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5DB4001F" w:rsidR="00663DF1" w:rsidRDefault="00663DF1" w:rsidP="00663DF1">
      <w:pPr>
        <w:pStyle w:val="Kop1"/>
        <w:rPr>
          <w:color w:val="339933"/>
        </w:rPr>
      </w:pPr>
      <w:r w:rsidRPr="004F2B94">
        <w:rPr>
          <w:color w:val="339933"/>
        </w:rPr>
        <w:t>Projec</w:t>
      </w:r>
      <w:r w:rsidR="00AD612E">
        <w:rPr>
          <w:color w:val="339933"/>
        </w:rPr>
        <w:t xml:space="preserve">tmanager </w:t>
      </w:r>
      <w:r w:rsidR="0097138D">
        <w:rPr>
          <w:color w:val="339933"/>
        </w:rPr>
        <w:t>gebiedsontwikkeling NPRZ wijken</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5B2E53C1" w:rsidR="00663DF1" w:rsidRPr="007138A2" w:rsidRDefault="00663DF1" w:rsidP="00CF0AE7">
            <w:pPr>
              <w:rPr>
                <w:szCs w:val="20"/>
              </w:rPr>
            </w:pPr>
            <w:r w:rsidRPr="007138A2">
              <w:rPr>
                <w:szCs w:val="20"/>
              </w:rPr>
              <w:t>Wilhelminakade 179, Rotterdam</w:t>
            </w:r>
            <w:r w:rsidR="00FB66DF">
              <w:rPr>
                <w:szCs w:val="20"/>
              </w:rPr>
              <w:t xml:space="preserve"> / thuis</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5C342F7F" w:rsidR="00663DF1" w:rsidRPr="007138A2" w:rsidRDefault="00B92AD1" w:rsidP="00CF0AE7">
            <w:pPr>
              <w:rPr>
                <w:szCs w:val="20"/>
              </w:rPr>
            </w:pPr>
            <w:r>
              <w:rPr>
                <w:szCs w:val="20"/>
              </w:rPr>
              <w:t xml:space="preserve">z.s.m., </w:t>
            </w:r>
            <w:r w:rsidR="00FB66DF">
              <w:rPr>
                <w:szCs w:val="20"/>
              </w:rPr>
              <w:t>1 maart 2021</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6BD052C7" w:rsidR="00663DF1" w:rsidRPr="007138A2" w:rsidRDefault="004032CF" w:rsidP="00CF0AE7">
            <w:pPr>
              <w:rPr>
                <w:szCs w:val="20"/>
              </w:rPr>
            </w:pPr>
            <w:r>
              <w:rPr>
                <w:szCs w:val="20"/>
              </w:rPr>
              <w:t>1</w:t>
            </w:r>
            <w:r w:rsidR="000F7095">
              <w:rPr>
                <w:szCs w:val="20"/>
              </w:rPr>
              <w:t xml:space="preserve"> – 3 fte</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2CFE05E7" w:rsidR="00663DF1" w:rsidRPr="007138A2" w:rsidRDefault="0097138D" w:rsidP="0054752C">
            <w:pPr>
              <w:pStyle w:val="Ondertitel"/>
              <w:spacing w:line="240" w:lineRule="atLeast"/>
              <w:jc w:val="both"/>
              <w:rPr>
                <w:rFonts w:cs="Arial"/>
                <w:b/>
                <w:sz w:val="20"/>
                <w:szCs w:val="20"/>
              </w:rPr>
            </w:pPr>
            <w:r>
              <w:rPr>
                <w:rFonts w:ascii="Arial" w:eastAsia="Calibri" w:hAnsi="Arial" w:cs="Arial"/>
                <w:color w:val="auto"/>
                <w:spacing w:val="0"/>
                <w:sz w:val="20"/>
                <w:szCs w:val="20"/>
              </w:rPr>
              <w:t xml:space="preserve">32 – 36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02CA7C19" w:rsidR="00EC14DD" w:rsidRPr="007138A2" w:rsidRDefault="00B92AD1" w:rsidP="003D7546">
            <w:pPr>
              <w:rPr>
                <w:szCs w:val="20"/>
              </w:rPr>
            </w:pPr>
            <w:r>
              <w:rPr>
                <w:szCs w:val="20"/>
              </w:rPr>
              <w:t>1 x 12</w:t>
            </w:r>
            <w:r w:rsidR="00FB66DF">
              <w:rPr>
                <w:szCs w:val="20"/>
              </w:rPr>
              <w:t xml:space="preserve"> </w:t>
            </w:r>
            <w:r w:rsidR="005E432F" w:rsidRPr="007138A2">
              <w:rPr>
                <w:szCs w:val="20"/>
              </w:rPr>
              <w:t>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29D9E93C" w:rsidR="00663DF1" w:rsidRPr="007138A2" w:rsidRDefault="0097138D" w:rsidP="005D32F2">
            <w:pPr>
              <w:rPr>
                <w:szCs w:val="20"/>
              </w:rPr>
            </w:pPr>
            <w:r>
              <w:rPr>
                <w:szCs w:val="20"/>
              </w:rPr>
              <w:t>1 x 12</w:t>
            </w:r>
            <w:r w:rsidR="00663DF1" w:rsidRPr="007138A2">
              <w:rPr>
                <w:szCs w:val="20"/>
              </w:rPr>
              <w:t xml:space="preserve">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27D56436" w:rsidR="00F463D1" w:rsidRPr="007138A2" w:rsidRDefault="0097138D" w:rsidP="00F463D1">
            <w:pPr>
              <w:rPr>
                <w:szCs w:val="20"/>
                <w:highlight w:val="yellow"/>
              </w:rPr>
            </w:pPr>
            <w:r>
              <w:rPr>
                <w:szCs w:val="20"/>
              </w:rPr>
              <w:t>90</w:t>
            </w:r>
            <w:r w:rsidR="00F463D1">
              <w:rPr>
                <w:szCs w:val="20"/>
              </w:rPr>
              <w:t xml:space="preserve"> -</w:t>
            </w:r>
            <w:r w:rsidR="00CB0FF5">
              <w:rPr>
                <w:szCs w:val="20"/>
              </w:rPr>
              <w:t xml:space="preserve"> </w:t>
            </w:r>
            <w:r w:rsidR="00F463D1">
              <w:rPr>
                <w:szCs w:val="20"/>
              </w:rPr>
              <w:t>120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Pr="000F7095" w:rsidRDefault="00663DF1" w:rsidP="00CF0AE7">
            <w:pPr>
              <w:rPr>
                <w:b/>
              </w:rPr>
            </w:pPr>
            <w:r w:rsidRPr="000F7095">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34BF61F3" w:rsidR="00663DF1" w:rsidRPr="007138A2" w:rsidRDefault="0097138D" w:rsidP="00CF0AE7">
            <w:pPr>
              <w:rPr>
                <w:szCs w:val="20"/>
              </w:rPr>
            </w:pPr>
            <w:r>
              <w:rPr>
                <w:szCs w:val="20"/>
              </w:rPr>
              <w:t>Nee</w:t>
            </w:r>
          </w:p>
          <w:p w14:paraId="59D83DBA" w14:textId="7D326FBE" w:rsidR="00097D00" w:rsidRPr="00097D00" w:rsidRDefault="00097D00" w:rsidP="00097D00">
            <w:pPr>
              <w:spacing w:line="240" w:lineRule="auto"/>
              <w:rPr>
                <w:rFonts w:ascii="Calibri" w:eastAsia="Times New Roman" w:hAnsi="Calibri" w:cs="Calibri"/>
              </w:rPr>
            </w:pPr>
            <w:r w:rsidRPr="00097D00">
              <w:rPr>
                <w:rFonts w:eastAsia="Times New Roman"/>
                <w:color w:val="000000"/>
              </w:rPr>
              <w:t>De verificatiegesprekken zullen via MS Teams z.s.m. worden ingepland na sluiting van deze procedure, uiterlijk in week 8</w:t>
            </w:r>
          </w:p>
          <w:p w14:paraId="3127AA2E" w14:textId="57C50001" w:rsidR="0054592A" w:rsidRPr="007138A2" w:rsidRDefault="0054592A" w:rsidP="00836E10">
            <w:pPr>
              <w:rPr>
                <w:szCs w:val="20"/>
              </w:rPr>
            </w:pPr>
          </w:p>
        </w:tc>
      </w:tr>
    </w:tbl>
    <w:p w14:paraId="70607E36" w14:textId="3E70BA1D" w:rsidR="0054592A" w:rsidRDefault="0054592A" w:rsidP="0054592A"/>
    <w:p w14:paraId="7C6E966D" w14:textId="47F3D5DE" w:rsidR="00F04C61" w:rsidRDefault="00CB0FF5" w:rsidP="007B0F9C">
      <w:pPr>
        <w:pStyle w:val="Kop2"/>
      </w:pPr>
      <w:r>
        <w:t>De opdracht</w:t>
      </w:r>
    </w:p>
    <w:p w14:paraId="0F1F1655" w14:textId="59696492" w:rsidR="00F04C61" w:rsidRDefault="00B75894" w:rsidP="00FD55F7">
      <w:r>
        <w:t xml:space="preserve">De stad is volop in ontwikkeling, </w:t>
      </w:r>
      <w:r w:rsidR="00F04C61">
        <w:t>Het Nationaal Programma Rotterdam Zuid (NPRZ) pijler Wonen werkt aan gedifferentieerde wijken in Rotterdam zuid. Gemengde wijken vragen om een gedifferentieerde woningvoorraad. Dat is goed voor alle bewoners: voor de mensen die er al wonen, voor sociale stijgers, voor nieuwkomers in de wijk. Via sloop/nieuwbouw of transformatie (samenvoegen, kluswoningen of ingrijpende verbetering) neemt de woningdifferentiatie in Rotterdam Zuid toe en ontstaat een aantrekkelijk woningaanbod, ook voor midden en hogere inkomens.</w:t>
      </w:r>
      <w:r w:rsidR="00C304D1">
        <w:t xml:space="preserve"> </w:t>
      </w:r>
      <w:r w:rsidR="00A133DF">
        <w:t>Naast sloop/nieuwbouw vormt</w:t>
      </w:r>
      <w:r w:rsidR="00F04C61">
        <w:t xml:space="preserve"> </w:t>
      </w:r>
      <w:r w:rsidR="00A133DF">
        <w:t>t</w:t>
      </w:r>
      <w:r w:rsidR="00F04C61">
        <w:t xml:space="preserve">ransformatie van woningen via samenvoegen en vergroten van woningen is een steeds belangrijker onderdeel van onze aanpak. </w:t>
      </w:r>
      <w:r w:rsidR="00A133DF">
        <w:t xml:space="preserve">Kenmerkend voor onze projecten is dat het gaat om vervanging of verbetering van verouderd particulier bezit dat in handen is van veelal kleine eigenaren. </w:t>
      </w:r>
      <w:r>
        <w:br/>
      </w:r>
    </w:p>
    <w:p w14:paraId="3FB59B6E" w14:textId="5817D569" w:rsidR="00F04C61" w:rsidRDefault="00F04C61" w:rsidP="00F04C61">
      <w:pPr>
        <w:pStyle w:val="Kop2"/>
      </w:pPr>
      <w:r>
        <w:t xml:space="preserve">Jouw </w:t>
      </w:r>
      <w:r w:rsidR="004B13BC">
        <w:t>opdracht</w:t>
      </w:r>
    </w:p>
    <w:p w14:paraId="6B309B10" w14:textId="77777777" w:rsidR="00B84154" w:rsidRDefault="00663DF1" w:rsidP="00CB0FF5">
      <w:r w:rsidRPr="00410A55">
        <w:t xml:space="preserve">Als </w:t>
      </w:r>
      <w:r w:rsidR="00B84154">
        <w:t>P</w:t>
      </w:r>
      <w:r w:rsidRPr="00410A55">
        <w:t xml:space="preserve">rojectmanager </w:t>
      </w:r>
      <w:r w:rsidR="00B84154">
        <w:t xml:space="preserve">gebiedsontwikkeling NRPZ </w:t>
      </w:r>
      <w:r w:rsidRPr="00410A55">
        <w:t>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0702A6B5" w14:textId="01030056" w:rsidR="00FD55F7" w:rsidRPr="00CB0FF5" w:rsidRDefault="004B13BC" w:rsidP="00CB0FF5">
      <w:r>
        <w:lastRenderedPageBreak/>
        <w:t xml:space="preserve">Om het programma een goed vervolg te geven </w:t>
      </w:r>
      <w:r w:rsidR="00B84154">
        <w:t>zoeken wij projectmanagers</w:t>
      </w:r>
      <w:r w:rsidR="0054752C">
        <w:t xml:space="preserve"> </w:t>
      </w:r>
      <w:r>
        <w:t xml:space="preserve">met </w:t>
      </w:r>
      <w:r w:rsidR="00B84154">
        <w:t xml:space="preserve">een sterk </w:t>
      </w:r>
      <w:r>
        <w:t xml:space="preserve">profiel op het gebied van Stadsontwikkeling. </w:t>
      </w:r>
      <w:r w:rsidRPr="00FD55F7">
        <w:rPr>
          <w:szCs w:val="20"/>
        </w:rPr>
        <w:t xml:space="preserve">Tot de </w:t>
      </w:r>
      <w:r w:rsidR="00B84154">
        <w:rPr>
          <w:szCs w:val="20"/>
        </w:rPr>
        <w:t>hoofd</w:t>
      </w:r>
      <w:r w:rsidRPr="00FD55F7">
        <w:rPr>
          <w:szCs w:val="20"/>
        </w:rPr>
        <w:t>taken van de projectmanager behoren:</w:t>
      </w:r>
    </w:p>
    <w:p w14:paraId="285F56A4" w14:textId="49BDDDE3" w:rsidR="00A133DF" w:rsidRPr="00FD55F7" w:rsidRDefault="00FC7E22" w:rsidP="00FD55F7">
      <w:pPr>
        <w:pStyle w:val="Lijstalinea"/>
        <w:numPr>
          <w:ilvl w:val="0"/>
          <w:numId w:val="11"/>
        </w:numPr>
        <w:spacing w:after="0" w:line="240" w:lineRule="atLeast"/>
        <w:rPr>
          <w:szCs w:val="20"/>
        </w:rPr>
      </w:pPr>
      <w:r w:rsidRPr="00FD55F7">
        <w:rPr>
          <w:szCs w:val="20"/>
        </w:rPr>
        <w:t>Opstellen en uitvoeren plan van aanpak voor sloop</w:t>
      </w:r>
      <w:r w:rsidR="00B84154">
        <w:rPr>
          <w:szCs w:val="20"/>
        </w:rPr>
        <w:t xml:space="preserve">-, </w:t>
      </w:r>
      <w:r w:rsidRPr="00FD55F7">
        <w:rPr>
          <w:szCs w:val="20"/>
        </w:rPr>
        <w:t>nieuwbouw</w:t>
      </w:r>
      <w:r w:rsidR="00B84154">
        <w:rPr>
          <w:szCs w:val="20"/>
        </w:rPr>
        <w:t>-</w:t>
      </w:r>
      <w:r w:rsidRPr="00FD55F7">
        <w:rPr>
          <w:szCs w:val="20"/>
        </w:rPr>
        <w:t xml:space="preserve"> of transformatieprojecten</w:t>
      </w:r>
      <w:r w:rsidR="00FD55F7">
        <w:rPr>
          <w:szCs w:val="20"/>
        </w:rPr>
        <w:t>;</w:t>
      </w:r>
    </w:p>
    <w:p w14:paraId="49A9AFF0" w14:textId="789AAC1C" w:rsidR="00FC7E22" w:rsidRPr="00FD55F7" w:rsidRDefault="00FC7E22" w:rsidP="00FD55F7">
      <w:pPr>
        <w:pStyle w:val="Lijstalinea"/>
        <w:numPr>
          <w:ilvl w:val="0"/>
          <w:numId w:val="11"/>
        </w:numPr>
        <w:spacing w:after="0" w:line="240" w:lineRule="atLeast"/>
        <w:rPr>
          <w:szCs w:val="20"/>
        </w:rPr>
      </w:pPr>
      <w:r w:rsidRPr="00FD55F7">
        <w:rPr>
          <w:szCs w:val="20"/>
        </w:rPr>
        <w:t>Intensief overleg met eigenaren en bewoners</w:t>
      </w:r>
      <w:r w:rsidR="00FD55F7">
        <w:rPr>
          <w:szCs w:val="20"/>
        </w:rPr>
        <w:t>;</w:t>
      </w:r>
    </w:p>
    <w:p w14:paraId="4B4CDC68" w14:textId="77777777" w:rsidR="004B13BC" w:rsidRPr="00FD55F7" w:rsidRDefault="004B13BC" w:rsidP="00FD55F7">
      <w:pPr>
        <w:pStyle w:val="Lijstalinea"/>
        <w:numPr>
          <w:ilvl w:val="0"/>
          <w:numId w:val="11"/>
        </w:numPr>
        <w:spacing w:after="0" w:line="240" w:lineRule="atLeast"/>
        <w:rPr>
          <w:szCs w:val="20"/>
        </w:rPr>
      </w:pPr>
      <w:r w:rsidRPr="00FD55F7">
        <w:rPr>
          <w:szCs w:val="20"/>
        </w:rPr>
        <w:t>Gemeentelijk accounthouder voor marktinitiatieven;</w:t>
      </w:r>
    </w:p>
    <w:p w14:paraId="0566068C" w14:textId="60C9B019" w:rsidR="00FD55F7" w:rsidRPr="00FD55F7" w:rsidRDefault="004B13BC" w:rsidP="00FD55F7">
      <w:pPr>
        <w:pStyle w:val="Lijstalinea"/>
        <w:numPr>
          <w:ilvl w:val="0"/>
          <w:numId w:val="11"/>
        </w:numPr>
        <w:spacing w:after="0" w:line="240" w:lineRule="atLeast"/>
        <w:rPr>
          <w:szCs w:val="20"/>
        </w:rPr>
      </w:pPr>
      <w:r w:rsidRPr="00FD55F7">
        <w:rPr>
          <w:szCs w:val="20"/>
        </w:rPr>
        <w:t xml:space="preserve">Sluiten van samenwerkingsovereenkomsten met die marktpartijen en het bewaken van de voortgang, </w:t>
      </w:r>
      <w:r w:rsidRPr="00CB0FF5">
        <w:rPr>
          <w:rFonts w:eastAsia="Times New Roman"/>
          <w:color w:val="000000" w:themeColor="text1"/>
        </w:rPr>
        <w:t>verstand van projectfinanciën</w:t>
      </w:r>
      <w:r w:rsidR="00FD55F7" w:rsidRPr="00CB0FF5">
        <w:rPr>
          <w:rFonts w:eastAsia="Times New Roman"/>
          <w:color w:val="000000" w:themeColor="text1"/>
        </w:rPr>
        <w:t>;</w:t>
      </w:r>
      <w:r w:rsidRPr="00CB0FF5">
        <w:rPr>
          <w:rFonts w:eastAsia="Times New Roman"/>
          <w:color w:val="000000" w:themeColor="text1"/>
        </w:rPr>
        <w:t xml:space="preserve"> </w:t>
      </w:r>
    </w:p>
    <w:p w14:paraId="300DC50C" w14:textId="347587B9" w:rsidR="004B13BC" w:rsidRPr="00FD55F7" w:rsidRDefault="00FC7E22" w:rsidP="00FD55F7">
      <w:pPr>
        <w:pStyle w:val="Lijstalinea"/>
        <w:numPr>
          <w:ilvl w:val="0"/>
          <w:numId w:val="11"/>
        </w:numPr>
        <w:spacing w:after="0" w:line="240" w:lineRule="atLeast"/>
        <w:rPr>
          <w:szCs w:val="20"/>
        </w:rPr>
      </w:pPr>
      <w:r w:rsidRPr="00FD55F7">
        <w:rPr>
          <w:szCs w:val="20"/>
        </w:rPr>
        <w:t>O</w:t>
      </w:r>
      <w:r w:rsidR="004B13BC" w:rsidRPr="00FD55F7">
        <w:rPr>
          <w:szCs w:val="20"/>
        </w:rPr>
        <w:t>ntwikkelen van een aanpak van gemeentelijke initiatieven;</w:t>
      </w:r>
      <w:r w:rsidR="00C304D1" w:rsidRPr="00FD55F7">
        <w:rPr>
          <w:szCs w:val="20"/>
        </w:rPr>
        <w:t xml:space="preserve"> </w:t>
      </w:r>
      <w:r w:rsidRPr="00FD55F7">
        <w:rPr>
          <w:szCs w:val="20"/>
        </w:rPr>
        <w:t>Veel van onze methoden m</w:t>
      </w:r>
      <w:r w:rsidR="00FD55F7">
        <w:rPr>
          <w:szCs w:val="20"/>
        </w:rPr>
        <w:t xml:space="preserve">et </w:t>
      </w:r>
      <w:r w:rsidRPr="00FD55F7">
        <w:rPr>
          <w:szCs w:val="20"/>
        </w:rPr>
        <w:t>n</w:t>
      </w:r>
      <w:r w:rsidR="00FD55F7">
        <w:rPr>
          <w:szCs w:val="20"/>
        </w:rPr>
        <w:t>ame</w:t>
      </w:r>
      <w:r w:rsidRPr="00FD55F7">
        <w:rPr>
          <w:szCs w:val="20"/>
        </w:rPr>
        <w:t xml:space="preserve"> voor samenvoegen zijn nog in ontwikkeling</w:t>
      </w:r>
      <w:r w:rsidR="00FD55F7">
        <w:rPr>
          <w:szCs w:val="20"/>
        </w:rPr>
        <w:t>;</w:t>
      </w:r>
    </w:p>
    <w:p w14:paraId="77B985D5" w14:textId="05E5A1DE" w:rsidR="004B13BC" w:rsidRDefault="004B13BC" w:rsidP="00FD55F7">
      <w:pPr>
        <w:pStyle w:val="Lijstalinea"/>
        <w:numPr>
          <w:ilvl w:val="0"/>
          <w:numId w:val="11"/>
        </w:numPr>
        <w:spacing w:after="0" w:line="240" w:lineRule="atLeast"/>
        <w:rPr>
          <w:szCs w:val="20"/>
        </w:rPr>
      </w:pPr>
      <w:r w:rsidRPr="00FD55F7">
        <w:rPr>
          <w:szCs w:val="20"/>
        </w:rPr>
        <w:t>Monitoring van de voortgang van het programma en budgetbeheer.</w:t>
      </w:r>
    </w:p>
    <w:p w14:paraId="17AD045D" w14:textId="77777777" w:rsidR="00CB0FF5" w:rsidRPr="00CB0FF5" w:rsidRDefault="00CB0FF5" w:rsidP="00CB0FF5">
      <w:pPr>
        <w:spacing w:after="0" w:line="240" w:lineRule="atLeast"/>
        <w:rPr>
          <w:szCs w:val="20"/>
        </w:rPr>
      </w:pPr>
    </w:p>
    <w:p w14:paraId="362C6FF5" w14:textId="77777777" w:rsidR="00663DF1" w:rsidRPr="00BD1626" w:rsidRDefault="00663DF1" w:rsidP="00663DF1">
      <w:pPr>
        <w:pStyle w:val="Kop2"/>
      </w:pPr>
      <w:r w:rsidRPr="00BD1626">
        <w:t>Eisen</w:t>
      </w:r>
    </w:p>
    <w:p w14:paraId="61CFD0E2" w14:textId="37DF2FED" w:rsidR="00840A18" w:rsidRPr="00840A18" w:rsidRDefault="00AD256A" w:rsidP="007B0F9C">
      <w:pPr>
        <w:pStyle w:val="Lijstalinea"/>
        <w:numPr>
          <w:ilvl w:val="0"/>
          <w:numId w:val="8"/>
        </w:numPr>
        <w:rPr>
          <w:lang w:eastAsia="nl-NL"/>
        </w:rPr>
      </w:pPr>
      <w:bookmarkStart w:id="0" w:name="_Hlk25311142"/>
      <w:r>
        <w:rPr>
          <w:lang w:eastAsia="nl-NL"/>
        </w:rPr>
        <w:t>E</w:t>
      </w:r>
      <w:r w:rsidR="00E9751B">
        <w:rPr>
          <w:lang w:eastAsia="nl-NL"/>
        </w:rPr>
        <w:t>en</w:t>
      </w:r>
      <w:r w:rsidR="00840A18" w:rsidRPr="00840A18">
        <w:rPr>
          <w:lang w:eastAsia="nl-NL"/>
        </w:rPr>
        <w:t xml:space="preserve"> afgeronde </w:t>
      </w:r>
      <w:r w:rsidR="000F7095">
        <w:rPr>
          <w:lang w:eastAsia="nl-NL"/>
        </w:rPr>
        <w:t>HBO</w:t>
      </w:r>
      <w:r>
        <w:rPr>
          <w:lang w:eastAsia="nl-NL"/>
        </w:rPr>
        <w:t>-opleiding;</w:t>
      </w:r>
    </w:p>
    <w:bookmarkEnd w:id="0"/>
    <w:p w14:paraId="7C8D67DB" w14:textId="3CD33962" w:rsid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0F7095">
        <w:rPr>
          <w:lang w:eastAsia="nl-NL"/>
        </w:rPr>
        <w:t>5</w:t>
      </w:r>
      <w:r w:rsidRPr="00840A18">
        <w:rPr>
          <w:lang w:eastAsia="nl-NL"/>
        </w:rPr>
        <w:t xml:space="preserve"> jaar</w:t>
      </w:r>
      <w:r w:rsidR="00B445D8">
        <w:rPr>
          <w:lang w:eastAsia="nl-NL"/>
        </w:rPr>
        <w:t xml:space="preserve">, opgedaan in de afgelopen </w:t>
      </w:r>
      <w:r w:rsidR="004032CF">
        <w:rPr>
          <w:lang w:eastAsia="nl-NL"/>
        </w:rPr>
        <w:t>10</w:t>
      </w:r>
      <w:r w:rsidR="00B445D8">
        <w:rPr>
          <w:lang w:eastAsia="nl-NL"/>
        </w:rPr>
        <w:t xml:space="preserve"> jaar,</w:t>
      </w:r>
      <w:r w:rsidRPr="00840A18">
        <w:rPr>
          <w:lang w:eastAsia="nl-NL"/>
        </w:rPr>
        <w:t xml:space="preserve"> als projectmanager binnen het ruimtelijk domein (met name gebiedsontwikkeling) en het werkveld van stadsontwikkeling</w:t>
      </w:r>
      <w:r w:rsidR="00AD256A">
        <w:rPr>
          <w:lang w:eastAsia="nl-NL"/>
        </w:rPr>
        <w:t>;</w:t>
      </w:r>
    </w:p>
    <w:p w14:paraId="01BE6D40" w14:textId="5E1BEE3F" w:rsidR="00AD256A" w:rsidRPr="00B84154" w:rsidRDefault="00840A18" w:rsidP="00B84154">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r w:rsidR="00B84154">
        <w:rPr>
          <w:rFonts w:eastAsia="Times New Roman"/>
        </w:rPr>
        <w:br/>
      </w:r>
    </w:p>
    <w:p w14:paraId="2450347F" w14:textId="458B07FE" w:rsidR="00663DF1" w:rsidRPr="007B0F9C" w:rsidRDefault="00663DF1" w:rsidP="00880C98">
      <w:pPr>
        <w:pStyle w:val="Lijstalinea"/>
        <w:rPr>
          <w:b/>
          <w:lang w:eastAsia="nl-NL"/>
        </w:rPr>
      </w:pPr>
      <w:r w:rsidRPr="007B0F9C">
        <w:rPr>
          <w:b/>
          <w:lang w:eastAsia="nl-NL"/>
        </w:rPr>
        <w:t>Je hebt kennis van en ervaring met:</w:t>
      </w:r>
    </w:p>
    <w:p w14:paraId="72D77BEA" w14:textId="0B83885F" w:rsidR="004032CF" w:rsidRPr="004032CF" w:rsidRDefault="00AD256A" w:rsidP="007B0F9C">
      <w:pPr>
        <w:pStyle w:val="Lijstalinea"/>
        <w:numPr>
          <w:ilvl w:val="0"/>
          <w:numId w:val="8"/>
        </w:numPr>
        <w:rPr>
          <w:rFonts w:eastAsia="Times New Roman"/>
          <w:szCs w:val="20"/>
        </w:rPr>
      </w:pPr>
      <w:r>
        <w:rPr>
          <w:szCs w:val="20"/>
        </w:rPr>
        <w:t>De</w:t>
      </w:r>
      <w:r w:rsidR="004032CF" w:rsidRPr="004032CF">
        <w:rPr>
          <w:szCs w:val="20"/>
        </w:rPr>
        <w:t xml:space="preserve"> vastgoedmarkt</w:t>
      </w:r>
      <w:r w:rsidR="00B92AD1">
        <w:rPr>
          <w:szCs w:val="20"/>
        </w:rPr>
        <w:t xml:space="preserve"> (sloop,</w:t>
      </w:r>
      <w:r w:rsidR="00C77E96">
        <w:rPr>
          <w:szCs w:val="20"/>
        </w:rPr>
        <w:t xml:space="preserve"> </w:t>
      </w:r>
      <w:r w:rsidR="00B92AD1">
        <w:rPr>
          <w:szCs w:val="20"/>
        </w:rPr>
        <w:t>nieuwbouw,</w:t>
      </w:r>
      <w:r w:rsidR="00C77E96">
        <w:rPr>
          <w:szCs w:val="20"/>
        </w:rPr>
        <w:t xml:space="preserve"> </w:t>
      </w:r>
      <w:r w:rsidR="00B92AD1">
        <w:rPr>
          <w:szCs w:val="20"/>
        </w:rPr>
        <w:t>transformatie)</w:t>
      </w:r>
      <w:r w:rsidR="00C77E96">
        <w:rPr>
          <w:szCs w:val="20"/>
        </w:rPr>
        <w:t xml:space="preserve"> </w:t>
      </w:r>
    </w:p>
    <w:p w14:paraId="33FAA0BD" w14:textId="4FB9B711" w:rsidR="00663DF1" w:rsidRPr="007B0F9C" w:rsidRDefault="00663DF1" w:rsidP="007B0F9C">
      <w:pPr>
        <w:pStyle w:val="Lijstalinea"/>
        <w:numPr>
          <w:ilvl w:val="0"/>
          <w:numId w:val="8"/>
        </w:numPr>
        <w:rPr>
          <w:rFonts w:eastAsia="Times New Roman"/>
        </w:rPr>
      </w:pPr>
      <w:r w:rsidRPr="004032CF">
        <w:rPr>
          <w:rFonts w:eastAsia="Times New Roman"/>
          <w:szCs w:val="20"/>
        </w:rPr>
        <w:t>Het werken aan de</w:t>
      </w:r>
      <w:r w:rsidRPr="007B0F9C">
        <w:rPr>
          <w:rFonts w:eastAsia="Times New Roman"/>
        </w:rPr>
        <w:t xml:space="preserve"> integrale opgave in herstructureringswijken, (zowel fysiek, sociaal, veilig en beheer). In staat zijn om met alle disciplines samen te werken aan het integrale plan van aanpak.</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1FC470E6" w14:textId="055E34B1" w:rsidR="00663DF1" w:rsidRPr="0054752C" w:rsidRDefault="00B84154" w:rsidP="007B0F9C">
      <w:pPr>
        <w:pStyle w:val="Lijstalinea"/>
        <w:numPr>
          <w:ilvl w:val="0"/>
          <w:numId w:val="8"/>
        </w:numPr>
        <w:rPr>
          <w:szCs w:val="20"/>
          <w:lang w:eastAsia="nl-NL"/>
        </w:rPr>
      </w:pPr>
      <w:r>
        <w:rPr>
          <w:lang w:eastAsia="nl-NL"/>
        </w:rPr>
        <w:t>De communicatie met het</w:t>
      </w:r>
      <w:r w:rsidR="00663DF1" w:rsidRPr="0054752C">
        <w:rPr>
          <w:szCs w:val="20"/>
          <w:lang w:eastAsia="nl-NL"/>
        </w:rPr>
        <w:t xml:space="preserve"> speelveld</w:t>
      </w:r>
      <w:r w:rsidR="00CB0FF5">
        <w:rPr>
          <w:szCs w:val="20"/>
          <w:lang w:eastAsia="nl-NL"/>
        </w:rPr>
        <w:t xml:space="preserve"> van</w:t>
      </w:r>
      <w:r w:rsidR="00FC7E22">
        <w:rPr>
          <w:szCs w:val="20"/>
          <w:lang w:eastAsia="nl-NL"/>
        </w:rPr>
        <w:t xml:space="preserve"> particuliere eigenaren</w:t>
      </w:r>
      <w:r w:rsidR="00CB0FF5">
        <w:rPr>
          <w:szCs w:val="20"/>
          <w:lang w:eastAsia="nl-NL"/>
        </w:rPr>
        <w:t>, bewoners en ondernemers op verschillende niveaus.</w:t>
      </w:r>
    </w:p>
    <w:p w14:paraId="031E4178" w14:textId="2A245D00" w:rsidR="00AD256A" w:rsidRPr="0054752C" w:rsidRDefault="00AD256A" w:rsidP="00AD256A">
      <w:pPr>
        <w:pStyle w:val="Lijstalinea"/>
        <w:numPr>
          <w:ilvl w:val="0"/>
          <w:numId w:val="8"/>
        </w:numPr>
        <w:spacing w:line="259" w:lineRule="auto"/>
        <w:rPr>
          <w:szCs w:val="20"/>
        </w:rPr>
      </w:pPr>
      <w:r w:rsidRPr="0054752C">
        <w:rPr>
          <w:szCs w:val="20"/>
        </w:rPr>
        <w:t>Vastgoed- en grondexploitaties.</w:t>
      </w:r>
    </w:p>
    <w:p w14:paraId="035C1522" w14:textId="77777777" w:rsidR="007B0F9C" w:rsidRPr="007B0F9C" w:rsidRDefault="00663DF1" w:rsidP="007B0F9C">
      <w:pPr>
        <w:pStyle w:val="Kop2"/>
      </w:pPr>
      <w:r w:rsidRPr="00BD1626">
        <w:t>Wensen</w:t>
      </w:r>
    </w:p>
    <w:p w14:paraId="59AC150A" w14:textId="08489D86"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w:t>
      </w:r>
      <w:r w:rsidR="004032CF">
        <w:rPr>
          <w:szCs w:val="20"/>
          <w:lang w:eastAsia="nl-NL"/>
        </w:rPr>
        <w:t xml:space="preserve"> met meer dan 300.000 </w:t>
      </w:r>
      <w:r w:rsidR="004032CF" w:rsidRPr="00D16F8A">
        <w:rPr>
          <w:color w:val="000000" w:themeColor="text1"/>
          <w:szCs w:val="20"/>
          <w:lang w:eastAsia="nl-NL"/>
        </w:rPr>
        <w:t>inwoners</w:t>
      </w:r>
      <w:r w:rsidR="00D16F8A" w:rsidRPr="00D16F8A">
        <w:rPr>
          <w:color w:val="000000" w:themeColor="text1"/>
          <w:szCs w:val="20"/>
          <w:lang w:eastAsia="nl-NL"/>
        </w:rPr>
        <w:t xml:space="preserve"> </w:t>
      </w:r>
      <w:r w:rsidR="00C77E96" w:rsidRPr="00D16F8A">
        <w:rPr>
          <w:color w:val="000000" w:themeColor="text1"/>
          <w:szCs w:val="20"/>
          <w:lang w:eastAsia="nl-NL"/>
        </w:rPr>
        <w:t>(30)</w:t>
      </w:r>
    </w:p>
    <w:p w14:paraId="31B545CE" w14:textId="64018F7A" w:rsidR="00EF6C32" w:rsidRDefault="00A1249C" w:rsidP="00EF6C32">
      <w:pPr>
        <w:pStyle w:val="Lijstalinea"/>
        <w:numPr>
          <w:ilvl w:val="0"/>
          <w:numId w:val="6"/>
        </w:numPr>
        <w:rPr>
          <w:lang w:eastAsia="nl-NL"/>
        </w:rPr>
      </w:pPr>
      <w:r>
        <w:rPr>
          <w:lang w:eastAsia="nl-NL"/>
        </w:rPr>
        <w:t>Minimaal e</w:t>
      </w:r>
      <w:bookmarkStart w:id="1" w:name="_GoBack"/>
      <w:bookmarkEnd w:id="1"/>
      <w:r w:rsidR="00EF6C32">
        <w:rPr>
          <w:lang w:eastAsia="nl-NL"/>
        </w:rPr>
        <w:t>en</w:t>
      </w:r>
      <w:r w:rsidR="00EF6C32" w:rsidRPr="00840A18">
        <w:rPr>
          <w:lang w:eastAsia="nl-NL"/>
        </w:rPr>
        <w:t xml:space="preserve"> afgeronde </w:t>
      </w:r>
      <w:r w:rsidR="00FD55F7">
        <w:rPr>
          <w:lang w:eastAsia="nl-NL"/>
        </w:rPr>
        <w:t>HBO-</w:t>
      </w:r>
      <w:r w:rsidR="00FD55F7" w:rsidRPr="00840A18">
        <w:rPr>
          <w:lang w:eastAsia="nl-NL"/>
        </w:rPr>
        <w:t>opleiding</w:t>
      </w:r>
      <w:r w:rsidR="00EF6C32" w:rsidRPr="00840A18">
        <w:rPr>
          <w:lang w:eastAsia="nl-NL"/>
        </w:rPr>
        <w:t xml:space="preserve"> in het ruimtelijk domein</w:t>
      </w:r>
      <w:r w:rsidR="00EF6C32" w:rsidRPr="007B0F9C">
        <w:rPr>
          <w:rFonts w:asciiTheme="minorHAnsi" w:hAnsiTheme="minorHAnsi"/>
          <w:sz w:val="22"/>
          <w:lang w:eastAsia="nl-NL"/>
        </w:rPr>
        <w:t xml:space="preserve"> </w:t>
      </w:r>
      <w:r w:rsidR="00EF6C32" w:rsidRPr="00840A18">
        <w:rPr>
          <w:lang w:eastAsia="nl-NL"/>
        </w:rPr>
        <w:t>(</w:t>
      </w:r>
      <w:r w:rsidR="00873484">
        <w:rPr>
          <w:lang w:eastAsia="nl-NL"/>
        </w:rPr>
        <w:t xml:space="preserve">bijvoorbeeld </w:t>
      </w:r>
      <w:r w:rsidR="00D16F8A">
        <w:rPr>
          <w:lang w:eastAsia="nl-NL"/>
        </w:rPr>
        <w:t xml:space="preserve">vastgoed, </w:t>
      </w:r>
      <w:r w:rsidR="00EF6C32" w:rsidRPr="00840A18">
        <w:rPr>
          <w:lang w:eastAsia="nl-NL"/>
        </w:rPr>
        <w:t>planologie, ruimtelijke ordening, stad</w:t>
      </w:r>
      <w:r w:rsidR="00CF272B">
        <w:rPr>
          <w:lang w:eastAsia="nl-NL"/>
        </w:rPr>
        <w:t>s</w:t>
      </w:r>
      <w:r w:rsidR="00EF6C32" w:rsidRPr="00840A18">
        <w:rPr>
          <w:lang w:eastAsia="nl-NL"/>
        </w:rPr>
        <w:t>ontwikkeling, geografie, stedenbouw, bouwkunde, of vergelijkbaar)</w:t>
      </w:r>
      <w:r w:rsidR="00EF6C32">
        <w:rPr>
          <w:lang w:eastAsia="nl-NL"/>
        </w:rPr>
        <w:t xml:space="preserve"> </w:t>
      </w:r>
      <w:r w:rsidR="00D16F8A">
        <w:rPr>
          <w:lang w:eastAsia="nl-NL"/>
        </w:rPr>
        <w:t>(15)</w:t>
      </w:r>
    </w:p>
    <w:p w14:paraId="791ED60D" w14:textId="335C181A" w:rsidR="0023459C" w:rsidRPr="00AD256A" w:rsidRDefault="0023459C" w:rsidP="00AD256A">
      <w:pPr>
        <w:pStyle w:val="Lijstalinea"/>
        <w:numPr>
          <w:ilvl w:val="0"/>
          <w:numId w:val="6"/>
        </w:numPr>
        <w:rPr>
          <w:rFonts w:eastAsia="Times New Roman"/>
          <w:szCs w:val="20"/>
        </w:rPr>
      </w:pPr>
      <w:r>
        <w:rPr>
          <w:szCs w:val="20"/>
        </w:rPr>
        <w:t>Gebiedskennis van Rotterdam Zuid</w:t>
      </w:r>
      <w:r w:rsidR="0054752C">
        <w:rPr>
          <w:szCs w:val="20"/>
        </w:rPr>
        <w:t xml:space="preserve"> en het Nationaal Programma Rotterdam Zuid</w:t>
      </w:r>
      <w:r w:rsidR="00C77E96">
        <w:rPr>
          <w:szCs w:val="20"/>
        </w:rPr>
        <w:t xml:space="preserve"> (2</w:t>
      </w:r>
      <w:r w:rsidR="00D16F8A">
        <w:rPr>
          <w:szCs w:val="20"/>
        </w:rPr>
        <w:t>5</w:t>
      </w:r>
      <w:r w:rsidR="00C77E96">
        <w:rPr>
          <w:szCs w:val="20"/>
        </w:rPr>
        <w:t>)</w:t>
      </w:r>
    </w:p>
    <w:p w14:paraId="4028EAC6" w14:textId="186738CD" w:rsidR="00EC14DD" w:rsidRDefault="004032CF" w:rsidP="00EC14DD">
      <w:pPr>
        <w:pStyle w:val="Lijstalinea"/>
        <w:numPr>
          <w:ilvl w:val="0"/>
          <w:numId w:val="6"/>
        </w:numPr>
        <w:rPr>
          <w:lang w:eastAsia="nl-NL"/>
        </w:rPr>
      </w:pPr>
      <w:r>
        <w:rPr>
          <w:szCs w:val="20"/>
          <w:lang w:eastAsia="nl-NL"/>
        </w:rPr>
        <w:t xml:space="preserve">Ervaring met </w:t>
      </w:r>
      <w:r w:rsidR="00880C98" w:rsidRPr="00EF6C32">
        <w:rPr>
          <w:szCs w:val="20"/>
          <w:lang w:eastAsia="nl-NL"/>
        </w:rPr>
        <w:t>programmamanagement</w:t>
      </w:r>
      <w:r w:rsidR="0054752C">
        <w:rPr>
          <w:szCs w:val="20"/>
          <w:lang w:eastAsia="nl-NL"/>
        </w:rPr>
        <w:t xml:space="preserve"> en renovatieprojecten</w:t>
      </w:r>
      <w:r w:rsidR="00FB66DF">
        <w:rPr>
          <w:szCs w:val="20"/>
          <w:lang w:eastAsia="nl-NL"/>
        </w:rPr>
        <w:t>;</w:t>
      </w:r>
      <w:r w:rsidR="00C77E96">
        <w:rPr>
          <w:szCs w:val="20"/>
          <w:lang w:eastAsia="nl-NL"/>
        </w:rPr>
        <w:t xml:space="preserve"> (30)</w:t>
      </w:r>
      <w:r w:rsidR="00B75894">
        <w:rPr>
          <w:szCs w:val="20"/>
          <w:lang w:eastAsia="nl-NL"/>
        </w:rPr>
        <w:br/>
      </w:r>
    </w:p>
    <w:p w14:paraId="4AFADD80" w14:textId="77777777" w:rsidR="0054592A" w:rsidRPr="0054752C" w:rsidRDefault="0054592A" w:rsidP="0054592A">
      <w:pPr>
        <w:pStyle w:val="Lijstalinea"/>
        <w:rPr>
          <w:lang w:eastAsia="nl-NL"/>
        </w:rPr>
      </w:pPr>
    </w:p>
    <w:p w14:paraId="6CB83FCC" w14:textId="519AF153" w:rsidR="00663DF1" w:rsidRPr="008433B3" w:rsidRDefault="00663DF1" w:rsidP="00EC14DD">
      <w:pPr>
        <w:pStyle w:val="Kop2"/>
      </w:pPr>
      <w:r w:rsidRPr="008433B3">
        <w:t>Competenties</w:t>
      </w:r>
    </w:p>
    <w:p w14:paraId="1CB21FDA" w14:textId="3355CEA1" w:rsidR="00B75894" w:rsidRDefault="00B75894" w:rsidP="00663DF1">
      <w:pPr>
        <w:pStyle w:val="Geenafstand"/>
        <w:numPr>
          <w:ilvl w:val="0"/>
          <w:numId w:val="1"/>
        </w:numPr>
        <w:rPr>
          <w:szCs w:val="20"/>
          <w:lang w:eastAsia="nl-NL"/>
        </w:rPr>
      </w:pPr>
      <w:r>
        <w:rPr>
          <w:szCs w:val="20"/>
          <w:lang w:eastAsia="nl-NL"/>
        </w:rPr>
        <w:t>Resultaatgericht</w:t>
      </w:r>
    </w:p>
    <w:p w14:paraId="7DE4C6BC" w14:textId="54CEA1DF" w:rsidR="00B75894" w:rsidRDefault="00B75894" w:rsidP="00663DF1">
      <w:pPr>
        <w:pStyle w:val="Geenafstand"/>
        <w:numPr>
          <w:ilvl w:val="0"/>
          <w:numId w:val="1"/>
        </w:numPr>
        <w:rPr>
          <w:szCs w:val="20"/>
          <w:lang w:eastAsia="nl-NL"/>
        </w:rPr>
      </w:pPr>
      <w:r>
        <w:rPr>
          <w:szCs w:val="20"/>
          <w:lang w:eastAsia="nl-NL"/>
        </w:rPr>
        <w:lastRenderedPageBreak/>
        <w:t xml:space="preserve">Integriteit </w:t>
      </w:r>
    </w:p>
    <w:p w14:paraId="73747888" w14:textId="302BD5B4"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5C75CB92" w14:textId="77777777" w:rsidR="00B75894" w:rsidRPr="00B75894" w:rsidRDefault="00663DF1" w:rsidP="00B75894">
      <w:pPr>
        <w:pStyle w:val="Lijstalinea"/>
        <w:numPr>
          <w:ilvl w:val="0"/>
          <w:numId w:val="8"/>
        </w:numPr>
        <w:rPr>
          <w:color w:val="000000" w:themeColor="text1"/>
          <w:lang w:eastAsia="nl-NL"/>
        </w:rPr>
      </w:pPr>
      <w:r w:rsidRPr="00B75894">
        <w:rPr>
          <w:color w:val="000000" w:themeColor="text1"/>
          <w:szCs w:val="20"/>
          <w:lang w:eastAsia="nl-NL"/>
        </w:rPr>
        <w:t>Communicatief vaardig</w:t>
      </w:r>
      <w:r w:rsidR="00B84154" w:rsidRPr="00B75894">
        <w:rPr>
          <w:color w:val="000000" w:themeColor="text1"/>
          <w:szCs w:val="20"/>
          <w:lang w:eastAsia="nl-NL"/>
        </w:rPr>
        <w:t xml:space="preserve"> </w:t>
      </w:r>
    </w:p>
    <w:p w14:paraId="410A11D2" w14:textId="77777777" w:rsidR="00B75894" w:rsidRPr="00B75894" w:rsidRDefault="00663DF1" w:rsidP="00B75894">
      <w:pPr>
        <w:pStyle w:val="Lijstalinea"/>
        <w:numPr>
          <w:ilvl w:val="0"/>
          <w:numId w:val="8"/>
        </w:numPr>
        <w:rPr>
          <w:color w:val="000000" w:themeColor="text1"/>
          <w:lang w:eastAsia="nl-NL"/>
        </w:rPr>
      </w:pPr>
      <w:r w:rsidRPr="00B75894">
        <w:rPr>
          <w:color w:val="000000" w:themeColor="text1"/>
          <w:szCs w:val="20"/>
          <w:lang w:eastAsia="nl-NL"/>
        </w:rPr>
        <w:t>Onderhandelen</w:t>
      </w:r>
    </w:p>
    <w:p w14:paraId="12E5CB63" w14:textId="77777777" w:rsidR="00B75894" w:rsidRPr="00B75894" w:rsidRDefault="00663DF1" w:rsidP="00B75894">
      <w:pPr>
        <w:pStyle w:val="Lijstalinea"/>
        <w:numPr>
          <w:ilvl w:val="0"/>
          <w:numId w:val="8"/>
        </w:numPr>
        <w:rPr>
          <w:color w:val="000000" w:themeColor="text1"/>
          <w:lang w:eastAsia="nl-NL"/>
        </w:rPr>
      </w:pPr>
      <w:r w:rsidRPr="00B75894">
        <w:rPr>
          <w:color w:val="000000" w:themeColor="text1"/>
          <w:szCs w:val="20"/>
          <w:lang w:eastAsia="nl-NL"/>
        </w:rPr>
        <w:t>Netwerken</w:t>
      </w:r>
    </w:p>
    <w:p w14:paraId="5EBFBF87" w14:textId="77777777" w:rsidR="00B75894" w:rsidRPr="00B75894" w:rsidRDefault="00663DF1" w:rsidP="00B75894">
      <w:pPr>
        <w:pStyle w:val="Lijstalinea"/>
        <w:numPr>
          <w:ilvl w:val="0"/>
          <w:numId w:val="8"/>
        </w:numPr>
        <w:rPr>
          <w:color w:val="000000" w:themeColor="text1"/>
          <w:lang w:eastAsia="nl-NL"/>
        </w:rPr>
      </w:pPr>
      <w:r w:rsidRPr="00B75894">
        <w:rPr>
          <w:color w:val="000000" w:themeColor="text1"/>
          <w:szCs w:val="20"/>
          <w:lang w:eastAsia="nl-NL"/>
        </w:rPr>
        <w:t>Overtuigingskracht</w:t>
      </w:r>
    </w:p>
    <w:p w14:paraId="4FB71436" w14:textId="77777777" w:rsidR="00B75894" w:rsidRPr="00B75894" w:rsidRDefault="00663DF1" w:rsidP="00B75894">
      <w:pPr>
        <w:pStyle w:val="Lijstalinea"/>
        <w:numPr>
          <w:ilvl w:val="0"/>
          <w:numId w:val="8"/>
        </w:numPr>
        <w:rPr>
          <w:color w:val="000000" w:themeColor="text1"/>
          <w:lang w:eastAsia="nl-NL"/>
        </w:rPr>
      </w:pPr>
      <w:r w:rsidRPr="00B75894">
        <w:rPr>
          <w:color w:val="000000" w:themeColor="text1"/>
          <w:szCs w:val="20"/>
          <w:lang w:eastAsia="nl-NL"/>
        </w:rPr>
        <w:t>Innovatief vermogen</w:t>
      </w:r>
    </w:p>
    <w:p w14:paraId="6A7B6F81" w14:textId="04E491B9" w:rsidR="00B75894" w:rsidRPr="00B75894" w:rsidRDefault="00663DF1" w:rsidP="00B75894">
      <w:pPr>
        <w:pStyle w:val="Lijstalinea"/>
        <w:numPr>
          <w:ilvl w:val="0"/>
          <w:numId w:val="8"/>
        </w:numPr>
        <w:rPr>
          <w:color w:val="000000" w:themeColor="text1"/>
          <w:lang w:eastAsia="nl-NL"/>
        </w:rPr>
      </w:pPr>
      <w:r w:rsidRPr="00B75894">
        <w:rPr>
          <w:color w:val="000000" w:themeColor="text1"/>
          <w:szCs w:val="20"/>
          <w:lang w:eastAsia="nl-NL"/>
        </w:rPr>
        <w:t>Ondernemen</w:t>
      </w:r>
    </w:p>
    <w:p w14:paraId="4AE2988B" w14:textId="77777777" w:rsidR="00B75894" w:rsidRDefault="00B75894" w:rsidP="00B75894">
      <w:pPr>
        <w:pStyle w:val="Geenafstand"/>
        <w:rPr>
          <w:szCs w:val="20"/>
          <w:lang w:eastAsia="nl-NL"/>
        </w:rPr>
      </w:pPr>
    </w:p>
    <w:p w14:paraId="1268C513" w14:textId="100AA892" w:rsidR="00663DF1" w:rsidRPr="00B75894" w:rsidRDefault="00B75894" w:rsidP="00B75894">
      <w:pPr>
        <w:pStyle w:val="Kop2"/>
      </w:pPr>
      <w:r>
        <w:t>De afdeling</w:t>
      </w:r>
      <w:r w:rsidR="00CB0FF5">
        <w:rPr>
          <w:szCs w:val="20"/>
          <w:lang w:eastAsia="nl-NL"/>
        </w:rPr>
        <w:br/>
      </w:r>
    </w:p>
    <w:p w14:paraId="585D2492" w14:textId="19994281" w:rsidR="00663DF1" w:rsidRDefault="00663DF1" w:rsidP="00663DF1">
      <w:pPr>
        <w:pStyle w:val="Kop2"/>
      </w:pPr>
      <w:r w:rsidRPr="00BD1626">
        <w:t>Onze organisatie</w:t>
      </w:r>
    </w:p>
    <w:p w14:paraId="2BF6C58C" w14:textId="4AE3EB82" w:rsidR="00663DF1" w:rsidRPr="00A21D21" w:rsidRDefault="00663DF1" w:rsidP="00663DF1">
      <w:pPr>
        <w:rPr>
          <w:szCs w:val="20"/>
        </w:rPr>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5055DFB" w14:textId="77777777" w:rsidR="00663DF1" w:rsidRDefault="00663DF1" w:rsidP="00663DF1"/>
    <w:p w14:paraId="29F34305" w14:textId="77777777" w:rsidR="00DA27EB" w:rsidRDefault="00DA27EB"/>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A76A" w14:textId="77777777" w:rsidR="00C33920" w:rsidRDefault="00C33920" w:rsidP="004032CF">
      <w:pPr>
        <w:spacing w:after="0" w:line="240" w:lineRule="auto"/>
      </w:pPr>
      <w:r>
        <w:separator/>
      </w:r>
    </w:p>
  </w:endnote>
  <w:endnote w:type="continuationSeparator" w:id="0">
    <w:p w14:paraId="5362CF11" w14:textId="77777777" w:rsidR="00C33920" w:rsidRDefault="00C33920"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006E95" w:rsidR="004032CF" w:rsidRDefault="004032CF" w:rsidP="004032CF">
    <w:pPr>
      <w:pStyle w:val="Voettekst"/>
      <w:ind w:firstLine="708"/>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ACF4" w14:textId="77777777" w:rsidR="00C33920" w:rsidRDefault="00C33920" w:rsidP="004032CF">
      <w:pPr>
        <w:spacing w:after="0" w:line="240" w:lineRule="auto"/>
      </w:pPr>
      <w:r>
        <w:separator/>
      </w:r>
    </w:p>
  </w:footnote>
  <w:footnote w:type="continuationSeparator" w:id="0">
    <w:p w14:paraId="7D298096" w14:textId="77777777" w:rsidR="00C33920" w:rsidRDefault="00C33920"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DC6"/>
    <w:multiLevelType w:val="hybridMultilevel"/>
    <w:tmpl w:val="70A28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12B68"/>
    <w:multiLevelType w:val="hybridMultilevel"/>
    <w:tmpl w:val="B122DE36"/>
    <w:lvl w:ilvl="0" w:tplc="E4169D22">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07831"/>
    <w:multiLevelType w:val="hybridMultilevel"/>
    <w:tmpl w:val="807C7E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FD124F2"/>
    <w:multiLevelType w:val="hybridMultilevel"/>
    <w:tmpl w:val="3FFE8258"/>
    <w:lvl w:ilvl="0" w:tplc="9956E8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9"/>
  </w:num>
  <w:num w:numId="6">
    <w:abstractNumId w:val="7"/>
  </w:num>
  <w:num w:numId="7">
    <w:abstractNumId w:val="8"/>
  </w:num>
  <w:num w:numId="8">
    <w:abstractNumId w:val="1"/>
  </w:num>
  <w:num w:numId="9">
    <w:abstractNumId w:val="2"/>
  </w:num>
  <w:num w:numId="10">
    <w:abstractNumId w:val="0"/>
  </w:num>
  <w:num w:numId="11">
    <w:abstractNumId w:val="6"/>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097D00"/>
    <w:rsid w:val="000F7095"/>
    <w:rsid w:val="001273E8"/>
    <w:rsid w:val="00136D73"/>
    <w:rsid w:val="0023459C"/>
    <w:rsid w:val="00241992"/>
    <w:rsid w:val="00245249"/>
    <w:rsid w:val="00252C3F"/>
    <w:rsid w:val="00256A17"/>
    <w:rsid w:val="00263D00"/>
    <w:rsid w:val="002B5483"/>
    <w:rsid w:val="003353C4"/>
    <w:rsid w:val="00372B9F"/>
    <w:rsid w:val="0038327A"/>
    <w:rsid w:val="003A3582"/>
    <w:rsid w:val="003D7546"/>
    <w:rsid w:val="003E2DA8"/>
    <w:rsid w:val="004032CF"/>
    <w:rsid w:val="004125AE"/>
    <w:rsid w:val="00434FE4"/>
    <w:rsid w:val="004744B7"/>
    <w:rsid w:val="004B13BC"/>
    <w:rsid w:val="00521299"/>
    <w:rsid w:val="0054592A"/>
    <w:rsid w:val="0054752C"/>
    <w:rsid w:val="00582871"/>
    <w:rsid w:val="00594C4F"/>
    <w:rsid w:val="005D15DB"/>
    <w:rsid w:val="005D32F2"/>
    <w:rsid w:val="005E432F"/>
    <w:rsid w:val="00660E02"/>
    <w:rsid w:val="00663DF1"/>
    <w:rsid w:val="007138A2"/>
    <w:rsid w:val="00727704"/>
    <w:rsid w:val="00744E71"/>
    <w:rsid w:val="007B0F9C"/>
    <w:rsid w:val="00836E10"/>
    <w:rsid w:val="00840A18"/>
    <w:rsid w:val="00873484"/>
    <w:rsid w:val="00874A3A"/>
    <w:rsid w:val="00880C98"/>
    <w:rsid w:val="00897252"/>
    <w:rsid w:val="008D2794"/>
    <w:rsid w:val="0097138D"/>
    <w:rsid w:val="009A63C8"/>
    <w:rsid w:val="00A1249C"/>
    <w:rsid w:val="00A133DF"/>
    <w:rsid w:val="00A25C6E"/>
    <w:rsid w:val="00A53C7F"/>
    <w:rsid w:val="00A603EE"/>
    <w:rsid w:val="00A94C63"/>
    <w:rsid w:val="00AA6607"/>
    <w:rsid w:val="00AD256A"/>
    <w:rsid w:val="00AD612E"/>
    <w:rsid w:val="00B34637"/>
    <w:rsid w:val="00B445D8"/>
    <w:rsid w:val="00B4714E"/>
    <w:rsid w:val="00B75894"/>
    <w:rsid w:val="00B84154"/>
    <w:rsid w:val="00B92AD1"/>
    <w:rsid w:val="00BA12A2"/>
    <w:rsid w:val="00BB3DBA"/>
    <w:rsid w:val="00C00CE3"/>
    <w:rsid w:val="00C304D1"/>
    <w:rsid w:val="00C33920"/>
    <w:rsid w:val="00C77E96"/>
    <w:rsid w:val="00CB0FF5"/>
    <w:rsid w:val="00CE6C58"/>
    <w:rsid w:val="00CF272B"/>
    <w:rsid w:val="00D16F8A"/>
    <w:rsid w:val="00D61327"/>
    <w:rsid w:val="00DA27EB"/>
    <w:rsid w:val="00DA752B"/>
    <w:rsid w:val="00E9751B"/>
    <w:rsid w:val="00EA0BAE"/>
    <w:rsid w:val="00EA27BB"/>
    <w:rsid w:val="00EC14DD"/>
    <w:rsid w:val="00EC6A10"/>
    <w:rsid w:val="00EF6C32"/>
    <w:rsid w:val="00F04C61"/>
    <w:rsid w:val="00F463D1"/>
    <w:rsid w:val="00F51B08"/>
    <w:rsid w:val="00F907CA"/>
    <w:rsid w:val="00FB66DF"/>
    <w:rsid w:val="00FC7E22"/>
    <w:rsid w:val="00FD5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7813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5</cp:revision>
  <dcterms:created xsi:type="dcterms:W3CDTF">2021-02-04T10:31:00Z</dcterms:created>
  <dcterms:modified xsi:type="dcterms:W3CDTF">2021-02-09T10:54:00Z</dcterms:modified>
</cp:coreProperties>
</file>