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06" w:rsidRPr="00E24506" w:rsidRDefault="00E24506">
      <w:pPr>
        <w:rPr>
          <w:b/>
          <w:color w:val="333333"/>
          <w:szCs w:val="20"/>
        </w:rPr>
      </w:pPr>
      <w:r w:rsidRPr="00E24506">
        <w:rPr>
          <w:b/>
          <w:color w:val="333333"/>
          <w:szCs w:val="20"/>
        </w:rPr>
        <w:t>Procesmanager juridische aspecten doelgroepenvervoer</w:t>
      </w:r>
    </w:p>
    <w:p w:rsidR="00E24506" w:rsidRDefault="00E24506">
      <w:pPr>
        <w:rPr>
          <w:color w:val="333333"/>
          <w:szCs w:val="20"/>
        </w:rPr>
      </w:pPr>
    </w:p>
    <w:p w:rsidR="00E24506" w:rsidRDefault="00E24506">
      <w:pPr>
        <w:rPr>
          <w:color w:val="333333"/>
          <w:szCs w:val="20"/>
        </w:rPr>
      </w:pPr>
      <w:r>
        <w:rPr>
          <w:color w:val="333333"/>
          <w:szCs w:val="20"/>
        </w:rPr>
        <w:t xml:space="preserve">De opdracht betreft diverse werkzaamheden en taken veelal op het juridische vlak (doorlopende juridische ondersteuning) in relatie tot de implementatie- en borgingsfase van het doelgroepenvervoer in Rotterdam, waaronder: </w:t>
      </w:r>
    </w:p>
    <w:p w:rsidR="00E24506" w:rsidRDefault="00E24506">
      <w:pPr>
        <w:rPr>
          <w:color w:val="333333"/>
          <w:szCs w:val="20"/>
        </w:rPr>
      </w:pPr>
    </w:p>
    <w:p w:rsidR="00E24506" w:rsidRDefault="00E24506">
      <w:pPr>
        <w:rPr>
          <w:color w:val="333333"/>
          <w:szCs w:val="20"/>
        </w:rPr>
      </w:pPr>
      <w:r>
        <w:rPr>
          <w:color w:val="333333"/>
          <w:szCs w:val="20"/>
        </w:rPr>
        <w:t xml:space="preserve">1. Juridische ondersteuning afhandeling (specifieke) klachten met betrekking tot het Wmo- en leerlingenvervoer en vervoer in het kader van de Jeugd- en Participatiewet. </w:t>
      </w:r>
    </w:p>
    <w:p w:rsidR="00E24506" w:rsidRDefault="00E24506">
      <w:pPr>
        <w:rPr>
          <w:color w:val="333333"/>
          <w:szCs w:val="20"/>
        </w:rPr>
      </w:pPr>
      <w:r>
        <w:rPr>
          <w:color w:val="333333"/>
          <w:szCs w:val="20"/>
        </w:rPr>
        <w:t xml:space="preserve">2. Ondersteuning ten behoeve van proces van transformatie en borging doelgroepenvervoer in interne organisatie (lijn). </w:t>
      </w:r>
    </w:p>
    <w:p w:rsidR="00E24506" w:rsidRDefault="00E24506">
      <w:pPr>
        <w:rPr>
          <w:color w:val="333333"/>
          <w:szCs w:val="20"/>
        </w:rPr>
      </w:pPr>
      <w:r>
        <w:rPr>
          <w:color w:val="333333"/>
          <w:szCs w:val="20"/>
        </w:rPr>
        <w:t xml:space="preserve">3. Vastlegging additionele contractuele afspraken. </w:t>
      </w:r>
    </w:p>
    <w:p w:rsidR="00E24506" w:rsidRDefault="00E24506">
      <w:pPr>
        <w:rPr>
          <w:color w:val="333333"/>
          <w:szCs w:val="20"/>
        </w:rPr>
      </w:pPr>
      <w:r>
        <w:rPr>
          <w:color w:val="333333"/>
          <w:szCs w:val="20"/>
        </w:rPr>
        <w:t xml:space="preserve">4. Werkzaamheden in kader van AVG: Gegevensbeschermingeffectbeoordeling voor alle tien de doelgroepen; Compliant maken van het programma op niveau van alle verschillende doelgroepen; </w:t>
      </w:r>
    </w:p>
    <w:p w:rsidR="00E24506" w:rsidRDefault="00E24506">
      <w:pPr>
        <w:rPr>
          <w:color w:val="333333"/>
          <w:szCs w:val="20"/>
        </w:rPr>
      </w:pPr>
      <w:r>
        <w:rPr>
          <w:color w:val="333333"/>
          <w:szCs w:val="20"/>
        </w:rPr>
        <w:t xml:space="preserve">5. Aanpassing verordening leerlingenvervoer + doorlopen besluitvormingsproces; </w:t>
      </w:r>
    </w:p>
    <w:p w:rsidR="00EB6F01" w:rsidRDefault="00E24506">
      <w:pPr>
        <w:rPr>
          <w:color w:val="333333"/>
          <w:szCs w:val="20"/>
        </w:rPr>
      </w:pPr>
      <w:r>
        <w:rPr>
          <w:color w:val="333333"/>
          <w:szCs w:val="20"/>
        </w:rPr>
        <w:t>6. Juridische ondersteuning ten behoeve van pilot bevordering uitstroom leerlingenvervoer naar het (reguliere) openbaar</w:t>
      </w:r>
    </w:p>
    <w:p w:rsidR="00F0015D" w:rsidRDefault="00F0015D" w:rsidP="00F0015D">
      <w:r>
        <w:t>6. Juridische ondersteuning ten behoeve van pilot bevordering uitstroom leerlingenvervoer naar het (reguliere) openbaar vervoer.</w:t>
      </w:r>
    </w:p>
    <w:p w:rsidR="00F0015D" w:rsidRDefault="00F0015D" w:rsidP="00F0015D">
      <w:r>
        <w:t>7. Juridische ondersteuning ten behoeve van pilot stimulering fietsgebruik, d.w.z. uitstroom van het leerlingenvervoer naar de fiets / fietsgroepen;</w:t>
      </w:r>
    </w:p>
    <w:p w:rsidR="00F0015D" w:rsidRDefault="00F0015D" w:rsidP="00F0015D">
      <w:r>
        <w:t>8. Bijdrage aan de ontwikkeling alsmede de formulering en vastlegging juridische afspraken in relatie tot meerkosten in het doelgroepenvervoer voor de vervoerder als gevolg van grootschalige infrastructurele projecten waarbij doorgaande wegen worden afgesloten.</w:t>
      </w:r>
    </w:p>
    <w:p w:rsidR="00F0015D" w:rsidRDefault="00F0015D" w:rsidP="00F0015D">
      <w:r>
        <w:t>9. Juridische ondersteuning ten behoeve van te realiseren elektrische laadinfra.</w:t>
      </w:r>
    </w:p>
    <w:p w:rsidR="00F0015D" w:rsidRDefault="00F0015D" w:rsidP="00F0015D">
      <w:r>
        <w:t>10.Juridische ondersteuning met betrekking tot te ontwikkeling + vastlegging van meetinstrument klanttevredenheid.</w:t>
      </w:r>
    </w:p>
    <w:p w:rsidR="00F0015D" w:rsidRDefault="00F0015D" w:rsidP="00F0015D">
      <w:r>
        <w:t xml:space="preserve">11.Juridische vastlegging van de afspraken over de invulling van </w:t>
      </w:r>
      <w:proofErr w:type="spellStart"/>
      <w:r>
        <w:t>Social</w:t>
      </w:r>
      <w:proofErr w:type="spellEnd"/>
      <w:r>
        <w:t xml:space="preserve"> Return On Investment (SROI)  </w:t>
      </w:r>
      <w:bookmarkStart w:id="0" w:name="_GoBack"/>
      <w:bookmarkEnd w:id="0"/>
    </w:p>
    <w:sectPr w:rsidR="00F0015D" w:rsidSect="00C9367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06"/>
    <w:rsid w:val="000751BA"/>
    <w:rsid w:val="000F7506"/>
    <w:rsid w:val="001B7F60"/>
    <w:rsid w:val="0024651C"/>
    <w:rsid w:val="002A3440"/>
    <w:rsid w:val="00403A5D"/>
    <w:rsid w:val="004A55A7"/>
    <w:rsid w:val="00956A3C"/>
    <w:rsid w:val="00C93674"/>
    <w:rsid w:val="00D1149E"/>
    <w:rsid w:val="00DF7A6F"/>
    <w:rsid w:val="00E24506"/>
    <w:rsid w:val="00EB6F01"/>
    <w:rsid w:val="00F0015D"/>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A3109-16E8-4523-AC46-8C7086EB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16B25E40</Template>
  <TotalTime>1</TotalTime>
  <Pages>1</Pages>
  <Words>283</Words>
  <Characters>1558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Sewnarain W. (Wiendra)</dc:creator>
  <cp:keywords/>
  <dc:description/>
  <cp:lastModifiedBy>Sewnarain W. (Wiendra)</cp:lastModifiedBy>
  <cp:revision>2</cp:revision>
  <dcterms:created xsi:type="dcterms:W3CDTF">2018-09-17T20:13:00Z</dcterms:created>
  <dcterms:modified xsi:type="dcterms:W3CDTF">2018-09-17T20:13:00Z</dcterms:modified>
</cp:coreProperties>
</file>