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57AA" w14:textId="77777777" w:rsidR="002E6A88" w:rsidRPr="000947A3" w:rsidRDefault="00B65093" w:rsidP="001D14D8">
      <w:pPr>
        <w:spacing w:after="0" w:line="276" w:lineRule="auto"/>
        <w:rPr>
          <w:rFonts w:ascii="Times New Roman" w:eastAsia="Calibri" w:hAnsi="Times New Roman" w:cs="Times New Roman"/>
          <w:b/>
          <w:lang w:val="ru-RU"/>
        </w:rPr>
      </w:pPr>
      <w:r w:rsidRPr="000947A3">
        <w:rPr>
          <w:rFonts w:ascii="Times New Roman" w:eastAsia="Times New Roman" w:hAnsi="Times New Roman" w:cs="Times New Roman"/>
          <w:b/>
          <w:sz w:val="24"/>
          <w:szCs w:val="24"/>
          <w:lang w:val="ru-RU"/>
        </w:rPr>
        <w:t xml:space="preserve">                                                      </w:t>
      </w:r>
      <w:r w:rsidR="002E6A88" w:rsidRPr="00B65093">
        <w:rPr>
          <w:rFonts w:ascii="Times New Roman" w:eastAsia="Calibri" w:hAnsi="Times New Roman" w:cs="Times New Roman"/>
          <w:noProof/>
          <w:lang w:val="bg-BG" w:eastAsia="bg-BG"/>
        </w:rPr>
        <w:drawing>
          <wp:anchor distT="0" distB="0" distL="114300" distR="114300" simplePos="0" relativeHeight="251659264" behindDoc="0" locked="0" layoutInCell="1" allowOverlap="1" wp14:anchorId="1BBB6F78" wp14:editId="00B0072B">
            <wp:simplePos x="0" y="0"/>
            <wp:positionH relativeFrom="column">
              <wp:posOffset>2743200</wp:posOffset>
            </wp:positionH>
            <wp:positionV relativeFrom="paragraph">
              <wp:posOffset>10795</wp:posOffset>
            </wp:positionV>
            <wp:extent cx="800100" cy="9144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A010813" w14:textId="77777777" w:rsidR="002E6A88" w:rsidRPr="000947A3" w:rsidRDefault="002E6A88" w:rsidP="001D14D8">
      <w:pPr>
        <w:spacing w:after="0" w:line="276" w:lineRule="auto"/>
        <w:jc w:val="center"/>
        <w:rPr>
          <w:rFonts w:ascii="Times New Roman" w:eastAsia="Calibri" w:hAnsi="Times New Roman" w:cs="Times New Roman"/>
          <w:b/>
          <w:lang w:val="ru-RU"/>
        </w:rPr>
      </w:pPr>
    </w:p>
    <w:p w14:paraId="549F895B" w14:textId="77777777" w:rsidR="002E6A88" w:rsidRPr="000947A3" w:rsidRDefault="002E6A88" w:rsidP="001D14D8">
      <w:pPr>
        <w:spacing w:after="0" w:line="276" w:lineRule="auto"/>
        <w:jc w:val="center"/>
        <w:rPr>
          <w:rFonts w:ascii="Times New Roman" w:eastAsia="Calibri" w:hAnsi="Times New Roman" w:cs="Times New Roman"/>
          <w:b/>
          <w:lang w:val="ru-RU"/>
        </w:rPr>
      </w:pPr>
    </w:p>
    <w:p w14:paraId="07655AB4" w14:textId="77777777" w:rsidR="002E6A88" w:rsidRPr="000947A3" w:rsidRDefault="002E6A88" w:rsidP="001D14D8">
      <w:pPr>
        <w:spacing w:after="0" w:line="276" w:lineRule="auto"/>
        <w:jc w:val="center"/>
        <w:rPr>
          <w:rFonts w:ascii="Times New Roman" w:eastAsia="Calibri" w:hAnsi="Times New Roman" w:cs="Times New Roman"/>
          <w:b/>
          <w:lang w:val="ru-RU"/>
        </w:rPr>
      </w:pPr>
    </w:p>
    <w:p w14:paraId="56555B6B" w14:textId="77777777" w:rsidR="002E6A88" w:rsidRPr="000947A3" w:rsidRDefault="002E6A88" w:rsidP="001D14D8">
      <w:pPr>
        <w:spacing w:after="0" w:line="276" w:lineRule="auto"/>
        <w:jc w:val="center"/>
        <w:rPr>
          <w:rFonts w:ascii="Times New Roman" w:eastAsia="Calibri" w:hAnsi="Times New Roman" w:cs="Times New Roman"/>
          <w:b/>
          <w:sz w:val="24"/>
          <w:szCs w:val="24"/>
          <w:lang w:val="ru-RU"/>
        </w:rPr>
      </w:pPr>
    </w:p>
    <w:p w14:paraId="23A10245" w14:textId="77777777" w:rsidR="002E6A88" w:rsidRPr="000947A3" w:rsidRDefault="002E6A88" w:rsidP="001D14D8">
      <w:pPr>
        <w:spacing w:after="0" w:line="276" w:lineRule="auto"/>
        <w:jc w:val="center"/>
        <w:rPr>
          <w:rFonts w:ascii="Times New Roman" w:eastAsia="Calibri" w:hAnsi="Times New Roman" w:cs="Times New Roman"/>
          <w:b/>
          <w:sz w:val="24"/>
          <w:szCs w:val="24"/>
          <w:lang w:val="ru-RU"/>
        </w:rPr>
      </w:pPr>
    </w:p>
    <w:p w14:paraId="72E0E835" w14:textId="77777777" w:rsidR="002E6A88" w:rsidRPr="000947A3" w:rsidRDefault="002E6A88" w:rsidP="001D14D8">
      <w:pPr>
        <w:spacing w:after="0" w:line="276" w:lineRule="auto"/>
        <w:jc w:val="center"/>
        <w:rPr>
          <w:rFonts w:ascii="Times New Roman" w:eastAsia="Calibri" w:hAnsi="Times New Roman" w:cs="Times New Roman"/>
          <w:b/>
          <w:sz w:val="24"/>
          <w:szCs w:val="24"/>
          <w:lang w:val="ru-RU"/>
        </w:rPr>
      </w:pPr>
      <w:r w:rsidRPr="000947A3">
        <w:rPr>
          <w:rFonts w:ascii="Times New Roman" w:eastAsia="Calibri" w:hAnsi="Times New Roman" w:cs="Times New Roman"/>
          <w:b/>
          <w:sz w:val="24"/>
          <w:szCs w:val="24"/>
          <w:lang w:val="ru-RU"/>
        </w:rPr>
        <w:t>СТОЛИЧНА ОБЩИНА</w:t>
      </w:r>
    </w:p>
    <w:p w14:paraId="39391C9C" w14:textId="77777777" w:rsidR="002E6A88" w:rsidRPr="000947A3" w:rsidRDefault="002E6A88" w:rsidP="001D14D8">
      <w:pPr>
        <w:pBdr>
          <w:bottom w:val="single" w:sz="12" w:space="1" w:color="auto"/>
        </w:pBdr>
        <w:spacing w:after="0" w:line="276" w:lineRule="auto"/>
        <w:jc w:val="center"/>
        <w:rPr>
          <w:rFonts w:ascii="Times New Roman" w:eastAsia="Calibri" w:hAnsi="Times New Roman" w:cs="Times New Roman"/>
          <w:b/>
          <w:sz w:val="24"/>
          <w:szCs w:val="24"/>
          <w:lang w:val="ru-RU"/>
        </w:rPr>
      </w:pPr>
      <w:r w:rsidRPr="000947A3">
        <w:rPr>
          <w:rFonts w:ascii="Times New Roman" w:eastAsia="Calibri" w:hAnsi="Times New Roman" w:cs="Times New Roman"/>
          <w:b/>
          <w:sz w:val="24"/>
          <w:szCs w:val="24"/>
          <w:lang w:val="ru-RU"/>
        </w:rPr>
        <w:t>НАПРАВЛЕНИЕ „АРХИТЕКТУРА И ГРАДОУСТРОЙСТВО”</w:t>
      </w:r>
    </w:p>
    <w:p w14:paraId="5F0B611D" w14:textId="77777777" w:rsidR="002E6A88" w:rsidRPr="000947A3" w:rsidRDefault="002E6A88" w:rsidP="001D14D8">
      <w:pPr>
        <w:spacing w:after="0" w:line="276" w:lineRule="auto"/>
        <w:jc w:val="center"/>
        <w:rPr>
          <w:rFonts w:ascii="Times New Roman" w:eastAsia="Calibri" w:hAnsi="Times New Roman" w:cs="Times New Roman"/>
          <w:sz w:val="20"/>
          <w:szCs w:val="20"/>
          <w:lang w:val="ru-RU"/>
        </w:rPr>
      </w:pPr>
      <w:r w:rsidRPr="000947A3">
        <w:rPr>
          <w:rFonts w:ascii="Times New Roman" w:eastAsia="Calibri" w:hAnsi="Times New Roman" w:cs="Times New Roman"/>
          <w:sz w:val="20"/>
          <w:szCs w:val="20"/>
          <w:lang w:val="ru-RU"/>
        </w:rPr>
        <w:t xml:space="preserve">София 1000, ул. „Сердика” № 5, телефон: 92-38-310, факс 980-67-41, </w:t>
      </w:r>
      <w:hyperlink r:id="rId8" w:history="1">
        <w:r w:rsidRPr="00B65093">
          <w:rPr>
            <w:rFonts w:ascii="Times New Roman" w:eastAsia="Calibri" w:hAnsi="Times New Roman" w:cs="Times New Roman"/>
            <w:sz w:val="20"/>
            <w:szCs w:val="20"/>
            <w:u w:val="single"/>
            <w:lang w:val="en-US"/>
          </w:rPr>
          <w:t>www</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sofia</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agk</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com</w:t>
        </w:r>
      </w:hyperlink>
      <w:r w:rsidRPr="000947A3">
        <w:rPr>
          <w:rFonts w:ascii="Times New Roman" w:eastAsia="Calibri" w:hAnsi="Times New Roman" w:cs="Times New Roman"/>
          <w:sz w:val="20"/>
          <w:szCs w:val="20"/>
          <w:lang w:val="ru-RU"/>
        </w:rPr>
        <w:t xml:space="preserve">, </w:t>
      </w:r>
      <w:hyperlink r:id="rId9" w:history="1">
        <w:r w:rsidRPr="00B65093">
          <w:rPr>
            <w:rFonts w:ascii="Times New Roman" w:eastAsia="Calibri" w:hAnsi="Times New Roman" w:cs="Times New Roman"/>
            <w:sz w:val="20"/>
            <w:szCs w:val="20"/>
            <w:u w:val="single"/>
            <w:lang w:val="en-US"/>
          </w:rPr>
          <w:t>office</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sofia</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agk</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com</w:t>
        </w:r>
      </w:hyperlink>
    </w:p>
    <w:p w14:paraId="52998A93" w14:textId="77777777" w:rsidR="002E6A88" w:rsidRPr="000947A3" w:rsidRDefault="002E6A88" w:rsidP="001D14D8">
      <w:pPr>
        <w:spacing w:after="0" w:line="276" w:lineRule="auto"/>
        <w:rPr>
          <w:rFonts w:ascii="Times New Roman" w:eastAsia="Calibri" w:hAnsi="Times New Roman" w:cs="Times New Roman"/>
          <w:caps/>
          <w:sz w:val="24"/>
          <w:szCs w:val="24"/>
          <w:lang w:val="ru-RU"/>
        </w:rPr>
      </w:pPr>
    </w:p>
    <w:p w14:paraId="6765F899" w14:textId="77777777" w:rsidR="002E6A88" w:rsidRPr="000947A3" w:rsidRDefault="002E6A88" w:rsidP="001D14D8">
      <w:pPr>
        <w:spacing w:after="0" w:line="276" w:lineRule="auto"/>
        <w:rPr>
          <w:rFonts w:ascii="Times New Roman" w:eastAsia="Calibri" w:hAnsi="Times New Roman" w:cs="Times New Roman"/>
          <w:b/>
          <w:smallCaps/>
          <w:sz w:val="24"/>
          <w:szCs w:val="24"/>
          <w:lang w:val="ru-RU"/>
        </w:rPr>
      </w:pPr>
    </w:p>
    <w:p w14:paraId="4DFF058F"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4B852214"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4D793F05"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3F736FEB"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4A9960B0"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791F235D"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3A9CA869" w14:textId="77777777" w:rsidR="00433CF6" w:rsidRPr="00433CF6" w:rsidRDefault="00433CF6" w:rsidP="001D14D8">
      <w:pPr>
        <w:spacing w:after="0" w:line="240" w:lineRule="auto"/>
        <w:jc w:val="center"/>
        <w:rPr>
          <w:rFonts w:ascii="Times New Roman" w:eastAsia="Times New Roman" w:hAnsi="Times New Roman" w:cs="Times New Roman"/>
          <w:b/>
          <w:sz w:val="24"/>
          <w:szCs w:val="24"/>
          <w:lang w:val="ru-RU"/>
        </w:rPr>
      </w:pPr>
      <w:r w:rsidRPr="00433CF6">
        <w:rPr>
          <w:rFonts w:ascii="Times New Roman" w:eastAsia="Times New Roman" w:hAnsi="Times New Roman" w:cs="Times New Roman"/>
          <w:b/>
          <w:sz w:val="24"/>
          <w:szCs w:val="24"/>
          <w:lang w:val="ru-RU"/>
        </w:rPr>
        <w:t>Д О К У М Е Н Т А Ц И Я</w:t>
      </w:r>
    </w:p>
    <w:p w14:paraId="26F5A747" w14:textId="77777777" w:rsidR="00433CF6" w:rsidRDefault="00433CF6" w:rsidP="001D14D8">
      <w:pPr>
        <w:spacing w:after="0" w:line="240" w:lineRule="auto"/>
        <w:jc w:val="both"/>
        <w:rPr>
          <w:rFonts w:ascii="Times New Roman" w:eastAsia="Times New Roman" w:hAnsi="Times New Roman" w:cs="Times New Roman"/>
          <w:b/>
          <w:sz w:val="24"/>
          <w:szCs w:val="24"/>
          <w:lang w:val="ru-RU"/>
        </w:rPr>
      </w:pPr>
    </w:p>
    <w:p w14:paraId="391F0E2F" w14:textId="77777777" w:rsidR="00433CF6" w:rsidRDefault="00433CF6" w:rsidP="001D14D8">
      <w:pPr>
        <w:spacing w:after="0" w:line="240" w:lineRule="auto"/>
        <w:jc w:val="both"/>
        <w:rPr>
          <w:rFonts w:ascii="Times New Roman" w:eastAsia="Times New Roman" w:hAnsi="Times New Roman" w:cs="Times New Roman"/>
          <w:b/>
          <w:sz w:val="24"/>
          <w:szCs w:val="24"/>
          <w:lang w:val="ru-RU"/>
        </w:rPr>
      </w:pPr>
    </w:p>
    <w:p w14:paraId="600E1582" w14:textId="77777777" w:rsidR="006C2D3E" w:rsidRDefault="00433CF6" w:rsidP="006C2D3E">
      <w:pPr>
        <w:spacing w:after="0" w:line="240" w:lineRule="auto"/>
        <w:jc w:val="center"/>
        <w:rPr>
          <w:rFonts w:ascii="Times New Roman" w:eastAsia="Times New Roman" w:hAnsi="Times New Roman" w:cs="Times New Roman"/>
          <w:b/>
          <w:sz w:val="24"/>
          <w:szCs w:val="24"/>
          <w:lang w:val="ru-RU"/>
        </w:rPr>
      </w:pPr>
      <w:r w:rsidRPr="00433CF6">
        <w:rPr>
          <w:rFonts w:ascii="Times New Roman" w:eastAsia="Times New Roman" w:hAnsi="Times New Roman" w:cs="Times New Roman"/>
          <w:b/>
          <w:sz w:val="24"/>
          <w:szCs w:val="24"/>
          <w:lang w:val="ru-RU"/>
        </w:rPr>
        <w:t xml:space="preserve">ЗА УЧАСТИЕ В </w:t>
      </w:r>
      <w:r>
        <w:rPr>
          <w:rFonts w:ascii="Times New Roman" w:eastAsia="Times New Roman" w:hAnsi="Times New Roman" w:cs="Times New Roman"/>
          <w:b/>
          <w:sz w:val="24"/>
          <w:szCs w:val="24"/>
          <w:lang w:val="ru-RU"/>
        </w:rPr>
        <w:t xml:space="preserve"> ОТКРИТА </w:t>
      </w:r>
      <w:r w:rsidRPr="00433CF6">
        <w:rPr>
          <w:rFonts w:ascii="Times New Roman" w:eastAsia="Times New Roman" w:hAnsi="Times New Roman" w:cs="Times New Roman"/>
          <w:b/>
          <w:sz w:val="24"/>
          <w:szCs w:val="24"/>
          <w:lang w:val="ru-RU"/>
        </w:rPr>
        <w:t xml:space="preserve">ПРОЦЕДУРА </w:t>
      </w:r>
    </w:p>
    <w:p w14:paraId="314437F3" w14:textId="21233DFF" w:rsidR="006C2D3E" w:rsidRDefault="00433CF6" w:rsidP="006C2D3E">
      <w:pPr>
        <w:spacing w:after="0" w:line="240" w:lineRule="auto"/>
        <w:jc w:val="center"/>
        <w:rPr>
          <w:rFonts w:ascii="Calibri" w:eastAsia="Calibri" w:hAnsi="Calibri" w:cs="Times New Roman"/>
          <w:sz w:val="24"/>
          <w:szCs w:val="24"/>
          <w:lang w:val="ru-RU"/>
        </w:rPr>
      </w:pPr>
      <w:r w:rsidRPr="00433CF6">
        <w:rPr>
          <w:rFonts w:ascii="Times New Roman" w:eastAsia="Times New Roman" w:hAnsi="Times New Roman" w:cs="Times New Roman"/>
          <w:b/>
          <w:sz w:val="24"/>
          <w:szCs w:val="24"/>
          <w:lang w:val="ru-RU"/>
        </w:rPr>
        <w:t>ЗА СКЛЮЧВАНЕ НА РАМКОВО СПОРАЗУМЕНИЕ С ПРЕДМЕТ:</w:t>
      </w:r>
      <w:r w:rsidRPr="005C1A37">
        <w:rPr>
          <w:rFonts w:ascii="Calibri" w:eastAsia="Calibri" w:hAnsi="Calibri" w:cs="Times New Roman"/>
          <w:sz w:val="24"/>
          <w:szCs w:val="24"/>
          <w:lang w:val="ru-RU"/>
        </w:rPr>
        <w:t xml:space="preserve"> </w:t>
      </w:r>
    </w:p>
    <w:p w14:paraId="776FEE2C" w14:textId="33BD802F" w:rsidR="00433CF6" w:rsidRPr="005C1A37" w:rsidRDefault="00433CF6" w:rsidP="006C2D3E">
      <w:pPr>
        <w:spacing w:after="0" w:line="240" w:lineRule="auto"/>
        <w:jc w:val="center"/>
        <w:rPr>
          <w:rFonts w:ascii="Times New Roman" w:eastAsia="Calibri" w:hAnsi="Times New Roman" w:cs="Times New Roman"/>
          <w:b/>
          <w:sz w:val="24"/>
          <w:szCs w:val="24"/>
          <w:lang w:val="ru-RU"/>
        </w:rPr>
      </w:pPr>
      <w:r w:rsidRPr="005C1A37">
        <w:rPr>
          <w:rFonts w:ascii="Times New Roman" w:eastAsia="Calibri" w:hAnsi="Times New Roman" w:cs="Times New Roman"/>
          <w:b/>
          <w:sz w:val="24"/>
          <w:szCs w:val="24"/>
          <w:lang w:val="ru-RU"/>
        </w:rPr>
        <w:t>„ПРИНУДИТЕЛНО ПРЕМАХВАНЕ ИЛИ ПОПРАВЯНЕ И ЗАЗДРАВЯВАНЕ НА СТРОЕЖИ ИЛИ ЧАСТИ ОТ ТЯХ ПО РЕДА НА ЧЛ.</w:t>
      </w:r>
      <w:r w:rsidR="006C2D3E">
        <w:rPr>
          <w:rFonts w:ascii="Times New Roman" w:eastAsia="Calibri" w:hAnsi="Times New Roman" w:cs="Times New Roman"/>
          <w:b/>
          <w:sz w:val="24"/>
          <w:szCs w:val="24"/>
          <w:lang w:val="ru-RU"/>
        </w:rPr>
        <w:t xml:space="preserve"> </w:t>
      </w:r>
      <w:r w:rsidRPr="005C1A37">
        <w:rPr>
          <w:rFonts w:ascii="Times New Roman" w:eastAsia="Calibri" w:hAnsi="Times New Roman" w:cs="Times New Roman"/>
          <w:b/>
          <w:sz w:val="24"/>
          <w:szCs w:val="24"/>
          <w:lang w:val="ru-RU"/>
        </w:rPr>
        <w:t>196, АЛ.</w:t>
      </w:r>
      <w:r w:rsidR="006C2D3E">
        <w:rPr>
          <w:rFonts w:ascii="Times New Roman" w:eastAsia="Calibri" w:hAnsi="Times New Roman" w:cs="Times New Roman"/>
          <w:b/>
          <w:sz w:val="24"/>
          <w:szCs w:val="24"/>
          <w:lang w:val="ru-RU"/>
        </w:rPr>
        <w:t xml:space="preserve"> </w:t>
      </w:r>
      <w:r w:rsidRPr="005C1A37">
        <w:rPr>
          <w:rFonts w:ascii="Times New Roman" w:eastAsia="Calibri" w:hAnsi="Times New Roman" w:cs="Times New Roman"/>
          <w:b/>
          <w:sz w:val="24"/>
          <w:szCs w:val="24"/>
          <w:lang w:val="ru-RU"/>
        </w:rPr>
        <w:t>3 И АЛ.</w:t>
      </w:r>
      <w:r w:rsidR="006C2D3E">
        <w:rPr>
          <w:rFonts w:ascii="Times New Roman" w:eastAsia="Calibri" w:hAnsi="Times New Roman" w:cs="Times New Roman"/>
          <w:b/>
          <w:sz w:val="24"/>
          <w:szCs w:val="24"/>
          <w:lang w:val="ru-RU"/>
        </w:rPr>
        <w:t xml:space="preserve"> </w:t>
      </w:r>
      <w:r w:rsidRPr="005C1A37">
        <w:rPr>
          <w:rFonts w:ascii="Times New Roman" w:eastAsia="Calibri" w:hAnsi="Times New Roman" w:cs="Times New Roman"/>
          <w:b/>
          <w:sz w:val="24"/>
          <w:szCs w:val="24"/>
          <w:lang w:val="ru-RU"/>
        </w:rPr>
        <w:t>5 ОТ ЗУТ И ПРЕМАХВАНЕ НА НЕЗАКОННИ СТРОЕЖИ ПО РЕДА НА ЧЛ. 225А ОТ ЗУТ“</w:t>
      </w:r>
    </w:p>
    <w:p w14:paraId="1C110AAB" w14:textId="77777777" w:rsidR="00433CF6" w:rsidRPr="00433CF6" w:rsidRDefault="00433CF6" w:rsidP="001D14D8">
      <w:pPr>
        <w:spacing w:after="200" w:line="240" w:lineRule="auto"/>
        <w:jc w:val="center"/>
        <w:rPr>
          <w:rFonts w:ascii="Times New Roman" w:eastAsia="Times New Roman" w:hAnsi="Times New Roman" w:cs="Times New Roman"/>
          <w:b/>
          <w:sz w:val="24"/>
          <w:szCs w:val="24"/>
          <w:lang w:val="ru-RU"/>
        </w:rPr>
      </w:pPr>
    </w:p>
    <w:p w14:paraId="54D2FF30"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3D94AFB3" w14:textId="77777777" w:rsidR="00433CF6" w:rsidRPr="005C1A37" w:rsidRDefault="00433CF6" w:rsidP="001D14D8">
      <w:pPr>
        <w:spacing w:after="0" w:line="240" w:lineRule="auto"/>
        <w:rPr>
          <w:rFonts w:ascii="Times New Roman" w:eastAsia="Times New Roman" w:hAnsi="Times New Roman" w:cs="Times New Roman"/>
          <w:b/>
          <w:sz w:val="24"/>
          <w:szCs w:val="24"/>
          <w:lang w:val="ru-RU" w:eastAsia="bg-BG"/>
        </w:rPr>
      </w:pPr>
    </w:p>
    <w:p w14:paraId="0C254903" w14:textId="77777777" w:rsidR="00433CF6" w:rsidRPr="005C1A37" w:rsidRDefault="00433CF6" w:rsidP="001D14D8">
      <w:pPr>
        <w:spacing w:after="0" w:line="240" w:lineRule="auto"/>
        <w:rPr>
          <w:rFonts w:ascii="Times New Roman" w:eastAsia="Times New Roman" w:hAnsi="Times New Roman" w:cs="Times New Roman"/>
          <w:b/>
          <w:sz w:val="24"/>
          <w:szCs w:val="24"/>
          <w:lang w:val="ru-RU" w:eastAsia="bg-BG"/>
        </w:rPr>
      </w:pPr>
    </w:p>
    <w:p w14:paraId="0D6EA98C" w14:textId="77777777" w:rsidR="00433CF6" w:rsidRDefault="00433CF6" w:rsidP="001D14D8">
      <w:pPr>
        <w:spacing w:after="200" w:line="240" w:lineRule="auto"/>
        <w:jc w:val="both"/>
        <w:rPr>
          <w:rFonts w:ascii="Times New Roman" w:eastAsia="Times New Roman" w:hAnsi="Times New Roman" w:cs="Times New Roman"/>
          <w:b/>
          <w:sz w:val="24"/>
          <w:szCs w:val="24"/>
          <w:lang w:val="bg-BG"/>
        </w:rPr>
      </w:pPr>
    </w:p>
    <w:p w14:paraId="696B0ED6" w14:textId="77777777" w:rsidR="002E6A88" w:rsidRDefault="002E6A88" w:rsidP="001D14D8">
      <w:pPr>
        <w:spacing w:after="200" w:line="240" w:lineRule="auto"/>
        <w:jc w:val="both"/>
        <w:rPr>
          <w:rFonts w:ascii="Times New Roman" w:eastAsia="Times New Roman" w:hAnsi="Times New Roman" w:cs="Times New Roman"/>
          <w:b/>
          <w:sz w:val="24"/>
          <w:szCs w:val="24"/>
          <w:lang w:val="bg-BG"/>
        </w:rPr>
      </w:pPr>
    </w:p>
    <w:p w14:paraId="4B2523AC" w14:textId="77777777" w:rsidR="002E6A88" w:rsidRDefault="002E6A88" w:rsidP="001D14D8">
      <w:pPr>
        <w:spacing w:after="200" w:line="240" w:lineRule="auto"/>
        <w:jc w:val="both"/>
        <w:rPr>
          <w:rFonts w:ascii="Times New Roman" w:eastAsia="Times New Roman" w:hAnsi="Times New Roman" w:cs="Times New Roman"/>
          <w:b/>
          <w:sz w:val="24"/>
          <w:szCs w:val="24"/>
          <w:lang w:val="bg-BG"/>
        </w:rPr>
      </w:pPr>
    </w:p>
    <w:p w14:paraId="6AD667F5" w14:textId="77777777" w:rsidR="002E6A88" w:rsidRDefault="002E6A88" w:rsidP="001D14D8">
      <w:pPr>
        <w:spacing w:after="200" w:line="240" w:lineRule="auto"/>
        <w:jc w:val="both"/>
        <w:rPr>
          <w:rFonts w:ascii="Times New Roman" w:eastAsia="Times New Roman" w:hAnsi="Times New Roman" w:cs="Times New Roman"/>
          <w:b/>
          <w:sz w:val="24"/>
          <w:szCs w:val="24"/>
          <w:lang w:val="bg-BG"/>
        </w:rPr>
      </w:pPr>
    </w:p>
    <w:p w14:paraId="3E5F001D" w14:textId="77777777" w:rsidR="002E6A88" w:rsidRPr="00433CF6" w:rsidRDefault="002E6A88" w:rsidP="001D14D8">
      <w:pPr>
        <w:spacing w:after="200" w:line="240" w:lineRule="auto"/>
        <w:jc w:val="both"/>
        <w:rPr>
          <w:rFonts w:ascii="Times New Roman" w:eastAsia="Times New Roman" w:hAnsi="Times New Roman" w:cs="Times New Roman"/>
          <w:b/>
          <w:sz w:val="24"/>
          <w:szCs w:val="24"/>
          <w:lang w:val="bg-BG"/>
        </w:rPr>
      </w:pPr>
    </w:p>
    <w:p w14:paraId="5D9437C4"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1A2C553D"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31CEC261" w14:textId="77777777" w:rsidR="00433CF6" w:rsidRPr="005C1A37" w:rsidRDefault="00433CF6" w:rsidP="001D14D8">
      <w:pPr>
        <w:spacing w:after="200" w:line="240" w:lineRule="auto"/>
        <w:jc w:val="both"/>
        <w:rPr>
          <w:rFonts w:ascii="Times New Roman" w:eastAsia="Times New Roman" w:hAnsi="Times New Roman" w:cs="Times New Roman"/>
          <w:b/>
          <w:sz w:val="24"/>
          <w:szCs w:val="24"/>
          <w:lang w:val="ru-RU"/>
        </w:rPr>
      </w:pPr>
    </w:p>
    <w:p w14:paraId="6403C613"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7FD2A1A3"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4E8FE925" w14:textId="77777777" w:rsidR="00433CF6" w:rsidRPr="000947A3" w:rsidRDefault="00B65093" w:rsidP="001D14D8">
      <w:pPr>
        <w:tabs>
          <w:tab w:val="left" w:pos="0"/>
        </w:tabs>
        <w:spacing w:after="0" w:line="240" w:lineRule="auto"/>
        <w:jc w:val="center"/>
        <w:rPr>
          <w:rFonts w:ascii="Times New Roman" w:eastAsia="Times New Roman" w:hAnsi="Times New Roman" w:cs="Times New Roman"/>
          <w:b/>
          <w:bCs/>
          <w:sz w:val="24"/>
          <w:szCs w:val="24"/>
          <w:lang w:val="ru-RU" w:eastAsia="sr-Cyrl-CS"/>
        </w:rPr>
      </w:pPr>
      <w:r>
        <w:rPr>
          <w:rFonts w:ascii="Times New Roman" w:eastAsia="Times New Roman" w:hAnsi="Times New Roman" w:cs="Times New Roman"/>
          <w:b/>
          <w:bCs/>
          <w:sz w:val="24"/>
          <w:szCs w:val="24"/>
          <w:lang w:val="bg-BG" w:eastAsia="sr-Cyrl-CS"/>
        </w:rPr>
        <w:t xml:space="preserve">гр. </w:t>
      </w:r>
      <w:r w:rsidR="00433CF6" w:rsidRPr="00433CF6">
        <w:rPr>
          <w:rFonts w:ascii="Times New Roman" w:eastAsia="Times New Roman" w:hAnsi="Times New Roman" w:cs="Times New Roman"/>
          <w:b/>
          <w:bCs/>
          <w:sz w:val="24"/>
          <w:szCs w:val="24"/>
          <w:lang w:val="bg-BG" w:eastAsia="sr-Cyrl-CS"/>
        </w:rPr>
        <w:t>София</w:t>
      </w:r>
      <w:r w:rsidR="002E6A88">
        <w:rPr>
          <w:rFonts w:ascii="Times New Roman" w:eastAsia="Times New Roman" w:hAnsi="Times New Roman" w:cs="Times New Roman"/>
          <w:b/>
          <w:bCs/>
          <w:sz w:val="24"/>
          <w:szCs w:val="24"/>
          <w:lang w:val="bg-BG" w:eastAsia="sr-Cyrl-CS"/>
        </w:rPr>
        <w:t>,</w:t>
      </w:r>
      <w:r w:rsidR="00433CF6" w:rsidRPr="00433CF6">
        <w:rPr>
          <w:rFonts w:ascii="Times New Roman" w:eastAsia="Times New Roman" w:hAnsi="Times New Roman" w:cs="Times New Roman"/>
          <w:b/>
          <w:bCs/>
          <w:sz w:val="24"/>
          <w:szCs w:val="24"/>
          <w:lang w:val="bg-BG" w:eastAsia="sr-Cyrl-CS"/>
        </w:rPr>
        <w:t xml:space="preserve"> 2019</w:t>
      </w:r>
    </w:p>
    <w:p w14:paraId="01EFFEE5" w14:textId="77777777" w:rsidR="00433CF6" w:rsidRPr="002E6A88" w:rsidRDefault="00433CF6" w:rsidP="001D14D8">
      <w:pPr>
        <w:keepNext/>
        <w:keepLines/>
        <w:spacing w:after="0" w:line="276" w:lineRule="auto"/>
        <w:jc w:val="both"/>
        <w:outlineLvl w:val="0"/>
        <w:rPr>
          <w:rFonts w:ascii="Times New Roman" w:eastAsia="Times New Roman" w:hAnsi="Times New Roman" w:cs="Times New Roman"/>
          <w:b/>
          <w:iCs/>
          <w:caps/>
          <w:color w:val="000000"/>
          <w:sz w:val="24"/>
          <w:szCs w:val="24"/>
          <w:lang w:val="bg-BG"/>
        </w:rPr>
      </w:pPr>
      <w:r w:rsidRPr="002E6A88">
        <w:rPr>
          <w:rFonts w:ascii="Times New Roman" w:eastAsia="Times New Roman" w:hAnsi="Times New Roman" w:cs="Times New Roman"/>
          <w:b/>
          <w:iCs/>
          <w:color w:val="000000"/>
          <w:sz w:val="24"/>
          <w:szCs w:val="24"/>
          <w:lang w:val="bg-BG"/>
        </w:rPr>
        <w:lastRenderedPageBreak/>
        <w:t xml:space="preserve">РАЗДЕЛ I: </w:t>
      </w:r>
      <w:r w:rsidRPr="002E6A88">
        <w:rPr>
          <w:rFonts w:ascii="Times New Roman" w:eastAsia="Times New Roman" w:hAnsi="Times New Roman" w:cs="Times New Roman"/>
          <w:b/>
          <w:iCs/>
          <w:caps/>
          <w:color w:val="000000"/>
          <w:sz w:val="24"/>
          <w:szCs w:val="24"/>
          <w:lang w:val="bg-BG"/>
        </w:rPr>
        <w:t>ПЪЛНО ОПИСАНИЕ НА предмета НА ОБЩЕСТВЕНАТА ПОРЪЧКА</w:t>
      </w:r>
    </w:p>
    <w:p w14:paraId="6F12517C" w14:textId="77777777" w:rsidR="00433CF6" w:rsidRPr="000947A3" w:rsidRDefault="00433CF6" w:rsidP="001D14D8">
      <w:pPr>
        <w:keepNext/>
        <w:spacing w:after="0" w:line="276" w:lineRule="auto"/>
        <w:outlineLvl w:val="0"/>
        <w:rPr>
          <w:rFonts w:ascii="Times New Roman" w:eastAsia="Calibri" w:hAnsi="Times New Roman" w:cs="Times New Roman"/>
          <w:b/>
          <w:bCs/>
          <w:caps/>
          <w:kern w:val="32"/>
          <w:sz w:val="24"/>
          <w:szCs w:val="24"/>
          <w:lang w:val="ru-RU"/>
        </w:rPr>
      </w:pPr>
      <w:r w:rsidRPr="000947A3">
        <w:rPr>
          <w:rFonts w:ascii="Times New Roman" w:eastAsia="Calibri" w:hAnsi="Times New Roman" w:cs="Times New Roman"/>
          <w:b/>
          <w:bCs/>
          <w:caps/>
          <w:kern w:val="32"/>
          <w:sz w:val="24"/>
          <w:szCs w:val="24"/>
          <w:lang w:val="ru-RU"/>
        </w:rPr>
        <w:t>Общи условия</w:t>
      </w:r>
    </w:p>
    <w:p w14:paraId="2CCCE807" w14:textId="77777777" w:rsidR="00433CF6" w:rsidRPr="000947A3" w:rsidRDefault="00433CF6" w:rsidP="001D14D8">
      <w:pPr>
        <w:keepNext/>
        <w:spacing w:after="0" w:line="276" w:lineRule="auto"/>
        <w:outlineLvl w:val="1"/>
        <w:rPr>
          <w:rFonts w:ascii="Times New Roman" w:eastAsia="Calibri" w:hAnsi="Times New Roman" w:cs="Times New Roman"/>
          <w:b/>
          <w:bCs/>
          <w:sz w:val="24"/>
          <w:szCs w:val="24"/>
          <w:lang w:val="ru-RU"/>
        </w:rPr>
      </w:pPr>
      <w:r w:rsidRPr="000947A3">
        <w:rPr>
          <w:rFonts w:ascii="Times New Roman" w:eastAsia="Calibri" w:hAnsi="Times New Roman" w:cs="Times New Roman"/>
          <w:b/>
          <w:bCs/>
          <w:sz w:val="24"/>
          <w:szCs w:val="24"/>
          <w:lang w:val="ru-RU"/>
        </w:rPr>
        <w:t>1. 1. Възложител</w:t>
      </w:r>
    </w:p>
    <w:p w14:paraId="4BEE2730" w14:textId="28734F53" w:rsidR="00433CF6" w:rsidRPr="000947A3" w:rsidRDefault="00433CF6" w:rsidP="001D14D8">
      <w:pPr>
        <w:tabs>
          <w:tab w:val="left" w:pos="0"/>
          <w:tab w:val="num" w:pos="720"/>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Възложител на настоящата поръчка е Главният архитект на Столична община </w:t>
      </w:r>
      <w:r w:rsidRPr="002E6A88">
        <w:rPr>
          <w:rFonts w:ascii="Times New Roman" w:eastAsia="Calibri" w:hAnsi="Times New Roman" w:cs="Times New Roman"/>
          <w:sz w:val="24"/>
          <w:szCs w:val="24"/>
          <w:lang w:val="bg-BG"/>
        </w:rPr>
        <w:t xml:space="preserve">арх.Здравко Здравков </w:t>
      </w:r>
      <w:r w:rsidRPr="000947A3">
        <w:rPr>
          <w:rFonts w:ascii="Times New Roman" w:eastAsia="Calibri" w:hAnsi="Times New Roman" w:cs="Times New Roman"/>
          <w:sz w:val="24"/>
          <w:szCs w:val="24"/>
          <w:lang w:val="ru-RU"/>
        </w:rPr>
        <w:t>на основание Заповед № СОА18-РД09-1409/06.12.2018</w:t>
      </w:r>
      <w:r w:rsidR="002E6A88">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г. </w:t>
      </w:r>
      <w:r w:rsidRPr="002E6A88">
        <w:rPr>
          <w:rFonts w:ascii="Times New Roman" w:eastAsia="Calibri" w:hAnsi="Times New Roman" w:cs="Times New Roman"/>
          <w:sz w:val="24"/>
          <w:szCs w:val="24"/>
          <w:lang w:val="bg-BG"/>
        </w:rPr>
        <w:t>н</w:t>
      </w:r>
      <w:r w:rsidRPr="000947A3">
        <w:rPr>
          <w:rFonts w:ascii="Times New Roman" w:eastAsia="Calibri" w:hAnsi="Times New Roman" w:cs="Times New Roman"/>
          <w:sz w:val="24"/>
          <w:szCs w:val="24"/>
          <w:lang w:val="ru-RU"/>
        </w:rPr>
        <w:t>а кмета на С</w:t>
      </w:r>
      <w:r w:rsidRPr="002E6A88">
        <w:rPr>
          <w:rFonts w:ascii="Times New Roman" w:eastAsia="Calibri" w:hAnsi="Times New Roman" w:cs="Times New Roman"/>
          <w:sz w:val="24"/>
          <w:szCs w:val="24"/>
          <w:lang w:val="bg-BG"/>
        </w:rPr>
        <w:t>толична община</w:t>
      </w:r>
      <w:r w:rsidRPr="000947A3">
        <w:rPr>
          <w:rFonts w:ascii="Times New Roman" w:eastAsia="Calibri" w:hAnsi="Times New Roman" w:cs="Times New Roman"/>
          <w:sz w:val="24"/>
          <w:szCs w:val="24"/>
          <w:lang w:val="ru-RU"/>
        </w:rPr>
        <w:t xml:space="preserve">.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w:t>
      </w:r>
      <w:r w:rsidRPr="000947A3">
        <w:rPr>
          <w:rFonts w:ascii="Times New Roman" w:eastAsia="Calibri" w:hAnsi="Times New Roman" w:cs="Times New Roman"/>
          <w:color w:val="000000"/>
          <w:sz w:val="24"/>
          <w:szCs w:val="24"/>
          <w:lang w:val="ru-RU"/>
        </w:rPr>
        <w:t>чл.</w:t>
      </w:r>
      <w:r w:rsidR="006C2D3E">
        <w:rPr>
          <w:rFonts w:ascii="Times New Roman" w:eastAsia="Calibri" w:hAnsi="Times New Roman" w:cs="Times New Roman"/>
          <w:color w:val="000000"/>
          <w:sz w:val="24"/>
          <w:szCs w:val="24"/>
          <w:lang w:val="ru-RU"/>
        </w:rPr>
        <w:t xml:space="preserve"> </w:t>
      </w:r>
      <w:r w:rsidRPr="000947A3">
        <w:rPr>
          <w:rFonts w:ascii="Times New Roman" w:eastAsia="Calibri" w:hAnsi="Times New Roman" w:cs="Times New Roman"/>
          <w:color w:val="000000"/>
          <w:sz w:val="24"/>
          <w:szCs w:val="24"/>
          <w:lang w:val="ru-RU"/>
        </w:rPr>
        <w:t>18, ал.</w:t>
      </w:r>
      <w:r w:rsidR="006C2D3E">
        <w:rPr>
          <w:rFonts w:ascii="Times New Roman" w:eastAsia="Calibri" w:hAnsi="Times New Roman" w:cs="Times New Roman"/>
          <w:color w:val="000000"/>
          <w:sz w:val="24"/>
          <w:szCs w:val="24"/>
          <w:lang w:val="ru-RU"/>
        </w:rPr>
        <w:t xml:space="preserve"> </w:t>
      </w:r>
      <w:r w:rsidRPr="000947A3">
        <w:rPr>
          <w:rFonts w:ascii="Times New Roman" w:eastAsia="Calibri" w:hAnsi="Times New Roman" w:cs="Times New Roman"/>
          <w:color w:val="000000"/>
          <w:sz w:val="24"/>
          <w:szCs w:val="24"/>
          <w:lang w:val="ru-RU"/>
        </w:rPr>
        <w:t>1, т.</w:t>
      </w:r>
      <w:r w:rsidR="006C2D3E">
        <w:rPr>
          <w:rFonts w:ascii="Times New Roman" w:eastAsia="Calibri" w:hAnsi="Times New Roman" w:cs="Times New Roman"/>
          <w:color w:val="000000"/>
          <w:sz w:val="24"/>
          <w:szCs w:val="24"/>
          <w:lang w:val="ru-RU"/>
        </w:rPr>
        <w:t xml:space="preserve"> </w:t>
      </w:r>
      <w:r w:rsidRPr="000947A3">
        <w:rPr>
          <w:rFonts w:ascii="Times New Roman" w:eastAsia="Calibri" w:hAnsi="Times New Roman" w:cs="Times New Roman"/>
          <w:color w:val="000000"/>
          <w:sz w:val="24"/>
          <w:szCs w:val="24"/>
          <w:lang w:val="ru-RU"/>
        </w:rPr>
        <w:t xml:space="preserve">1 </w:t>
      </w:r>
      <w:r w:rsidRPr="002E6A88">
        <w:rPr>
          <w:rFonts w:ascii="Times New Roman" w:eastAsia="Calibri" w:hAnsi="Times New Roman" w:cs="Times New Roman"/>
          <w:color w:val="000000"/>
          <w:sz w:val="24"/>
          <w:szCs w:val="24"/>
          <w:lang w:val="bg-BG"/>
        </w:rPr>
        <w:t xml:space="preserve">и чл. 81 от </w:t>
      </w:r>
      <w:r w:rsidRPr="000947A3">
        <w:rPr>
          <w:rFonts w:ascii="Times New Roman" w:eastAsia="Calibri" w:hAnsi="Times New Roman" w:cs="Times New Roman"/>
          <w:color w:val="000000"/>
          <w:sz w:val="24"/>
          <w:szCs w:val="24"/>
          <w:lang w:val="ru-RU"/>
        </w:rPr>
        <w:t>ЗОП.</w:t>
      </w:r>
    </w:p>
    <w:p w14:paraId="0A6243B1" w14:textId="77777777" w:rsidR="00B65093" w:rsidRPr="002E6A88" w:rsidRDefault="00433CF6" w:rsidP="001D14D8">
      <w:pPr>
        <w:numPr>
          <w:ilvl w:val="1"/>
          <w:numId w:val="2"/>
        </w:numPr>
        <w:shd w:val="clear" w:color="auto" w:fill="FFFFFF"/>
        <w:spacing w:after="0" w:line="276" w:lineRule="auto"/>
        <w:ind w:left="0" w:firstLine="0"/>
        <w:jc w:val="both"/>
        <w:rPr>
          <w:rFonts w:ascii="Times New Roman" w:eastAsia="Times New Roman" w:hAnsi="Times New Roman" w:cs="Times New Roman"/>
          <w:b/>
          <w:bCs/>
          <w:sz w:val="24"/>
          <w:szCs w:val="24"/>
          <w:lang w:val="bg-BG"/>
        </w:rPr>
      </w:pPr>
      <w:bookmarkStart w:id="0" w:name="_Toc445987075"/>
      <w:r w:rsidRPr="002E6A88">
        <w:rPr>
          <w:rFonts w:ascii="Times New Roman" w:eastAsia="Times New Roman" w:hAnsi="Times New Roman" w:cs="Times New Roman"/>
          <w:b/>
          <w:bCs/>
          <w:sz w:val="24"/>
          <w:szCs w:val="24"/>
          <w:lang w:val="bg-BG"/>
        </w:rPr>
        <w:t>Описание на предмета на поръчката:</w:t>
      </w:r>
    </w:p>
    <w:p w14:paraId="76CB9C50" w14:textId="77777777" w:rsidR="00B65093" w:rsidRPr="002E6A88" w:rsidRDefault="00B65093" w:rsidP="001D14D8">
      <w:pPr>
        <w:pStyle w:val="NoSpacing"/>
        <w:spacing w:line="276" w:lineRule="auto"/>
        <w:jc w:val="both"/>
        <w:rPr>
          <w:rFonts w:ascii="Times New Roman" w:hAnsi="Times New Roman" w:cs="Times New Roman"/>
          <w:sz w:val="24"/>
          <w:szCs w:val="24"/>
          <w:lang w:val="bg-BG"/>
        </w:rPr>
      </w:pPr>
      <w:r w:rsidRPr="002E6A88">
        <w:rPr>
          <w:rFonts w:ascii="Times New Roman" w:hAnsi="Times New Roman" w:cs="Times New Roman"/>
          <w:sz w:val="24"/>
          <w:szCs w:val="24"/>
          <w:lang w:val="bg-BG"/>
        </w:rPr>
        <w:t>Предметът на обществените поръчки, които ще бъдат възложени за изпълнение с конкретни договори въз основа на рамковото споразумение</w:t>
      </w:r>
      <w:r w:rsidR="002E6A88">
        <w:rPr>
          <w:rFonts w:ascii="Times New Roman" w:hAnsi="Times New Roman" w:cs="Times New Roman"/>
          <w:sz w:val="24"/>
          <w:szCs w:val="24"/>
          <w:lang w:val="bg-BG"/>
        </w:rPr>
        <w:t>,</w:t>
      </w:r>
      <w:r w:rsidRPr="002E6A88">
        <w:rPr>
          <w:rFonts w:ascii="Times New Roman" w:hAnsi="Times New Roman" w:cs="Times New Roman"/>
          <w:sz w:val="24"/>
          <w:szCs w:val="24"/>
          <w:lang w:val="bg-BG"/>
        </w:rPr>
        <w:t xml:space="preserve"> ще включват една или няколко от следните основните дейности: подготвителни работи преди започване на действия по поправяне, заздравяване и премахване на строежи - изготвяне на проекти, планове и становища и съгласуването им с съответните организации, прекъсване на захранването на строежите със ел. енергия, вода, канал, топлинна енергия, газ, премахване на строежи при ограничен достъп на тежка строителна механизация, премахване на строежи – свободно стоящи сгради, премахване на строежи – надземни /въздушни/ кабелни електронно съобщителни мрежи, събиране, натоварване и транспортиране на строителни отпадъци, дейности по поправяне и  заздравяване на строежи, както и всякакви други СМР, ограждане чрез временни или постоянни огради, направа временна организация на движението, дейности по възстановяване на терените и др., необходими за изпълнението на конретно възложена обществена поръчка. </w:t>
      </w:r>
    </w:p>
    <w:p w14:paraId="7C38A00C" w14:textId="7F9917B1" w:rsidR="00B65093" w:rsidRPr="002E6A88" w:rsidRDefault="00B65093" w:rsidP="001D14D8">
      <w:pPr>
        <w:pStyle w:val="NoSpacing"/>
        <w:spacing w:line="276" w:lineRule="auto"/>
        <w:jc w:val="both"/>
        <w:rPr>
          <w:rFonts w:ascii="Times New Roman" w:hAnsi="Times New Roman" w:cs="Times New Roman"/>
          <w:sz w:val="24"/>
          <w:szCs w:val="24"/>
          <w:lang w:val="bg-BG"/>
        </w:rPr>
      </w:pPr>
      <w:r w:rsidRPr="002E6A88">
        <w:rPr>
          <w:rFonts w:ascii="Times New Roman" w:hAnsi="Times New Roman" w:cs="Times New Roman"/>
          <w:sz w:val="24"/>
          <w:szCs w:val="24"/>
          <w:lang w:val="bg-BG"/>
        </w:rPr>
        <w:t xml:space="preserve">Броят на строежите, които следва да се премахнат, поправят или заздравят по реда на чл. </w:t>
      </w:r>
      <w:r w:rsidR="006C2D3E">
        <w:rPr>
          <w:rFonts w:ascii="Times New Roman" w:hAnsi="Times New Roman" w:cs="Times New Roman"/>
          <w:sz w:val="24"/>
          <w:szCs w:val="24"/>
          <w:lang w:val="bg-BG"/>
        </w:rPr>
        <w:t xml:space="preserve"> </w:t>
      </w:r>
      <w:r w:rsidRPr="002E6A88">
        <w:rPr>
          <w:rFonts w:ascii="Times New Roman" w:hAnsi="Times New Roman" w:cs="Times New Roman"/>
          <w:sz w:val="24"/>
          <w:szCs w:val="24"/>
          <w:lang w:val="bg-BG"/>
        </w:rPr>
        <w:t>196, ал.</w:t>
      </w:r>
      <w:r w:rsidR="006C2D3E">
        <w:rPr>
          <w:rFonts w:ascii="Times New Roman" w:hAnsi="Times New Roman" w:cs="Times New Roman"/>
          <w:sz w:val="24"/>
          <w:szCs w:val="24"/>
          <w:lang w:val="bg-BG"/>
        </w:rPr>
        <w:t xml:space="preserve"> </w:t>
      </w:r>
      <w:r w:rsidRPr="002E6A88">
        <w:rPr>
          <w:rFonts w:ascii="Times New Roman" w:hAnsi="Times New Roman" w:cs="Times New Roman"/>
          <w:sz w:val="24"/>
          <w:szCs w:val="24"/>
          <w:lang w:val="bg-BG"/>
        </w:rPr>
        <w:t>3 и ал.</w:t>
      </w:r>
      <w:r w:rsidR="006C2D3E">
        <w:rPr>
          <w:rFonts w:ascii="Times New Roman" w:hAnsi="Times New Roman" w:cs="Times New Roman"/>
          <w:sz w:val="24"/>
          <w:szCs w:val="24"/>
          <w:lang w:val="bg-BG"/>
        </w:rPr>
        <w:t xml:space="preserve"> </w:t>
      </w:r>
      <w:r w:rsidRPr="002E6A88">
        <w:rPr>
          <w:rFonts w:ascii="Times New Roman" w:hAnsi="Times New Roman" w:cs="Times New Roman"/>
          <w:sz w:val="24"/>
          <w:szCs w:val="24"/>
          <w:lang w:val="bg-BG"/>
        </w:rPr>
        <w:t>5 от ЗУТ и премахване на незаконни строежи по реда на чл.</w:t>
      </w:r>
      <w:r w:rsidR="006C2D3E">
        <w:rPr>
          <w:rFonts w:ascii="Times New Roman" w:hAnsi="Times New Roman" w:cs="Times New Roman"/>
          <w:sz w:val="24"/>
          <w:szCs w:val="24"/>
          <w:lang w:val="bg-BG"/>
        </w:rPr>
        <w:t xml:space="preserve"> </w:t>
      </w:r>
      <w:r w:rsidRPr="002E6A88">
        <w:rPr>
          <w:rFonts w:ascii="Times New Roman" w:hAnsi="Times New Roman" w:cs="Times New Roman"/>
          <w:sz w:val="24"/>
          <w:szCs w:val="24"/>
          <w:lang w:val="bg-BG"/>
        </w:rPr>
        <w:t xml:space="preserve">225а от ЗУТ не биха могли да се определят предварително. </w:t>
      </w:r>
    </w:p>
    <w:p w14:paraId="2360D749" w14:textId="18D20D19" w:rsidR="00433CF6" w:rsidRPr="000947A3" w:rsidRDefault="00433CF6" w:rsidP="001D14D8">
      <w:pPr>
        <w:spacing w:after="0" w:line="276" w:lineRule="auto"/>
        <w:jc w:val="both"/>
        <w:rPr>
          <w:rFonts w:ascii="Times New Roman" w:eastAsia="Times New Roman" w:hAnsi="Times New Roman" w:cs="Times New Roman"/>
          <w:color w:val="000000"/>
          <w:sz w:val="24"/>
          <w:szCs w:val="24"/>
          <w:lang w:val="ru-RU" w:eastAsia="bg-BG" w:bidi="bg-BG"/>
        </w:rPr>
      </w:pPr>
      <w:bookmarkStart w:id="1" w:name="_Toc450982660"/>
      <w:bookmarkEnd w:id="0"/>
      <w:r w:rsidRPr="000947A3">
        <w:rPr>
          <w:rFonts w:ascii="Times New Roman" w:eastAsia="Times New Roman" w:hAnsi="Times New Roman" w:cs="Times New Roman"/>
          <w:sz w:val="24"/>
          <w:szCs w:val="24"/>
          <w:lang w:val="ru-RU" w:eastAsia="bg-BG"/>
        </w:rPr>
        <w:t>При</w:t>
      </w:r>
      <w:r w:rsidRPr="000947A3">
        <w:rPr>
          <w:rFonts w:ascii="Times New Roman" w:eastAsia="Times New Roman" w:hAnsi="Times New Roman" w:cs="Times New Roman"/>
          <w:i/>
          <w:sz w:val="24"/>
          <w:szCs w:val="24"/>
          <w:lang w:val="ru-RU" w:eastAsia="bg-BG"/>
        </w:rPr>
        <w:t xml:space="preserve"> </w:t>
      </w:r>
      <w:r w:rsidRPr="000947A3">
        <w:rPr>
          <w:rFonts w:ascii="Times New Roman" w:eastAsia="Times New Roman" w:hAnsi="Times New Roman" w:cs="Times New Roman"/>
          <w:sz w:val="24"/>
          <w:szCs w:val="24"/>
          <w:lang w:val="ru-RU" w:eastAsia="bg-BG"/>
        </w:rPr>
        <w:t>осъществяване предмета на поръчката възникват различни по сложност и вид на изпълнение дейности.</w:t>
      </w:r>
      <w:r w:rsidRPr="000947A3">
        <w:rPr>
          <w:rFonts w:ascii="Times New Roman" w:eastAsia="Times New Roman" w:hAnsi="Times New Roman" w:cs="Times New Roman"/>
          <w:color w:val="000000"/>
          <w:sz w:val="24"/>
          <w:szCs w:val="24"/>
          <w:lang w:val="ru-RU" w:eastAsia="bg-BG" w:bidi="bg-BG"/>
        </w:rPr>
        <w:t xml:space="preserve"> </w:t>
      </w:r>
      <w:r w:rsidRPr="000947A3">
        <w:rPr>
          <w:rFonts w:ascii="Times New Roman" w:eastAsia="Calibri" w:hAnsi="Times New Roman" w:cs="Times New Roman"/>
          <w:sz w:val="24"/>
          <w:szCs w:val="24"/>
          <w:shd w:val="clear" w:color="auto" w:fill="FFFFFF"/>
          <w:lang w:val="ru-RU"/>
        </w:rPr>
        <w:t>Обхватът, основните параметри и условията, при които ще се изпълняват дейностите, включени в обществената поръчка</w:t>
      </w:r>
      <w:r w:rsidR="002E6A88">
        <w:rPr>
          <w:rFonts w:ascii="Times New Roman" w:eastAsia="Calibri" w:hAnsi="Times New Roman" w:cs="Times New Roman"/>
          <w:sz w:val="24"/>
          <w:szCs w:val="24"/>
          <w:shd w:val="clear" w:color="auto" w:fill="FFFFFF"/>
          <w:lang w:val="bg-BG"/>
        </w:rPr>
        <w:t>,</w:t>
      </w:r>
      <w:r w:rsidRPr="000947A3">
        <w:rPr>
          <w:rFonts w:ascii="Times New Roman" w:eastAsia="Calibri" w:hAnsi="Times New Roman" w:cs="Times New Roman"/>
          <w:sz w:val="24"/>
          <w:szCs w:val="24"/>
          <w:shd w:val="clear" w:color="auto" w:fill="FFFFFF"/>
          <w:lang w:val="ru-RU"/>
        </w:rPr>
        <w:t xml:space="preserve"> ще се определят при всяко конкретно възлагане-вътреш</w:t>
      </w:r>
      <w:r w:rsidR="001932A2">
        <w:rPr>
          <w:rFonts w:ascii="Times New Roman" w:eastAsia="Calibri" w:hAnsi="Times New Roman" w:cs="Times New Roman"/>
          <w:sz w:val="24"/>
          <w:szCs w:val="24"/>
          <w:shd w:val="clear" w:color="auto" w:fill="FFFFFF"/>
          <w:lang w:val="ru-RU"/>
        </w:rPr>
        <w:t>е</w:t>
      </w:r>
      <w:r w:rsidRPr="000947A3">
        <w:rPr>
          <w:rFonts w:ascii="Times New Roman" w:eastAsia="Calibri" w:hAnsi="Times New Roman" w:cs="Times New Roman"/>
          <w:sz w:val="24"/>
          <w:szCs w:val="24"/>
          <w:shd w:val="clear" w:color="auto" w:fill="FFFFFF"/>
          <w:lang w:val="ru-RU"/>
        </w:rPr>
        <w:t>н конкурентен избор по реда на чл. 82, ал. 3 и 4 от ЗОП.</w:t>
      </w:r>
    </w:p>
    <w:p w14:paraId="552FC6C9" w14:textId="77777777" w:rsidR="00433CF6" w:rsidRPr="000947A3" w:rsidRDefault="00433CF6" w:rsidP="001D14D8">
      <w:pPr>
        <w:shd w:val="clear" w:color="auto" w:fill="FFFFFF"/>
        <w:spacing w:after="0" w:line="276" w:lineRule="auto"/>
        <w:jc w:val="both"/>
        <w:rPr>
          <w:rFonts w:ascii="Times New Roman" w:eastAsia="Calibri" w:hAnsi="Times New Roman" w:cs="Times New Roman"/>
          <w:bCs/>
          <w:color w:val="000000"/>
          <w:spacing w:val="-1"/>
          <w:sz w:val="24"/>
          <w:szCs w:val="24"/>
          <w:lang w:val="ru-RU"/>
        </w:rPr>
      </w:pPr>
    </w:p>
    <w:p w14:paraId="24EA00DC" w14:textId="77777777" w:rsidR="00433CF6" w:rsidRPr="000947A3" w:rsidRDefault="00433CF6" w:rsidP="001D14D8">
      <w:pPr>
        <w:keepNext/>
        <w:spacing w:beforeLines="60" w:before="144" w:afterLines="60" w:after="144" w:line="276" w:lineRule="auto"/>
        <w:jc w:val="both"/>
        <w:outlineLvl w:val="1"/>
        <w:rPr>
          <w:rFonts w:ascii="Times New Roman" w:eastAsia="Calibri" w:hAnsi="Times New Roman" w:cs="Times New Roman"/>
          <w:b/>
          <w:bCs/>
          <w:sz w:val="24"/>
          <w:szCs w:val="24"/>
          <w:lang w:val="ru-RU"/>
        </w:rPr>
      </w:pPr>
      <w:r w:rsidRPr="002E6A88">
        <w:rPr>
          <w:rFonts w:ascii="Times New Roman" w:eastAsia="Calibri" w:hAnsi="Times New Roman" w:cs="Times New Roman"/>
          <w:b/>
          <w:bCs/>
          <w:sz w:val="24"/>
          <w:szCs w:val="24"/>
          <w:lang w:val="ru-RU"/>
        </w:rPr>
        <w:t xml:space="preserve">2. </w:t>
      </w:r>
      <w:bookmarkStart w:id="2" w:name="_Toc355016321"/>
      <w:r w:rsidRPr="000947A3">
        <w:rPr>
          <w:rFonts w:ascii="Times New Roman" w:eastAsia="Calibri" w:hAnsi="Times New Roman" w:cs="Times New Roman"/>
          <w:b/>
          <w:bCs/>
          <w:sz w:val="24"/>
          <w:szCs w:val="24"/>
          <w:lang w:val="ru-RU"/>
        </w:rPr>
        <w:t>Прогнозна стойност за изпълнение на поръчката</w:t>
      </w:r>
      <w:bookmarkEnd w:id="2"/>
    </w:p>
    <w:p w14:paraId="402FCAB8" w14:textId="77777777" w:rsidR="00433CF6" w:rsidRPr="002E6A88" w:rsidRDefault="00433CF6" w:rsidP="001D14D8">
      <w:pPr>
        <w:tabs>
          <w:tab w:val="left" w:pos="993"/>
        </w:tabs>
        <w:autoSpaceDE w:val="0"/>
        <w:autoSpaceDN w:val="0"/>
        <w:adjustRightInd w:val="0"/>
        <w:spacing w:after="0" w:line="276" w:lineRule="auto"/>
        <w:jc w:val="both"/>
        <w:rPr>
          <w:rFonts w:ascii="Times New Roman" w:eastAsia="Times New Roman" w:hAnsi="Times New Roman" w:cs="Times New Roman"/>
          <w:noProof/>
          <w:sz w:val="24"/>
          <w:szCs w:val="24"/>
          <w:lang w:val="bg-BG" w:eastAsia="bg-BG"/>
        </w:rPr>
      </w:pPr>
      <w:r w:rsidRPr="002E6A88">
        <w:rPr>
          <w:rFonts w:ascii="Times New Roman" w:eastAsia="Times New Roman" w:hAnsi="Times New Roman" w:cs="Times New Roman"/>
          <w:b/>
          <w:noProof/>
          <w:sz w:val="24"/>
          <w:szCs w:val="24"/>
          <w:lang w:val="bg-BG" w:eastAsia="bg-BG"/>
        </w:rPr>
        <w:t>2.1.</w:t>
      </w:r>
      <w:r w:rsidRPr="002E6A88">
        <w:rPr>
          <w:rFonts w:ascii="Times New Roman" w:eastAsia="Times New Roman" w:hAnsi="Times New Roman" w:cs="Times New Roman"/>
          <w:noProof/>
          <w:sz w:val="24"/>
          <w:szCs w:val="24"/>
          <w:lang w:val="bg-BG" w:eastAsia="bg-BG"/>
        </w:rPr>
        <w:t xml:space="preserve"> Общата прогнозна стойност на поръчката е в размер на 5 000 000.00 /пет милиона/ лева без ДДС.</w:t>
      </w:r>
    </w:p>
    <w:p w14:paraId="0480C3AC" w14:textId="77777777" w:rsidR="00433CF6" w:rsidRPr="000947A3" w:rsidRDefault="00433CF6" w:rsidP="001D14D8">
      <w:pPr>
        <w:tabs>
          <w:tab w:val="left" w:pos="993"/>
          <w:tab w:val="left" w:pos="1276"/>
        </w:tabs>
        <w:spacing w:after="0" w:line="276" w:lineRule="auto"/>
        <w:jc w:val="both"/>
        <w:rPr>
          <w:rFonts w:ascii="Times New Roman" w:eastAsia="Times New Roman" w:hAnsi="Times New Roman" w:cs="Times New Roman"/>
          <w:sz w:val="24"/>
          <w:szCs w:val="24"/>
          <w:lang w:val="ru-RU" w:eastAsia="bg-BG"/>
        </w:rPr>
      </w:pPr>
      <w:r w:rsidRPr="002E6A88">
        <w:rPr>
          <w:rFonts w:ascii="Times New Roman" w:eastAsia="Times New Roman" w:hAnsi="Times New Roman" w:cs="Times New Roman"/>
          <w:sz w:val="24"/>
          <w:szCs w:val="24"/>
          <w:lang w:val="ru-RU" w:eastAsia="bg-BG"/>
        </w:rPr>
        <w:t xml:space="preserve">Срокът на всеки </w:t>
      </w:r>
      <w:r w:rsidRPr="000947A3">
        <w:rPr>
          <w:rFonts w:ascii="Times New Roman" w:eastAsia="Calibri" w:hAnsi="Times New Roman" w:cs="Times New Roman"/>
          <w:sz w:val="24"/>
          <w:szCs w:val="24"/>
          <w:lang w:val="ru-RU" w:eastAsia="bg-BG"/>
        </w:rPr>
        <w:t>конкретен</w:t>
      </w:r>
      <w:r w:rsidRPr="002E6A88">
        <w:rPr>
          <w:rFonts w:ascii="Times New Roman" w:eastAsia="Times New Roman" w:hAnsi="Times New Roman" w:cs="Times New Roman"/>
          <w:sz w:val="24"/>
          <w:szCs w:val="24"/>
          <w:lang w:val="ru-RU" w:eastAsia="bg-BG"/>
        </w:rPr>
        <w:t xml:space="preserve"> договор</w:t>
      </w:r>
      <w:r w:rsidR="002E6A88">
        <w:rPr>
          <w:rFonts w:ascii="Times New Roman" w:eastAsia="Times New Roman" w:hAnsi="Times New Roman" w:cs="Times New Roman"/>
          <w:sz w:val="24"/>
          <w:szCs w:val="24"/>
          <w:lang w:val="ru-RU" w:eastAsia="bg-BG"/>
        </w:rPr>
        <w:t>,</w:t>
      </w:r>
      <w:r w:rsidRPr="000947A3">
        <w:rPr>
          <w:rFonts w:ascii="Times New Roman" w:eastAsia="Calibri" w:hAnsi="Times New Roman" w:cs="Times New Roman"/>
          <w:b/>
          <w:sz w:val="24"/>
          <w:szCs w:val="24"/>
          <w:lang w:val="ru-RU" w:eastAsia="bg-BG"/>
        </w:rPr>
        <w:t xml:space="preserve"> </w:t>
      </w:r>
      <w:r w:rsidRPr="000947A3">
        <w:rPr>
          <w:rFonts w:ascii="Times New Roman" w:eastAsia="Calibri" w:hAnsi="Times New Roman" w:cs="Times New Roman"/>
          <w:sz w:val="24"/>
          <w:szCs w:val="24"/>
          <w:lang w:val="ru-RU" w:eastAsia="bg-BG"/>
        </w:rPr>
        <w:t>сключен въз основа на рамковото споразумение</w:t>
      </w:r>
      <w:r w:rsidR="002E6A88">
        <w:rPr>
          <w:rFonts w:ascii="Times New Roman" w:eastAsia="Calibri" w:hAnsi="Times New Roman" w:cs="Times New Roman"/>
          <w:sz w:val="24"/>
          <w:szCs w:val="24"/>
          <w:lang w:val="bg-BG" w:eastAsia="bg-BG"/>
        </w:rPr>
        <w:t>,</w:t>
      </w:r>
      <w:r w:rsidRPr="000947A3">
        <w:rPr>
          <w:rFonts w:ascii="Times New Roman" w:eastAsia="Calibri" w:hAnsi="Times New Roman" w:cs="Times New Roman"/>
          <w:b/>
          <w:sz w:val="24"/>
          <w:szCs w:val="24"/>
          <w:lang w:val="ru-RU" w:eastAsia="bg-BG"/>
        </w:rPr>
        <w:t xml:space="preserve"> </w:t>
      </w:r>
      <w:r w:rsidRPr="002E6A88">
        <w:rPr>
          <w:rFonts w:ascii="Times New Roman" w:eastAsia="Times New Roman" w:hAnsi="Times New Roman" w:cs="Times New Roman"/>
          <w:sz w:val="24"/>
          <w:szCs w:val="24"/>
          <w:lang w:val="ru-RU" w:eastAsia="bg-BG"/>
        </w:rPr>
        <w:t xml:space="preserve">е </w:t>
      </w:r>
      <w:r w:rsidRPr="002E6A88">
        <w:rPr>
          <w:rFonts w:ascii="Times New Roman" w:eastAsia="Times New Roman" w:hAnsi="Times New Roman" w:cs="Times New Roman"/>
          <w:b/>
          <w:sz w:val="24"/>
          <w:szCs w:val="24"/>
          <w:lang w:val="ru-RU" w:eastAsia="bg-BG"/>
        </w:rPr>
        <w:t>до 6 (шест) месеца</w:t>
      </w:r>
      <w:r w:rsidRPr="000947A3">
        <w:rPr>
          <w:rFonts w:ascii="Times New Roman" w:eastAsia="Calibri" w:hAnsi="Times New Roman" w:cs="Times New Roman"/>
          <w:sz w:val="24"/>
          <w:szCs w:val="24"/>
          <w:lang w:val="ru-RU" w:eastAsia="bg-BG"/>
        </w:rPr>
        <w:t>.</w:t>
      </w:r>
      <w:r w:rsidRPr="000947A3">
        <w:rPr>
          <w:rFonts w:ascii="Times New Roman" w:eastAsia="Times New Roman" w:hAnsi="Times New Roman" w:cs="Times New Roman"/>
          <w:sz w:val="24"/>
          <w:szCs w:val="24"/>
          <w:lang w:val="ru-RU" w:eastAsia="bg-BG"/>
        </w:rPr>
        <w:t xml:space="preserve"> </w:t>
      </w:r>
    </w:p>
    <w:p w14:paraId="5ADF5441" w14:textId="77777777" w:rsidR="00433CF6" w:rsidRPr="000947A3" w:rsidRDefault="00433CF6" w:rsidP="001D14D8">
      <w:pPr>
        <w:widowControl w:val="0"/>
        <w:spacing w:after="0" w:line="276" w:lineRule="auto"/>
        <w:jc w:val="both"/>
        <w:rPr>
          <w:rFonts w:ascii="Times New Roman" w:eastAsia="Calibri" w:hAnsi="Times New Roman" w:cs="Times New Roman"/>
          <w:sz w:val="24"/>
          <w:szCs w:val="24"/>
          <w:lang w:val="ru-RU" w:eastAsia="bg-BG"/>
        </w:rPr>
      </w:pPr>
      <w:r w:rsidRPr="000947A3">
        <w:rPr>
          <w:rFonts w:ascii="Times New Roman" w:eastAsia="Calibri" w:hAnsi="Times New Roman" w:cs="Times New Roman"/>
          <w:sz w:val="24"/>
          <w:szCs w:val="24"/>
          <w:lang w:val="ru-RU" w:eastAsia="bg-BG"/>
        </w:rPr>
        <w:t>На основание на чл.</w:t>
      </w:r>
      <w:r w:rsidR="002E6A88">
        <w:rPr>
          <w:rFonts w:ascii="Times New Roman" w:eastAsia="Calibri" w:hAnsi="Times New Roman" w:cs="Times New Roman"/>
          <w:sz w:val="24"/>
          <w:szCs w:val="24"/>
          <w:lang w:val="bg-BG" w:eastAsia="bg-BG"/>
        </w:rPr>
        <w:t xml:space="preserve"> </w:t>
      </w:r>
      <w:r w:rsidRPr="000947A3">
        <w:rPr>
          <w:rFonts w:ascii="Times New Roman" w:eastAsia="Calibri" w:hAnsi="Times New Roman" w:cs="Times New Roman"/>
          <w:sz w:val="24"/>
          <w:szCs w:val="24"/>
          <w:lang w:val="ru-RU" w:eastAsia="bg-BG"/>
        </w:rPr>
        <w:t>113, ал.</w:t>
      </w:r>
      <w:r w:rsidR="002E6A88">
        <w:rPr>
          <w:rFonts w:ascii="Times New Roman" w:eastAsia="Calibri" w:hAnsi="Times New Roman" w:cs="Times New Roman"/>
          <w:sz w:val="24"/>
          <w:szCs w:val="24"/>
          <w:lang w:val="bg-BG" w:eastAsia="bg-BG"/>
        </w:rPr>
        <w:t xml:space="preserve"> </w:t>
      </w:r>
      <w:r w:rsidRPr="000947A3">
        <w:rPr>
          <w:rFonts w:ascii="Times New Roman" w:eastAsia="Calibri" w:hAnsi="Times New Roman" w:cs="Times New Roman"/>
          <w:sz w:val="24"/>
          <w:szCs w:val="24"/>
          <w:lang w:val="ru-RU" w:eastAsia="bg-BG"/>
        </w:rPr>
        <w:t>3 от ЗОП</w:t>
      </w:r>
      <w:r w:rsidRPr="000947A3">
        <w:rPr>
          <w:rFonts w:ascii="Times New Roman" w:eastAsia="Calibri" w:hAnsi="Times New Roman" w:cs="Times New Roman"/>
          <w:b/>
          <w:sz w:val="24"/>
          <w:szCs w:val="24"/>
          <w:lang w:val="ru-RU" w:eastAsia="bg-BG"/>
        </w:rPr>
        <w:t xml:space="preserve"> </w:t>
      </w:r>
      <w:r w:rsidR="002E6A88" w:rsidRPr="000947A3">
        <w:rPr>
          <w:rFonts w:ascii="Times New Roman" w:eastAsia="Calibri" w:hAnsi="Times New Roman" w:cs="Times New Roman"/>
          <w:sz w:val="24"/>
          <w:szCs w:val="24"/>
          <w:lang w:val="ru-RU" w:eastAsia="bg-BG"/>
        </w:rPr>
        <w:t>с</w:t>
      </w:r>
      <w:r w:rsidRPr="000947A3">
        <w:rPr>
          <w:rFonts w:ascii="Times New Roman" w:eastAsia="Calibri" w:hAnsi="Times New Roman" w:cs="Times New Roman"/>
          <w:sz w:val="24"/>
          <w:szCs w:val="24"/>
          <w:lang w:val="ru-RU" w:eastAsia="bg-BG"/>
        </w:rPr>
        <w:t>рокът на договорите, сключени въз основа на рамково споразумение, може да надхвърля крайния</w:t>
      </w:r>
      <w:r w:rsidRPr="000947A3">
        <w:rPr>
          <w:rFonts w:ascii="Times New Roman" w:eastAsia="Calibri" w:hAnsi="Times New Roman" w:cs="Times New Roman"/>
          <w:b/>
          <w:sz w:val="24"/>
          <w:szCs w:val="24"/>
          <w:lang w:val="ru-RU" w:eastAsia="bg-BG"/>
        </w:rPr>
        <w:t xml:space="preserve"> срок на споразумението с не повече от 3 месеца – </w:t>
      </w:r>
      <w:r w:rsidRPr="000947A3">
        <w:rPr>
          <w:rFonts w:ascii="Times New Roman" w:eastAsia="Calibri" w:hAnsi="Times New Roman" w:cs="Times New Roman"/>
          <w:sz w:val="24"/>
          <w:szCs w:val="24"/>
          <w:lang w:val="ru-RU" w:eastAsia="bg-BG"/>
        </w:rPr>
        <w:t>когато е необходимо време за приключване изпълнението на предмета на договора.</w:t>
      </w:r>
    </w:p>
    <w:p w14:paraId="44B03959" w14:textId="77777777" w:rsidR="00433CF6" w:rsidRPr="002E6A88" w:rsidRDefault="00433CF6" w:rsidP="001D14D8">
      <w:pPr>
        <w:tabs>
          <w:tab w:val="left" w:pos="993"/>
        </w:tabs>
        <w:autoSpaceDE w:val="0"/>
        <w:autoSpaceDN w:val="0"/>
        <w:adjustRightInd w:val="0"/>
        <w:spacing w:after="0" w:line="276" w:lineRule="auto"/>
        <w:jc w:val="both"/>
        <w:rPr>
          <w:rFonts w:ascii="Times New Roman" w:eastAsia="Times New Roman" w:hAnsi="Times New Roman" w:cs="Times New Roman"/>
          <w:noProof/>
          <w:sz w:val="24"/>
          <w:szCs w:val="24"/>
          <w:lang w:val="bg-BG" w:eastAsia="bg-BG"/>
        </w:rPr>
      </w:pPr>
    </w:p>
    <w:p w14:paraId="3794EF36" w14:textId="77777777" w:rsidR="00433CF6" w:rsidRPr="000947A3" w:rsidRDefault="00433CF6" w:rsidP="001D14D8">
      <w:pPr>
        <w:keepNext/>
        <w:spacing w:beforeLines="60" w:before="144" w:afterLines="60" w:after="144" w:line="276" w:lineRule="auto"/>
        <w:jc w:val="both"/>
        <w:outlineLvl w:val="1"/>
        <w:rPr>
          <w:rFonts w:ascii="Times New Roman" w:eastAsia="Calibri" w:hAnsi="Times New Roman" w:cs="Times New Roman"/>
          <w:b/>
          <w:bCs/>
          <w:sz w:val="24"/>
          <w:szCs w:val="24"/>
          <w:lang w:val="ru-RU"/>
        </w:rPr>
      </w:pPr>
      <w:r w:rsidRPr="002E6A88">
        <w:rPr>
          <w:rFonts w:ascii="Times New Roman" w:eastAsia="Times New Roman" w:hAnsi="Times New Roman" w:cs="Times New Roman"/>
          <w:noProof/>
          <w:sz w:val="24"/>
          <w:szCs w:val="24"/>
          <w:lang w:val="bg-BG" w:eastAsia="bg-BG"/>
        </w:rPr>
        <w:lastRenderedPageBreak/>
        <w:t xml:space="preserve"> </w:t>
      </w:r>
      <w:bookmarkStart w:id="3" w:name="_Toc319397458"/>
      <w:bookmarkStart w:id="4" w:name="_Toc315878403"/>
      <w:bookmarkStart w:id="5" w:name="_Toc314412942"/>
      <w:bookmarkStart w:id="6" w:name="_Toc332356536"/>
      <w:bookmarkStart w:id="7" w:name="_Toc355016322"/>
      <w:r w:rsidRPr="000947A3">
        <w:rPr>
          <w:rFonts w:ascii="Times New Roman" w:eastAsia="Calibri" w:hAnsi="Times New Roman" w:cs="Times New Roman"/>
          <w:b/>
          <w:bCs/>
          <w:sz w:val="24"/>
          <w:szCs w:val="24"/>
          <w:lang w:val="ru-RU"/>
        </w:rPr>
        <w:t>3. Обособени позиции</w:t>
      </w:r>
      <w:bookmarkEnd w:id="3"/>
      <w:bookmarkEnd w:id="4"/>
      <w:bookmarkEnd w:id="5"/>
      <w:bookmarkEnd w:id="6"/>
      <w:bookmarkEnd w:id="7"/>
      <w:r w:rsidRPr="002E6A88">
        <w:rPr>
          <w:rFonts w:ascii="Times New Roman" w:eastAsia="Calibri" w:hAnsi="Times New Roman" w:cs="Times New Roman"/>
          <w:b/>
          <w:bCs/>
          <w:sz w:val="24"/>
          <w:szCs w:val="24"/>
          <w:lang w:val="bg-BG"/>
        </w:rPr>
        <w:t>.</w:t>
      </w:r>
      <w:r w:rsidRPr="000947A3">
        <w:rPr>
          <w:rFonts w:ascii="Times New Roman" w:eastAsia="Calibri" w:hAnsi="Times New Roman" w:cs="Times New Roman"/>
          <w:b/>
          <w:bCs/>
          <w:sz w:val="24"/>
          <w:szCs w:val="24"/>
          <w:lang w:val="ru-RU"/>
        </w:rPr>
        <w:t xml:space="preserve"> Възможност за представяне на варианти в офертите</w:t>
      </w:r>
    </w:p>
    <w:p w14:paraId="67A9C953"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bCs/>
          <w:sz w:val="24"/>
          <w:szCs w:val="24"/>
          <w:lang w:val="ru-RU"/>
        </w:rPr>
        <w:t>3.1</w:t>
      </w:r>
      <w:r w:rsidRPr="000947A3">
        <w:rPr>
          <w:rFonts w:ascii="Times New Roman" w:eastAsia="Calibri" w:hAnsi="Times New Roman" w:cs="Times New Roman"/>
          <w:sz w:val="24"/>
          <w:szCs w:val="24"/>
          <w:lang w:val="ru-RU"/>
        </w:rPr>
        <w:t>. В настоящата поръчка няма обособени позиции.</w:t>
      </w:r>
    </w:p>
    <w:p w14:paraId="779D65C4" w14:textId="77777777" w:rsidR="00433CF6" w:rsidRPr="000947A3" w:rsidRDefault="00433CF6" w:rsidP="001D14D8">
      <w:pPr>
        <w:spacing w:after="0" w:line="276" w:lineRule="auto"/>
        <w:jc w:val="both"/>
        <w:rPr>
          <w:rFonts w:ascii="Times New Roman" w:eastAsia="Calibri" w:hAnsi="Times New Roman" w:cs="Times New Roman"/>
          <w:color w:val="000000"/>
          <w:sz w:val="24"/>
          <w:szCs w:val="24"/>
          <w:shd w:val="clear" w:color="auto" w:fill="FFFFFF"/>
          <w:lang w:val="ru-RU"/>
        </w:rPr>
      </w:pPr>
      <w:r w:rsidRPr="002E6A88">
        <w:rPr>
          <w:rFonts w:ascii="Times New Roman" w:eastAsia="Times New Roman" w:hAnsi="Times New Roman" w:cs="Times New Roman"/>
          <w:sz w:val="24"/>
          <w:szCs w:val="24"/>
          <w:u w:val="single"/>
          <w:lang w:val="az-Cyrl-AZ" w:eastAsia="bg-BG"/>
        </w:rPr>
        <w:t>Мотиви за неразделянето</w:t>
      </w:r>
      <w:r w:rsidRPr="000947A3">
        <w:rPr>
          <w:rFonts w:ascii="Times New Roman" w:eastAsia="Times New Roman" w:hAnsi="Times New Roman" w:cs="Times New Roman"/>
          <w:sz w:val="24"/>
          <w:szCs w:val="24"/>
          <w:u w:val="single"/>
          <w:lang w:val="ru-RU" w:eastAsia="bg-BG"/>
        </w:rPr>
        <w:t xml:space="preserve"> на обществената поръчка на </w:t>
      </w:r>
      <w:r w:rsidRPr="002E6A88">
        <w:rPr>
          <w:rFonts w:ascii="Times New Roman" w:eastAsia="Times New Roman" w:hAnsi="Times New Roman" w:cs="Times New Roman"/>
          <w:sz w:val="24"/>
          <w:szCs w:val="24"/>
          <w:u w:val="single"/>
          <w:lang w:val="az-Cyrl-AZ" w:eastAsia="bg-BG"/>
        </w:rPr>
        <w:t>обособени позиции</w:t>
      </w:r>
      <w:r w:rsidRPr="002E6A88">
        <w:rPr>
          <w:rFonts w:ascii="Times New Roman" w:eastAsia="Times New Roman" w:hAnsi="Times New Roman" w:cs="Times New Roman"/>
          <w:sz w:val="24"/>
          <w:szCs w:val="24"/>
          <w:lang w:val="az-Cyrl-AZ" w:eastAsia="bg-BG"/>
        </w:rPr>
        <w:t>:</w:t>
      </w:r>
      <w:r w:rsidRPr="000947A3">
        <w:rPr>
          <w:rFonts w:ascii="Times New Roman" w:eastAsia="Times New Roman" w:hAnsi="Times New Roman" w:cs="Times New Roman"/>
          <w:sz w:val="24"/>
          <w:szCs w:val="24"/>
          <w:lang w:val="ru-RU" w:eastAsia="bg-BG"/>
        </w:rPr>
        <w:t xml:space="preserve"> </w:t>
      </w:r>
      <w:r w:rsidRPr="002E6A88">
        <w:rPr>
          <w:rFonts w:ascii="Times New Roman" w:eastAsia="Times New Roman" w:hAnsi="Times New Roman" w:cs="Times New Roman"/>
          <w:sz w:val="24"/>
          <w:szCs w:val="24"/>
          <w:lang w:val="az-Cyrl-AZ" w:eastAsia="bg-BG"/>
        </w:rPr>
        <w:t>Разделянето на дейностите в отделни обособени позиции би довело до значителни затруднения в изпълнението и лошо качество. Настоящата обществена поръчка е неделима по своята същност предвид обстоятелството, че предмета на същата е неделим и всяка една дейност е свързана с останалите, които са необходими за изпълнение на дейностите. С оглед на изложеното е нецелесъобразно разделянето на обществената поръчка на обособени позиции.</w:t>
      </w:r>
      <w:r w:rsidRPr="000947A3">
        <w:rPr>
          <w:rFonts w:ascii="Times New Roman" w:eastAsia="Calibri" w:hAnsi="Times New Roman" w:cs="Times New Roman"/>
          <w:color w:val="000000"/>
          <w:sz w:val="24"/>
          <w:szCs w:val="24"/>
          <w:shd w:val="clear" w:color="auto" w:fill="FFFFFF"/>
          <w:lang w:val="ru-RU"/>
        </w:rPr>
        <w:t xml:space="preserve"> Това неразделяне не води до нарушаване на принципите на равнопоставеност и недопускане на дискриминация, свободна конкуренция, пропорционалност, публичност и прозрачност, както и не би довело до необосновано предимство или необосновано ограничаване на участието в процедурата на стопански субекти.</w:t>
      </w:r>
    </w:p>
    <w:p w14:paraId="6C5610A1"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b/>
          <w:bCs/>
          <w:sz w:val="24"/>
          <w:szCs w:val="24"/>
          <w:lang w:val="bg-BG"/>
        </w:rPr>
        <w:t>3</w:t>
      </w:r>
      <w:r w:rsidRPr="000947A3">
        <w:rPr>
          <w:rFonts w:ascii="Times New Roman" w:eastAsia="Calibri" w:hAnsi="Times New Roman" w:cs="Times New Roman"/>
          <w:b/>
          <w:bCs/>
          <w:sz w:val="24"/>
          <w:szCs w:val="24"/>
          <w:lang w:val="ru-RU"/>
        </w:rPr>
        <w:t>.</w:t>
      </w:r>
      <w:r w:rsidRPr="002E6A88">
        <w:rPr>
          <w:rFonts w:ascii="Times New Roman" w:eastAsia="Calibri" w:hAnsi="Times New Roman" w:cs="Times New Roman"/>
          <w:b/>
          <w:bCs/>
          <w:sz w:val="24"/>
          <w:szCs w:val="24"/>
          <w:lang w:val="bg-BG"/>
        </w:rPr>
        <w:t>2</w:t>
      </w:r>
      <w:r w:rsidRPr="000947A3">
        <w:rPr>
          <w:rFonts w:ascii="Times New Roman" w:eastAsia="Calibri" w:hAnsi="Times New Roman" w:cs="Times New Roman"/>
          <w:b/>
          <w:bCs/>
          <w:sz w:val="24"/>
          <w:szCs w:val="24"/>
          <w:lang w:val="ru-RU"/>
        </w:rPr>
        <w:t>.</w:t>
      </w:r>
      <w:r w:rsidRPr="002E6A88">
        <w:rPr>
          <w:rFonts w:ascii="Times New Roman" w:eastAsia="Calibri" w:hAnsi="Times New Roman" w:cs="Times New Roman"/>
          <w:b/>
          <w:bCs/>
          <w:sz w:val="24"/>
          <w:szCs w:val="24"/>
          <w:lang w:val="bg-BG"/>
        </w:rPr>
        <w:t xml:space="preserve"> </w:t>
      </w:r>
      <w:r w:rsidRPr="000947A3">
        <w:rPr>
          <w:rFonts w:ascii="Times New Roman" w:eastAsia="Calibri" w:hAnsi="Times New Roman" w:cs="Times New Roman"/>
          <w:sz w:val="24"/>
          <w:szCs w:val="24"/>
          <w:lang w:val="ru-RU"/>
        </w:rPr>
        <w:t>Няма възможност за представяне на варианти в офертите.</w:t>
      </w:r>
    </w:p>
    <w:p w14:paraId="3CC8D737" w14:textId="77777777" w:rsidR="002E6A88" w:rsidRPr="000947A3" w:rsidRDefault="002E6A88" w:rsidP="001D14D8">
      <w:pPr>
        <w:spacing w:after="0" w:line="276" w:lineRule="auto"/>
        <w:jc w:val="both"/>
        <w:rPr>
          <w:rFonts w:ascii="Times New Roman" w:eastAsia="Calibri" w:hAnsi="Times New Roman" w:cs="Times New Roman"/>
          <w:sz w:val="24"/>
          <w:szCs w:val="24"/>
          <w:lang w:val="ru-RU"/>
        </w:rPr>
      </w:pPr>
    </w:p>
    <w:p w14:paraId="7FF53404" w14:textId="77777777" w:rsidR="00433CF6" w:rsidRPr="002E6A88" w:rsidRDefault="00433CF6" w:rsidP="001D14D8">
      <w:pPr>
        <w:keepNext/>
        <w:spacing w:after="0" w:line="276" w:lineRule="auto"/>
        <w:outlineLvl w:val="1"/>
        <w:rPr>
          <w:rFonts w:ascii="Times New Roman" w:eastAsia="Times New Roman" w:hAnsi="Times New Roman" w:cs="Times New Roman"/>
          <w:b/>
          <w:bCs/>
          <w:iCs/>
          <w:sz w:val="24"/>
          <w:szCs w:val="24"/>
          <w:lang w:val="bg-BG"/>
        </w:rPr>
      </w:pPr>
      <w:bookmarkStart w:id="8" w:name="_Toc355016324"/>
      <w:r w:rsidRPr="002E6A88">
        <w:rPr>
          <w:rFonts w:ascii="Times New Roman" w:eastAsia="Times New Roman" w:hAnsi="Times New Roman" w:cs="Times New Roman"/>
          <w:b/>
          <w:bCs/>
          <w:iCs/>
          <w:sz w:val="24"/>
          <w:szCs w:val="24"/>
          <w:lang w:val="bg-BG"/>
        </w:rPr>
        <w:t xml:space="preserve">4. Място за изпълнение. </w:t>
      </w:r>
    </w:p>
    <w:p w14:paraId="7CD971E3" w14:textId="77777777" w:rsidR="00433CF6" w:rsidRDefault="00433CF6" w:rsidP="001D14D8">
      <w:pPr>
        <w:spacing w:after="0" w:line="276" w:lineRule="auto"/>
        <w:jc w:val="both"/>
        <w:rPr>
          <w:rFonts w:ascii="Times New Roman" w:eastAsia="Times New Roman" w:hAnsi="Times New Roman" w:cs="Times New Roman"/>
          <w:sz w:val="24"/>
          <w:szCs w:val="24"/>
          <w:lang w:val="bg-BG"/>
        </w:rPr>
      </w:pPr>
      <w:r w:rsidRPr="002E6A88">
        <w:rPr>
          <w:rFonts w:ascii="Times New Roman" w:eastAsia="Times New Roman" w:hAnsi="Times New Roman" w:cs="Times New Roman"/>
          <w:b/>
          <w:sz w:val="24"/>
          <w:szCs w:val="24"/>
          <w:lang w:val="bg-BG"/>
        </w:rPr>
        <w:t xml:space="preserve">4.1. </w:t>
      </w:r>
      <w:r w:rsidRPr="002E6A88">
        <w:rPr>
          <w:rFonts w:ascii="Times New Roman" w:eastAsia="Times New Roman" w:hAnsi="Times New Roman" w:cs="Times New Roman"/>
          <w:sz w:val="24"/>
          <w:szCs w:val="24"/>
          <w:lang w:val="bg-BG"/>
        </w:rPr>
        <w:t>Столична община,  на територията на 24-те района</w:t>
      </w:r>
    </w:p>
    <w:p w14:paraId="3CF31C28" w14:textId="77777777" w:rsidR="002E6A88" w:rsidRPr="002E6A88" w:rsidRDefault="002E6A88" w:rsidP="001D14D8">
      <w:pPr>
        <w:spacing w:after="0" w:line="276" w:lineRule="auto"/>
        <w:jc w:val="both"/>
        <w:rPr>
          <w:rFonts w:ascii="Times New Roman" w:eastAsia="Times New Roman" w:hAnsi="Times New Roman" w:cs="Times New Roman"/>
          <w:b/>
          <w:sz w:val="24"/>
          <w:szCs w:val="24"/>
          <w:lang w:val="bg-BG"/>
        </w:rPr>
      </w:pPr>
    </w:p>
    <w:p w14:paraId="558C0CC3" w14:textId="77777777" w:rsidR="00433CF6" w:rsidRPr="000947A3" w:rsidRDefault="00433CF6" w:rsidP="001D14D8">
      <w:pPr>
        <w:keepNext/>
        <w:spacing w:beforeLines="60" w:before="144" w:afterLines="60" w:after="144" w:line="276" w:lineRule="auto"/>
        <w:jc w:val="both"/>
        <w:outlineLvl w:val="1"/>
        <w:rPr>
          <w:rFonts w:ascii="Times New Roman" w:eastAsia="Calibri" w:hAnsi="Times New Roman" w:cs="Times New Roman"/>
          <w:b/>
          <w:bCs/>
          <w:sz w:val="24"/>
          <w:szCs w:val="24"/>
          <w:lang w:val="ru-RU"/>
        </w:rPr>
      </w:pPr>
      <w:r w:rsidRPr="002E6A88">
        <w:rPr>
          <w:rFonts w:ascii="Times New Roman" w:eastAsia="Times New Roman" w:hAnsi="Times New Roman" w:cs="Times New Roman"/>
          <w:b/>
          <w:bCs/>
          <w:iCs/>
          <w:sz w:val="24"/>
          <w:szCs w:val="24"/>
          <w:lang w:val="bg-BG"/>
        </w:rPr>
        <w:t>5.</w:t>
      </w:r>
      <w:r w:rsidRPr="000947A3">
        <w:rPr>
          <w:rFonts w:ascii="Times New Roman" w:eastAsia="Times New Roman" w:hAnsi="Times New Roman" w:cs="Times New Roman"/>
          <w:b/>
          <w:bCs/>
          <w:iCs/>
          <w:sz w:val="24"/>
          <w:szCs w:val="24"/>
          <w:lang w:val="ru-RU"/>
        </w:rPr>
        <w:t xml:space="preserve"> </w:t>
      </w:r>
      <w:bookmarkStart w:id="9" w:name="_Toc355016325"/>
      <w:bookmarkEnd w:id="8"/>
      <w:r w:rsidRPr="000947A3">
        <w:rPr>
          <w:rFonts w:ascii="Times New Roman" w:eastAsia="Times New Roman" w:hAnsi="Times New Roman" w:cs="Times New Roman"/>
          <w:b/>
          <w:bCs/>
          <w:iCs/>
          <w:sz w:val="24"/>
          <w:szCs w:val="24"/>
          <w:lang w:val="ru-RU"/>
        </w:rPr>
        <w:t xml:space="preserve">Срок за </w:t>
      </w:r>
      <w:bookmarkEnd w:id="9"/>
      <w:r w:rsidRPr="000947A3">
        <w:rPr>
          <w:rFonts w:ascii="Times New Roman" w:eastAsia="Calibri" w:hAnsi="Times New Roman" w:cs="Times New Roman"/>
          <w:b/>
          <w:bCs/>
          <w:sz w:val="24"/>
          <w:szCs w:val="24"/>
          <w:lang w:val="ru-RU"/>
        </w:rPr>
        <w:t>действие на рамковото споразумение:</w:t>
      </w:r>
    </w:p>
    <w:p w14:paraId="78D273B2"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bookmarkStart w:id="10" w:name="_Toc424819527"/>
      <w:bookmarkStart w:id="11" w:name="_Toc445987083"/>
      <w:bookmarkStart w:id="12" w:name="_Toc450982661"/>
      <w:bookmarkEnd w:id="1"/>
      <w:r w:rsidRPr="000947A3">
        <w:rPr>
          <w:rFonts w:ascii="Times New Roman" w:eastAsia="Calibri" w:hAnsi="Times New Roman" w:cs="Times New Roman"/>
          <w:b/>
          <w:bCs/>
          <w:sz w:val="24"/>
          <w:szCs w:val="24"/>
          <w:lang w:val="ru-RU"/>
        </w:rPr>
        <w:t xml:space="preserve">5.1. </w:t>
      </w:r>
      <w:r w:rsidRPr="002E6A88">
        <w:rPr>
          <w:rFonts w:ascii="Times New Roman" w:eastAsia="Calibri" w:hAnsi="Times New Roman" w:cs="Times New Roman"/>
          <w:bCs/>
          <w:sz w:val="24"/>
          <w:szCs w:val="24"/>
          <w:lang w:val="bg-BG"/>
        </w:rPr>
        <w:t xml:space="preserve">Срокът за действие на рамковото споразумение е </w:t>
      </w:r>
      <w:r w:rsidRPr="000947A3">
        <w:rPr>
          <w:rFonts w:ascii="Times New Roman" w:eastAsia="Calibri" w:hAnsi="Times New Roman" w:cs="Times New Roman"/>
          <w:sz w:val="24"/>
          <w:szCs w:val="24"/>
          <w:lang w:val="ru-RU"/>
        </w:rPr>
        <w:t>3 (три) години.</w:t>
      </w:r>
    </w:p>
    <w:p w14:paraId="3CAD7238" w14:textId="77777777" w:rsidR="002E6A88" w:rsidRPr="002E6A88" w:rsidRDefault="002E6A88" w:rsidP="001D14D8">
      <w:pPr>
        <w:spacing w:beforeLines="60" w:before="144" w:afterLines="60" w:after="144" w:line="276" w:lineRule="auto"/>
        <w:jc w:val="both"/>
        <w:rPr>
          <w:rFonts w:ascii="Times New Roman" w:eastAsia="Calibri" w:hAnsi="Times New Roman" w:cs="Times New Roman"/>
          <w:sz w:val="24"/>
          <w:szCs w:val="24"/>
          <w:lang w:val="bg-BG"/>
        </w:rPr>
      </w:pPr>
    </w:p>
    <w:bookmarkEnd w:id="10"/>
    <w:bookmarkEnd w:id="11"/>
    <w:bookmarkEnd w:id="12"/>
    <w:p w14:paraId="6503A03D" w14:textId="77777777" w:rsidR="00433CF6" w:rsidRPr="000947A3" w:rsidRDefault="00433CF6" w:rsidP="001D14D8">
      <w:pPr>
        <w:spacing w:after="0" w:line="276" w:lineRule="auto"/>
        <w:jc w:val="both"/>
        <w:rPr>
          <w:rFonts w:ascii="Times New Roman" w:eastAsia="Calibri" w:hAnsi="Times New Roman" w:cs="Times New Roman"/>
          <w:b/>
          <w:sz w:val="24"/>
          <w:szCs w:val="24"/>
          <w:lang w:val="ru-RU"/>
        </w:rPr>
      </w:pPr>
      <w:r w:rsidRPr="002E6A88">
        <w:rPr>
          <w:rFonts w:ascii="Times New Roman" w:eastAsia="Calibri" w:hAnsi="Times New Roman" w:cs="Times New Roman"/>
          <w:b/>
          <w:sz w:val="24"/>
          <w:szCs w:val="24"/>
          <w:lang w:val="ru-RU"/>
        </w:rPr>
        <w:t>6.</w:t>
      </w:r>
      <w:r w:rsidRPr="002E6A88">
        <w:rPr>
          <w:rFonts w:ascii="Times New Roman" w:eastAsia="Calibri" w:hAnsi="Times New Roman" w:cs="Times New Roman"/>
          <w:sz w:val="24"/>
          <w:szCs w:val="24"/>
          <w:lang w:val="ru-RU"/>
        </w:rPr>
        <w:t xml:space="preserve">. </w:t>
      </w:r>
      <w:r w:rsidRPr="000947A3">
        <w:rPr>
          <w:rFonts w:ascii="Times New Roman" w:eastAsia="Calibri" w:hAnsi="Times New Roman" w:cs="Times New Roman"/>
          <w:b/>
          <w:sz w:val="24"/>
          <w:szCs w:val="24"/>
          <w:lang w:val="ru-RU"/>
        </w:rPr>
        <w:t>Брой участници в рамковото споразумение:</w:t>
      </w:r>
    </w:p>
    <w:p w14:paraId="57273274" w14:textId="77777777" w:rsidR="00433CF6" w:rsidRDefault="00433CF6" w:rsidP="001D14D8">
      <w:pPr>
        <w:tabs>
          <w:tab w:val="left" w:pos="0"/>
        </w:tabs>
        <w:spacing w:after="0" w:line="276" w:lineRule="auto"/>
        <w:jc w:val="both"/>
        <w:rPr>
          <w:rFonts w:ascii="Times New Roman" w:eastAsia="Calibri" w:hAnsi="Times New Roman" w:cs="Times New Roman"/>
          <w:sz w:val="24"/>
          <w:szCs w:val="24"/>
          <w:lang w:val="bg-BG"/>
        </w:rPr>
      </w:pPr>
      <w:r w:rsidRPr="000947A3">
        <w:rPr>
          <w:rFonts w:ascii="Times New Roman" w:eastAsia="Calibri" w:hAnsi="Times New Roman" w:cs="Times New Roman"/>
          <w:b/>
          <w:sz w:val="24"/>
          <w:szCs w:val="24"/>
          <w:lang w:val="ru-RU"/>
        </w:rPr>
        <w:t>6.1.</w:t>
      </w:r>
      <w:r w:rsidRPr="002E6A88">
        <w:rPr>
          <w:rFonts w:ascii="Times New Roman" w:eastAsia="Calibri" w:hAnsi="Times New Roman" w:cs="Times New Roman"/>
          <w:b/>
          <w:sz w:val="24"/>
          <w:szCs w:val="24"/>
          <w:lang w:val="bg-BG"/>
        </w:rPr>
        <w:t xml:space="preserve"> </w:t>
      </w:r>
      <w:r w:rsidRPr="002E6A88">
        <w:rPr>
          <w:rFonts w:ascii="Times New Roman" w:eastAsia="Calibri" w:hAnsi="Times New Roman" w:cs="Times New Roman"/>
          <w:sz w:val="24"/>
          <w:szCs w:val="24"/>
          <w:lang w:val="bg-BG"/>
        </w:rPr>
        <w:t xml:space="preserve">Максимален брой участници в рамковото споразумение </w:t>
      </w:r>
      <w:r w:rsidR="002E6A88">
        <w:rPr>
          <w:rFonts w:ascii="Times New Roman" w:eastAsia="Calibri" w:hAnsi="Times New Roman" w:cs="Times New Roman"/>
          <w:sz w:val="24"/>
          <w:szCs w:val="24"/>
          <w:lang w:val="bg-BG"/>
        </w:rPr>
        <w:t>–</w:t>
      </w:r>
      <w:r w:rsidRPr="002E6A88">
        <w:rPr>
          <w:rFonts w:ascii="Times New Roman" w:eastAsia="Calibri" w:hAnsi="Times New Roman" w:cs="Times New Roman"/>
          <w:sz w:val="24"/>
          <w:szCs w:val="24"/>
          <w:lang w:val="bg-BG"/>
        </w:rPr>
        <w:t xml:space="preserve"> трима</w:t>
      </w:r>
    </w:p>
    <w:p w14:paraId="15C7745E" w14:textId="77777777" w:rsidR="002E6A88" w:rsidRDefault="002E6A88" w:rsidP="001D14D8">
      <w:pPr>
        <w:tabs>
          <w:tab w:val="left" w:pos="0"/>
        </w:tabs>
        <w:spacing w:after="0" w:line="276" w:lineRule="auto"/>
        <w:jc w:val="both"/>
        <w:rPr>
          <w:rFonts w:ascii="Times New Roman" w:eastAsia="Calibri" w:hAnsi="Times New Roman" w:cs="Times New Roman"/>
          <w:sz w:val="24"/>
          <w:szCs w:val="24"/>
          <w:lang w:val="bg-BG"/>
        </w:rPr>
      </w:pPr>
    </w:p>
    <w:p w14:paraId="1FC80707" w14:textId="77777777" w:rsidR="002E6A88" w:rsidRPr="002E6A88" w:rsidRDefault="002E6A88" w:rsidP="001D14D8">
      <w:pPr>
        <w:tabs>
          <w:tab w:val="left" w:pos="0"/>
        </w:tabs>
        <w:spacing w:after="0" w:line="276" w:lineRule="auto"/>
        <w:jc w:val="both"/>
        <w:rPr>
          <w:rFonts w:ascii="Times New Roman" w:eastAsia="Calibri" w:hAnsi="Times New Roman" w:cs="Times New Roman"/>
          <w:bCs/>
          <w:iCs/>
          <w:sz w:val="24"/>
          <w:szCs w:val="24"/>
          <w:lang w:val="bg-BG"/>
        </w:rPr>
      </w:pPr>
    </w:p>
    <w:p w14:paraId="57C258F4" w14:textId="77777777" w:rsidR="00433CF6" w:rsidRPr="002E6A88" w:rsidRDefault="00433CF6" w:rsidP="001D14D8">
      <w:pPr>
        <w:keepNext/>
        <w:spacing w:after="0" w:line="276" w:lineRule="auto"/>
        <w:outlineLvl w:val="0"/>
        <w:rPr>
          <w:rFonts w:ascii="Times New Roman" w:eastAsia="Calibri" w:hAnsi="Times New Roman" w:cs="Times New Roman"/>
          <w:b/>
          <w:bCs/>
          <w:kern w:val="32"/>
          <w:sz w:val="24"/>
          <w:szCs w:val="24"/>
          <w:lang w:val="ru-RU"/>
        </w:rPr>
      </w:pPr>
      <w:r w:rsidRPr="002E6A88">
        <w:rPr>
          <w:rFonts w:ascii="Times New Roman" w:eastAsia="Calibri" w:hAnsi="Times New Roman" w:cs="Times New Roman"/>
          <w:b/>
          <w:bCs/>
          <w:iCs/>
          <w:caps/>
          <w:sz w:val="24"/>
          <w:szCs w:val="24"/>
          <w:lang w:val="bg-BG"/>
        </w:rPr>
        <w:t>РАЗДЕЛ I</w:t>
      </w:r>
      <w:r w:rsidRPr="002E6A88">
        <w:rPr>
          <w:rFonts w:ascii="Times New Roman" w:eastAsia="Calibri" w:hAnsi="Times New Roman" w:cs="Times New Roman"/>
          <w:b/>
          <w:bCs/>
          <w:iCs/>
          <w:caps/>
          <w:sz w:val="24"/>
          <w:szCs w:val="24"/>
          <w:lang w:val="en-US"/>
        </w:rPr>
        <w:t>I</w:t>
      </w:r>
      <w:r w:rsidRPr="002E6A88">
        <w:rPr>
          <w:rFonts w:ascii="Times New Roman" w:eastAsia="Calibri" w:hAnsi="Times New Roman" w:cs="Times New Roman"/>
          <w:b/>
          <w:bCs/>
          <w:iCs/>
          <w:caps/>
          <w:sz w:val="24"/>
          <w:szCs w:val="24"/>
          <w:lang w:val="bg-BG"/>
        </w:rPr>
        <w:t xml:space="preserve">I. </w:t>
      </w:r>
      <w:r w:rsidRPr="000947A3">
        <w:rPr>
          <w:rFonts w:ascii="Times New Roman" w:eastAsia="Calibri" w:hAnsi="Times New Roman" w:cs="Times New Roman"/>
          <w:b/>
          <w:bCs/>
          <w:kern w:val="32"/>
          <w:sz w:val="24"/>
          <w:szCs w:val="24"/>
          <w:lang w:val="ru-RU"/>
        </w:rPr>
        <w:t>ИЗИСКВАНИЯ КЪМ УЧАСТНИЦИТЕ</w:t>
      </w:r>
    </w:p>
    <w:p w14:paraId="55DB786F" w14:textId="77777777" w:rsidR="00433CF6" w:rsidRPr="000947A3" w:rsidRDefault="00433CF6" w:rsidP="001D14D8">
      <w:pPr>
        <w:keepNext/>
        <w:spacing w:after="0" w:line="276" w:lineRule="auto"/>
        <w:jc w:val="both"/>
        <w:outlineLvl w:val="1"/>
        <w:rPr>
          <w:rFonts w:ascii="Times New Roman" w:eastAsia="Calibri" w:hAnsi="Times New Roman" w:cs="Times New Roman"/>
          <w:b/>
          <w:bCs/>
          <w:sz w:val="24"/>
          <w:szCs w:val="24"/>
          <w:lang w:val="ru-RU"/>
        </w:rPr>
      </w:pPr>
      <w:bookmarkStart w:id="13" w:name="_Toc297805150"/>
      <w:bookmarkStart w:id="14" w:name="_Toc319397464"/>
      <w:bookmarkStart w:id="15" w:name="_Toc315878409"/>
      <w:bookmarkStart w:id="16" w:name="_Toc314412948"/>
      <w:bookmarkStart w:id="17" w:name="_Toc332356542"/>
      <w:bookmarkStart w:id="18" w:name="_Toc355016328"/>
      <w:r w:rsidRPr="000947A3">
        <w:rPr>
          <w:rFonts w:ascii="Times New Roman" w:eastAsia="Calibri" w:hAnsi="Times New Roman" w:cs="Times New Roman"/>
          <w:b/>
          <w:bCs/>
          <w:sz w:val="24"/>
          <w:szCs w:val="24"/>
          <w:lang w:val="ru-RU"/>
        </w:rPr>
        <w:t xml:space="preserve">7. Общи изисквания към участниците в </w:t>
      </w:r>
      <w:bookmarkEnd w:id="13"/>
      <w:r w:rsidRPr="000947A3">
        <w:rPr>
          <w:rFonts w:ascii="Times New Roman" w:eastAsia="Calibri" w:hAnsi="Times New Roman" w:cs="Times New Roman"/>
          <w:b/>
          <w:bCs/>
          <w:sz w:val="24"/>
          <w:szCs w:val="24"/>
          <w:lang w:val="ru-RU"/>
        </w:rPr>
        <w:t>процедурата</w:t>
      </w:r>
      <w:bookmarkEnd w:id="14"/>
      <w:bookmarkEnd w:id="15"/>
      <w:bookmarkEnd w:id="16"/>
      <w:bookmarkEnd w:id="17"/>
      <w:bookmarkEnd w:id="18"/>
    </w:p>
    <w:p w14:paraId="5FA81476" w14:textId="77777777" w:rsidR="00433CF6" w:rsidRPr="000947A3" w:rsidRDefault="00433CF6" w:rsidP="001D14D8">
      <w:pPr>
        <w:tabs>
          <w:tab w:val="num" w:pos="851"/>
        </w:tabs>
        <w:autoSpaceDE w:val="0"/>
        <w:autoSpaceDN w:val="0"/>
        <w:adjustRightInd w:val="0"/>
        <w:spacing w:after="0" w:line="276" w:lineRule="auto"/>
        <w:jc w:val="both"/>
        <w:rPr>
          <w:rFonts w:ascii="Times New Roman" w:eastAsia="Calibri" w:hAnsi="Times New Roman" w:cs="Times New Roman"/>
          <w:sz w:val="24"/>
          <w:szCs w:val="24"/>
          <w:lang w:val="ru-RU"/>
        </w:rPr>
      </w:pPr>
      <w:bookmarkStart w:id="19" w:name="_Toc355016329"/>
      <w:r w:rsidRPr="000947A3">
        <w:rPr>
          <w:rFonts w:ascii="Times New Roman" w:eastAsia="Calibri" w:hAnsi="Times New Roman" w:cs="Times New Roman"/>
          <w:b/>
          <w:bCs/>
          <w:sz w:val="24"/>
          <w:szCs w:val="24"/>
          <w:lang w:val="ru-RU"/>
        </w:rPr>
        <w:t>7.1.</w:t>
      </w:r>
      <w:r w:rsidRPr="000947A3">
        <w:rPr>
          <w:rFonts w:ascii="Times New Roman" w:eastAsia="Calibri" w:hAnsi="Times New Roman" w:cs="Times New Roman"/>
          <w:sz w:val="24"/>
          <w:szCs w:val="24"/>
          <w:lang w:val="ru-RU"/>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Pr="002E6A88">
        <w:rPr>
          <w:rFonts w:ascii="Times New Roman" w:eastAsia="Calibri" w:hAnsi="Times New Roman" w:cs="Times New Roman"/>
          <w:sz w:val="24"/>
          <w:szCs w:val="24"/>
          <w:lang w:val="bg-BG"/>
        </w:rPr>
        <w:t>строителството</w:t>
      </w:r>
      <w:r w:rsidRPr="000947A3">
        <w:rPr>
          <w:rFonts w:ascii="Times New Roman" w:eastAsia="Calibri" w:hAnsi="Times New Roman" w:cs="Times New Roman"/>
          <w:sz w:val="24"/>
          <w:szCs w:val="24"/>
          <w:lang w:val="ru-RU"/>
        </w:rPr>
        <w:t>, съгласно законодателството на държавата, в която е установено.</w:t>
      </w:r>
    </w:p>
    <w:p w14:paraId="4E25E069" w14:textId="77777777" w:rsidR="00433CF6" w:rsidRPr="000947A3"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bCs/>
          <w:sz w:val="24"/>
          <w:szCs w:val="24"/>
          <w:lang w:val="ru-RU"/>
        </w:rPr>
        <w:t>7.</w:t>
      </w:r>
      <w:r w:rsidRPr="002E6A88">
        <w:rPr>
          <w:rFonts w:ascii="Times New Roman" w:eastAsia="Calibri" w:hAnsi="Times New Roman" w:cs="Times New Roman"/>
          <w:b/>
          <w:bCs/>
          <w:sz w:val="24"/>
          <w:szCs w:val="24"/>
          <w:lang w:val="bg-BG"/>
        </w:rPr>
        <w:t>2</w:t>
      </w:r>
      <w:r w:rsidRPr="000947A3">
        <w:rPr>
          <w:rFonts w:ascii="Times New Roman" w:eastAsia="Calibri" w:hAnsi="Times New Roman" w:cs="Times New Roman"/>
          <w:b/>
          <w:bCs/>
          <w:sz w:val="24"/>
          <w:szCs w:val="24"/>
          <w:lang w:val="ru-RU"/>
        </w:rPr>
        <w:t>.</w:t>
      </w:r>
      <w:r w:rsidRPr="000947A3">
        <w:rPr>
          <w:rFonts w:ascii="Times New Roman" w:eastAsia="Calibri" w:hAnsi="Times New Roman" w:cs="Times New Roman"/>
          <w:sz w:val="24"/>
          <w:szCs w:val="24"/>
          <w:lang w:val="ru-RU"/>
        </w:rPr>
        <w:t xml:space="preserve"> Възложителят не поставя каквито и да е изисквания относно правната форма</w:t>
      </w:r>
      <w:r w:rsidR="002E6A88">
        <w:rPr>
          <w:rFonts w:ascii="Times New Roman" w:eastAsia="Calibri" w:hAnsi="Times New Roman" w:cs="Times New Roman"/>
          <w:sz w:val="24"/>
          <w:szCs w:val="24"/>
          <w:lang w:val="bg-BG"/>
        </w:rPr>
        <w:t>,</w:t>
      </w:r>
      <w:r w:rsidRPr="000947A3">
        <w:rPr>
          <w:rFonts w:ascii="Times New Roman" w:eastAsia="Calibri" w:hAnsi="Times New Roman" w:cs="Times New Roman"/>
          <w:sz w:val="24"/>
          <w:szCs w:val="24"/>
          <w:lang w:val="ru-RU"/>
        </w:rPr>
        <w:t xml:space="preserve"> под която Обединението ще участва в процедурата за възлагане на поръчката. </w:t>
      </w:r>
    </w:p>
    <w:p w14:paraId="1E1F0B6A" w14:textId="77777777" w:rsidR="00433CF6" w:rsidRPr="000947A3"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t>7.</w:t>
      </w:r>
      <w:r w:rsidRPr="002E6A88">
        <w:rPr>
          <w:rFonts w:ascii="Times New Roman" w:eastAsia="Calibri" w:hAnsi="Times New Roman" w:cs="Times New Roman"/>
          <w:b/>
          <w:sz w:val="24"/>
          <w:szCs w:val="24"/>
          <w:lang w:val="bg-BG"/>
        </w:rPr>
        <w:t>3</w:t>
      </w:r>
      <w:r w:rsidRPr="000947A3">
        <w:rPr>
          <w:rFonts w:ascii="Times New Roman" w:eastAsia="Calibri" w:hAnsi="Times New Roman" w:cs="Times New Roman"/>
          <w:b/>
          <w:sz w:val="24"/>
          <w:szCs w:val="24"/>
          <w:lang w:val="ru-RU"/>
        </w:rPr>
        <w:t>.</w:t>
      </w:r>
      <w:r w:rsidRPr="000947A3">
        <w:rPr>
          <w:rFonts w:ascii="Times New Roman" w:eastAsia="Calibri" w:hAnsi="Times New Roman" w:cs="Times New Roman"/>
          <w:sz w:val="24"/>
          <w:szCs w:val="24"/>
          <w:lang w:val="ru-RU"/>
        </w:rPr>
        <w:t xml:space="preserve"> Когато Участникът е обединение, което не е регистрирано като самостоятелно юридическо лице</w:t>
      </w:r>
      <w:r w:rsidR="002E6A88">
        <w:rPr>
          <w:rFonts w:ascii="Times New Roman" w:eastAsia="Calibri" w:hAnsi="Times New Roman" w:cs="Times New Roman"/>
          <w:sz w:val="24"/>
          <w:szCs w:val="24"/>
          <w:lang w:val="bg-BG"/>
        </w:rPr>
        <w:t>,</w:t>
      </w:r>
      <w:r w:rsidRPr="000947A3">
        <w:rPr>
          <w:rFonts w:ascii="Times New Roman" w:eastAsia="Calibri" w:hAnsi="Times New Roman" w:cs="Times New Roman"/>
          <w:sz w:val="24"/>
          <w:szCs w:val="24"/>
          <w:lang w:val="ru-RU"/>
        </w:rPr>
        <w:t xml:space="preserve"> се представя учредителния акт, споразумение и/или друг приложим документ, за създаване на обединението</w:t>
      </w:r>
      <w:r w:rsidRPr="002E6A88">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и следната информация във връзка с конкретната обществена поръчка: </w:t>
      </w:r>
    </w:p>
    <w:p w14:paraId="2805B13C" w14:textId="77777777" w:rsidR="00433CF6" w:rsidRPr="000947A3"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1.</w:t>
      </w:r>
      <w:r w:rsidR="001E63A1">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правата и задълженията на участниците в обединението; </w:t>
      </w:r>
    </w:p>
    <w:p w14:paraId="7D6D0876" w14:textId="77777777" w:rsidR="00433CF6" w:rsidRPr="002E6A88"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sz w:val="24"/>
          <w:szCs w:val="24"/>
          <w:lang w:val="bg-BG"/>
        </w:rPr>
      </w:pPr>
      <w:r w:rsidRPr="002E6A88">
        <w:rPr>
          <w:rFonts w:ascii="Times New Roman" w:eastAsia="Calibri" w:hAnsi="Times New Roman" w:cs="Times New Roman"/>
          <w:sz w:val="24"/>
          <w:szCs w:val="24"/>
          <w:lang w:val="bg-BG"/>
        </w:rPr>
        <w:t>2</w:t>
      </w:r>
      <w:r w:rsidRPr="000947A3">
        <w:rPr>
          <w:rFonts w:ascii="Times New Roman" w:eastAsia="Calibri" w:hAnsi="Times New Roman" w:cs="Times New Roman"/>
          <w:sz w:val="24"/>
          <w:szCs w:val="24"/>
          <w:lang w:val="ru-RU"/>
        </w:rPr>
        <w:t>.</w:t>
      </w:r>
      <w:r w:rsidR="001E63A1">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дейностите, които ще изпълнява всеки член на обединението</w:t>
      </w:r>
      <w:r w:rsidRPr="002E6A88">
        <w:rPr>
          <w:rFonts w:ascii="Times New Roman" w:eastAsia="Calibri" w:hAnsi="Times New Roman" w:cs="Times New Roman"/>
          <w:sz w:val="24"/>
          <w:szCs w:val="24"/>
          <w:lang w:val="bg-BG"/>
        </w:rPr>
        <w:t xml:space="preserve">; </w:t>
      </w:r>
    </w:p>
    <w:p w14:paraId="5AEA8383" w14:textId="77777777" w:rsidR="00433CF6" w:rsidRPr="000947A3"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3.</w:t>
      </w:r>
      <w:r w:rsidR="001E63A1">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уговаряне на солидарна отговорност между участниците в обединението. </w:t>
      </w:r>
    </w:p>
    <w:p w14:paraId="71C4211D" w14:textId="77777777" w:rsidR="00433CF6" w:rsidRPr="002E6A88"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sz w:val="24"/>
          <w:szCs w:val="24"/>
          <w:lang w:val="bg-BG"/>
        </w:rPr>
      </w:pPr>
      <w:r w:rsidRPr="000947A3">
        <w:rPr>
          <w:rFonts w:ascii="Times New Roman" w:eastAsia="Calibri" w:hAnsi="Times New Roman" w:cs="Times New Roman"/>
          <w:b/>
          <w:sz w:val="24"/>
          <w:szCs w:val="24"/>
          <w:lang w:val="ru-RU"/>
        </w:rPr>
        <w:t>7.</w:t>
      </w:r>
      <w:r w:rsidRPr="002E6A88">
        <w:rPr>
          <w:rFonts w:ascii="Times New Roman" w:eastAsia="Calibri" w:hAnsi="Times New Roman" w:cs="Times New Roman"/>
          <w:b/>
          <w:sz w:val="24"/>
          <w:szCs w:val="24"/>
          <w:lang w:val="bg-BG"/>
        </w:rPr>
        <w:t>4</w:t>
      </w:r>
      <w:r w:rsidRPr="000947A3">
        <w:rPr>
          <w:rFonts w:ascii="Times New Roman" w:eastAsia="Calibri" w:hAnsi="Times New Roman" w:cs="Times New Roman"/>
          <w:b/>
          <w:sz w:val="24"/>
          <w:szCs w:val="24"/>
          <w:lang w:val="ru-RU"/>
        </w:rPr>
        <w:t xml:space="preserve">. </w:t>
      </w:r>
      <w:r w:rsidRPr="000947A3">
        <w:rPr>
          <w:rFonts w:ascii="Times New Roman" w:eastAsia="Calibri" w:hAnsi="Times New Roman" w:cs="Times New Roman"/>
          <w:sz w:val="24"/>
          <w:szCs w:val="24"/>
          <w:lang w:val="ru-RU"/>
        </w:rPr>
        <w:t>Когато участникът е обединение, което не е юридическо лице, следва да бъде определен и посочен партньор</w:t>
      </w:r>
      <w:r w:rsidRPr="002E6A88">
        <w:rPr>
          <w:rFonts w:ascii="Times New Roman" w:eastAsia="Calibri" w:hAnsi="Times New Roman" w:cs="Times New Roman"/>
          <w:sz w:val="24"/>
          <w:szCs w:val="24"/>
          <w:lang w:val="bg-BG"/>
        </w:rPr>
        <w:t>/</w:t>
      </w:r>
      <w:r w:rsidRPr="000947A3">
        <w:rPr>
          <w:rFonts w:ascii="Times New Roman" w:eastAsia="Calibri" w:hAnsi="Times New Roman" w:cs="Times New Roman"/>
          <w:sz w:val="24"/>
          <w:szCs w:val="24"/>
          <w:lang w:val="ru-RU"/>
        </w:rPr>
        <w:t xml:space="preserve"> партньор</w:t>
      </w:r>
      <w:r w:rsidRPr="002E6A88">
        <w:rPr>
          <w:rFonts w:ascii="Times New Roman" w:eastAsia="Calibri" w:hAnsi="Times New Roman" w:cs="Times New Roman"/>
          <w:sz w:val="24"/>
          <w:szCs w:val="24"/>
          <w:lang w:val="bg-BG"/>
        </w:rPr>
        <w:t>и</w:t>
      </w:r>
      <w:r w:rsidRPr="000947A3">
        <w:rPr>
          <w:rFonts w:ascii="Times New Roman" w:eastAsia="Calibri" w:hAnsi="Times New Roman" w:cs="Times New Roman"/>
          <w:sz w:val="24"/>
          <w:szCs w:val="24"/>
          <w:lang w:val="ru-RU"/>
        </w:rPr>
        <w:t>, който</w:t>
      </w:r>
      <w:r w:rsidRPr="002E6A88">
        <w:rPr>
          <w:rFonts w:ascii="Times New Roman" w:eastAsia="Calibri" w:hAnsi="Times New Roman" w:cs="Times New Roman"/>
          <w:sz w:val="24"/>
          <w:szCs w:val="24"/>
          <w:lang w:val="bg-BG"/>
        </w:rPr>
        <w:t>/</w:t>
      </w:r>
      <w:r w:rsidRPr="000947A3">
        <w:rPr>
          <w:rFonts w:ascii="Times New Roman" w:eastAsia="Calibri" w:hAnsi="Times New Roman" w:cs="Times New Roman"/>
          <w:sz w:val="24"/>
          <w:szCs w:val="24"/>
          <w:lang w:val="ru-RU"/>
        </w:rPr>
        <w:t>ко</w:t>
      </w:r>
      <w:r w:rsidRPr="002E6A88">
        <w:rPr>
          <w:rFonts w:ascii="Times New Roman" w:eastAsia="Calibri" w:hAnsi="Times New Roman" w:cs="Times New Roman"/>
          <w:sz w:val="24"/>
          <w:szCs w:val="24"/>
          <w:lang w:val="bg-BG"/>
        </w:rPr>
        <w:t>и</w:t>
      </w:r>
      <w:r w:rsidRPr="000947A3">
        <w:rPr>
          <w:rFonts w:ascii="Times New Roman" w:eastAsia="Calibri" w:hAnsi="Times New Roman" w:cs="Times New Roman"/>
          <w:sz w:val="24"/>
          <w:szCs w:val="24"/>
          <w:lang w:val="ru-RU"/>
        </w:rPr>
        <w:t>то да представлява обеденението за целите на настоящата обществена поръчка.</w:t>
      </w:r>
    </w:p>
    <w:p w14:paraId="0C373E4A" w14:textId="77777777" w:rsidR="00433CF6" w:rsidRPr="002E6A88"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bCs/>
          <w:sz w:val="24"/>
          <w:szCs w:val="24"/>
          <w:lang w:val="ru-RU"/>
        </w:rPr>
        <w:lastRenderedPageBreak/>
        <w:t>7.</w:t>
      </w:r>
      <w:r w:rsidRPr="002E6A88">
        <w:rPr>
          <w:rFonts w:ascii="Times New Roman" w:eastAsia="Calibri" w:hAnsi="Times New Roman" w:cs="Times New Roman"/>
          <w:b/>
          <w:bCs/>
          <w:sz w:val="24"/>
          <w:szCs w:val="24"/>
          <w:lang w:val="bg-BG"/>
        </w:rPr>
        <w:t>5</w:t>
      </w:r>
      <w:r w:rsidRPr="000947A3">
        <w:rPr>
          <w:rFonts w:ascii="Times New Roman" w:eastAsia="Calibri" w:hAnsi="Times New Roman" w:cs="Times New Roman"/>
          <w:b/>
          <w:bCs/>
          <w:sz w:val="24"/>
          <w:szCs w:val="24"/>
          <w:lang w:val="ru-RU"/>
        </w:rPr>
        <w:t xml:space="preserve">. </w:t>
      </w:r>
      <w:r w:rsidRPr="000947A3">
        <w:rPr>
          <w:rFonts w:ascii="Times New Roman" w:eastAsia="Calibri" w:hAnsi="Times New Roman" w:cs="Times New Roman"/>
          <w:sz w:val="24"/>
          <w:szCs w:val="24"/>
          <w:lang w:val="ru-RU"/>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2E6A88">
        <w:rPr>
          <w:rFonts w:ascii="Times New Roman" w:eastAsia="Calibri" w:hAnsi="Times New Roman" w:cs="Times New Roman"/>
          <w:sz w:val="24"/>
          <w:szCs w:val="24"/>
          <w:lang w:val="ru-RU"/>
        </w:rPr>
        <w:t xml:space="preserve"> </w:t>
      </w:r>
    </w:p>
    <w:p w14:paraId="3E5D4DF6" w14:textId="77777777" w:rsidR="00433CF6" w:rsidRPr="002E6A88"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b/>
          <w:sz w:val="24"/>
          <w:szCs w:val="24"/>
          <w:lang w:val="ru-RU"/>
        </w:rPr>
        <w:t xml:space="preserve">7.6. </w:t>
      </w:r>
      <w:r w:rsidRPr="002E6A88">
        <w:rPr>
          <w:rFonts w:ascii="Times New Roman" w:eastAsia="Calibri" w:hAnsi="Times New Roman" w:cs="Times New Roman"/>
          <w:sz w:val="24"/>
          <w:szCs w:val="24"/>
          <w:lang w:val="ru-RU"/>
        </w:rPr>
        <w:t xml:space="preserve">В случай, че </w:t>
      </w:r>
      <w:r w:rsidRPr="000947A3">
        <w:rPr>
          <w:rFonts w:ascii="Times New Roman" w:eastAsia="Calibri" w:hAnsi="Times New Roman" w:cs="Times New Roman"/>
          <w:sz w:val="24"/>
          <w:szCs w:val="24"/>
          <w:lang w:val="ru-RU"/>
        </w:rPr>
        <w:t>обединението</w:t>
      </w:r>
      <w:r w:rsidRPr="002E6A88">
        <w:rPr>
          <w:rFonts w:ascii="Times New Roman" w:eastAsia="Calibri" w:hAnsi="Times New Roman" w:cs="Times New Roman"/>
          <w:sz w:val="24"/>
          <w:szCs w:val="24"/>
          <w:lang w:val="ru-RU"/>
        </w:rPr>
        <w:t xml:space="preserve">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регистрацията по БУЛСТАТ, след уведомяването му за извършеното класиране и преди подписване на договора;</w:t>
      </w:r>
    </w:p>
    <w:bookmarkEnd w:id="19"/>
    <w:p w14:paraId="1C84AF3C" w14:textId="77777777" w:rsidR="00433CF6" w:rsidRPr="002E6A88" w:rsidRDefault="00433CF6" w:rsidP="001D14D8">
      <w:pPr>
        <w:tabs>
          <w:tab w:val="num" w:pos="900"/>
          <w:tab w:val="left" w:pos="1134"/>
          <w:tab w:val="num" w:pos="1695"/>
        </w:tabs>
        <w:autoSpaceDE w:val="0"/>
        <w:autoSpaceDN w:val="0"/>
        <w:adjustRightInd w:val="0"/>
        <w:spacing w:after="0" w:line="276" w:lineRule="auto"/>
        <w:jc w:val="both"/>
        <w:rPr>
          <w:rFonts w:ascii="Times New Roman" w:eastAsia="Times New Roman" w:hAnsi="Times New Roman" w:cs="Times New Roman"/>
          <w:sz w:val="24"/>
          <w:szCs w:val="24"/>
          <w:lang w:val="ru-RU"/>
        </w:rPr>
      </w:pPr>
      <w:r w:rsidRPr="002E6A88">
        <w:rPr>
          <w:rFonts w:ascii="Times New Roman" w:eastAsia="Times New Roman" w:hAnsi="Times New Roman" w:cs="Times New Roman"/>
          <w:b/>
          <w:sz w:val="24"/>
          <w:szCs w:val="24"/>
          <w:lang w:val="ru-RU"/>
        </w:rPr>
        <w:t>7.7. Подизпълнители</w:t>
      </w:r>
    </w:p>
    <w:p w14:paraId="2943549C" w14:textId="77777777" w:rsidR="00433CF6" w:rsidRPr="000947A3" w:rsidRDefault="00433CF6" w:rsidP="001D14D8">
      <w:pPr>
        <w:tabs>
          <w:tab w:val="num" w:pos="900"/>
          <w:tab w:val="left" w:pos="1134"/>
          <w:tab w:val="num" w:pos="1695"/>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7.</w:t>
      </w:r>
      <w:r w:rsidRPr="002E6A88">
        <w:rPr>
          <w:rFonts w:ascii="Times New Roman" w:eastAsia="Calibri" w:hAnsi="Times New Roman" w:cs="Times New Roman"/>
          <w:sz w:val="24"/>
          <w:szCs w:val="24"/>
          <w:lang w:val="bg-BG"/>
        </w:rPr>
        <w:t>7</w:t>
      </w:r>
      <w:r w:rsidRPr="000947A3">
        <w:rPr>
          <w:rFonts w:ascii="Times New Roman" w:eastAsia="Calibri" w:hAnsi="Times New Roman" w:cs="Times New Roman"/>
          <w:sz w:val="24"/>
          <w:szCs w:val="24"/>
          <w:lang w:val="ru-RU"/>
        </w:rPr>
        <w:t xml:space="preserve">.1 Участниците посочват в офертата подизпълнителите и дела от поръчката, който ще им възложат, ако възнамеряват да използват такива. </w:t>
      </w:r>
    </w:p>
    <w:p w14:paraId="1711A6E9" w14:textId="77777777" w:rsidR="00433CF6" w:rsidRPr="000947A3" w:rsidRDefault="00433CF6" w:rsidP="001D14D8">
      <w:pPr>
        <w:tabs>
          <w:tab w:val="num" w:pos="900"/>
          <w:tab w:val="left" w:pos="1134"/>
          <w:tab w:val="num" w:pos="1695"/>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7.</w:t>
      </w:r>
      <w:r w:rsidRPr="002E6A88">
        <w:rPr>
          <w:rFonts w:ascii="Times New Roman" w:eastAsia="Calibri" w:hAnsi="Times New Roman" w:cs="Times New Roman"/>
          <w:sz w:val="24"/>
          <w:szCs w:val="24"/>
          <w:lang w:val="bg-BG"/>
        </w:rPr>
        <w:t>7</w:t>
      </w:r>
      <w:r w:rsidRPr="000947A3">
        <w:rPr>
          <w:rFonts w:ascii="Times New Roman" w:eastAsia="Calibri" w:hAnsi="Times New Roman" w:cs="Times New Roman"/>
          <w:sz w:val="24"/>
          <w:szCs w:val="24"/>
          <w:lang w:val="ru-RU"/>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1B3D0200" w14:textId="77777777" w:rsidR="00433CF6" w:rsidRPr="002E6A88" w:rsidRDefault="00433CF6" w:rsidP="001D14D8">
      <w:pPr>
        <w:tabs>
          <w:tab w:val="num" w:pos="900"/>
          <w:tab w:val="left" w:pos="1134"/>
          <w:tab w:val="num" w:pos="1695"/>
        </w:tabs>
        <w:autoSpaceDE w:val="0"/>
        <w:autoSpaceDN w:val="0"/>
        <w:adjustRightInd w:val="0"/>
        <w:spacing w:after="0" w:line="276" w:lineRule="auto"/>
        <w:jc w:val="both"/>
        <w:rPr>
          <w:rFonts w:ascii="Times New Roman" w:eastAsia="Calibri" w:hAnsi="Times New Roman" w:cs="Times New Roman"/>
          <w:sz w:val="24"/>
          <w:szCs w:val="24"/>
          <w:lang w:val="bg-BG"/>
        </w:rPr>
      </w:pPr>
      <w:r w:rsidRPr="000947A3">
        <w:rPr>
          <w:rFonts w:ascii="Times New Roman" w:eastAsia="Calibri" w:hAnsi="Times New Roman" w:cs="Times New Roman"/>
          <w:sz w:val="24"/>
          <w:szCs w:val="24"/>
          <w:lang w:val="ru-RU"/>
        </w:rPr>
        <w:t>7.</w:t>
      </w:r>
      <w:r w:rsidRPr="002E6A88">
        <w:rPr>
          <w:rFonts w:ascii="Times New Roman" w:eastAsia="Calibri" w:hAnsi="Times New Roman" w:cs="Times New Roman"/>
          <w:sz w:val="24"/>
          <w:szCs w:val="24"/>
          <w:lang w:val="bg-BG"/>
        </w:rPr>
        <w:t>7</w:t>
      </w:r>
      <w:r w:rsidRPr="000947A3">
        <w:rPr>
          <w:rFonts w:ascii="Times New Roman" w:eastAsia="Calibri" w:hAnsi="Times New Roman" w:cs="Times New Roman"/>
          <w:sz w:val="24"/>
          <w:szCs w:val="24"/>
          <w:lang w:val="ru-RU"/>
        </w:rPr>
        <w:t>.3. Възложителят изисква замяна на подизпълнител, който не отговаря на условията по т.7.</w:t>
      </w:r>
      <w:r w:rsidRPr="002E6A88">
        <w:rPr>
          <w:rFonts w:ascii="Times New Roman" w:eastAsia="Calibri" w:hAnsi="Times New Roman" w:cs="Times New Roman"/>
          <w:sz w:val="24"/>
          <w:szCs w:val="24"/>
          <w:lang w:val="bg-BG"/>
        </w:rPr>
        <w:t>7</w:t>
      </w:r>
      <w:r w:rsidRPr="000947A3">
        <w:rPr>
          <w:rFonts w:ascii="Times New Roman" w:eastAsia="Calibri" w:hAnsi="Times New Roman" w:cs="Times New Roman"/>
          <w:sz w:val="24"/>
          <w:szCs w:val="24"/>
          <w:lang w:val="ru-RU"/>
        </w:rPr>
        <w:t>.2.</w:t>
      </w:r>
      <w:r w:rsidRPr="002E6A88">
        <w:rPr>
          <w:rFonts w:ascii="Times New Roman" w:eastAsia="Calibri" w:hAnsi="Times New Roman" w:cs="Times New Roman"/>
          <w:sz w:val="24"/>
          <w:szCs w:val="24"/>
          <w:lang w:val="bg-BG"/>
        </w:rPr>
        <w:t xml:space="preserve"> поради промяна в обстоятелствата преди сключване на договор за обществена поръчка</w:t>
      </w:r>
    </w:p>
    <w:p w14:paraId="0E828D2C" w14:textId="77777777" w:rsidR="00433CF6" w:rsidRPr="002E6A88" w:rsidRDefault="00433CF6" w:rsidP="001D14D8">
      <w:pPr>
        <w:tabs>
          <w:tab w:val="num" w:pos="900"/>
          <w:tab w:val="left" w:pos="1134"/>
          <w:tab w:val="num" w:pos="1695"/>
        </w:tabs>
        <w:autoSpaceDE w:val="0"/>
        <w:autoSpaceDN w:val="0"/>
        <w:adjustRightInd w:val="0"/>
        <w:spacing w:after="0" w:line="276" w:lineRule="auto"/>
        <w:jc w:val="both"/>
        <w:rPr>
          <w:rFonts w:ascii="Times New Roman" w:eastAsia="Times New Roman" w:hAnsi="Times New Roman" w:cs="Times New Roman"/>
          <w:sz w:val="24"/>
          <w:szCs w:val="24"/>
          <w:lang w:val="ru-RU"/>
        </w:rPr>
      </w:pPr>
      <w:r w:rsidRPr="002E6A88">
        <w:rPr>
          <w:rFonts w:ascii="Times New Roman" w:eastAsia="Times New Roman" w:hAnsi="Times New Roman" w:cs="Times New Roman"/>
          <w:sz w:val="24"/>
          <w:szCs w:val="24"/>
          <w:lang w:val="ru-RU"/>
        </w:rPr>
        <w:t>7.8.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w:t>
      </w:r>
      <w:r w:rsidR="003B2633">
        <w:rPr>
          <w:rFonts w:ascii="Times New Roman" w:eastAsia="Times New Roman" w:hAnsi="Times New Roman" w:cs="Times New Roman"/>
          <w:sz w:val="24"/>
          <w:szCs w:val="24"/>
          <w:lang w:val="bg-BG"/>
        </w:rPr>
        <w:t>та</w:t>
      </w:r>
      <w:r w:rsidRPr="002E6A88">
        <w:rPr>
          <w:rFonts w:ascii="Times New Roman" w:eastAsia="Times New Roman" w:hAnsi="Times New Roman" w:cs="Times New Roman"/>
          <w:sz w:val="24"/>
          <w:szCs w:val="24"/>
          <w:lang w:val="ru-RU"/>
        </w:rPr>
        <w:t xml:space="preserve"> за възлагане на обществена поръчка едно физическо или юридическо лице може да участва само в едно обединение.</w:t>
      </w:r>
    </w:p>
    <w:p w14:paraId="416E9C4A" w14:textId="77777777" w:rsidR="00433CF6" w:rsidRPr="002E6A88" w:rsidRDefault="00433CF6" w:rsidP="001D14D8">
      <w:pPr>
        <w:tabs>
          <w:tab w:val="num" w:pos="900"/>
        </w:tabs>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Cs/>
          <w:sz w:val="24"/>
          <w:szCs w:val="24"/>
          <w:lang w:val="ru-RU"/>
        </w:rPr>
        <w:t>7.9.</w:t>
      </w:r>
      <w:r w:rsidRPr="000947A3">
        <w:rPr>
          <w:rFonts w:ascii="Times New Roman" w:eastAsia="Calibri" w:hAnsi="Times New Roman" w:cs="Times New Roman"/>
          <w:b/>
          <w:bCs/>
          <w:sz w:val="24"/>
          <w:szCs w:val="24"/>
          <w:lang w:val="ru-RU"/>
        </w:rPr>
        <w:t xml:space="preserve"> </w:t>
      </w:r>
      <w:r w:rsidRPr="000947A3">
        <w:rPr>
          <w:rFonts w:ascii="Times New Roman" w:eastAsia="Calibri" w:hAnsi="Times New Roman" w:cs="Times New Roman"/>
          <w:bCs/>
          <w:sz w:val="24"/>
          <w:szCs w:val="24"/>
          <w:lang w:val="ru-RU"/>
        </w:rPr>
        <w:t>С</w:t>
      </w:r>
      <w:r w:rsidRPr="002E6A88">
        <w:rPr>
          <w:rFonts w:ascii="Times New Roman" w:eastAsia="Calibri" w:hAnsi="Times New Roman" w:cs="Times New Roman"/>
          <w:sz w:val="24"/>
          <w:szCs w:val="24"/>
          <w:lang w:val="ru-RU"/>
        </w:rPr>
        <w:t>вързани лица по смисъла на § 2,</w:t>
      </w:r>
      <w:r w:rsidR="001E63A1">
        <w:rPr>
          <w:rFonts w:ascii="Times New Roman" w:eastAsia="Calibri" w:hAnsi="Times New Roman" w:cs="Times New Roman"/>
          <w:sz w:val="24"/>
          <w:szCs w:val="24"/>
          <w:lang w:val="ru-RU"/>
        </w:rPr>
        <w:t xml:space="preserve"> </w:t>
      </w:r>
      <w:r w:rsidRPr="002E6A88">
        <w:rPr>
          <w:rFonts w:ascii="Times New Roman" w:eastAsia="Calibri" w:hAnsi="Times New Roman" w:cs="Times New Roman"/>
          <w:sz w:val="24"/>
          <w:szCs w:val="24"/>
          <w:lang w:val="ru-RU"/>
        </w:rPr>
        <w:t>т.</w:t>
      </w:r>
      <w:r w:rsidR="001E63A1">
        <w:rPr>
          <w:rFonts w:ascii="Times New Roman" w:eastAsia="Calibri" w:hAnsi="Times New Roman" w:cs="Times New Roman"/>
          <w:sz w:val="24"/>
          <w:szCs w:val="24"/>
          <w:lang w:val="ru-RU"/>
        </w:rPr>
        <w:t xml:space="preserve"> </w:t>
      </w:r>
      <w:r w:rsidRPr="002E6A88">
        <w:rPr>
          <w:rFonts w:ascii="Times New Roman" w:eastAsia="Calibri" w:hAnsi="Times New Roman" w:cs="Times New Roman"/>
          <w:sz w:val="24"/>
          <w:szCs w:val="24"/>
          <w:lang w:val="ru-RU"/>
        </w:rPr>
        <w:t>45 от доп.разпоредби на ЗОП не могат да бъдат самостоятелни участници в една и съща процедура.</w:t>
      </w:r>
    </w:p>
    <w:p w14:paraId="4B6E8B6A"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sz w:val="24"/>
          <w:szCs w:val="24"/>
          <w:lang w:val="bg-BG"/>
        </w:rPr>
      </w:pPr>
      <w:r w:rsidRPr="005C1A37">
        <w:rPr>
          <w:rFonts w:ascii="Times New Roman" w:eastAsia="Calibri" w:hAnsi="Times New Roman" w:cs="Times New Roman"/>
          <w:b/>
          <w:bCs/>
          <w:sz w:val="24"/>
          <w:szCs w:val="24"/>
          <w:lang w:val="ru-RU"/>
        </w:rPr>
        <w:t>7</w:t>
      </w:r>
      <w:r w:rsidRPr="005C1A37">
        <w:rPr>
          <w:rFonts w:ascii="Times New Roman" w:eastAsia="Calibri" w:hAnsi="Times New Roman" w:cs="Times New Roman"/>
          <w:bCs/>
          <w:sz w:val="24"/>
          <w:szCs w:val="24"/>
          <w:lang w:val="ru-RU"/>
        </w:rPr>
        <w:t>.10. За Участниците не трябва да са на лице обстоятелствата по</w:t>
      </w:r>
      <w:r w:rsidRPr="005C1A37">
        <w:rPr>
          <w:rFonts w:ascii="Times New Roman" w:eastAsia="Calibri" w:hAnsi="Times New Roman" w:cs="Times New Roman"/>
          <w:sz w:val="24"/>
          <w:szCs w:val="24"/>
          <w:lang w:val="ru-RU"/>
        </w:rPr>
        <w:t xml:space="preserve"> чл.</w:t>
      </w:r>
      <w:r w:rsidRPr="002E6A88">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54, ал.</w:t>
      </w:r>
      <w:r w:rsidR="001E63A1">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1 и чл.</w:t>
      </w:r>
      <w:r w:rsidR="001E63A1">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55, ал.</w:t>
      </w:r>
      <w:r w:rsidR="001E63A1">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1, т.</w:t>
      </w:r>
      <w:r w:rsidR="001E63A1">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 xml:space="preserve">1 </w:t>
      </w:r>
      <w:r w:rsidRPr="002E6A88">
        <w:rPr>
          <w:rFonts w:ascii="Times New Roman" w:eastAsia="Calibri" w:hAnsi="Times New Roman" w:cs="Times New Roman"/>
          <w:sz w:val="24"/>
          <w:szCs w:val="24"/>
          <w:lang w:val="bg-BG"/>
        </w:rPr>
        <w:t>и т.</w:t>
      </w:r>
      <w:r w:rsidR="001E63A1">
        <w:rPr>
          <w:rFonts w:ascii="Times New Roman" w:eastAsia="Calibri" w:hAnsi="Times New Roman" w:cs="Times New Roman"/>
          <w:sz w:val="24"/>
          <w:szCs w:val="24"/>
          <w:lang w:val="bg-BG"/>
        </w:rPr>
        <w:t xml:space="preserve"> </w:t>
      </w:r>
      <w:r w:rsidRPr="002E6A88">
        <w:rPr>
          <w:rFonts w:ascii="Times New Roman" w:eastAsia="Calibri" w:hAnsi="Times New Roman" w:cs="Times New Roman"/>
          <w:sz w:val="24"/>
          <w:szCs w:val="24"/>
          <w:lang w:val="bg-BG"/>
        </w:rPr>
        <w:t xml:space="preserve">4 </w:t>
      </w:r>
      <w:r w:rsidRPr="005C1A37">
        <w:rPr>
          <w:rFonts w:ascii="Times New Roman" w:eastAsia="Calibri" w:hAnsi="Times New Roman" w:cs="Times New Roman"/>
          <w:sz w:val="24"/>
          <w:szCs w:val="24"/>
          <w:lang w:val="ru-RU"/>
        </w:rPr>
        <w:t xml:space="preserve"> от ЗОП</w:t>
      </w:r>
      <w:r w:rsidRPr="002E6A88">
        <w:rPr>
          <w:rFonts w:ascii="Times New Roman" w:eastAsia="Calibri" w:hAnsi="Times New Roman" w:cs="Times New Roman"/>
          <w:sz w:val="24"/>
          <w:szCs w:val="24"/>
          <w:lang w:val="bg-BG"/>
        </w:rPr>
        <w:t xml:space="preserve">, </w:t>
      </w:r>
      <w:r w:rsidRPr="005C1A37">
        <w:rPr>
          <w:rFonts w:ascii="Times New Roman" w:eastAsia="Batang" w:hAnsi="Times New Roman" w:cs="Times New Roman"/>
          <w:bCs/>
          <w:iCs/>
          <w:color w:val="000000"/>
          <w:sz w:val="24"/>
          <w:szCs w:val="24"/>
          <w:lang w:val="ru-RU" w:eastAsia="bg-BG"/>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2E6A88">
        <w:rPr>
          <w:rFonts w:ascii="Times New Roman" w:eastAsia="Batang" w:hAnsi="Times New Roman" w:cs="Times New Roman"/>
          <w:bCs/>
          <w:iCs/>
          <w:color w:val="000000"/>
          <w:sz w:val="24"/>
          <w:szCs w:val="24"/>
          <w:lang w:val="bg-BG" w:eastAsia="bg-BG"/>
        </w:rPr>
        <w:t xml:space="preserve">, </w:t>
      </w:r>
      <w:r w:rsidRPr="005C1A37">
        <w:rPr>
          <w:rFonts w:ascii="Times New Roman" w:eastAsia="Batang" w:hAnsi="Times New Roman" w:cs="Times New Roman"/>
          <w:bCs/>
          <w:iCs/>
          <w:color w:val="000000"/>
          <w:sz w:val="24"/>
          <w:szCs w:val="24"/>
          <w:lang w:val="ru-RU"/>
        </w:rPr>
        <w:t xml:space="preserve">както и обстоятелсвата по </w:t>
      </w:r>
      <w:r w:rsidRPr="002E6A88">
        <w:rPr>
          <w:rFonts w:ascii="Times New Roman" w:eastAsia="Calibri" w:hAnsi="Times New Roman" w:cs="Times New Roman"/>
          <w:sz w:val="24"/>
          <w:szCs w:val="24"/>
          <w:lang w:val="bg-BG"/>
        </w:rPr>
        <w:t xml:space="preserve">чл.69 от </w:t>
      </w:r>
      <w:r w:rsidRPr="002E6A88">
        <w:rPr>
          <w:rFonts w:ascii="Times New Roman" w:eastAsia="Calibri" w:hAnsi="Times New Roman" w:cs="Times New Roman"/>
          <w:iCs/>
          <w:sz w:val="24"/>
          <w:szCs w:val="24"/>
          <w:lang w:val="bg-BG"/>
        </w:rPr>
        <w:t>Закона за противодействие на корупцията и за отнемане на незаконно придобитото имущество</w:t>
      </w:r>
      <w:r w:rsidRPr="002E6A88">
        <w:rPr>
          <w:rFonts w:ascii="Times New Roman" w:eastAsia="Calibri" w:hAnsi="Times New Roman" w:cs="Times New Roman"/>
          <w:sz w:val="24"/>
          <w:szCs w:val="24"/>
          <w:lang w:val="bg-BG"/>
        </w:rPr>
        <w:t xml:space="preserve"> (ЗПКОНПИ).</w:t>
      </w:r>
    </w:p>
    <w:p w14:paraId="6AE734C0"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i/>
          <w:sz w:val="24"/>
          <w:szCs w:val="24"/>
          <w:lang w:val="ru-RU"/>
        </w:rPr>
        <w:t xml:space="preserve">Забележка: </w:t>
      </w:r>
      <w:r w:rsidRPr="000947A3">
        <w:rPr>
          <w:rFonts w:ascii="Times New Roman" w:eastAsia="Calibri" w:hAnsi="Times New Roman" w:cs="Times New Roman"/>
          <w:sz w:val="24"/>
          <w:szCs w:val="24"/>
          <w:lang w:val="ru-RU"/>
        </w:rPr>
        <w:t xml:space="preserve">Основанията по чл.54, ал.1, т.1, т.2 и т. 7 от ЗОП се отнасят за: </w:t>
      </w:r>
    </w:p>
    <w:p w14:paraId="42DFA262"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color w:val="000000"/>
          <w:sz w:val="24"/>
          <w:szCs w:val="24"/>
          <w:shd w:val="clear" w:color="auto" w:fill="FEFEFE"/>
          <w:lang w:val="bg-BG"/>
        </w:rPr>
      </w:pPr>
      <w:r w:rsidRPr="002E6A88">
        <w:rPr>
          <w:rFonts w:ascii="Times New Roman" w:eastAsia="Calibri" w:hAnsi="Times New Roman" w:cs="Times New Roman"/>
          <w:sz w:val="24"/>
          <w:szCs w:val="24"/>
          <w:lang w:val="bg-BG"/>
        </w:rPr>
        <w:t>а</w:t>
      </w:r>
      <w:r w:rsidRPr="000947A3">
        <w:rPr>
          <w:rFonts w:ascii="Times New Roman" w:eastAsia="Calibri" w:hAnsi="Times New Roman" w:cs="Times New Roman"/>
          <w:sz w:val="24"/>
          <w:szCs w:val="24"/>
          <w:lang w:val="ru-RU"/>
        </w:rPr>
        <w:t>)</w:t>
      </w:r>
      <w:r w:rsidRPr="002E6A88">
        <w:rPr>
          <w:rFonts w:ascii="Times New Roman" w:eastAsia="Calibri" w:hAnsi="Times New Roman" w:cs="Times New Roman"/>
          <w:sz w:val="24"/>
          <w:szCs w:val="24"/>
          <w:lang w:val="bg-BG"/>
        </w:rPr>
        <w:t xml:space="preserve"> </w:t>
      </w:r>
      <w:r w:rsidRPr="000947A3">
        <w:rPr>
          <w:rFonts w:ascii="Times New Roman" w:eastAsia="Calibri" w:hAnsi="Times New Roman" w:cs="Times New Roman"/>
          <w:color w:val="000000"/>
          <w:sz w:val="24"/>
          <w:szCs w:val="24"/>
          <w:shd w:val="clear" w:color="auto" w:fill="FEFEFE"/>
          <w:lang w:val="ru-RU"/>
        </w:rPr>
        <w:t>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18657487"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sz w:val="24"/>
          <w:szCs w:val="24"/>
          <w:lang w:val="bg-BG"/>
        </w:rPr>
      </w:pPr>
      <w:r w:rsidRPr="002E6A88">
        <w:rPr>
          <w:rFonts w:ascii="Times New Roman" w:eastAsia="Calibri" w:hAnsi="Times New Roman" w:cs="Times New Roman"/>
          <w:color w:val="000000"/>
          <w:sz w:val="24"/>
          <w:szCs w:val="24"/>
          <w:shd w:val="clear" w:color="auto" w:fill="FEFEFE"/>
          <w:lang w:val="bg-BG"/>
        </w:rPr>
        <w:t>б</w:t>
      </w:r>
      <w:r w:rsidRPr="000947A3">
        <w:rPr>
          <w:rFonts w:ascii="Times New Roman" w:eastAsia="Calibri" w:hAnsi="Times New Roman" w:cs="Times New Roman"/>
          <w:color w:val="000000"/>
          <w:sz w:val="24"/>
          <w:szCs w:val="24"/>
          <w:shd w:val="clear" w:color="auto" w:fill="FEFEFE"/>
          <w:lang w:val="ru-RU"/>
        </w:rPr>
        <w:t xml:space="preserve">) </w:t>
      </w:r>
      <w:r w:rsidRPr="002E6A88">
        <w:rPr>
          <w:rFonts w:ascii="Times New Roman" w:eastAsia="Calibri" w:hAnsi="Times New Roman" w:cs="Times New Roman"/>
          <w:color w:val="000000"/>
          <w:sz w:val="24"/>
          <w:szCs w:val="24"/>
          <w:shd w:val="clear" w:color="auto" w:fill="FEFEFE"/>
          <w:lang w:val="bg-BG"/>
        </w:rPr>
        <w:t>К</w:t>
      </w:r>
      <w:r w:rsidRPr="000947A3">
        <w:rPr>
          <w:rFonts w:ascii="Times New Roman" w:eastAsia="Calibri" w:hAnsi="Times New Roman" w:cs="Times New Roman"/>
          <w:color w:val="000000"/>
          <w:sz w:val="24"/>
          <w:szCs w:val="24"/>
          <w:shd w:val="clear" w:color="auto" w:fill="FEFEFE"/>
          <w:lang w:val="ru-RU"/>
        </w:rPr>
        <w:t>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14:paraId="07341A3D" w14:textId="77777777" w:rsidR="00433CF6"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Calibri" w:hAnsi="Times New Roman" w:cs="Times New Roman"/>
          <w:color w:val="000000"/>
          <w:sz w:val="24"/>
          <w:szCs w:val="24"/>
          <w:shd w:val="clear" w:color="auto" w:fill="FEFEFE"/>
          <w:lang w:val="bg-BG"/>
        </w:rPr>
        <w:lastRenderedPageBreak/>
        <w:t>в</w:t>
      </w:r>
      <w:r w:rsidRPr="000947A3">
        <w:rPr>
          <w:rFonts w:ascii="Times New Roman" w:eastAsia="Calibri" w:hAnsi="Times New Roman" w:cs="Times New Roman"/>
          <w:color w:val="000000"/>
          <w:sz w:val="24"/>
          <w:szCs w:val="24"/>
          <w:shd w:val="clear" w:color="auto" w:fill="FEFEFE"/>
          <w:lang w:val="ru-RU"/>
        </w:rPr>
        <w:t xml:space="preserve">) </w:t>
      </w:r>
      <w:r w:rsidRPr="000947A3">
        <w:rPr>
          <w:rFonts w:ascii="Times New Roman" w:eastAsia="Times New Roman" w:hAnsi="Times New Roman" w:cs="Times New Roman"/>
          <w:color w:val="000000"/>
          <w:sz w:val="24"/>
          <w:szCs w:val="24"/>
          <w:lang w:val="ru-RU"/>
        </w:rPr>
        <w:t>Когато лицата по</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54, ал. 2 и 3 от ЗОП</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са повече от едно и за тях няма различие по отношение на обстоятелствата по</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54, ал. 1, т. 1, 2 и 7</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и</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74DF5CAA" w14:textId="77777777" w:rsidR="00433CF6"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Times New Roman" w:hAnsi="Times New Roman" w:cs="Times New Roman"/>
          <w:color w:val="000000"/>
          <w:sz w:val="24"/>
          <w:szCs w:val="24"/>
          <w:lang w:val="bg-BG"/>
        </w:rPr>
        <w:t>г</w:t>
      </w:r>
      <w:r w:rsidRPr="000947A3">
        <w:rPr>
          <w:rFonts w:ascii="Times New Roman" w:eastAsia="Times New Roman" w:hAnsi="Times New Roman" w:cs="Times New Roman"/>
          <w:color w:val="000000"/>
          <w:sz w:val="24"/>
          <w:szCs w:val="24"/>
          <w:lang w:val="ru-RU"/>
        </w:rPr>
        <w:t>) Когато е налице необходимост от защита на личните данни при различие в обстоятелствата, свързани с личното състояние на лицата по</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54, ал. 2 и 3 от ЗОП, информацията относно изискванията по</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54, ал. 1, т. 1, 2 и 7</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и</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55, ал. 1, т. 5 от ЗОП</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се попълва в отделен ЕЕДОП, подписан от съответното лице.</w:t>
      </w:r>
    </w:p>
    <w:p w14:paraId="37F2E30A" w14:textId="77777777" w:rsidR="00433CF6"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Times New Roman" w:hAnsi="Times New Roman" w:cs="Times New Roman"/>
          <w:color w:val="000000"/>
          <w:sz w:val="24"/>
          <w:szCs w:val="24"/>
          <w:lang w:val="bg-BG"/>
        </w:rPr>
        <w:t>д</w:t>
      </w:r>
      <w:r w:rsidRPr="000947A3">
        <w:rPr>
          <w:rFonts w:ascii="Times New Roman" w:eastAsia="Times New Roman" w:hAnsi="Times New Roman" w:cs="Times New Roman"/>
          <w:color w:val="000000"/>
          <w:sz w:val="24"/>
          <w:szCs w:val="24"/>
          <w:lang w:val="ru-RU"/>
        </w:rPr>
        <w:t xml:space="preserve">) В ЕЕДОП по </w:t>
      </w:r>
      <w:r w:rsidRPr="002E6A88">
        <w:rPr>
          <w:rFonts w:ascii="Times New Roman" w:eastAsia="Times New Roman" w:hAnsi="Times New Roman" w:cs="Times New Roman"/>
          <w:color w:val="000000"/>
          <w:sz w:val="24"/>
          <w:szCs w:val="24"/>
          <w:lang w:val="bg-BG"/>
        </w:rPr>
        <w:t>буква „в“</w:t>
      </w:r>
      <w:r w:rsidRPr="000947A3">
        <w:rPr>
          <w:rFonts w:ascii="Times New Roman" w:eastAsia="Times New Roman" w:hAnsi="Times New Roman" w:cs="Times New Roman"/>
          <w:color w:val="000000"/>
          <w:sz w:val="24"/>
          <w:szCs w:val="24"/>
          <w:lang w:val="ru-RU"/>
        </w:rPr>
        <w:t xml:space="preserve"> могат да се съдържат и обстоятелствата по</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54, ал. 1, т. 3 - 6</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и</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14:paraId="7BFCC514" w14:textId="77777777" w:rsidR="00433CF6"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Times New Roman" w:hAnsi="Times New Roman" w:cs="Times New Roman"/>
          <w:color w:val="000000"/>
          <w:sz w:val="24"/>
          <w:szCs w:val="24"/>
          <w:lang w:val="bg-BG"/>
        </w:rPr>
        <w:t>е</w:t>
      </w:r>
      <w:r w:rsidRPr="000947A3">
        <w:rPr>
          <w:rFonts w:ascii="Times New Roman" w:eastAsia="Times New Roman" w:hAnsi="Times New Roman" w:cs="Times New Roman"/>
          <w:color w:val="000000"/>
          <w:sz w:val="24"/>
          <w:szCs w:val="24"/>
          <w:lang w:val="ru-RU"/>
        </w:rPr>
        <w:t>) При необходимост от деклариране на обстоятелствата по</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54, ал. 1, т. 3 - 6</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и</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21974A" w14:textId="77777777" w:rsidR="00433CF6"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Times New Roman" w:hAnsi="Times New Roman" w:cs="Times New Roman"/>
          <w:color w:val="000000"/>
          <w:sz w:val="24"/>
          <w:szCs w:val="24"/>
          <w:lang w:val="bg-BG"/>
        </w:rPr>
        <w:t>ж</w:t>
      </w:r>
      <w:r w:rsidRPr="000947A3">
        <w:rPr>
          <w:rFonts w:ascii="Times New Roman" w:eastAsia="Times New Roman" w:hAnsi="Times New Roman" w:cs="Times New Roman"/>
          <w:color w:val="000000"/>
          <w:sz w:val="24"/>
          <w:szCs w:val="24"/>
          <w:lang w:val="ru-RU"/>
        </w:rPr>
        <w:t>)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42B5B1A6" w14:textId="77777777" w:rsidR="00433CF6" w:rsidRPr="005C1A37" w:rsidRDefault="00433CF6"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Calibri" w:hAnsi="Times New Roman" w:cs="Times New Roman"/>
          <w:sz w:val="24"/>
          <w:szCs w:val="24"/>
          <w:lang w:val="ru-RU"/>
        </w:rPr>
        <w:t xml:space="preserve">7.11. </w:t>
      </w:r>
      <w:r w:rsidRPr="000947A3">
        <w:rPr>
          <w:rFonts w:ascii="Times New Roman" w:eastAsia="Times New Roman" w:hAnsi="Times New Roman" w:cs="Times New Roman"/>
          <w:sz w:val="24"/>
          <w:szCs w:val="24"/>
          <w:lang w:val="ru-RU"/>
        </w:rPr>
        <w:t>„Липсата на обстоятелства, свързани с националните основания за отстраняване</w:t>
      </w:r>
      <w:r w:rsidR="001E63A1">
        <w:rPr>
          <w:rFonts w:ascii="Times New Roman" w:eastAsia="Times New Roman" w:hAnsi="Times New Roman" w:cs="Times New Roman"/>
          <w:sz w:val="24"/>
          <w:szCs w:val="24"/>
          <w:lang w:val="bg-BG"/>
        </w:rPr>
        <w:t>,</w:t>
      </w:r>
      <w:r w:rsidRPr="000947A3">
        <w:rPr>
          <w:rFonts w:ascii="Times New Roman" w:eastAsia="Times New Roman" w:hAnsi="Times New Roman" w:cs="Times New Roman"/>
          <w:sz w:val="24"/>
          <w:szCs w:val="24"/>
          <w:lang w:val="ru-RU"/>
        </w:rPr>
        <w:t xml:space="preserve"> се декларира в ЕЕДОП в полето „Прилагат ли се специфичните национални основания за изключване“. </w:t>
      </w:r>
      <w:r w:rsidRPr="005C1A37">
        <w:rPr>
          <w:rFonts w:ascii="Times New Roman" w:eastAsia="Times New Roman" w:hAnsi="Times New Roman" w:cs="Times New Roman"/>
          <w:b/>
          <w:sz w:val="24"/>
          <w:szCs w:val="24"/>
          <w:lang w:val="ru-RU"/>
        </w:rPr>
        <w:t>Отговор „не“ се отнася за всички обстоятелства</w:t>
      </w:r>
      <w:r w:rsidRPr="005C1A37">
        <w:rPr>
          <w:rFonts w:ascii="Times New Roman" w:eastAsia="Times New Roman" w:hAnsi="Times New Roman" w:cs="Times New Roman"/>
          <w:sz w:val="24"/>
          <w:szCs w:val="24"/>
          <w:lang w:val="ru-RU"/>
        </w:rPr>
        <w:t>. При отговор „да“ лицето трябва да посочи конкретното обстоятелство, както и евентуално предприетите мерки за надеждност.</w:t>
      </w:r>
    </w:p>
    <w:p w14:paraId="4F6CF6E2"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eastAsia="bg-BG"/>
        </w:rPr>
        <w:t>Национални основания за отстраняване са:</w:t>
      </w:r>
    </w:p>
    <w:p w14:paraId="2248242E"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eastAsia="bg-BG"/>
        </w:rPr>
        <w:t>- осъждания за престъпления по чл. 194 – 208, чл. 213а – 217, чл. 219 – 252 и чл. 254а – 255а и чл. 256 - 260 НК (чл. 54, ал. 1, т. 1 от ЗОП);</w:t>
      </w:r>
    </w:p>
    <w:p w14:paraId="44A0B7A7"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eastAsia="bg-BG"/>
        </w:rPr>
        <w:t>- нарушения по чл. 61, ал. 1, чл. 62, ал. 1 или 3, чл. 63, ал. 1 или 2, чл. 228, ал. 3 от Кодекса на труда (чл. 54, ал. 1, т. 6 от ЗОП);</w:t>
      </w:r>
    </w:p>
    <w:p w14:paraId="64B24B52"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eastAsia="bg-BG"/>
        </w:rPr>
        <w:t>- нарушения по чл. 13, ал. 1 от Закона за трудовата миграция и трудовата мобилност в сила от 23.05.2018 г. (чл. 54, ал. 1, т. 6 от ЗОП);</w:t>
      </w:r>
    </w:p>
    <w:p w14:paraId="270077D6"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eastAsia="bg-BG"/>
        </w:rPr>
        <w:t>- наличие на свързаност по смисъла на пар. 2, т. 4</w:t>
      </w:r>
      <w:r w:rsidRPr="002E6A88">
        <w:rPr>
          <w:rFonts w:ascii="Times New Roman" w:eastAsia="Times New Roman" w:hAnsi="Times New Roman" w:cs="Times New Roman"/>
          <w:sz w:val="24"/>
          <w:szCs w:val="24"/>
          <w:lang w:val="bg-BG" w:eastAsia="bg-BG"/>
        </w:rPr>
        <w:t>5</w:t>
      </w:r>
      <w:r w:rsidRPr="000947A3">
        <w:rPr>
          <w:rFonts w:ascii="Times New Roman" w:eastAsia="Times New Roman" w:hAnsi="Times New Roman" w:cs="Times New Roman"/>
          <w:sz w:val="24"/>
          <w:szCs w:val="24"/>
          <w:lang w:val="ru-RU" w:eastAsia="bg-BG"/>
        </w:rPr>
        <w:t xml:space="preserve"> от ДР на ЗОП между кандидати/ участници в конкретна процедура (чл. 107, т. 4 от ЗОП);</w:t>
      </w:r>
    </w:p>
    <w:p w14:paraId="5802078F"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0E8E957" w14:textId="77777777" w:rsidR="00433CF6" w:rsidRPr="005C1A37" w:rsidRDefault="00433CF6" w:rsidP="001D14D8">
      <w:pPr>
        <w:spacing w:after="0" w:line="276" w:lineRule="auto"/>
        <w:jc w:val="both"/>
        <w:rPr>
          <w:rFonts w:ascii="Times New Roman" w:eastAsia="Times New Roman" w:hAnsi="Times New Roman" w:cs="Times New Roman"/>
          <w:sz w:val="24"/>
          <w:szCs w:val="24"/>
          <w:lang w:val="ru-RU"/>
        </w:rPr>
      </w:pPr>
      <w:r w:rsidRPr="005C1A37">
        <w:rPr>
          <w:rFonts w:ascii="Times New Roman" w:eastAsia="Times New Roman" w:hAnsi="Times New Roman" w:cs="Times New Roman"/>
          <w:sz w:val="24"/>
          <w:szCs w:val="24"/>
          <w:lang w:val="ru-RU" w:eastAsia="bg-BG"/>
        </w:rPr>
        <w:t>- обстоятелства по чл. 69 от Закона за противодействие на корупцията и за отнемане на незаконно придобитото имущество.“</w:t>
      </w:r>
    </w:p>
    <w:p w14:paraId="624C9A20" w14:textId="77777777" w:rsidR="00433CF6" w:rsidRPr="005C1A37" w:rsidRDefault="00433CF6" w:rsidP="001D14D8">
      <w:pPr>
        <w:spacing w:after="0" w:line="276" w:lineRule="auto"/>
        <w:jc w:val="both"/>
        <w:rPr>
          <w:rFonts w:ascii="Times New Roman" w:eastAsia="Times New Roman" w:hAnsi="Times New Roman" w:cs="Times New Roman"/>
          <w:sz w:val="24"/>
          <w:szCs w:val="24"/>
          <w:lang w:val="ru-RU"/>
        </w:rPr>
      </w:pPr>
    </w:p>
    <w:p w14:paraId="2FC1B091"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b/>
          <w:bCs/>
          <w:sz w:val="24"/>
          <w:szCs w:val="24"/>
          <w:lang w:val="ru-RU"/>
        </w:rPr>
      </w:pPr>
      <w:r w:rsidRPr="002E6A88">
        <w:rPr>
          <w:rFonts w:ascii="Times New Roman" w:eastAsia="Calibri" w:hAnsi="Times New Roman" w:cs="Times New Roman"/>
          <w:b/>
          <w:bCs/>
          <w:sz w:val="24"/>
          <w:szCs w:val="24"/>
          <w:lang w:val="en-US"/>
        </w:rPr>
        <w:t>IV</w:t>
      </w:r>
      <w:r w:rsidRPr="000947A3">
        <w:rPr>
          <w:rFonts w:ascii="Times New Roman" w:eastAsia="Calibri" w:hAnsi="Times New Roman" w:cs="Times New Roman"/>
          <w:b/>
          <w:bCs/>
          <w:sz w:val="24"/>
          <w:szCs w:val="24"/>
          <w:lang w:val="ru-RU"/>
        </w:rPr>
        <w:t>. КРИТЕРИИ ЗА ПОДБОР</w:t>
      </w:r>
    </w:p>
    <w:p w14:paraId="349F7694"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b/>
          <w:bCs/>
          <w:sz w:val="24"/>
          <w:szCs w:val="24"/>
          <w:lang w:val="bg-BG"/>
        </w:rPr>
      </w:pPr>
      <w:r w:rsidRPr="000947A3">
        <w:rPr>
          <w:rFonts w:ascii="Times New Roman" w:eastAsia="Calibri" w:hAnsi="Times New Roman" w:cs="Times New Roman"/>
          <w:b/>
          <w:bCs/>
          <w:sz w:val="24"/>
          <w:szCs w:val="24"/>
          <w:lang w:val="ru-RU"/>
        </w:rPr>
        <w:t>8. Изисквания относно годността (правоспособността) за упражняване на професионална дейност</w:t>
      </w:r>
      <w:r w:rsidRPr="002E6A88">
        <w:rPr>
          <w:rFonts w:ascii="Times New Roman" w:eastAsia="Calibri" w:hAnsi="Times New Roman" w:cs="Times New Roman"/>
          <w:b/>
          <w:bCs/>
          <w:sz w:val="24"/>
          <w:szCs w:val="24"/>
          <w:lang w:val="bg-BG"/>
        </w:rPr>
        <w:t>:</w:t>
      </w:r>
    </w:p>
    <w:p w14:paraId="6494E5AD" w14:textId="76F1E426" w:rsidR="00B65093" w:rsidRPr="003B2633" w:rsidRDefault="00433CF6" w:rsidP="001D14D8">
      <w:pPr>
        <w:autoSpaceDE w:val="0"/>
        <w:autoSpaceDN w:val="0"/>
        <w:adjustRightInd w:val="0"/>
        <w:spacing w:after="0" w:line="276" w:lineRule="auto"/>
        <w:jc w:val="both"/>
        <w:rPr>
          <w:rFonts w:ascii="Times New Roman" w:eastAsia="Calibri" w:hAnsi="Times New Roman" w:cs="Times New Roman"/>
          <w:color w:val="000000"/>
          <w:sz w:val="24"/>
          <w:szCs w:val="24"/>
          <w:lang w:val="ru-RU" w:eastAsia="bg-BG"/>
        </w:rPr>
      </w:pPr>
      <w:bookmarkStart w:id="20" w:name="_Toc355016330"/>
      <w:r w:rsidRPr="002E6A88">
        <w:rPr>
          <w:rFonts w:ascii="Times New Roman" w:eastAsia="Calibri" w:hAnsi="Times New Roman" w:cs="Times New Roman"/>
          <w:b/>
          <w:sz w:val="24"/>
          <w:szCs w:val="24"/>
          <w:lang w:val="ru-RU"/>
        </w:rPr>
        <w:lastRenderedPageBreak/>
        <w:t>8.1.</w:t>
      </w:r>
      <w:r w:rsidRPr="002E6A88">
        <w:rPr>
          <w:rFonts w:ascii="Times New Roman" w:eastAsia="Calibri" w:hAnsi="Times New Roman" w:cs="Times New Roman"/>
          <w:sz w:val="24"/>
          <w:szCs w:val="24"/>
          <w:lang w:val="ru-RU"/>
        </w:rPr>
        <w:t xml:space="preserve"> </w:t>
      </w:r>
      <w:r w:rsidR="00B65093" w:rsidRPr="002E6A88">
        <w:rPr>
          <w:rFonts w:ascii="Times New Roman" w:eastAsia="Calibri" w:hAnsi="Times New Roman" w:cs="Times New Roman"/>
          <w:sz w:val="24"/>
          <w:szCs w:val="24"/>
          <w:lang w:val="ru-RU"/>
        </w:rPr>
        <w:t>Всеки участник</w:t>
      </w:r>
      <w:r w:rsidRPr="002E6A88">
        <w:rPr>
          <w:rFonts w:ascii="Times New Roman" w:eastAsia="Calibri" w:hAnsi="Times New Roman" w:cs="Times New Roman"/>
          <w:sz w:val="24"/>
          <w:szCs w:val="24"/>
          <w:lang w:val="ru-RU"/>
        </w:rPr>
        <w:t xml:space="preserve"> </w:t>
      </w:r>
      <w:r w:rsidR="00B65093" w:rsidRPr="002E6A88">
        <w:rPr>
          <w:rFonts w:ascii="Times New Roman" w:eastAsia="Calibri" w:hAnsi="Times New Roman" w:cs="Times New Roman"/>
          <w:sz w:val="24"/>
          <w:szCs w:val="24"/>
          <w:lang w:val="bg-BG"/>
        </w:rPr>
        <w:t xml:space="preserve">трябва да е вписан в Централния професионален регистър на Камарата на строителите на основание чл. 4 от Правилника за реда на вписване и водене на ЦПРС за изпълнение на съответните видове строежи, както следва: </w:t>
      </w:r>
      <w:r w:rsidR="00B65093" w:rsidRPr="002E6A88">
        <w:rPr>
          <w:rFonts w:ascii="Times New Roman" w:eastAsia="Calibri" w:hAnsi="Times New Roman" w:cs="Times New Roman"/>
          <w:b/>
          <w:color w:val="000000"/>
          <w:sz w:val="24"/>
          <w:szCs w:val="24"/>
          <w:lang w:val="ru-RU" w:eastAsia="bg-BG"/>
        </w:rPr>
        <w:t>Първа група</w:t>
      </w:r>
      <w:r w:rsidR="00B65093" w:rsidRPr="002E6A88">
        <w:rPr>
          <w:rFonts w:ascii="Times New Roman" w:eastAsia="Calibri" w:hAnsi="Times New Roman" w:cs="Times New Roman"/>
          <w:iCs/>
          <w:color w:val="000000"/>
          <w:sz w:val="24"/>
          <w:szCs w:val="24"/>
          <w:lang w:val="ru-RU" w:eastAsia="bg-BG"/>
        </w:rPr>
        <w:t xml:space="preserve">: </w:t>
      </w:r>
      <w:r w:rsidR="00B65093" w:rsidRPr="000947A3">
        <w:rPr>
          <w:rFonts w:ascii="Times New Roman" w:eastAsia="Calibri" w:hAnsi="Times New Roman" w:cs="Times New Roman"/>
          <w:color w:val="000000"/>
          <w:sz w:val="24"/>
          <w:szCs w:val="24"/>
          <w:lang w:val="ru-RU" w:eastAsia="bg-BG"/>
        </w:rPr>
        <w:t>строежи от високото строителство (жилищно, общественообслужващо, промишлено), прилежащата му инфраструктура, електронни съобщителни мрежи и съоръжения</w:t>
      </w:r>
      <w:r w:rsidR="00B65093" w:rsidRPr="002E6A88">
        <w:rPr>
          <w:rFonts w:ascii="Times New Roman" w:eastAsia="Calibri" w:hAnsi="Times New Roman" w:cs="Times New Roman"/>
          <w:b/>
          <w:color w:val="000000"/>
          <w:sz w:val="24"/>
          <w:szCs w:val="24"/>
          <w:lang w:val="ru-RU" w:eastAsia="bg-BG"/>
        </w:rPr>
        <w:t xml:space="preserve"> - строежи от т</w:t>
      </w:r>
      <w:r w:rsidR="00B65093" w:rsidRPr="002E6A88">
        <w:rPr>
          <w:rFonts w:ascii="Times New Roman" w:eastAsia="Calibri" w:hAnsi="Times New Roman" w:cs="Times New Roman"/>
          <w:b/>
          <w:color w:val="000000"/>
          <w:sz w:val="24"/>
          <w:szCs w:val="24"/>
          <w:lang w:val="bg-BG" w:eastAsia="bg-BG"/>
        </w:rPr>
        <w:t>рета</w:t>
      </w:r>
      <w:r w:rsidR="00B65093" w:rsidRPr="002E6A88">
        <w:rPr>
          <w:rFonts w:ascii="Times New Roman" w:eastAsia="Calibri" w:hAnsi="Times New Roman" w:cs="Times New Roman"/>
          <w:b/>
          <w:color w:val="000000"/>
          <w:sz w:val="24"/>
          <w:szCs w:val="24"/>
          <w:lang w:val="ru-RU" w:eastAsia="bg-BG"/>
        </w:rPr>
        <w:t xml:space="preserve"> или по-висока категория. </w:t>
      </w:r>
      <w:r w:rsidR="00B65093" w:rsidRPr="002E6A88">
        <w:rPr>
          <w:rFonts w:ascii="Times New Roman" w:eastAsia="Calibri" w:hAnsi="Times New Roman" w:cs="Times New Roman"/>
          <w:color w:val="000000"/>
          <w:sz w:val="24"/>
          <w:szCs w:val="24"/>
          <w:lang w:val="ru-RU" w:eastAsia="bg-BG"/>
        </w:rPr>
        <w:t xml:space="preserve">Предвид фактът, че строежите, предмет на поръчката, не могат да се определят предварително и с </w:t>
      </w:r>
      <w:r w:rsidR="00B65093" w:rsidRPr="003B2633">
        <w:rPr>
          <w:rFonts w:ascii="Times New Roman" w:eastAsia="Calibri" w:hAnsi="Times New Roman" w:cs="Times New Roman"/>
          <w:color w:val="000000"/>
          <w:sz w:val="24"/>
          <w:szCs w:val="24"/>
          <w:lang w:val="ru-RU" w:eastAsia="bg-BG"/>
        </w:rPr>
        <w:t xml:space="preserve">оглед неналагане на дискриминационни условия и създаване на възможност за участие на по-голям брой участници, Възложителят изисква вписване на участниците в ЦПРС за посочените категории. При възникване на необходимост за вълагане на поръчки за строежи от първа или втора категория Възложителят ще проведе друга процедура по възлагане. </w:t>
      </w:r>
    </w:p>
    <w:p w14:paraId="3F3C1CDA" w14:textId="77777777" w:rsidR="003B2633" w:rsidRPr="003B2633" w:rsidRDefault="003B2633" w:rsidP="001D14D8">
      <w:pPr>
        <w:autoSpaceDE w:val="0"/>
        <w:autoSpaceDN w:val="0"/>
        <w:adjustRightInd w:val="0"/>
        <w:spacing w:after="0" w:line="276" w:lineRule="auto"/>
        <w:jc w:val="both"/>
        <w:rPr>
          <w:rFonts w:ascii="Times New Roman" w:eastAsia="Calibri" w:hAnsi="Times New Roman" w:cs="Times New Roman"/>
          <w:color w:val="000000"/>
          <w:sz w:val="24"/>
          <w:szCs w:val="24"/>
          <w:lang w:val="ru-RU" w:eastAsia="bg-BG"/>
        </w:rPr>
      </w:pPr>
      <w:r w:rsidRPr="00145838">
        <w:rPr>
          <w:rFonts w:ascii="Times New Roman" w:hAnsi="Times New Roman" w:cs="Times New Roman"/>
          <w:color w:val="000000"/>
          <w:sz w:val="24"/>
          <w:szCs w:val="24"/>
        </w:rPr>
        <w:t>Чуждестранните лица трябва да бъдат вписани в аналогични регистри съгласно законодателството на държавата членка, в която са установени. В случай, че участникът е чуждестранно физическо или юридическо лице и не е вписан в ЦПРС към датата на подаване на офертата си или не притежава еквивалентен документ, то същият прилага декларация (свободен текст), че се е запознал с условията за вписване в ЦПРС (http://register.ksb.bg/), или еквивалентен регистър, отговаря на тях и ако бъде определен за изпълнител се задължава в 30-дневен срок от получаване на решението за определянето му за изпълнител да представи изискваните от Възложителя документи, удостоверяващи вписването му в ЦПРС, или съответен регистър, съобразно националното му законодателство, което е еквивалентно на вписването в ЦПРС, в случай, че в страната, в която участника е установен не е въведено аналогично изискване и задължение за първоначално вписване в еквивалентен регистър.</w:t>
      </w:r>
    </w:p>
    <w:p w14:paraId="002BAC78" w14:textId="77777777" w:rsidR="00433CF6" w:rsidRPr="003B2633" w:rsidRDefault="00433CF6" w:rsidP="001D14D8">
      <w:pPr>
        <w:spacing w:after="0" w:line="276" w:lineRule="auto"/>
        <w:jc w:val="both"/>
        <w:rPr>
          <w:rFonts w:ascii="Times New Roman" w:eastAsia="Calibri" w:hAnsi="Times New Roman" w:cs="Times New Roman"/>
          <w:sz w:val="24"/>
          <w:szCs w:val="24"/>
          <w:lang w:val="ru-RU"/>
        </w:rPr>
      </w:pPr>
      <w:r w:rsidRPr="003B2633">
        <w:rPr>
          <w:rFonts w:ascii="Times New Roman" w:eastAsia="Calibri" w:hAnsi="Times New Roman" w:cs="Times New Roman"/>
          <w:bCs/>
          <w:sz w:val="24"/>
          <w:szCs w:val="24"/>
          <w:lang w:val="ru-RU"/>
        </w:rPr>
        <w:t xml:space="preserve">Документ, с който се доказва изпълнението на това изискване: </w:t>
      </w:r>
    </w:p>
    <w:p w14:paraId="26841FD5"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C22A53">
        <w:rPr>
          <w:rFonts w:ascii="Times New Roman" w:eastAsia="Calibri" w:hAnsi="Times New Roman" w:cs="Times New Roman"/>
          <w:sz w:val="24"/>
          <w:szCs w:val="24"/>
          <w:lang w:val="ru-RU"/>
        </w:rPr>
        <w:t>При подаване на оферта участниците декларират годност (правоспособност) за упражняване на професионална дейност /</w:t>
      </w:r>
      <w:r w:rsidRPr="00C22A53">
        <w:rPr>
          <w:rFonts w:ascii="Times New Roman" w:eastAsia="Calibri" w:hAnsi="Times New Roman" w:cs="Times New Roman"/>
          <w:i/>
          <w:iCs/>
          <w:sz w:val="24"/>
          <w:szCs w:val="24"/>
          <w:lang w:val="ru-RU"/>
        </w:rPr>
        <w:t>номер на Удостоверението</w:t>
      </w:r>
      <w:r w:rsidRPr="000947A3">
        <w:rPr>
          <w:rFonts w:ascii="Times New Roman" w:eastAsia="Calibri" w:hAnsi="Times New Roman" w:cs="Times New Roman"/>
          <w:i/>
          <w:iCs/>
          <w:sz w:val="24"/>
          <w:szCs w:val="24"/>
          <w:lang w:val="ru-RU"/>
        </w:rPr>
        <w:t xml:space="preserve">, група и категория, валидност/ </w:t>
      </w:r>
      <w:r w:rsidRPr="000947A3">
        <w:rPr>
          <w:rFonts w:ascii="Times New Roman" w:eastAsia="Calibri" w:hAnsi="Times New Roman" w:cs="Times New Roman"/>
          <w:sz w:val="24"/>
          <w:szCs w:val="24"/>
          <w:lang w:val="ru-RU"/>
        </w:rPr>
        <w:t xml:space="preserve">в Единния европейски документ за обществени поръчки (ЕЕДОП) в Част </w:t>
      </w:r>
      <w:r w:rsidRPr="002E6A88">
        <w:rPr>
          <w:rFonts w:ascii="Times New Roman" w:eastAsia="Calibri" w:hAnsi="Times New Roman" w:cs="Times New Roman"/>
          <w:sz w:val="24"/>
          <w:szCs w:val="24"/>
        </w:rPr>
        <w:t>IV</w:t>
      </w:r>
      <w:r w:rsidRPr="000947A3">
        <w:rPr>
          <w:rFonts w:ascii="Times New Roman" w:eastAsia="Calibri" w:hAnsi="Times New Roman" w:cs="Times New Roman"/>
          <w:sz w:val="24"/>
          <w:szCs w:val="24"/>
          <w:lang w:val="ru-RU"/>
        </w:rPr>
        <w:t xml:space="preserve">: Критерии за подбор, раздел А: Годност. </w:t>
      </w:r>
    </w:p>
    <w:p w14:paraId="35C5F69D"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Преди сключване на договора участникът определен за изпълнител представя копие на Удостоверение за вписване в ЦПРС към Камарата на строителите за изпълнение на строежи от </w:t>
      </w:r>
      <w:r w:rsidRPr="002E6A88">
        <w:rPr>
          <w:rFonts w:ascii="Times New Roman" w:eastAsia="Calibri" w:hAnsi="Times New Roman" w:cs="Times New Roman"/>
          <w:sz w:val="24"/>
          <w:szCs w:val="24"/>
          <w:lang w:val="bg-BG"/>
        </w:rPr>
        <w:t xml:space="preserve">посочените </w:t>
      </w:r>
      <w:r w:rsidRPr="000947A3">
        <w:rPr>
          <w:rFonts w:ascii="Times New Roman" w:eastAsia="Calibri" w:hAnsi="Times New Roman" w:cs="Times New Roman"/>
          <w:sz w:val="24"/>
          <w:szCs w:val="24"/>
          <w:lang w:val="ru-RU"/>
        </w:rPr>
        <w:t>категории строеж</w:t>
      </w:r>
      <w:r w:rsidRPr="002E6A88">
        <w:rPr>
          <w:rFonts w:ascii="Times New Roman" w:eastAsia="Calibri" w:hAnsi="Times New Roman" w:cs="Times New Roman"/>
          <w:sz w:val="24"/>
          <w:szCs w:val="24"/>
          <w:lang w:val="bg-BG"/>
        </w:rPr>
        <w:t>и</w:t>
      </w:r>
      <w:r w:rsidRPr="000947A3">
        <w:rPr>
          <w:rFonts w:ascii="Times New Roman" w:eastAsia="Calibri" w:hAnsi="Times New Roman" w:cs="Times New Roman"/>
          <w:sz w:val="24"/>
          <w:szCs w:val="24"/>
          <w:lang w:val="ru-RU"/>
        </w:rPr>
        <w:t xml:space="preserve">. В случай на обединение изискването се отнася до участника/участниците, които ще извършват дейностите по строителство. </w:t>
      </w:r>
    </w:p>
    <w:p w14:paraId="0692AACC" w14:textId="77777777" w:rsidR="00433CF6" w:rsidRPr="000947A3" w:rsidRDefault="00433CF6" w:rsidP="001D14D8">
      <w:pPr>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За повече информация: </w:t>
      </w:r>
      <w:r w:rsidRPr="002E6A88">
        <w:rPr>
          <w:rFonts w:ascii="Times New Roman" w:eastAsia="Calibri" w:hAnsi="Times New Roman" w:cs="Times New Roman"/>
          <w:sz w:val="24"/>
          <w:szCs w:val="24"/>
        </w:rPr>
        <w:t>http</w:t>
      </w:r>
      <w:r w:rsidRPr="000947A3">
        <w:rPr>
          <w:rFonts w:ascii="Times New Roman" w:eastAsia="Calibri" w:hAnsi="Times New Roman" w:cs="Times New Roman"/>
          <w:sz w:val="24"/>
          <w:szCs w:val="24"/>
          <w:lang w:val="ru-RU"/>
        </w:rPr>
        <w:t>://</w:t>
      </w:r>
      <w:r w:rsidRPr="002E6A88">
        <w:rPr>
          <w:rFonts w:ascii="Times New Roman" w:eastAsia="Calibri" w:hAnsi="Times New Roman" w:cs="Times New Roman"/>
          <w:sz w:val="24"/>
          <w:szCs w:val="24"/>
        </w:rPr>
        <w:t>register</w:t>
      </w:r>
      <w:r w:rsidRPr="000947A3">
        <w:rPr>
          <w:rFonts w:ascii="Times New Roman" w:eastAsia="Calibri" w:hAnsi="Times New Roman" w:cs="Times New Roman"/>
          <w:sz w:val="24"/>
          <w:szCs w:val="24"/>
          <w:lang w:val="ru-RU"/>
        </w:rPr>
        <w:t>.</w:t>
      </w:r>
      <w:r w:rsidRPr="002E6A88">
        <w:rPr>
          <w:rFonts w:ascii="Times New Roman" w:eastAsia="Calibri" w:hAnsi="Times New Roman" w:cs="Times New Roman"/>
          <w:sz w:val="24"/>
          <w:szCs w:val="24"/>
        </w:rPr>
        <w:t>ksb</w:t>
      </w:r>
      <w:r w:rsidRPr="000947A3">
        <w:rPr>
          <w:rFonts w:ascii="Times New Roman" w:eastAsia="Calibri" w:hAnsi="Times New Roman" w:cs="Times New Roman"/>
          <w:sz w:val="24"/>
          <w:szCs w:val="24"/>
          <w:lang w:val="ru-RU"/>
        </w:rPr>
        <w:t>.</w:t>
      </w:r>
      <w:r w:rsidRPr="002E6A88">
        <w:rPr>
          <w:rFonts w:ascii="Times New Roman" w:eastAsia="Calibri" w:hAnsi="Times New Roman" w:cs="Times New Roman"/>
          <w:sz w:val="24"/>
          <w:szCs w:val="24"/>
        </w:rPr>
        <w:t>bg</w:t>
      </w:r>
      <w:r w:rsidRPr="000947A3">
        <w:rPr>
          <w:rFonts w:ascii="Times New Roman" w:eastAsia="Calibri" w:hAnsi="Times New Roman" w:cs="Times New Roman"/>
          <w:sz w:val="24"/>
          <w:szCs w:val="24"/>
          <w:lang w:val="ru-RU"/>
        </w:rPr>
        <w:t xml:space="preserve">/. </w:t>
      </w:r>
    </w:p>
    <w:p w14:paraId="43AF0BB5" w14:textId="77777777" w:rsidR="00433CF6" w:rsidRPr="002E6A88" w:rsidRDefault="00433CF6" w:rsidP="001D14D8">
      <w:pPr>
        <w:autoSpaceDE w:val="0"/>
        <w:autoSpaceDN w:val="0"/>
        <w:adjustRightInd w:val="0"/>
        <w:spacing w:after="0" w:line="276" w:lineRule="auto"/>
        <w:jc w:val="both"/>
        <w:rPr>
          <w:rFonts w:ascii="Times New Roman" w:eastAsia="Calibri" w:hAnsi="Times New Roman" w:cs="Times New Roman"/>
          <w:sz w:val="24"/>
          <w:szCs w:val="24"/>
          <w:lang w:val="ru-RU"/>
        </w:rPr>
      </w:pPr>
    </w:p>
    <w:p w14:paraId="2D60F00D" w14:textId="77777777" w:rsidR="00433CF6" w:rsidRPr="000947A3" w:rsidRDefault="00433CF6" w:rsidP="001D14D8">
      <w:pPr>
        <w:autoSpaceDE w:val="0"/>
        <w:autoSpaceDN w:val="0"/>
        <w:spacing w:after="0" w:line="276" w:lineRule="auto"/>
        <w:jc w:val="both"/>
        <w:rPr>
          <w:rFonts w:ascii="Times New Roman" w:eastAsia="Calibri" w:hAnsi="Times New Roman" w:cs="Times New Roman"/>
          <w:sz w:val="24"/>
          <w:szCs w:val="24"/>
          <w:lang w:val="ru-RU"/>
        </w:rPr>
      </w:pPr>
      <w:r w:rsidRPr="001E63A1">
        <w:rPr>
          <w:rFonts w:ascii="Times New Roman" w:eastAsia="Calibri" w:hAnsi="Times New Roman" w:cs="Times New Roman"/>
          <w:b/>
          <w:sz w:val="24"/>
          <w:szCs w:val="24"/>
          <w:lang w:val="ru-RU"/>
        </w:rPr>
        <w:t>8.2</w:t>
      </w:r>
      <w:r w:rsidR="001E63A1" w:rsidRPr="001E63A1">
        <w:rPr>
          <w:rFonts w:ascii="Times New Roman" w:eastAsia="Calibri" w:hAnsi="Times New Roman" w:cs="Times New Roman"/>
          <w:b/>
          <w:sz w:val="24"/>
          <w:szCs w:val="24"/>
          <w:lang w:val="ru-RU"/>
        </w:rPr>
        <w:t>.</w:t>
      </w:r>
      <w:r w:rsidRPr="002E6A88">
        <w:rPr>
          <w:rFonts w:ascii="Times New Roman" w:eastAsia="Calibri" w:hAnsi="Times New Roman" w:cs="Times New Roman"/>
          <w:sz w:val="24"/>
          <w:szCs w:val="24"/>
          <w:lang w:val="ru-RU"/>
        </w:rPr>
        <w:t xml:space="preserve"> Всеки </w:t>
      </w:r>
      <w:r w:rsidRPr="002E6A88">
        <w:rPr>
          <w:rFonts w:ascii="Times New Roman" w:eastAsia="Calibri" w:hAnsi="Times New Roman" w:cs="Times New Roman"/>
          <w:sz w:val="24"/>
          <w:szCs w:val="24"/>
          <w:lang w:val="bg-BG"/>
        </w:rPr>
        <w:t xml:space="preserve">участникът трябва да е вписан в Централния професионален регистър на Камарата на строителите на основание чл. 6 от Правилник за реда на вписване и водене на ЦПРС, в самостоятелна група за отделни видове строителни и монтажни работи, посочени в Националната класификация на икономическите дейности (КИД-2008),  позиция „Строителство“, подраздел 43.11 Събаряне и разрушаване </w:t>
      </w:r>
      <w:r w:rsidRPr="000947A3">
        <w:rPr>
          <w:rFonts w:ascii="Times New Roman" w:eastAsia="Calibri" w:hAnsi="Times New Roman" w:cs="Times New Roman"/>
          <w:sz w:val="24"/>
          <w:szCs w:val="24"/>
          <w:lang w:val="ru-RU" w:eastAsia="bg-BG"/>
        </w:rPr>
        <w:t xml:space="preserve">или </w:t>
      </w:r>
      <w:r w:rsidRPr="000947A3">
        <w:rPr>
          <w:rFonts w:ascii="Times New Roman" w:eastAsia="Calibri" w:hAnsi="Times New Roman" w:cs="Times New Roman"/>
          <w:sz w:val="24"/>
          <w:szCs w:val="24"/>
          <w:lang w:val="ru-RU"/>
        </w:rPr>
        <w:t xml:space="preserve"> еквивалентен документ за вписване на чуждестранните участници в аналогичен регистър на държава-членка на ЕС или на друга държава – страна по Споразумението за Европейското икономическо пространство в която са установени. </w:t>
      </w:r>
    </w:p>
    <w:p w14:paraId="7AE5FFA1"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Cs/>
          <w:sz w:val="24"/>
          <w:szCs w:val="24"/>
          <w:lang w:val="ru-RU"/>
        </w:rPr>
        <w:t xml:space="preserve">Документ, с който се доказва изпълнението на това изискване: </w:t>
      </w:r>
    </w:p>
    <w:p w14:paraId="648CCCAE"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lastRenderedPageBreak/>
        <w:t>При подаване на оферта участниците декларират годност (правоспособност) за упражняване на професионална дейност /</w:t>
      </w:r>
      <w:r w:rsidRPr="000947A3">
        <w:rPr>
          <w:rFonts w:ascii="Times New Roman" w:eastAsia="Calibri" w:hAnsi="Times New Roman" w:cs="Times New Roman"/>
          <w:i/>
          <w:iCs/>
          <w:sz w:val="24"/>
          <w:szCs w:val="24"/>
          <w:lang w:val="ru-RU"/>
        </w:rPr>
        <w:t xml:space="preserve">номер на Удостоверението, група и категория, валидност/ </w:t>
      </w:r>
      <w:r w:rsidRPr="000947A3">
        <w:rPr>
          <w:rFonts w:ascii="Times New Roman" w:eastAsia="Calibri" w:hAnsi="Times New Roman" w:cs="Times New Roman"/>
          <w:sz w:val="24"/>
          <w:szCs w:val="24"/>
          <w:lang w:val="ru-RU"/>
        </w:rPr>
        <w:t xml:space="preserve">в Единния европейски документ за обществени поръчки (ЕЕДОП) в Част </w:t>
      </w:r>
      <w:r w:rsidRPr="002E6A88">
        <w:rPr>
          <w:rFonts w:ascii="Times New Roman" w:eastAsia="Calibri" w:hAnsi="Times New Roman" w:cs="Times New Roman"/>
          <w:sz w:val="24"/>
          <w:szCs w:val="24"/>
        </w:rPr>
        <w:t>IV</w:t>
      </w:r>
      <w:r w:rsidRPr="000947A3">
        <w:rPr>
          <w:rFonts w:ascii="Times New Roman" w:eastAsia="Calibri" w:hAnsi="Times New Roman" w:cs="Times New Roman"/>
          <w:sz w:val="24"/>
          <w:szCs w:val="24"/>
          <w:lang w:val="ru-RU"/>
        </w:rPr>
        <w:t xml:space="preserve">: Критерии за подбор, раздел А: Годност. </w:t>
      </w:r>
    </w:p>
    <w:p w14:paraId="08951F88"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5C1A37">
        <w:rPr>
          <w:rFonts w:ascii="Times New Roman" w:eastAsia="Calibri" w:hAnsi="Times New Roman" w:cs="Times New Roman"/>
          <w:sz w:val="24"/>
          <w:szCs w:val="24"/>
          <w:lang w:val="ru-RU"/>
        </w:rPr>
        <w:t>Преди сключване на договора участникът определен за изпълнител представя копие на Удостоверение за вписване в ЦПРС към Камарата на строителите за изпълнение на  строителство, подраздел 43.11</w:t>
      </w:r>
      <w:r w:rsidRPr="002E6A88">
        <w:rPr>
          <w:rFonts w:ascii="Times New Roman" w:eastAsia="Calibri" w:hAnsi="Times New Roman" w:cs="Times New Roman"/>
          <w:sz w:val="24"/>
          <w:szCs w:val="24"/>
          <w:lang w:val="bg-BG"/>
        </w:rPr>
        <w:t xml:space="preserve"> събраяне и разрушаване </w:t>
      </w:r>
      <w:r w:rsidRPr="005C1A37">
        <w:rPr>
          <w:rFonts w:ascii="Times New Roman" w:eastAsia="Calibri" w:hAnsi="Times New Roman" w:cs="Times New Roman"/>
          <w:sz w:val="24"/>
          <w:szCs w:val="24"/>
          <w:lang w:val="ru-RU"/>
        </w:rPr>
        <w:t xml:space="preserve">. </w:t>
      </w:r>
      <w:r w:rsidRPr="000947A3">
        <w:rPr>
          <w:rFonts w:ascii="Times New Roman" w:eastAsia="Calibri" w:hAnsi="Times New Roman" w:cs="Times New Roman"/>
          <w:sz w:val="24"/>
          <w:szCs w:val="24"/>
          <w:lang w:val="ru-RU"/>
        </w:rPr>
        <w:t xml:space="preserve">В случай на обединение изискването се отнася до участника/участниците, които ще извършват дейностите по строителство. </w:t>
      </w:r>
    </w:p>
    <w:p w14:paraId="5BE76298" w14:textId="77777777" w:rsidR="00433CF6" w:rsidRPr="000947A3" w:rsidRDefault="00433CF6" w:rsidP="001D14D8">
      <w:pPr>
        <w:autoSpaceDE w:val="0"/>
        <w:autoSpaceDN w:val="0"/>
        <w:adjustRightInd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За повече информация: </w:t>
      </w:r>
      <w:r w:rsidRPr="002E6A88">
        <w:rPr>
          <w:rFonts w:ascii="Times New Roman" w:eastAsia="Calibri" w:hAnsi="Times New Roman" w:cs="Times New Roman"/>
          <w:sz w:val="24"/>
          <w:szCs w:val="24"/>
        </w:rPr>
        <w:t>http</w:t>
      </w:r>
      <w:r w:rsidRPr="000947A3">
        <w:rPr>
          <w:rFonts w:ascii="Times New Roman" w:eastAsia="Calibri" w:hAnsi="Times New Roman" w:cs="Times New Roman"/>
          <w:sz w:val="24"/>
          <w:szCs w:val="24"/>
          <w:lang w:val="ru-RU"/>
        </w:rPr>
        <w:t>://</w:t>
      </w:r>
      <w:r w:rsidRPr="002E6A88">
        <w:rPr>
          <w:rFonts w:ascii="Times New Roman" w:eastAsia="Calibri" w:hAnsi="Times New Roman" w:cs="Times New Roman"/>
          <w:sz w:val="24"/>
          <w:szCs w:val="24"/>
        </w:rPr>
        <w:t>register</w:t>
      </w:r>
      <w:r w:rsidRPr="000947A3">
        <w:rPr>
          <w:rFonts w:ascii="Times New Roman" w:eastAsia="Calibri" w:hAnsi="Times New Roman" w:cs="Times New Roman"/>
          <w:sz w:val="24"/>
          <w:szCs w:val="24"/>
          <w:lang w:val="ru-RU"/>
        </w:rPr>
        <w:t>.</w:t>
      </w:r>
      <w:r w:rsidRPr="002E6A88">
        <w:rPr>
          <w:rFonts w:ascii="Times New Roman" w:eastAsia="Calibri" w:hAnsi="Times New Roman" w:cs="Times New Roman"/>
          <w:sz w:val="24"/>
          <w:szCs w:val="24"/>
        </w:rPr>
        <w:t>ksb</w:t>
      </w:r>
      <w:r w:rsidRPr="000947A3">
        <w:rPr>
          <w:rFonts w:ascii="Times New Roman" w:eastAsia="Calibri" w:hAnsi="Times New Roman" w:cs="Times New Roman"/>
          <w:sz w:val="24"/>
          <w:szCs w:val="24"/>
          <w:lang w:val="ru-RU"/>
        </w:rPr>
        <w:t>.</w:t>
      </w:r>
      <w:r w:rsidRPr="002E6A88">
        <w:rPr>
          <w:rFonts w:ascii="Times New Roman" w:eastAsia="Calibri" w:hAnsi="Times New Roman" w:cs="Times New Roman"/>
          <w:sz w:val="24"/>
          <w:szCs w:val="24"/>
        </w:rPr>
        <w:t>bg</w:t>
      </w:r>
      <w:r w:rsidRPr="000947A3">
        <w:rPr>
          <w:rFonts w:ascii="Times New Roman" w:eastAsia="Calibri" w:hAnsi="Times New Roman" w:cs="Times New Roman"/>
          <w:sz w:val="24"/>
          <w:szCs w:val="24"/>
          <w:lang w:val="ru-RU"/>
        </w:rPr>
        <w:t xml:space="preserve">/. </w:t>
      </w:r>
    </w:p>
    <w:p w14:paraId="56BE5847" w14:textId="77777777" w:rsidR="00433CF6" w:rsidRPr="000947A3" w:rsidRDefault="00433CF6" w:rsidP="001D14D8">
      <w:pPr>
        <w:autoSpaceDE w:val="0"/>
        <w:autoSpaceDN w:val="0"/>
        <w:adjustRightInd w:val="0"/>
        <w:spacing w:after="0" w:line="276" w:lineRule="auto"/>
        <w:jc w:val="both"/>
        <w:rPr>
          <w:rFonts w:ascii="Times New Roman" w:eastAsia="Times New Roman" w:hAnsi="Times New Roman" w:cs="Times New Roman"/>
          <w:color w:val="000000"/>
          <w:sz w:val="24"/>
          <w:szCs w:val="24"/>
          <w:lang w:val="ru-RU"/>
        </w:rPr>
      </w:pPr>
    </w:p>
    <w:p w14:paraId="5F4D8DAF" w14:textId="77777777" w:rsidR="00433CF6" w:rsidRPr="000947A3" w:rsidRDefault="00433CF6" w:rsidP="001D14D8">
      <w:pPr>
        <w:spacing w:after="0" w:line="276" w:lineRule="auto"/>
        <w:jc w:val="both"/>
        <w:rPr>
          <w:rFonts w:ascii="Times New Roman" w:eastAsia="Times New Roman" w:hAnsi="Times New Roman" w:cs="Times New Roman"/>
          <w:color w:val="000000"/>
          <w:sz w:val="24"/>
          <w:szCs w:val="24"/>
          <w:lang w:val="ru-RU"/>
        </w:rPr>
      </w:pPr>
      <w:r w:rsidRPr="000947A3">
        <w:rPr>
          <w:rFonts w:ascii="Times New Roman" w:eastAsia="Times New Roman" w:hAnsi="Times New Roman" w:cs="Times New Roman"/>
          <w:color w:val="000000"/>
          <w:sz w:val="24"/>
          <w:szCs w:val="24"/>
          <w:lang w:val="ru-RU"/>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възможност. Преди сключване на </w:t>
      </w:r>
      <w:r w:rsidRPr="002E6A88">
        <w:rPr>
          <w:rFonts w:ascii="Times New Roman" w:eastAsia="Times New Roman" w:hAnsi="Times New Roman" w:cs="Times New Roman"/>
          <w:color w:val="000000"/>
          <w:sz w:val="24"/>
          <w:szCs w:val="24"/>
          <w:lang w:val="bg-BG"/>
        </w:rPr>
        <w:t xml:space="preserve">рамковото споразумение </w:t>
      </w:r>
      <w:r w:rsidRPr="000947A3">
        <w:rPr>
          <w:rFonts w:ascii="Times New Roman" w:eastAsia="Times New Roman" w:hAnsi="Times New Roman" w:cs="Times New Roman"/>
          <w:color w:val="000000"/>
          <w:sz w:val="24"/>
          <w:szCs w:val="24"/>
          <w:lang w:val="ru-RU"/>
        </w:rPr>
        <w:t xml:space="preserve">и в съответствие с чл. 112, ал. 1, т.4 от ЗОП, чуждестранното лице следва да извърши регистрация и да представи документ за вписване в ЦПРС. </w:t>
      </w:r>
    </w:p>
    <w:p w14:paraId="3D415003" w14:textId="77777777" w:rsidR="00433CF6" w:rsidRPr="000947A3" w:rsidRDefault="00433CF6" w:rsidP="001D14D8">
      <w:pPr>
        <w:tabs>
          <w:tab w:val="left" w:pos="720"/>
          <w:tab w:val="num" w:pos="1440"/>
        </w:tabs>
        <w:adjustRightInd w:val="0"/>
        <w:spacing w:after="0" w:line="276" w:lineRule="auto"/>
        <w:jc w:val="both"/>
        <w:rPr>
          <w:rFonts w:ascii="Times New Roman" w:eastAsia="Times New Roman" w:hAnsi="Times New Roman" w:cs="Times New Roman"/>
          <w:color w:val="000000"/>
          <w:sz w:val="24"/>
          <w:szCs w:val="24"/>
          <w:lang w:val="ru-RU"/>
        </w:rPr>
      </w:pPr>
      <w:r w:rsidRPr="000947A3">
        <w:rPr>
          <w:rFonts w:ascii="Times New Roman" w:eastAsia="MS ??" w:hAnsi="Times New Roman" w:cs="Times New Roman"/>
          <w:b/>
          <w:i/>
          <w:color w:val="000000"/>
          <w:sz w:val="24"/>
          <w:szCs w:val="24"/>
          <w:lang w:val="ru-RU"/>
        </w:rPr>
        <w:t>Забележка:</w:t>
      </w:r>
      <w:r w:rsidRPr="000947A3">
        <w:rPr>
          <w:rFonts w:ascii="Times New Roman" w:eastAsia="MS ??" w:hAnsi="Times New Roman" w:cs="Times New Roman"/>
          <w:i/>
          <w:color w:val="000000"/>
          <w:sz w:val="24"/>
          <w:szCs w:val="24"/>
          <w:lang w:val="ru-RU"/>
        </w:rPr>
        <w:t xml:space="preserve"> В случай на участие на обединение, което не е юридическо лице</w:t>
      </w:r>
      <w:r w:rsidR="001D14D8">
        <w:rPr>
          <w:rFonts w:ascii="Times New Roman" w:eastAsia="MS ??" w:hAnsi="Times New Roman" w:cs="Times New Roman"/>
          <w:i/>
          <w:color w:val="000000"/>
          <w:sz w:val="24"/>
          <w:szCs w:val="24"/>
          <w:lang w:val="bg-BG"/>
        </w:rPr>
        <w:t>,</w:t>
      </w:r>
      <w:r w:rsidRPr="000947A3">
        <w:rPr>
          <w:rFonts w:ascii="Times New Roman" w:eastAsia="MS ??" w:hAnsi="Times New Roman" w:cs="Times New Roman"/>
          <w:i/>
          <w:color w:val="000000"/>
          <w:sz w:val="24"/>
          <w:szCs w:val="24"/>
          <w:lang w:val="ru-RU"/>
        </w:rPr>
        <w:t xml:space="preserve">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0947A3">
        <w:rPr>
          <w:rFonts w:ascii="Times New Roman" w:eastAsia="Times New Roman" w:hAnsi="Times New Roman" w:cs="Times New Roman"/>
          <w:i/>
          <w:color w:val="000000"/>
          <w:sz w:val="24"/>
          <w:szCs w:val="24"/>
          <w:lang w:val="ru-RU"/>
        </w:rPr>
        <w:t>са ангажирани с изпълнението на строителството.</w:t>
      </w:r>
    </w:p>
    <w:p w14:paraId="0DA749FA" w14:textId="77777777" w:rsidR="00433CF6" w:rsidRPr="000947A3" w:rsidRDefault="00433CF6" w:rsidP="001D14D8">
      <w:pPr>
        <w:tabs>
          <w:tab w:val="left" w:pos="720"/>
          <w:tab w:val="num" w:pos="1440"/>
        </w:tabs>
        <w:adjustRightInd w:val="0"/>
        <w:spacing w:after="0" w:line="276" w:lineRule="auto"/>
        <w:jc w:val="both"/>
        <w:rPr>
          <w:rFonts w:ascii="Times New Roman" w:eastAsia="Times New Roman" w:hAnsi="Times New Roman" w:cs="Times New Roman"/>
          <w:color w:val="000000"/>
          <w:sz w:val="24"/>
          <w:szCs w:val="24"/>
          <w:lang w:val="ru-RU"/>
        </w:rPr>
      </w:pPr>
      <w:r w:rsidRPr="000947A3">
        <w:rPr>
          <w:rFonts w:ascii="Times New Roman" w:eastAsia="MS ??" w:hAnsi="Times New Roman" w:cs="Times New Roman"/>
          <w:color w:val="000000"/>
          <w:sz w:val="24"/>
          <w:szCs w:val="24"/>
          <w:lang w:val="ru-RU"/>
        </w:rPr>
        <w:t>Когато участникът предвижда участие на подизпълнители</w:t>
      </w:r>
      <w:r w:rsidR="001D14D8">
        <w:rPr>
          <w:rFonts w:ascii="Times New Roman" w:eastAsia="MS ??" w:hAnsi="Times New Roman" w:cs="Times New Roman"/>
          <w:color w:val="000000"/>
          <w:sz w:val="24"/>
          <w:szCs w:val="24"/>
          <w:lang w:val="bg-BG"/>
        </w:rPr>
        <w:t>,</w:t>
      </w:r>
      <w:r w:rsidRPr="000947A3">
        <w:rPr>
          <w:rFonts w:ascii="Times New Roman" w:eastAsia="MS ??" w:hAnsi="Times New Roman" w:cs="Times New Roman"/>
          <w:color w:val="000000"/>
          <w:sz w:val="24"/>
          <w:szCs w:val="24"/>
          <w:lang w:val="ru-RU"/>
        </w:rPr>
        <w:t xml:space="preserve"> изискването се доказва за тези подизпълнители, които съобразно вида и дела от поръчката, които са им възложени, ще изпълняват строителство.</w:t>
      </w:r>
    </w:p>
    <w:p w14:paraId="65CDA8DA" w14:textId="77777777" w:rsidR="00433CF6" w:rsidRPr="000947A3" w:rsidRDefault="00433CF6" w:rsidP="001D14D8">
      <w:pPr>
        <w:autoSpaceDE w:val="0"/>
        <w:autoSpaceDN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Възложителят може да изисква от участниците по всяко време да представят документите, чрез които се доказва информацията, посочена в ЕЕДОП, когато това е необходимо за законосъобразното провеждане на процедурата. </w:t>
      </w:r>
    </w:p>
    <w:p w14:paraId="1DD39368" w14:textId="77777777" w:rsidR="00433CF6" w:rsidRPr="000947A3" w:rsidRDefault="00433CF6" w:rsidP="001D14D8">
      <w:pPr>
        <w:tabs>
          <w:tab w:val="left" w:pos="720"/>
          <w:tab w:val="num" w:pos="1440"/>
        </w:tabs>
        <w:adjustRightInd w:val="0"/>
        <w:spacing w:after="0" w:line="276" w:lineRule="auto"/>
        <w:rPr>
          <w:rFonts w:ascii="Times New Roman" w:eastAsia="Times New Roman" w:hAnsi="Times New Roman" w:cs="Times New Roman"/>
          <w:color w:val="000000"/>
          <w:sz w:val="24"/>
          <w:szCs w:val="24"/>
          <w:lang w:val="ru-RU"/>
        </w:rPr>
      </w:pPr>
    </w:p>
    <w:p w14:paraId="58CAB8F3" w14:textId="77777777" w:rsidR="00120A96" w:rsidRPr="000947A3" w:rsidRDefault="00433CF6" w:rsidP="001D14D8">
      <w:pPr>
        <w:spacing w:beforeLines="60" w:before="144" w:afterLines="60" w:after="144" w:line="276" w:lineRule="auto"/>
        <w:jc w:val="both"/>
        <w:rPr>
          <w:rFonts w:ascii="Times New Roman" w:eastAsia="Calibri" w:hAnsi="Times New Roman" w:cs="Times New Roman"/>
          <w:b/>
          <w:bCs/>
          <w:sz w:val="24"/>
          <w:szCs w:val="24"/>
          <w:lang w:val="ru-RU"/>
        </w:rPr>
      </w:pPr>
      <w:r w:rsidRPr="000947A3">
        <w:rPr>
          <w:rFonts w:ascii="Times New Roman" w:eastAsia="Calibri" w:hAnsi="Times New Roman" w:cs="Times New Roman"/>
          <w:b/>
          <w:bCs/>
          <w:sz w:val="24"/>
          <w:szCs w:val="24"/>
          <w:lang w:val="ru-RU"/>
        </w:rPr>
        <w:t>9. Икономически и финансови изисквания към участниците</w:t>
      </w:r>
      <w:bookmarkEnd w:id="20"/>
    </w:p>
    <w:p w14:paraId="742616A5"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b/>
          <w:bCs/>
          <w:sz w:val="24"/>
          <w:szCs w:val="24"/>
          <w:lang w:val="ru-RU"/>
        </w:rPr>
      </w:pPr>
      <w:r w:rsidRPr="002E6A88">
        <w:rPr>
          <w:rFonts w:ascii="Times New Roman" w:eastAsia="Calibri" w:hAnsi="Times New Roman" w:cs="Times New Roman"/>
          <w:b/>
          <w:bCs/>
          <w:sz w:val="24"/>
          <w:szCs w:val="24"/>
          <w:lang w:val="bg-BG"/>
        </w:rPr>
        <w:t xml:space="preserve">9.1. </w:t>
      </w:r>
      <w:r w:rsidRPr="002E6A88">
        <w:rPr>
          <w:rFonts w:ascii="Times New Roman" w:hAnsi="Times New Roman" w:cs="Times New Roman"/>
          <w:sz w:val="24"/>
          <w:szCs w:val="24"/>
          <w:lang w:val="bg-BG"/>
        </w:rPr>
        <w:t xml:space="preserve">Всеки </w:t>
      </w:r>
      <w:r w:rsidRPr="000947A3">
        <w:rPr>
          <w:rFonts w:ascii="Times New Roman" w:hAnsi="Times New Roman" w:cs="Times New Roman"/>
          <w:sz w:val="24"/>
          <w:szCs w:val="24"/>
          <w:lang w:val="ru-RU"/>
        </w:rPr>
        <w:t>участникът трябва да е реализирал  минимален общ об</w:t>
      </w:r>
      <w:r w:rsidR="001D14D8" w:rsidRPr="000947A3">
        <w:rPr>
          <w:rFonts w:ascii="Times New Roman" w:hAnsi="Times New Roman" w:cs="Times New Roman"/>
          <w:sz w:val="24"/>
          <w:szCs w:val="24"/>
          <w:lang w:val="ru-RU"/>
        </w:rPr>
        <w:t xml:space="preserve">орот на стойност не по-малка от </w:t>
      </w:r>
      <w:r w:rsidR="00120A96" w:rsidRPr="000947A3">
        <w:rPr>
          <w:rFonts w:ascii="Times New Roman" w:hAnsi="Times New Roman" w:cs="Times New Roman"/>
          <w:sz w:val="24"/>
          <w:szCs w:val="24"/>
          <w:lang w:val="ru-RU"/>
        </w:rPr>
        <w:t>3</w:t>
      </w:r>
      <w:r w:rsidR="001D14D8">
        <w:rPr>
          <w:rFonts w:ascii="Times New Roman" w:hAnsi="Times New Roman" w:cs="Times New Roman"/>
          <w:sz w:val="24"/>
          <w:szCs w:val="24"/>
          <w:lang w:val="bg-BG"/>
        </w:rPr>
        <w:t> </w:t>
      </w:r>
      <w:r w:rsidR="00120A96" w:rsidRPr="000947A3">
        <w:rPr>
          <w:rFonts w:ascii="Times New Roman" w:hAnsi="Times New Roman" w:cs="Times New Roman"/>
          <w:sz w:val="24"/>
          <w:szCs w:val="24"/>
          <w:lang w:val="ru-RU"/>
        </w:rPr>
        <w:t>000</w:t>
      </w:r>
      <w:r w:rsidR="001D14D8">
        <w:rPr>
          <w:rFonts w:ascii="Times New Roman" w:hAnsi="Times New Roman" w:cs="Times New Roman"/>
          <w:sz w:val="24"/>
          <w:szCs w:val="24"/>
          <w:lang w:val="bg-BG"/>
        </w:rPr>
        <w:t xml:space="preserve"> </w:t>
      </w:r>
      <w:r w:rsidR="00120A96" w:rsidRPr="000947A3">
        <w:rPr>
          <w:rFonts w:ascii="Times New Roman" w:hAnsi="Times New Roman" w:cs="Times New Roman"/>
          <w:sz w:val="24"/>
          <w:szCs w:val="24"/>
          <w:lang w:val="ru-RU"/>
        </w:rPr>
        <w:t>000.00</w:t>
      </w:r>
      <w:r w:rsidR="001D14D8">
        <w:rPr>
          <w:rFonts w:ascii="Times New Roman" w:hAnsi="Times New Roman" w:cs="Times New Roman"/>
          <w:sz w:val="24"/>
          <w:szCs w:val="24"/>
          <w:lang w:val="bg-BG"/>
        </w:rPr>
        <w:t>лв. /три милиона лева/</w:t>
      </w:r>
      <w:r w:rsidRPr="000947A3">
        <w:rPr>
          <w:rFonts w:ascii="Times New Roman" w:hAnsi="Times New Roman" w:cs="Times New Roman"/>
          <w:sz w:val="24"/>
          <w:szCs w:val="24"/>
          <w:lang w:val="ru-RU"/>
        </w:rPr>
        <w:t>, изчислен на база годишните обороти за последните три приключили финансови години  в зависимост от датата, на която участникът е създаден или е започнал дейността си.</w:t>
      </w:r>
    </w:p>
    <w:p w14:paraId="743FA602"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5C1A37">
        <w:rPr>
          <w:rFonts w:ascii="Times New Roman" w:eastAsia="Times New Roman" w:hAnsi="Times New Roman" w:cs="Times New Roman"/>
          <w:sz w:val="24"/>
          <w:szCs w:val="24"/>
          <w:lang w:val="ru-RU"/>
        </w:rPr>
        <w:t>Участникът трябва да има минимален оборот в сферата, поп</w:t>
      </w:r>
      <w:r w:rsidR="001D14D8" w:rsidRPr="005C1A37">
        <w:rPr>
          <w:rFonts w:ascii="Times New Roman" w:eastAsia="Times New Roman" w:hAnsi="Times New Roman" w:cs="Times New Roman"/>
          <w:sz w:val="24"/>
          <w:szCs w:val="24"/>
          <w:lang w:val="ru-RU"/>
        </w:rPr>
        <w:t xml:space="preserve">адаща в обхвата на поръчката - </w:t>
      </w:r>
      <w:r w:rsidRPr="005C1A37">
        <w:rPr>
          <w:rFonts w:ascii="Times New Roman" w:eastAsia="Times New Roman" w:hAnsi="Times New Roman" w:cs="Times New Roman"/>
          <w:sz w:val="24"/>
          <w:szCs w:val="24"/>
          <w:lang w:val="ru-RU"/>
        </w:rPr>
        <w:t>изграждане и/</w:t>
      </w:r>
      <w:r w:rsidRPr="002E6A88">
        <w:rPr>
          <w:rFonts w:ascii="Times New Roman" w:eastAsia="Times New Roman" w:hAnsi="Times New Roman" w:cs="Times New Roman"/>
          <w:sz w:val="24"/>
          <w:szCs w:val="24"/>
          <w:lang w:val="bg-BG"/>
        </w:rPr>
        <w:t>и</w:t>
      </w:r>
      <w:r w:rsidRPr="005C1A37">
        <w:rPr>
          <w:rFonts w:ascii="Times New Roman" w:eastAsia="Times New Roman" w:hAnsi="Times New Roman" w:cs="Times New Roman"/>
          <w:sz w:val="24"/>
          <w:szCs w:val="24"/>
          <w:lang w:val="ru-RU"/>
        </w:rPr>
        <w:t>ли с</w:t>
      </w:r>
      <w:r w:rsidRPr="002E6A88">
        <w:rPr>
          <w:rFonts w:ascii="Times New Roman" w:eastAsia="Times New Roman" w:hAnsi="Times New Roman" w:cs="Times New Roman"/>
          <w:sz w:val="24"/>
          <w:szCs w:val="24"/>
          <w:lang w:val="bg-BG"/>
        </w:rPr>
        <w:t>ъбаряне на сгради и/или  съоръжения и/или еквивалентно</w:t>
      </w:r>
      <w:r w:rsidRPr="005C1A37">
        <w:rPr>
          <w:rFonts w:ascii="Times New Roman" w:eastAsia="Times New Roman" w:hAnsi="Times New Roman" w:cs="Times New Roman"/>
          <w:sz w:val="24"/>
          <w:szCs w:val="24"/>
          <w:lang w:val="ru-RU"/>
        </w:rPr>
        <w:t xml:space="preserve">, на стойност не по-малка от </w:t>
      </w:r>
      <w:r w:rsidRPr="002E6A88">
        <w:rPr>
          <w:rFonts w:ascii="Times New Roman" w:eastAsia="Times New Roman" w:hAnsi="Times New Roman" w:cs="Times New Roman"/>
          <w:sz w:val="24"/>
          <w:szCs w:val="24"/>
          <w:lang w:val="bg-BG"/>
        </w:rPr>
        <w:t xml:space="preserve"> </w:t>
      </w:r>
      <w:r w:rsidR="009A1AB9" w:rsidRPr="005C1A37">
        <w:rPr>
          <w:rFonts w:ascii="Times New Roman" w:eastAsia="Times New Roman" w:hAnsi="Times New Roman" w:cs="Times New Roman"/>
          <w:sz w:val="24"/>
          <w:szCs w:val="24"/>
          <w:lang w:val="ru-RU"/>
        </w:rPr>
        <w:t xml:space="preserve">3 000 </w:t>
      </w:r>
      <w:r w:rsidRPr="002E6A88">
        <w:rPr>
          <w:rFonts w:ascii="Times New Roman" w:eastAsia="Times New Roman" w:hAnsi="Times New Roman" w:cs="Times New Roman"/>
          <w:sz w:val="24"/>
          <w:szCs w:val="24"/>
          <w:lang w:val="bg-BG"/>
        </w:rPr>
        <w:t>000</w:t>
      </w:r>
      <w:r w:rsidR="009A1AB9" w:rsidRPr="005C1A37">
        <w:rPr>
          <w:rFonts w:ascii="Times New Roman" w:eastAsia="Times New Roman" w:hAnsi="Times New Roman" w:cs="Times New Roman"/>
          <w:sz w:val="24"/>
          <w:szCs w:val="24"/>
          <w:lang w:val="ru-RU"/>
        </w:rPr>
        <w:t>.00</w:t>
      </w:r>
      <w:r w:rsidRPr="005C1A37">
        <w:rPr>
          <w:rFonts w:ascii="Times New Roman" w:eastAsia="Times New Roman" w:hAnsi="Times New Roman" w:cs="Times New Roman"/>
          <w:sz w:val="24"/>
          <w:szCs w:val="24"/>
          <w:lang w:val="ru-RU"/>
        </w:rPr>
        <w:t xml:space="preserve"> лв.</w:t>
      </w:r>
      <w:r w:rsidR="009A1AB9" w:rsidRPr="002E6A88">
        <w:rPr>
          <w:rFonts w:ascii="Times New Roman" w:eastAsia="Times New Roman" w:hAnsi="Times New Roman" w:cs="Times New Roman"/>
          <w:sz w:val="24"/>
          <w:szCs w:val="24"/>
          <w:lang w:val="bg-BG"/>
        </w:rPr>
        <w:t xml:space="preserve"> (три милиона </w:t>
      </w:r>
      <w:r w:rsidRPr="002E6A88">
        <w:rPr>
          <w:rFonts w:ascii="Times New Roman" w:eastAsia="Times New Roman" w:hAnsi="Times New Roman" w:cs="Times New Roman"/>
          <w:sz w:val="24"/>
          <w:szCs w:val="24"/>
          <w:lang w:val="bg-BG"/>
        </w:rPr>
        <w:t xml:space="preserve"> лева)</w:t>
      </w:r>
      <w:r w:rsidRPr="000947A3">
        <w:rPr>
          <w:rFonts w:ascii="Times New Roman" w:eastAsia="Times New Roman" w:hAnsi="Times New Roman" w:cs="Times New Roman"/>
          <w:sz w:val="24"/>
          <w:szCs w:val="24"/>
          <w:lang w:val="ru-RU"/>
        </w:rPr>
        <w:t xml:space="preserve">, изчислен на база годишните обороти за последните три приключили финансови години  в зависимост от датата, на която участникът е създаден или е започнал дейността си. </w:t>
      </w:r>
    </w:p>
    <w:p w14:paraId="48D0947C" w14:textId="77777777" w:rsidR="00433CF6" w:rsidRPr="000947A3" w:rsidRDefault="001D14D8" w:rsidP="006C2D3E">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rPr>
        <w:lastRenderedPageBreak/>
        <w:t>Съгласно</w:t>
      </w:r>
      <w:r w:rsidR="00433CF6" w:rsidRPr="000947A3">
        <w:rPr>
          <w:rFonts w:ascii="Times New Roman" w:eastAsia="Times New Roman" w:hAnsi="Times New Roman" w:cs="Times New Roman"/>
          <w:sz w:val="24"/>
          <w:szCs w:val="24"/>
          <w:lang w:val="ru-RU"/>
        </w:rPr>
        <w:t xml:space="preserve"> ДР на ЗОП "годишен общ оборот" е сумата от нетните приходи от продажби</w:t>
      </w:r>
      <w:r>
        <w:rPr>
          <w:rFonts w:ascii="Times New Roman" w:eastAsia="Times New Roman" w:hAnsi="Times New Roman" w:cs="Times New Roman"/>
          <w:sz w:val="24"/>
          <w:szCs w:val="24"/>
          <w:lang w:val="bg-BG"/>
        </w:rPr>
        <w:t xml:space="preserve"> по смисъла на Закона за счетоводството, а </w:t>
      </w:r>
      <w:r w:rsidR="00433CF6" w:rsidRPr="000947A3">
        <w:rPr>
          <w:rFonts w:ascii="Times New Roman" w:eastAsia="Times New Roman" w:hAnsi="Times New Roman" w:cs="Times New Roman"/>
          <w:sz w:val="24"/>
          <w:szCs w:val="24"/>
          <w:lang w:val="ru-RU"/>
        </w:rPr>
        <w:t>"Оборот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r w:rsidR="00465B9B">
        <w:rPr>
          <w:rFonts w:ascii="Times New Roman" w:eastAsia="Times New Roman" w:hAnsi="Times New Roman" w:cs="Times New Roman"/>
          <w:sz w:val="24"/>
          <w:szCs w:val="24"/>
          <w:lang w:val="bg-BG"/>
        </w:rPr>
        <w:t xml:space="preserve"> </w:t>
      </w:r>
      <w:r w:rsidR="00433CF6" w:rsidRPr="000947A3">
        <w:rPr>
          <w:rFonts w:ascii="Times New Roman" w:eastAsia="Times New Roman" w:hAnsi="Times New Roman" w:cs="Times New Roman"/>
          <w:sz w:val="24"/>
          <w:szCs w:val="24"/>
          <w:lang w:val="ru-RU"/>
        </w:rPr>
        <w:t>(§ 2</w:t>
      </w:r>
      <w:r w:rsidR="00465B9B">
        <w:rPr>
          <w:rFonts w:ascii="Times New Roman" w:eastAsia="Times New Roman" w:hAnsi="Times New Roman" w:cs="Times New Roman"/>
          <w:sz w:val="24"/>
          <w:szCs w:val="24"/>
          <w:lang w:val="bg-BG"/>
        </w:rPr>
        <w:t xml:space="preserve">, </w:t>
      </w:r>
      <w:r w:rsidR="00433CF6" w:rsidRPr="000947A3">
        <w:rPr>
          <w:rFonts w:ascii="Times New Roman" w:eastAsia="Times New Roman" w:hAnsi="Times New Roman" w:cs="Times New Roman"/>
          <w:sz w:val="24"/>
          <w:szCs w:val="24"/>
          <w:lang w:val="ru-RU"/>
        </w:rPr>
        <w:t>т. 66 и т</w:t>
      </w:r>
      <w:r w:rsidR="00465B9B">
        <w:rPr>
          <w:rFonts w:ascii="Times New Roman" w:eastAsia="Times New Roman" w:hAnsi="Times New Roman" w:cs="Times New Roman"/>
          <w:sz w:val="24"/>
          <w:szCs w:val="24"/>
          <w:lang w:val="bg-BG"/>
        </w:rPr>
        <w:t xml:space="preserve"> </w:t>
      </w:r>
      <w:r w:rsidR="00433CF6" w:rsidRPr="000947A3">
        <w:rPr>
          <w:rFonts w:ascii="Times New Roman" w:eastAsia="Times New Roman" w:hAnsi="Times New Roman" w:cs="Times New Roman"/>
          <w:sz w:val="24"/>
          <w:szCs w:val="24"/>
          <w:lang w:val="ru-RU"/>
        </w:rPr>
        <w:t xml:space="preserve">.67 ДР на ЗОП) </w:t>
      </w:r>
    </w:p>
    <w:p w14:paraId="04DD3955" w14:textId="77777777" w:rsidR="00465B9B" w:rsidRDefault="00433CF6" w:rsidP="006C2D3E">
      <w:pPr>
        <w:spacing w:after="0" w:line="276" w:lineRule="auto"/>
        <w:jc w:val="both"/>
        <w:rPr>
          <w:rFonts w:ascii="Times New Roman" w:eastAsia="Times New Roman" w:hAnsi="Times New Roman" w:cs="Times New Roman"/>
          <w:sz w:val="24"/>
          <w:szCs w:val="24"/>
          <w:lang w:val="bg-BG"/>
        </w:rPr>
      </w:pPr>
      <w:r w:rsidRPr="000947A3">
        <w:rPr>
          <w:rFonts w:ascii="Times New Roman" w:eastAsia="Times New Roman" w:hAnsi="Times New Roman" w:cs="Times New Roman"/>
          <w:sz w:val="24"/>
          <w:szCs w:val="24"/>
          <w:lang w:val="ru-RU"/>
        </w:rPr>
        <w:t>За участник – чуждестранно лице, оборотът се изчислява по официалния курс на БНБ за съответната валута в лева.</w:t>
      </w:r>
      <w:r w:rsidRPr="002E6A88">
        <w:rPr>
          <w:rFonts w:ascii="Times New Roman" w:eastAsia="Times New Roman" w:hAnsi="Times New Roman" w:cs="Times New Roman"/>
          <w:sz w:val="24"/>
          <w:szCs w:val="24"/>
          <w:lang w:val="bg-BG"/>
        </w:rPr>
        <w:t xml:space="preserve"> </w:t>
      </w:r>
    </w:p>
    <w:p w14:paraId="35ED3504" w14:textId="77777777" w:rsidR="00433CF6" w:rsidRPr="00465B9B" w:rsidRDefault="00433CF6" w:rsidP="006C2D3E">
      <w:pPr>
        <w:spacing w:after="0" w:line="276" w:lineRule="auto"/>
        <w:jc w:val="both"/>
        <w:rPr>
          <w:rFonts w:ascii="Times New Roman" w:eastAsia="Times New Roman" w:hAnsi="Times New Roman" w:cs="Times New Roman"/>
          <w:sz w:val="24"/>
          <w:szCs w:val="24"/>
          <w:lang w:val="bg-BG"/>
        </w:rPr>
      </w:pPr>
      <w:r w:rsidRPr="005C1A37">
        <w:rPr>
          <w:rFonts w:ascii="Times New Roman" w:eastAsia="Times New Roman" w:hAnsi="Times New Roman" w:cs="Times New Roman"/>
          <w:sz w:val="24"/>
          <w:szCs w:val="24"/>
          <w:lang w:val="ru-RU"/>
        </w:rPr>
        <w:t>Под „сферата, попадаща в обхвата на поръчката“</w:t>
      </w:r>
      <w:r w:rsidR="00465B9B">
        <w:rPr>
          <w:rFonts w:ascii="Times New Roman" w:eastAsia="Times New Roman" w:hAnsi="Times New Roman" w:cs="Times New Roman"/>
          <w:sz w:val="24"/>
          <w:szCs w:val="24"/>
          <w:lang w:val="bg-BG"/>
        </w:rPr>
        <w:t xml:space="preserve">, </w:t>
      </w:r>
      <w:r w:rsidRPr="005C1A37">
        <w:rPr>
          <w:rFonts w:ascii="Times New Roman" w:eastAsia="Times New Roman" w:hAnsi="Times New Roman" w:cs="Times New Roman"/>
          <w:sz w:val="24"/>
          <w:szCs w:val="24"/>
          <w:lang w:val="ru-RU"/>
        </w:rPr>
        <w:t>следва да се разбира строителни дейности по изграждане и/или събаряне на сгради и/или съоръжения и/или еквивалентно</w:t>
      </w:r>
      <w:r w:rsidR="00465B9B">
        <w:rPr>
          <w:rFonts w:ascii="Times New Roman" w:eastAsia="Times New Roman" w:hAnsi="Times New Roman" w:cs="Times New Roman"/>
          <w:sz w:val="24"/>
          <w:szCs w:val="24"/>
          <w:lang w:val="bg-BG"/>
        </w:rPr>
        <w:t>.</w:t>
      </w:r>
    </w:p>
    <w:p w14:paraId="6817AAB3" w14:textId="77777777" w:rsidR="00433CF6" w:rsidRPr="000947A3" w:rsidRDefault="00433CF6" w:rsidP="006C2D3E">
      <w:pPr>
        <w:spacing w:after="0" w:line="276" w:lineRule="auto"/>
        <w:jc w:val="both"/>
        <w:rPr>
          <w:rFonts w:ascii="Times New Roman" w:eastAsia="Times New Roman" w:hAnsi="Times New Roman" w:cs="Times New Roman"/>
          <w:sz w:val="24"/>
          <w:szCs w:val="24"/>
          <w:lang w:val="ru-RU"/>
        </w:rPr>
      </w:pPr>
      <w:r w:rsidRPr="002E6A88">
        <w:rPr>
          <w:rFonts w:ascii="Times New Roman" w:eastAsia="Calibri" w:hAnsi="Times New Roman" w:cs="Times New Roman"/>
          <w:sz w:val="24"/>
          <w:szCs w:val="24"/>
          <w:lang w:val="bg-BG"/>
        </w:rPr>
        <w:t>Във връзка с настоящата точка участниците попълват съответната информация в част IV, раздел „Б“,  от ЕЕДОП.</w:t>
      </w:r>
    </w:p>
    <w:p w14:paraId="6EFC8378" w14:textId="77777777" w:rsidR="00C2796D" w:rsidRDefault="00433CF6" w:rsidP="006C2D3E">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За доказване на изискването, участникът избран за изпълнител, преди сключване на договора представя</w:t>
      </w:r>
      <w:r w:rsidR="00C2796D">
        <w:rPr>
          <w:rFonts w:ascii="Times New Roman" w:eastAsia="Times New Roman" w:hAnsi="Times New Roman" w:cs="Times New Roman"/>
          <w:sz w:val="24"/>
          <w:szCs w:val="24"/>
          <w:lang w:val="bg-BG" w:eastAsia="bg-BG"/>
        </w:rPr>
        <w:t>:</w:t>
      </w:r>
    </w:p>
    <w:p w14:paraId="684C88C1" w14:textId="73CF7E99" w:rsidR="00C2796D" w:rsidRPr="00C2796D" w:rsidRDefault="00C2796D" w:rsidP="006C2D3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bg-BG"/>
        </w:rPr>
        <w:t>-</w:t>
      </w:r>
      <w:r w:rsidR="006C2D3E">
        <w:rPr>
          <w:rFonts w:ascii="Times New Roman" w:hAnsi="Times New Roman" w:cs="Times New Roman"/>
          <w:sz w:val="24"/>
          <w:szCs w:val="24"/>
          <w:lang w:val="bg-BG"/>
        </w:rPr>
        <w:t xml:space="preserve"> </w:t>
      </w:r>
      <w:r>
        <w:rPr>
          <w:rFonts w:ascii="Times New Roman" w:hAnsi="Times New Roman" w:cs="Times New Roman"/>
          <w:sz w:val="24"/>
          <w:szCs w:val="24"/>
          <w:lang w:val="bg-BG"/>
        </w:rPr>
        <w:t>Удостоверение от банка</w:t>
      </w:r>
      <w:r w:rsidR="006C2D3E">
        <w:rPr>
          <w:rFonts w:ascii="Times New Roman" w:hAnsi="Times New Roman" w:cs="Times New Roman"/>
          <w:sz w:val="24"/>
          <w:szCs w:val="24"/>
          <w:lang w:val="bg-BG"/>
        </w:rPr>
        <w:t>;</w:t>
      </w:r>
    </w:p>
    <w:p w14:paraId="5B273F2F" w14:textId="6C6FD686" w:rsidR="00C2796D" w:rsidRDefault="00C2796D" w:rsidP="006C2D3E">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6C2D3E">
        <w:rPr>
          <w:rFonts w:ascii="Times New Roman" w:hAnsi="Times New Roman" w:cs="Times New Roman"/>
          <w:sz w:val="24"/>
          <w:szCs w:val="24"/>
          <w:lang w:val="bg-BG"/>
        </w:rPr>
        <w:t xml:space="preserve"> </w:t>
      </w:r>
      <w:r>
        <w:rPr>
          <w:rFonts w:ascii="Times New Roman" w:hAnsi="Times New Roman" w:cs="Times New Roman"/>
          <w:sz w:val="24"/>
          <w:szCs w:val="24"/>
          <w:lang w:val="bg-BG"/>
        </w:rPr>
        <w:t>Г</w:t>
      </w:r>
      <w:r w:rsidRPr="00C2796D">
        <w:rPr>
          <w:rFonts w:ascii="Times New Roman" w:hAnsi="Times New Roman" w:cs="Times New Roman"/>
          <w:sz w:val="24"/>
          <w:szCs w:val="24"/>
          <w:lang w:val="ru-RU"/>
        </w:rPr>
        <w:t>одишния финансов отчет (ГФО) или някоя от съставните му части, когато публикуването им се изисква от законодателството на държавата, в която участникът е установен</w:t>
      </w:r>
      <w:r w:rsidR="006C2D3E">
        <w:rPr>
          <w:rFonts w:ascii="Times New Roman" w:hAnsi="Times New Roman" w:cs="Times New Roman"/>
          <w:sz w:val="24"/>
          <w:szCs w:val="24"/>
          <w:lang w:val="ru-RU"/>
        </w:rPr>
        <w:t>;</w:t>
      </w:r>
    </w:p>
    <w:p w14:paraId="74D3E84D" w14:textId="41B4937C" w:rsidR="00C2796D" w:rsidRPr="006C2D3E" w:rsidRDefault="00C2796D" w:rsidP="006C2D3E">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6C2D3E">
        <w:rPr>
          <w:rFonts w:ascii="Times New Roman" w:hAnsi="Times New Roman" w:cs="Times New Roman"/>
          <w:sz w:val="24"/>
          <w:szCs w:val="24"/>
          <w:lang w:val="bg-BG"/>
        </w:rPr>
        <w:t xml:space="preserve"> </w:t>
      </w:r>
      <w:r>
        <w:rPr>
          <w:rFonts w:ascii="Times New Roman" w:hAnsi="Times New Roman" w:cs="Times New Roman"/>
          <w:sz w:val="24"/>
          <w:szCs w:val="24"/>
          <w:lang w:val="bg-BG"/>
        </w:rPr>
        <w:t>С</w:t>
      </w:r>
      <w:r w:rsidRPr="00C2796D">
        <w:rPr>
          <w:rFonts w:ascii="Times New Roman" w:hAnsi="Times New Roman" w:cs="Times New Roman"/>
          <w:sz w:val="24"/>
          <w:szCs w:val="24"/>
          <w:lang w:val="ru-RU"/>
        </w:rPr>
        <w:t xml:space="preserve">правка </w:t>
      </w:r>
      <w:r>
        <w:rPr>
          <w:rFonts w:ascii="Times New Roman" w:hAnsi="Times New Roman" w:cs="Times New Roman"/>
          <w:sz w:val="24"/>
          <w:szCs w:val="24"/>
          <w:lang w:val="bg-BG"/>
        </w:rPr>
        <w:t xml:space="preserve">за общия оборот и </w:t>
      </w:r>
      <w:r w:rsidRPr="00C2796D">
        <w:rPr>
          <w:rFonts w:ascii="Times New Roman" w:hAnsi="Times New Roman" w:cs="Times New Roman"/>
          <w:sz w:val="24"/>
          <w:szCs w:val="24"/>
          <w:lang w:val="ru-RU"/>
        </w:rPr>
        <w:t>за оборот</w:t>
      </w:r>
      <w:r>
        <w:rPr>
          <w:rFonts w:ascii="Times New Roman" w:hAnsi="Times New Roman" w:cs="Times New Roman"/>
          <w:sz w:val="24"/>
          <w:szCs w:val="24"/>
          <w:lang w:val="bg-BG"/>
        </w:rPr>
        <w:t xml:space="preserve">а </w:t>
      </w:r>
      <w:r w:rsidRPr="00373753">
        <w:rPr>
          <w:rFonts w:ascii="Times New Roman" w:hAnsi="Times New Roman"/>
          <w:sz w:val="24"/>
          <w:szCs w:val="24"/>
          <w:lang w:val="ru-RU"/>
        </w:rPr>
        <w:t>в сферата, попадаща в обхвата на поръчката</w:t>
      </w:r>
      <w:r w:rsidR="006C2D3E">
        <w:rPr>
          <w:rFonts w:ascii="Times New Roman" w:hAnsi="Times New Roman" w:cs="Times New Roman"/>
          <w:sz w:val="24"/>
          <w:szCs w:val="24"/>
          <w:lang w:val="ru-RU"/>
        </w:rPr>
        <w:t>,</w:t>
      </w:r>
    </w:p>
    <w:p w14:paraId="0083D002" w14:textId="34C07130" w:rsidR="00C2796D" w:rsidRDefault="00433CF6" w:rsidP="006C2D3E">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заверени с „Вярно с оригинала“ и подпис на представляващия участника при условията на чл.</w:t>
      </w:r>
      <w:r w:rsidR="006C2D3E">
        <w:rPr>
          <w:rFonts w:ascii="Times New Roman" w:eastAsia="Times New Roman" w:hAnsi="Times New Roman" w:cs="Times New Roman"/>
          <w:sz w:val="24"/>
          <w:szCs w:val="24"/>
          <w:lang w:val="bg-BG" w:eastAsia="bg-BG"/>
        </w:rPr>
        <w:t xml:space="preserve"> </w:t>
      </w:r>
      <w:r w:rsidRPr="002E6A88">
        <w:rPr>
          <w:rFonts w:ascii="Times New Roman" w:eastAsia="Times New Roman" w:hAnsi="Times New Roman" w:cs="Times New Roman"/>
          <w:sz w:val="24"/>
          <w:szCs w:val="24"/>
          <w:lang w:val="bg-BG" w:eastAsia="bg-BG"/>
        </w:rPr>
        <w:t>67, ал.</w:t>
      </w:r>
      <w:r w:rsidR="006C2D3E">
        <w:rPr>
          <w:rFonts w:ascii="Times New Roman" w:eastAsia="Times New Roman" w:hAnsi="Times New Roman" w:cs="Times New Roman"/>
          <w:sz w:val="24"/>
          <w:szCs w:val="24"/>
          <w:lang w:val="bg-BG" w:eastAsia="bg-BG"/>
        </w:rPr>
        <w:t xml:space="preserve"> </w:t>
      </w:r>
      <w:r w:rsidRPr="002E6A88">
        <w:rPr>
          <w:rFonts w:ascii="Times New Roman" w:eastAsia="Times New Roman" w:hAnsi="Times New Roman" w:cs="Times New Roman"/>
          <w:sz w:val="24"/>
          <w:szCs w:val="24"/>
          <w:lang w:val="bg-BG" w:eastAsia="bg-BG"/>
        </w:rPr>
        <w:t xml:space="preserve">5 и чл.  112 от ЗОП. </w:t>
      </w:r>
    </w:p>
    <w:p w14:paraId="5BCF7DEB" w14:textId="77777777" w:rsidR="00433CF6" w:rsidRPr="000947A3" w:rsidRDefault="00433CF6" w:rsidP="006C2D3E">
      <w:pPr>
        <w:spacing w:after="0" w:line="276" w:lineRule="auto"/>
        <w:jc w:val="both"/>
        <w:rPr>
          <w:rFonts w:ascii="Times New Roman" w:eastAsia="Times New Roman" w:hAnsi="Times New Roman" w:cs="Times New Roman"/>
          <w:sz w:val="24"/>
          <w:szCs w:val="24"/>
          <w:lang w:val="ru-RU"/>
        </w:rPr>
      </w:pPr>
      <w:r w:rsidRPr="002E6A88">
        <w:rPr>
          <w:rFonts w:ascii="Times New Roman" w:eastAsia="Times New Roman" w:hAnsi="Times New Roman" w:cs="Times New Roman"/>
          <w:sz w:val="24"/>
          <w:szCs w:val="24"/>
          <w:lang w:val="bg-BG" w:eastAsia="bg-BG"/>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421E8C1F" w14:textId="77777777" w:rsidR="00433CF6" w:rsidRPr="005C1A37" w:rsidRDefault="00433CF6" w:rsidP="006C2D3E">
      <w:pPr>
        <w:autoSpaceDE w:val="0"/>
        <w:autoSpaceDN w:val="0"/>
        <w:spacing w:after="0"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 xml:space="preserve">9.2. Всеки </w:t>
      </w:r>
      <w:r w:rsidRPr="005C1A37">
        <w:rPr>
          <w:rFonts w:ascii="Times New Roman" w:eastAsia="Calibri" w:hAnsi="Times New Roman" w:cs="Times New Roman"/>
          <w:sz w:val="24"/>
          <w:szCs w:val="24"/>
          <w:lang w:val="ru-RU"/>
        </w:rPr>
        <w:t>участник следва да има застраховка „Професионална отговорност“ съгласно чл.</w:t>
      </w:r>
      <w:r w:rsidR="00465B9B">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171, ал.</w:t>
      </w:r>
      <w:r w:rsidR="00465B9B">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1 от ЗУТ. Изискването за застраховка за професионална отговорност на лицата по чл.</w:t>
      </w:r>
      <w:r w:rsidR="00465B9B">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 xml:space="preserve">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 В случай, че проектантите се явяват трети лица за участника, всеки от тях трябва да притежава застраховка „Професионална отговорност“ </w:t>
      </w:r>
    </w:p>
    <w:p w14:paraId="28F247D9" w14:textId="77777777" w:rsidR="00433CF6" w:rsidRPr="005F1335" w:rsidRDefault="00433CF6" w:rsidP="001D14D8">
      <w:pPr>
        <w:spacing w:after="0" w:line="276" w:lineRule="auto"/>
        <w:jc w:val="both"/>
        <w:rPr>
          <w:rFonts w:ascii="Times New Roman" w:eastAsia="Calibri" w:hAnsi="Times New Roman" w:cs="Times New Roman"/>
          <w:sz w:val="24"/>
          <w:szCs w:val="24"/>
          <w:lang w:val="ru-RU"/>
        </w:rPr>
      </w:pPr>
      <w:r w:rsidRPr="005F1335">
        <w:rPr>
          <w:rFonts w:ascii="Times New Roman" w:eastAsia="Calibri" w:hAnsi="Times New Roman" w:cs="Times New Roman"/>
          <w:bCs/>
          <w:sz w:val="24"/>
          <w:szCs w:val="24"/>
          <w:lang w:val="ru-RU"/>
        </w:rPr>
        <w:t xml:space="preserve">Минимално изискване: </w:t>
      </w:r>
    </w:p>
    <w:p w14:paraId="71BB075A"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5C1A37">
        <w:rPr>
          <w:rFonts w:ascii="Times New Roman" w:eastAsia="Calibri" w:hAnsi="Times New Roman" w:cs="Times New Roman"/>
          <w:sz w:val="24"/>
          <w:szCs w:val="24"/>
          <w:lang w:val="ru-RU"/>
        </w:rPr>
        <w:t>Участникът следва да има застраховка „Професионална отговорност“</w:t>
      </w:r>
      <w:r w:rsidRPr="002E6A88">
        <w:rPr>
          <w:rFonts w:ascii="Times New Roman" w:eastAsia="Calibri" w:hAnsi="Times New Roman" w:cs="Times New Roman"/>
          <w:sz w:val="24"/>
          <w:szCs w:val="24"/>
          <w:lang w:val="bg-BG"/>
        </w:rPr>
        <w:t xml:space="preserve"> </w:t>
      </w:r>
      <w:r w:rsidR="00465B9B" w:rsidRPr="005C1A37">
        <w:rPr>
          <w:rFonts w:ascii="Times New Roman" w:eastAsia="Calibri" w:hAnsi="Times New Roman" w:cs="Times New Roman"/>
          <w:sz w:val="24"/>
          <w:szCs w:val="24"/>
          <w:lang w:val="ru-RU"/>
        </w:rPr>
        <w:t>за проектиране и строителство</w:t>
      </w:r>
      <w:r w:rsidRPr="005C1A37">
        <w:rPr>
          <w:rFonts w:ascii="Times New Roman" w:eastAsia="Calibri" w:hAnsi="Times New Roman" w:cs="Times New Roman"/>
          <w:sz w:val="24"/>
          <w:szCs w:val="24"/>
          <w:lang w:val="ru-RU"/>
        </w:rPr>
        <w:t xml:space="preserve"> съгласно чл.</w:t>
      </w:r>
      <w:r w:rsidR="00465B9B">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171, ал.</w:t>
      </w:r>
      <w:r w:rsidR="00465B9B">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 xml:space="preserve">1 от ЗУТ. </w:t>
      </w:r>
      <w:r w:rsidRPr="000947A3">
        <w:rPr>
          <w:rFonts w:ascii="Times New Roman" w:eastAsia="Calibri" w:hAnsi="Times New Roman" w:cs="Times New Roman"/>
          <w:sz w:val="24"/>
          <w:szCs w:val="24"/>
          <w:lang w:val="ru-RU"/>
        </w:rPr>
        <w:t>Минималната застрахователна сума/застрахователното покритие да съответства за обекти</w:t>
      </w:r>
      <w:r w:rsidRPr="002E6A88">
        <w:rPr>
          <w:rFonts w:ascii="Times New Roman" w:eastAsia="Calibri" w:hAnsi="Times New Roman" w:cs="Times New Roman"/>
          <w:sz w:val="24"/>
          <w:szCs w:val="24"/>
          <w:lang w:val="bg-BG"/>
        </w:rPr>
        <w:t xml:space="preserve"> от</w:t>
      </w:r>
      <w:r w:rsidRPr="000947A3">
        <w:rPr>
          <w:rFonts w:ascii="Times New Roman" w:eastAsia="Calibri" w:hAnsi="Times New Roman" w:cs="Times New Roman"/>
          <w:sz w:val="24"/>
          <w:szCs w:val="24"/>
          <w:lang w:val="ru-RU"/>
        </w:rPr>
        <w:t xml:space="preserve"> </w:t>
      </w:r>
      <w:r w:rsidRPr="000947A3">
        <w:rPr>
          <w:rFonts w:ascii="Times New Roman" w:eastAsia="Calibri" w:hAnsi="Times New Roman" w:cs="Times New Roman"/>
          <w:bCs/>
          <w:sz w:val="24"/>
          <w:szCs w:val="24"/>
          <w:lang w:val="ru-RU"/>
        </w:rPr>
        <w:t>трета категория</w:t>
      </w:r>
      <w:r w:rsidRPr="000947A3">
        <w:rPr>
          <w:rFonts w:ascii="Times New Roman" w:eastAsia="Calibri" w:hAnsi="Times New Roman" w:cs="Times New Roman"/>
          <w:sz w:val="24"/>
          <w:szCs w:val="24"/>
          <w:lang w:val="ru-RU"/>
        </w:rPr>
        <w:t xml:space="preserve">. Застраховката трябва да е в сила към датата на подаване на офертата. </w:t>
      </w:r>
    </w:p>
    <w:p w14:paraId="2F15F864"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Cs/>
          <w:sz w:val="24"/>
          <w:szCs w:val="24"/>
          <w:lang w:val="ru-RU"/>
        </w:rPr>
        <w:t xml:space="preserve">Документи, с който се доказва изпълнението на тези изисквания: </w:t>
      </w:r>
    </w:p>
    <w:p w14:paraId="78E6CEFE" w14:textId="77777777" w:rsidR="00433CF6" w:rsidRPr="005C1A37" w:rsidRDefault="00433CF6" w:rsidP="001D14D8">
      <w:pPr>
        <w:spacing w:after="0" w:line="276" w:lineRule="auto"/>
        <w:jc w:val="both"/>
        <w:rPr>
          <w:rFonts w:ascii="Times New Roman" w:eastAsia="Calibri" w:hAnsi="Times New Roman" w:cs="Times New Roman"/>
          <w:sz w:val="24"/>
          <w:szCs w:val="24"/>
          <w:lang w:val="ru-RU"/>
        </w:rPr>
      </w:pPr>
      <w:r w:rsidRPr="005C1A37">
        <w:rPr>
          <w:rFonts w:ascii="Times New Roman" w:eastAsia="Calibri" w:hAnsi="Times New Roman" w:cs="Times New Roman"/>
          <w:sz w:val="24"/>
          <w:szCs w:val="24"/>
          <w:lang w:val="ru-RU"/>
        </w:rPr>
        <w:t xml:space="preserve">При подаване на офертата участниците декларират липсата на основанията за отстраняване и съответствието с посочения критерий за подбор чрез попълване на ЕЕДОП в част </w:t>
      </w:r>
      <w:r w:rsidRPr="002E6A88">
        <w:rPr>
          <w:rFonts w:ascii="Times New Roman" w:eastAsia="Calibri" w:hAnsi="Times New Roman" w:cs="Times New Roman"/>
          <w:sz w:val="24"/>
          <w:szCs w:val="24"/>
        </w:rPr>
        <w:t>IV</w:t>
      </w:r>
      <w:r w:rsidRPr="005C1A37">
        <w:rPr>
          <w:rFonts w:ascii="Times New Roman" w:eastAsia="Calibri" w:hAnsi="Times New Roman" w:cs="Times New Roman"/>
          <w:sz w:val="24"/>
          <w:szCs w:val="24"/>
          <w:lang w:val="ru-RU"/>
        </w:rPr>
        <w:t xml:space="preserve">. „Критерии за подбор“, раздел Б „Икономическо и финансово състояние“, </w:t>
      </w:r>
      <w:r w:rsidRPr="005C1A37">
        <w:rPr>
          <w:rFonts w:ascii="Times New Roman" w:eastAsia="Calibri" w:hAnsi="Times New Roman" w:cs="Times New Roman"/>
          <w:i/>
          <w:iCs/>
          <w:sz w:val="24"/>
          <w:szCs w:val="24"/>
          <w:lang w:val="ru-RU"/>
        </w:rPr>
        <w:t xml:space="preserve">/номер на полицата, застраховател, стойност, категория обекти/ </w:t>
      </w:r>
    </w:p>
    <w:p w14:paraId="499FEF18" w14:textId="77777777" w:rsidR="00433CF6" w:rsidRPr="005C1A37" w:rsidRDefault="00433CF6" w:rsidP="001D14D8">
      <w:pPr>
        <w:spacing w:after="0" w:line="276" w:lineRule="auto"/>
        <w:jc w:val="both"/>
        <w:rPr>
          <w:rFonts w:ascii="Times New Roman" w:eastAsia="Calibri" w:hAnsi="Times New Roman" w:cs="Times New Roman"/>
          <w:sz w:val="24"/>
          <w:szCs w:val="24"/>
          <w:lang w:val="ru-RU"/>
        </w:rPr>
      </w:pPr>
      <w:r w:rsidRPr="005C1A37">
        <w:rPr>
          <w:rFonts w:ascii="Times New Roman" w:eastAsia="Calibri" w:hAnsi="Times New Roman" w:cs="Times New Roman"/>
          <w:sz w:val="24"/>
          <w:szCs w:val="24"/>
          <w:lang w:val="ru-RU"/>
        </w:rPr>
        <w:t xml:space="preserve">Преди сключване на договора участникът определен за изпълнител представя копие на застраховка „Професионална отговорност“, съгласно чл.171, ал.1 от ЗУТ. </w:t>
      </w:r>
    </w:p>
    <w:p w14:paraId="17A43946" w14:textId="77777777" w:rsidR="00433CF6" w:rsidRPr="002E6A88" w:rsidRDefault="00433CF6" w:rsidP="001D14D8">
      <w:pPr>
        <w:spacing w:after="0" w:line="276" w:lineRule="auto"/>
        <w:jc w:val="both"/>
        <w:rPr>
          <w:rFonts w:ascii="Times New Roman" w:eastAsia="Calibri" w:hAnsi="Times New Roman" w:cs="Times New Roman"/>
          <w:color w:val="000000"/>
          <w:sz w:val="24"/>
          <w:szCs w:val="24"/>
          <w:lang w:val="bg-BG"/>
        </w:rPr>
      </w:pPr>
    </w:p>
    <w:p w14:paraId="1235E5D5"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b/>
          <w:bCs/>
          <w:sz w:val="24"/>
          <w:szCs w:val="24"/>
          <w:lang w:val="bg-BG"/>
        </w:rPr>
      </w:pPr>
      <w:r w:rsidRPr="000947A3">
        <w:rPr>
          <w:rFonts w:ascii="Times New Roman" w:eastAsia="Calibri" w:hAnsi="Times New Roman" w:cs="Times New Roman"/>
          <w:b/>
          <w:bCs/>
          <w:sz w:val="24"/>
          <w:szCs w:val="24"/>
          <w:lang w:val="ru-RU"/>
        </w:rPr>
        <w:lastRenderedPageBreak/>
        <w:t>10. Технически възможности и квалификации</w:t>
      </w:r>
    </w:p>
    <w:p w14:paraId="38BEE715" w14:textId="77777777" w:rsidR="00433CF6" w:rsidRPr="007719BE" w:rsidRDefault="00433CF6" w:rsidP="001D14D8">
      <w:pPr>
        <w:pStyle w:val="NoSpacing"/>
        <w:spacing w:line="276" w:lineRule="auto"/>
        <w:jc w:val="both"/>
        <w:rPr>
          <w:rFonts w:ascii="Times New Roman" w:eastAsia="Times New Roman" w:hAnsi="Times New Roman" w:cs="Times New Roman"/>
          <w:spacing w:val="-4"/>
          <w:sz w:val="24"/>
          <w:szCs w:val="24"/>
          <w:lang w:val="ru-RU" w:eastAsia="x-none"/>
        </w:rPr>
      </w:pPr>
      <w:bookmarkStart w:id="21" w:name="_GoBack"/>
      <w:r w:rsidRPr="007719BE">
        <w:rPr>
          <w:rFonts w:ascii="Times New Roman" w:hAnsi="Times New Roman" w:cs="Times New Roman"/>
          <w:spacing w:val="-4"/>
          <w:sz w:val="24"/>
          <w:szCs w:val="24"/>
          <w:lang w:val="ru-RU"/>
        </w:rPr>
        <w:t>10.</w:t>
      </w:r>
      <w:r w:rsidRPr="007719BE">
        <w:rPr>
          <w:rFonts w:ascii="Times New Roman" w:hAnsi="Times New Roman" w:cs="Times New Roman"/>
          <w:spacing w:val="-4"/>
          <w:sz w:val="24"/>
          <w:szCs w:val="24"/>
          <w:lang w:val="bg-BG"/>
        </w:rPr>
        <w:t>1</w:t>
      </w:r>
      <w:r w:rsidRPr="007719BE">
        <w:rPr>
          <w:rFonts w:ascii="Times New Roman" w:hAnsi="Times New Roman" w:cs="Times New Roman"/>
          <w:spacing w:val="-4"/>
          <w:sz w:val="24"/>
          <w:szCs w:val="24"/>
          <w:lang w:val="ru-RU"/>
        </w:rPr>
        <w:t xml:space="preserve">. През последните 5 години, считано от датата на подаване на офертата, участникът да има опит в изпълнение на строителство с предмет, идентичен и/ или сходен с този на поръчката. </w:t>
      </w:r>
    </w:p>
    <w:bookmarkEnd w:id="21"/>
    <w:p w14:paraId="0EB3EE25" w14:textId="77777777" w:rsidR="00433CF6" w:rsidRPr="005F1335" w:rsidRDefault="00433CF6" w:rsidP="001D14D8">
      <w:pPr>
        <w:pStyle w:val="NoSpacing"/>
        <w:spacing w:line="276" w:lineRule="auto"/>
        <w:jc w:val="both"/>
        <w:rPr>
          <w:rFonts w:ascii="Times New Roman" w:hAnsi="Times New Roman" w:cs="Times New Roman"/>
          <w:sz w:val="24"/>
          <w:szCs w:val="24"/>
          <w:lang w:val="ru-RU"/>
        </w:rPr>
      </w:pPr>
      <w:r w:rsidRPr="005F1335">
        <w:rPr>
          <w:rFonts w:ascii="Times New Roman" w:hAnsi="Times New Roman" w:cs="Times New Roman"/>
          <w:sz w:val="24"/>
          <w:szCs w:val="24"/>
          <w:lang w:val="ru-RU"/>
        </w:rPr>
        <w:t xml:space="preserve">Минимално изискване: </w:t>
      </w:r>
    </w:p>
    <w:p w14:paraId="27C3A8EE" w14:textId="31C3FB4A" w:rsidR="00433CF6" w:rsidRPr="00465B9B" w:rsidRDefault="00433CF6" w:rsidP="001D14D8">
      <w:pPr>
        <w:pStyle w:val="NoSpacing"/>
        <w:spacing w:line="276" w:lineRule="auto"/>
        <w:jc w:val="both"/>
        <w:rPr>
          <w:rFonts w:ascii="Times New Roman" w:hAnsi="Times New Roman" w:cs="Times New Roman"/>
          <w:sz w:val="24"/>
          <w:szCs w:val="24"/>
          <w:lang w:val="bg-BG"/>
        </w:rPr>
      </w:pPr>
      <w:r w:rsidRPr="005C1A37">
        <w:rPr>
          <w:rFonts w:ascii="Times New Roman" w:hAnsi="Times New Roman" w:cs="Times New Roman"/>
          <w:sz w:val="24"/>
          <w:szCs w:val="24"/>
          <w:lang w:val="ru-RU"/>
        </w:rPr>
        <w:t>През последните 5 години, считано от датата на подаване на офертата, участникът да има опит в изграждане  и/или събаряне на сгради и/или  съоръжения и/или еквивалентно</w:t>
      </w:r>
      <w:r w:rsidR="007719BE">
        <w:rPr>
          <w:rFonts w:ascii="Times New Roman" w:hAnsi="Times New Roman" w:cs="Times New Roman"/>
          <w:sz w:val="24"/>
          <w:szCs w:val="24"/>
          <w:lang w:val="en-US"/>
        </w:rPr>
        <w:t xml:space="preserve"> </w:t>
      </w:r>
      <w:r w:rsidR="007719BE">
        <w:rPr>
          <w:rFonts w:ascii="Times New Roman" w:hAnsi="Times New Roman" w:cs="Times New Roman"/>
          <w:sz w:val="24"/>
          <w:szCs w:val="24"/>
          <w:lang w:val="bg-BG"/>
        </w:rPr>
        <w:t>на поне един обект</w:t>
      </w:r>
      <w:r w:rsidR="00465B9B">
        <w:rPr>
          <w:rFonts w:ascii="Times New Roman" w:hAnsi="Times New Roman" w:cs="Times New Roman"/>
          <w:sz w:val="24"/>
          <w:szCs w:val="24"/>
          <w:lang w:val="bg-BG"/>
        </w:rPr>
        <w:t>.</w:t>
      </w:r>
    </w:p>
    <w:p w14:paraId="183481BD" w14:textId="77777777" w:rsidR="00433CF6" w:rsidRPr="000947A3" w:rsidRDefault="00433CF6" w:rsidP="001D14D8">
      <w:pPr>
        <w:pStyle w:val="NoSpacing"/>
        <w:spacing w:line="276" w:lineRule="auto"/>
        <w:jc w:val="both"/>
        <w:rPr>
          <w:rFonts w:ascii="Times New Roman" w:hAnsi="Times New Roman" w:cs="Times New Roman"/>
          <w:sz w:val="24"/>
          <w:szCs w:val="24"/>
          <w:lang w:val="ru-RU"/>
        </w:rPr>
      </w:pPr>
      <w:r w:rsidRPr="000947A3">
        <w:rPr>
          <w:rFonts w:ascii="Times New Roman" w:hAnsi="Times New Roman" w:cs="Times New Roman"/>
          <w:sz w:val="24"/>
          <w:szCs w:val="24"/>
          <w:lang w:val="ru-RU"/>
        </w:rPr>
        <w:t xml:space="preserve">Документ, с който се доказва изпълнението на това изискване: </w:t>
      </w:r>
    </w:p>
    <w:p w14:paraId="3161E9E1" w14:textId="77777777" w:rsidR="00433CF6" w:rsidRPr="000947A3" w:rsidRDefault="00433CF6" w:rsidP="001D14D8">
      <w:pPr>
        <w:pStyle w:val="NoSpacing"/>
        <w:spacing w:line="276" w:lineRule="auto"/>
        <w:jc w:val="both"/>
        <w:rPr>
          <w:rFonts w:ascii="Times New Roman" w:hAnsi="Times New Roman" w:cs="Times New Roman"/>
          <w:sz w:val="24"/>
          <w:szCs w:val="24"/>
          <w:lang w:val="ru-RU"/>
        </w:rPr>
      </w:pPr>
      <w:r w:rsidRPr="005C1A37">
        <w:rPr>
          <w:rFonts w:ascii="Times New Roman" w:hAnsi="Times New Roman" w:cs="Times New Roman"/>
          <w:sz w:val="24"/>
          <w:szCs w:val="24"/>
          <w:lang w:val="ru-RU"/>
        </w:rPr>
        <w:t xml:space="preserve">При подаване на офертата участниците декларират съответствието с посочения критерий за подбор чрез попълване на ЕЕДОП в част </w:t>
      </w:r>
      <w:r w:rsidRPr="002E6A88">
        <w:rPr>
          <w:rFonts w:ascii="Times New Roman" w:hAnsi="Times New Roman" w:cs="Times New Roman"/>
          <w:sz w:val="24"/>
          <w:szCs w:val="24"/>
        </w:rPr>
        <w:t>IV</w:t>
      </w:r>
      <w:r w:rsidRPr="005C1A37">
        <w:rPr>
          <w:rFonts w:ascii="Times New Roman" w:hAnsi="Times New Roman" w:cs="Times New Roman"/>
          <w:sz w:val="24"/>
          <w:szCs w:val="24"/>
          <w:lang w:val="ru-RU"/>
        </w:rPr>
        <w:t xml:space="preserve">. </w:t>
      </w:r>
      <w:r w:rsidRPr="000947A3">
        <w:rPr>
          <w:rFonts w:ascii="Times New Roman" w:hAnsi="Times New Roman" w:cs="Times New Roman"/>
          <w:sz w:val="24"/>
          <w:szCs w:val="24"/>
          <w:lang w:val="ru-RU"/>
        </w:rPr>
        <w:t xml:space="preserve">„Критерии за подбор“, раздел В „Технически и професионални способности“. </w:t>
      </w:r>
    </w:p>
    <w:p w14:paraId="14563BC0" w14:textId="77777777" w:rsidR="00433CF6" w:rsidRPr="000947A3" w:rsidRDefault="00433CF6" w:rsidP="001D14D8">
      <w:pPr>
        <w:pStyle w:val="NoSpacing"/>
        <w:spacing w:line="276" w:lineRule="auto"/>
        <w:jc w:val="both"/>
        <w:rPr>
          <w:rFonts w:ascii="Times New Roman" w:hAnsi="Times New Roman" w:cs="Times New Roman"/>
          <w:sz w:val="24"/>
          <w:szCs w:val="24"/>
          <w:lang w:val="ru-RU"/>
        </w:rPr>
      </w:pPr>
      <w:r w:rsidRPr="000947A3">
        <w:rPr>
          <w:rFonts w:ascii="Times New Roman" w:hAnsi="Times New Roman" w:cs="Times New Roman"/>
          <w:sz w:val="24"/>
          <w:szCs w:val="24"/>
          <w:lang w:val="ru-RU"/>
        </w:rPr>
        <w:t xml:space="preserve">Преди сключване на договор Възложителят изисква от участника, определен за изпълнител да предостави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14:paraId="4B3EF483" w14:textId="77777777" w:rsidR="00433CF6" w:rsidRPr="000947A3" w:rsidRDefault="00433CF6" w:rsidP="001D14D8">
      <w:pPr>
        <w:pStyle w:val="NoSpacing"/>
        <w:spacing w:line="276" w:lineRule="auto"/>
        <w:rPr>
          <w:rFonts w:ascii="Times New Roman" w:eastAsia="Times New Roman" w:hAnsi="Times New Roman" w:cs="Times New Roman"/>
          <w:sz w:val="24"/>
          <w:szCs w:val="24"/>
          <w:lang w:val="ru-RU" w:eastAsia="x-none"/>
        </w:rPr>
      </w:pPr>
    </w:p>
    <w:p w14:paraId="49373588" w14:textId="25149656" w:rsidR="000831A7" w:rsidRDefault="00433CF6" w:rsidP="000831A7">
      <w:pPr>
        <w:widowControl w:val="0"/>
        <w:autoSpaceDE w:val="0"/>
        <w:autoSpaceDN w:val="0"/>
        <w:adjustRightInd w:val="0"/>
        <w:spacing w:after="0" w:line="276" w:lineRule="auto"/>
        <w:jc w:val="both"/>
        <w:rPr>
          <w:rFonts w:ascii="Times New Roman" w:eastAsia="Calibri" w:hAnsi="Times New Roman" w:cs="Times New Roman"/>
          <w:bCs/>
          <w:color w:val="000000"/>
          <w:sz w:val="24"/>
          <w:szCs w:val="24"/>
          <w:lang w:val="bg-BG" w:eastAsia="de-DE"/>
        </w:rPr>
      </w:pPr>
      <w:r w:rsidRPr="002E6A88">
        <w:rPr>
          <w:rFonts w:ascii="Times New Roman" w:eastAsia="Times New Roman" w:hAnsi="Times New Roman" w:cs="Times New Roman"/>
          <w:b/>
          <w:bCs/>
          <w:color w:val="000000"/>
          <w:sz w:val="24"/>
          <w:szCs w:val="24"/>
          <w:lang w:val="de-DE" w:eastAsia="de-DE"/>
        </w:rPr>
        <w:t>10.</w:t>
      </w:r>
      <w:r w:rsidRPr="002E6A88">
        <w:rPr>
          <w:rFonts w:ascii="Times New Roman" w:eastAsia="Times New Roman" w:hAnsi="Times New Roman" w:cs="Times New Roman"/>
          <w:b/>
          <w:bCs/>
          <w:color w:val="000000"/>
          <w:sz w:val="24"/>
          <w:szCs w:val="24"/>
          <w:lang w:val="bg-BG" w:eastAsia="de-DE"/>
        </w:rPr>
        <w:t>2</w:t>
      </w:r>
      <w:r w:rsidRPr="002E6A88">
        <w:rPr>
          <w:rFonts w:ascii="Times New Roman" w:eastAsia="Times New Roman" w:hAnsi="Times New Roman" w:cs="Times New Roman"/>
          <w:b/>
          <w:bCs/>
          <w:color w:val="000000"/>
          <w:sz w:val="24"/>
          <w:szCs w:val="24"/>
          <w:lang w:val="de-DE" w:eastAsia="de-DE"/>
        </w:rPr>
        <w:t>.</w:t>
      </w:r>
      <w:r w:rsidRPr="002E6A88">
        <w:rPr>
          <w:rFonts w:ascii="Times New Roman" w:eastAsia="Times New Roman" w:hAnsi="Times New Roman" w:cs="Times New Roman"/>
          <w:b/>
          <w:bCs/>
          <w:color w:val="000000"/>
          <w:sz w:val="24"/>
          <w:szCs w:val="24"/>
          <w:lang w:val="bg-BG" w:eastAsia="de-DE"/>
        </w:rPr>
        <w:t xml:space="preserve"> </w:t>
      </w:r>
      <w:r w:rsidR="000831A7" w:rsidRPr="000831A7">
        <w:rPr>
          <w:rFonts w:ascii="Times New Roman" w:eastAsia="Calibri" w:hAnsi="Times New Roman" w:cs="Times New Roman"/>
          <w:bCs/>
          <w:color w:val="000000"/>
          <w:sz w:val="24"/>
          <w:szCs w:val="24"/>
          <w:lang w:val="bg-BG" w:eastAsia="de-DE"/>
        </w:rPr>
        <w:t>Участникът трябва да разполага с персонал и/или ръководен състав с определена професионална компетентност за изпълнение на поръчката</w:t>
      </w:r>
      <w:r w:rsidR="00C22A53">
        <w:rPr>
          <w:rFonts w:ascii="Times New Roman" w:eastAsia="Calibri" w:hAnsi="Times New Roman" w:cs="Times New Roman"/>
          <w:bCs/>
          <w:color w:val="000000"/>
          <w:sz w:val="24"/>
          <w:szCs w:val="24"/>
          <w:lang w:val="bg-BG" w:eastAsia="de-DE"/>
        </w:rPr>
        <w:t>,</w:t>
      </w:r>
      <w:r w:rsidR="000831A7" w:rsidRPr="000831A7">
        <w:rPr>
          <w:rFonts w:ascii="Times New Roman" w:eastAsia="Calibri" w:hAnsi="Times New Roman" w:cs="Times New Roman"/>
          <w:bCs/>
          <w:color w:val="000000"/>
          <w:sz w:val="24"/>
          <w:szCs w:val="24"/>
          <w:lang w:val="bg-BG" w:eastAsia="de-DE"/>
        </w:rPr>
        <w:t xml:space="preserve"> включващ най-малко:</w:t>
      </w:r>
    </w:p>
    <w:p w14:paraId="2C12675C" w14:textId="77777777" w:rsidR="00465B9B" w:rsidRPr="000947A3" w:rsidRDefault="00433CF6" w:rsidP="00465B9B">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bCs/>
          <w:sz w:val="24"/>
          <w:szCs w:val="24"/>
          <w:lang w:val="bg-BG"/>
        </w:rPr>
        <w:t>1.</w:t>
      </w:r>
      <w:r w:rsidRPr="000947A3">
        <w:rPr>
          <w:rFonts w:ascii="Times New Roman" w:eastAsia="Calibri" w:hAnsi="Times New Roman" w:cs="Times New Roman"/>
          <w:bCs/>
          <w:sz w:val="24"/>
          <w:szCs w:val="24"/>
          <w:lang w:val="ru-RU"/>
        </w:rPr>
        <w:t xml:space="preserve">Технически ръководител на обект </w:t>
      </w:r>
      <w:r w:rsidRPr="000947A3">
        <w:rPr>
          <w:rFonts w:ascii="Times New Roman" w:eastAsia="Calibri" w:hAnsi="Times New Roman" w:cs="Times New Roman"/>
          <w:sz w:val="24"/>
          <w:szCs w:val="24"/>
          <w:lang w:val="ru-RU"/>
        </w:rPr>
        <w:t>– да има образователно квалификационна степен съгласно чл. 163а, ал. 2 от ЗУТ или еквивалентна. Да има опит като технически ръководител (по смисъла на чл. 163а, ал.</w:t>
      </w:r>
      <w:r w:rsidR="00465B9B">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4 от ЗУТ) на поне един обект с предмет, идентичен </w:t>
      </w:r>
      <w:r w:rsidRPr="002E6A88">
        <w:rPr>
          <w:rFonts w:ascii="Times New Roman" w:eastAsia="Calibri" w:hAnsi="Times New Roman" w:cs="Times New Roman"/>
          <w:sz w:val="24"/>
          <w:szCs w:val="24"/>
          <w:lang w:val="bg-BG"/>
        </w:rPr>
        <w:t>и/</w:t>
      </w:r>
      <w:r w:rsidR="00465B9B" w:rsidRPr="000947A3">
        <w:rPr>
          <w:rFonts w:ascii="Times New Roman" w:eastAsia="Calibri" w:hAnsi="Times New Roman" w:cs="Times New Roman"/>
          <w:sz w:val="24"/>
          <w:szCs w:val="24"/>
          <w:lang w:val="ru-RU"/>
        </w:rPr>
        <w:t xml:space="preserve">или сходен </w:t>
      </w:r>
      <w:r w:rsidRPr="000947A3">
        <w:rPr>
          <w:rFonts w:ascii="Times New Roman" w:eastAsia="Calibri" w:hAnsi="Times New Roman" w:cs="Times New Roman"/>
          <w:sz w:val="24"/>
          <w:szCs w:val="24"/>
          <w:lang w:val="ru-RU"/>
        </w:rPr>
        <w:t>с този на поръчката;</w:t>
      </w:r>
    </w:p>
    <w:p w14:paraId="5913EF3D" w14:textId="77777777" w:rsidR="00433CF6" w:rsidRPr="005C1A37" w:rsidRDefault="00433CF6" w:rsidP="00465B9B">
      <w:pPr>
        <w:spacing w:beforeLines="60" w:before="144" w:afterLines="60" w:after="144" w:line="276" w:lineRule="auto"/>
        <w:jc w:val="both"/>
        <w:rPr>
          <w:rFonts w:ascii="Times New Roman" w:eastAsia="Calibri" w:hAnsi="Times New Roman" w:cs="Times New Roman"/>
          <w:color w:val="000000"/>
          <w:sz w:val="24"/>
          <w:szCs w:val="24"/>
          <w:shd w:val="clear" w:color="auto" w:fill="FFFFFF"/>
          <w:lang w:val="ru-RU"/>
        </w:rPr>
      </w:pPr>
      <w:r w:rsidRPr="002E6A88">
        <w:rPr>
          <w:rFonts w:ascii="Times New Roman" w:eastAsia="Calibri" w:hAnsi="Times New Roman" w:cs="Times New Roman"/>
          <w:color w:val="000000"/>
          <w:sz w:val="24"/>
          <w:szCs w:val="24"/>
          <w:shd w:val="clear" w:color="auto" w:fill="FFFFFF"/>
          <w:lang w:val="bg-BG"/>
        </w:rPr>
        <w:t>2.</w:t>
      </w:r>
      <w:r w:rsidRPr="005C1A37">
        <w:rPr>
          <w:rFonts w:ascii="Times New Roman" w:eastAsia="Calibri" w:hAnsi="Times New Roman" w:cs="Times New Roman"/>
          <w:color w:val="000000"/>
          <w:sz w:val="24"/>
          <w:szCs w:val="24"/>
          <w:shd w:val="clear" w:color="auto" w:fill="FFFFFF"/>
          <w:lang w:val="ru-RU"/>
        </w:rPr>
        <w:t>Експерт по безопасност и здраве в строителството - да притежава валидно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Да има опит като експерт „БЗС“ на обект с предмет, идентичен</w:t>
      </w:r>
      <w:r w:rsidRPr="002E6A88">
        <w:rPr>
          <w:rFonts w:ascii="Times New Roman" w:eastAsia="Calibri" w:hAnsi="Times New Roman" w:cs="Times New Roman"/>
          <w:color w:val="000000"/>
          <w:sz w:val="24"/>
          <w:szCs w:val="24"/>
          <w:shd w:val="clear" w:color="auto" w:fill="FFFFFF"/>
          <w:lang w:val="bg-BG"/>
        </w:rPr>
        <w:t>и/</w:t>
      </w:r>
      <w:r w:rsidRPr="005C1A37">
        <w:rPr>
          <w:rFonts w:ascii="Times New Roman" w:eastAsia="Calibri" w:hAnsi="Times New Roman" w:cs="Times New Roman"/>
          <w:color w:val="000000"/>
          <w:sz w:val="24"/>
          <w:szCs w:val="24"/>
          <w:shd w:val="clear" w:color="auto" w:fill="FFFFFF"/>
          <w:lang w:val="ru-RU"/>
        </w:rPr>
        <w:t xml:space="preserve"> или сходен с този на поръчката. </w:t>
      </w:r>
    </w:p>
    <w:p w14:paraId="6CCDE78D" w14:textId="77777777" w:rsidR="00465B9B" w:rsidRDefault="00433CF6" w:rsidP="00465B9B">
      <w:pPr>
        <w:spacing w:beforeLines="60" w:before="144" w:afterLines="60" w:after="144" w:line="276" w:lineRule="auto"/>
        <w:jc w:val="both"/>
        <w:rPr>
          <w:rFonts w:ascii="Times New Roman" w:eastAsia="Calibri" w:hAnsi="Times New Roman" w:cs="Times New Roman"/>
          <w:color w:val="000000"/>
          <w:sz w:val="24"/>
          <w:szCs w:val="24"/>
          <w:shd w:val="clear" w:color="auto" w:fill="FFFFFF"/>
          <w:lang w:val="bg-BG"/>
        </w:rPr>
      </w:pPr>
      <w:r w:rsidRPr="002E6A88">
        <w:rPr>
          <w:rFonts w:ascii="Times New Roman" w:eastAsia="Calibri" w:hAnsi="Times New Roman" w:cs="Times New Roman"/>
          <w:color w:val="000000"/>
          <w:sz w:val="24"/>
          <w:szCs w:val="24"/>
          <w:shd w:val="clear" w:color="auto" w:fill="FFFFFF"/>
          <w:lang w:val="bg-BG"/>
        </w:rPr>
        <w:t>3. Експерт по част „Електробезопасност“ минимум III група и/ или еквивалентно.</w:t>
      </w:r>
      <w:r w:rsidRPr="000947A3">
        <w:rPr>
          <w:rFonts w:ascii="Times New Roman" w:eastAsia="Calibri" w:hAnsi="Times New Roman" w:cs="Times New Roman"/>
          <w:sz w:val="24"/>
          <w:szCs w:val="24"/>
          <w:lang w:val="ru-RU"/>
        </w:rPr>
        <w:t xml:space="preserve"> </w:t>
      </w:r>
      <w:r w:rsidRPr="002E6A88">
        <w:rPr>
          <w:rFonts w:ascii="Times New Roman" w:eastAsia="Calibri" w:hAnsi="Times New Roman" w:cs="Times New Roman"/>
          <w:color w:val="000000"/>
          <w:sz w:val="24"/>
          <w:szCs w:val="24"/>
          <w:shd w:val="clear" w:color="auto" w:fill="FFFFFF"/>
          <w:lang w:val="bg-BG"/>
        </w:rPr>
        <w:t xml:space="preserve">Да има опит като експерт „Електрпбезопасност“ на обект с </w:t>
      </w:r>
      <w:r w:rsidR="00465B9B">
        <w:rPr>
          <w:rFonts w:ascii="Times New Roman" w:eastAsia="Calibri" w:hAnsi="Times New Roman" w:cs="Times New Roman"/>
          <w:color w:val="000000"/>
          <w:sz w:val="24"/>
          <w:szCs w:val="24"/>
          <w:shd w:val="clear" w:color="auto" w:fill="FFFFFF"/>
          <w:lang w:val="bg-BG"/>
        </w:rPr>
        <w:t>предмет, идентичен и/или сходен</w:t>
      </w:r>
      <w:r w:rsidRPr="002E6A88">
        <w:rPr>
          <w:rFonts w:ascii="Times New Roman" w:eastAsia="Calibri" w:hAnsi="Times New Roman" w:cs="Times New Roman"/>
          <w:color w:val="000000"/>
          <w:sz w:val="24"/>
          <w:szCs w:val="24"/>
          <w:shd w:val="clear" w:color="auto" w:fill="FFFFFF"/>
          <w:lang w:val="bg-BG"/>
        </w:rPr>
        <w:t xml:space="preserve"> с този на поръчката.</w:t>
      </w:r>
    </w:p>
    <w:p w14:paraId="3238F7BF" w14:textId="77777777" w:rsidR="00433CF6" w:rsidRPr="005C1A37" w:rsidRDefault="00433CF6" w:rsidP="00465B9B">
      <w:pPr>
        <w:spacing w:beforeLines="60" w:before="144" w:afterLines="60" w:after="144" w:line="276" w:lineRule="auto"/>
        <w:jc w:val="both"/>
        <w:rPr>
          <w:rFonts w:ascii="Times New Roman" w:eastAsia="Calibri" w:hAnsi="Times New Roman" w:cs="Times New Roman"/>
          <w:color w:val="000000"/>
          <w:sz w:val="24"/>
          <w:szCs w:val="24"/>
          <w:lang w:val="ru-RU" w:eastAsia="de-DE"/>
        </w:rPr>
      </w:pPr>
      <w:r w:rsidRPr="002E6A88">
        <w:rPr>
          <w:rFonts w:ascii="Times New Roman" w:eastAsia="Times New Roman" w:hAnsi="Times New Roman" w:cs="Times New Roman"/>
          <w:color w:val="000000"/>
          <w:sz w:val="24"/>
          <w:szCs w:val="24"/>
          <w:shd w:val="clear" w:color="auto" w:fill="FFFFFF"/>
          <w:lang w:val="bg-BG" w:eastAsia="de-DE"/>
        </w:rPr>
        <w:t>4.</w:t>
      </w:r>
      <w:r w:rsidRPr="005C1A37">
        <w:rPr>
          <w:rFonts w:ascii="Times New Roman" w:eastAsia="Calibri" w:hAnsi="Times New Roman" w:cs="Times New Roman"/>
          <w:bCs/>
          <w:color w:val="000000"/>
          <w:sz w:val="24"/>
          <w:szCs w:val="24"/>
          <w:lang w:val="ru-RU" w:eastAsia="de-DE"/>
        </w:rPr>
        <w:t xml:space="preserve"> Строителен инженер </w:t>
      </w:r>
      <w:r w:rsidRPr="005C1A37">
        <w:rPr>
          <w:rFonts w:ascii="Times New Roman" w:eastAsia="Calibri" w:hAnsi="Times New Roman" w:cs="Times New Roman"/>
          <w:color w:val="000000"/>
          <w:sz w:val="24"/>
          <w:szCs w:val="24"/>
          <w:lang w:val="ru-RU" w:eastAsia="de-DE"/>
        </w:rPr>
        <w:t>– Конструктор по част „Конструкции“ – висше образование, специалност ПГС/ССС или еквивалентна; Пълна проектантска правоспособност по част "Конструкции" или еквивалентна за чуждестранните участници, да е участвал в разработването на поне един проект с предмет</w:t>
      </w:r>
      <w:r w:rsidR="00465B9B">
        <w:rPr>
          <w:rFonts w:ascii="Times New Roman" w:eastAsia="Calibri" w:hAnsi="Times New Roman" w:cs="Times New Roman"/>
          <w:color w:val="000000"/>
          <w:sz w:val="24"/>
          <w:szCs w:val="24"/>
          <w:lang w:val="bg-BG" w:eastAsia="de-DE"/>
        </w:rPr>
        <w:t>,</w:t>
      </w:r>
      <w:r w:rsidRPr="005C1A37">
        <w:rPr>
          <w:rFonts w:ascii="Times New Roman" w:eastAsia="Calibri" w:hAnsi="Times New Roman" w:cs="Times New Roman"/>
          <w:color w:val="000000"/>
          <w:sz w:val="24"/>
          <w:szCs w:val="24"/>
          <w:lang w:val="ru-RU" w:eastAsia="de-DE"/>
        </w:rPr>
        <w:t xml:space="preserve"> идентичен </w:t>
      </w:r>
      <w:r w:rsidRPr="002E6A88">
        <w:rPr>
          <w:rFonts w:ascii="Times New Roman" w:eastAsia="Calibri" w:hAnsi="Times New Roman" w:cs="Times New Roman"/>
          <w:color w:val="000000"/>
          <w:sz w:val="24"/>
          <w:szCs w:val="24"/>
          <w:lang w:val="bg-BG" w:eastAsia="de-DE"/>
        </w:rPr>
        <w:t>и/</w:t>
      </w:r>
      <w:r w:rsidRPr="005C1A37">
        <w:rPr>
          <w:rFonts w:ascii="Times New Roman" w:eastAsia="Calibri" w:hAnsi="Times New Roman" w:cs="Times New Roman"/>
          <w:color w:val="000000"/>
          <w:sz w:val="24"/>
          <w:szCs w:val="24"/>
          <w:lang w:val="ru-RU" w:eastAsia="de-DE"/>
        </w:rPr>
        <w:t xml:space="preserve">или сходен с този на настоящата обществена поръчка. </w:t>
      </w:r>
    </w:p>
    <w:p w14:paraId="4E85270A" w14:textId="77777777" w:rsidR="00433CF6" w:rsidRPr="005C1A37" w:rsidRDefault="00433CF6" w:rsidP="00465B9B">
      <w:pPr>
        <w:spacing w:beforeLines="60" w:before="144" w:afterLines="60" w:after="144" w:line="276" w:lineRule="auto"/>
        <w:jc w:val="both"/>
        <w:rPr>
          <w:rFonts w:ascii="Times New Roman" w:eastAsia="Calibri" w:hAnsi="Times New Roman" w:cs="Times New Roman"/>
          <w:i/>
          <w:iCs/>
          <w:sz w:val="24"/>
          <w:szCs w:val="24"/>
          <w:lang w:val="ru-RU"/>
        </w:rPr>
      </w:pPr>
      <w:r w:rsidRPr="005C1A37">
        <w:rPr>
          <w:rFonts w:ascii="Times New Roman" w:eastAsia="Calibri" w:hAnsi="Times New Roman" w:cs="Times New Roman"/>
          <w:i/>
          <w:iCs/>
          <w:sz w:val="24"/>
          <w:szCs w:val="24"/>
          <w:lang w:val="ru-RU"/>
        </w:rPr>
        <w:t xml:space="preserve">Под </w:t>
      </w:r>
      <w:r w:rsidRPr="002E6A88">
        <w:rPr>
          <w:rFonts w:ascii="Times New Roman" w:eastAsia="Calibri" w:hAnsi="Times New Roman" w:cs="Times New Roman"/>
          <w:i/>
          <w:iCs/>
          <w:sz w:val="24"/>
          <w:szCs w:val="24"/>
          <w:lang w:val="bg-BG"/>
        </w:rPr>
        <w:t>„</w:t>
      </w:r>
      <w:r w:rsidRPr="005C1A37">
        <w:rPr>
          <w:rFonts w:ascii="Times New Roman" w:eastAsia="Calibri" w:hAnsi="Times New Roman" w:cs="Times New Roman"/>
          <w:i/>
          <w:iCs/>
          <w:sz w:val="24"/>
          <w:szCs w:val="24"/>
          <w:lang w:val="ru-RU"/>
        </w:rPr>
        <w:t xml:space="preserve">предмет идентичен </w:t>
      </w:r>
      <w:r w:rsidRPr="002E6A88">
        <w:rPr>
          <w:rFonts w:ascii="Times New Roman" w:eastAsia="Calibri" w:hAnsi="Times New Roman" w:cs="Times New Roman"/>
          <w:i/>
          <w:iCs/>
          <w:sz w:val="24"/>
          <w:szCs w:val="24"/>
          <w:lang w:val="bg-BG"/>
        </w:rPr>
        <w:t>и/</w:t>
      </w:r>
      <w:r w:rsidR="00465B9B" w:rsidRPr="005C1A37">
        <w:rPr>
          <w:rFonts w:ascii="Times New Roman" w:eastAsia="Calibri" w:hAnsi="Times New Roman" w:cs="Times New Roman"/>
          <w:i/>
          <w:iCs/>
          <w:sz w:val="24"/>
          <w:szCs w:val="24"/>
          <w:lang w:val="ru-RU"/>
        </w:rPr>
        <w:t>или сходен</w:t>
      </w:r>
      <w:r w:rsidRPr="005C1A37">
        <w:rPr>
          <w:rFonts w:ascii="Times New Roman" w:eastAsia="Calibri" w:hAnsi="Times New Roman" w:cs="Times New Roman"/>
          <w:i/>
          <w:iCs/>
          <w:sz w:val="24"/>
          <w:szCs w:val="24"/>
          <w:lang w:val="ru-RU"/>
        </w:rPr>
        <w:t xml:space="preserve"> с тези на поръчката“ се разбира</w:t>
      </w:r>
      <w:r w:rsidRPr="002E6A88">
        <w:rPr>
          <w:rFonts w:ascii="Times New Roman" w:eastAsia="Calibri" w:hAnsi="Times New Roman" w:cs="Times New Roman"/>
          <w:i/>
          <w:iCs/>
          <w:sz w:val="24"/>
          <w:szCs w:val="24"/>
          <w:lang w:val="bg-BG"/>
        </w:rPr>
        <w:t xml:space="preserve"> дейности по изграждане  и/или събаряне на сгради и/или  съоръжения и/или еквивалентно</w:t>
      </w:r>
      <w:r w:rsidR="00465B9B">
        <w:rPr>
          <w:rFonts w:ascii="Times New Roman" w:eastAsia="Calibri" w:hAnsi="Times New Roman" w:cs="Times New Roman"/>
          <w:i/>
          <w:iCs/>
          <w:sz w:val="24"/>
          <w:szCs w:val="24"/>
          <w:lang w:val="bg-BG"/>
        </w:rPr>
        <w:t>.</w:t>
      </w:r>
    </w:p>
    <w:p w14:paraId="65377D80" w14:textId="77777777" w:rsidR="00465B9B" w:rsidRPr="00465B9B" w:rsidRDefault="00433CF6" w:rsidP="001D14D8">
      <w:pPr>
        <w:spacing w:after="0" w:line="276" w:lineRule="auto"/>
        <w:jc w:val="both"/>
        <w:rPr>
          <w:rFonts w:ascii="Times New Roman" w:eastAsia="Calibri" w:hAnsi="Times New Roman" w:cs="Times New Roman"/>
          <w:i/>
          <w:iCs/>
          <w:sz w:val="24"/>
          <w:szCs w:val="24"/>
          <w:lang w:val="bg-BG"/>
        </w:rPr>
      </w:pPr>
      <w:r w:rsidRPr="002E6A88">
        <w:rPr>
          <w:rFonts w:ascii="Times New Roman" w:eastAsia="Calibri" w:hAnsi="Times New Roman" w:cs="Times New Roman"/>
          <w:i/>
          <w:iCs/>
          <w:sz w:val="24"/>
          <w:szCs w:val="24"/>
          <w:lang w:val="bg-BG"/>
        </w:rPr>
        <w:t xml:space="preserve">Едно и също </w:t>
      </w:r>
      <w:r w:rsidRPr="002E6A88">
        <w:rPr>
          <w:rFonts w:ascii="Times New Roman" w:eastAsia="Calibri" w:hAnsi="Times New Roman" w:cs="Times New Roman"/>
          <w:b/>
          <w:i/>
          <w:iCs/>
          <w:sz w:val="24"/>
          <w:szCs w:val="24"/>
          <w:lang w:val="bg-BG"/>
        </w:rPr>
        <w:t>лице  не може</w:t>
      </w:r>
      <w:r w:rsidRPr="002E6A88">
        <w:rPr>
          <w:rFonts w:ascii="Times New Roman" w:eastAsia="Calibri" w:hAnsi="Times New Roman" w:cs="Times New Roman"/>
          <w:i/>
          <w:iCs/>
          <w:sz w:val="24"/>
          <w:szCs w:val="24"/>
          <w:lang w:val="bg-BG"/>
        </w:rPr>
        <w:t xml:space="preserve"> да съвместява експертни позиции.</w:t>
      </w:r>
    </w:p>
    <w:p w14:paraId="1CD693A9"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Cs/>
          <w:sz w:val="24"/>
          <w:szCs w:val="24"/>
          <w:lang w:val="ru-RU"/>
        </w:rPr>
        <w:t xml:space="preserve">Документ, с който се доказва изпълнението на това изискване: </w:t>
      </w:r>
    </w:p>
    <w:p w14:paraId="6EEB6D0B"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5C1A37">
        <w:rPr>
          <w:rFonts w:ascii="Times New Roman" w:eastAsia="Calibri" w:hAnsi="Times New Roman" w:cs="Times New Roman"/>
          <w:sz w:val="24"/>
          <w:szCs w:val="24"/>
          <w:lang w:val="ru-RU"/>
        </w:rPr>
        <w:lastRenderedPageBreak/>
        <w:t xml:space="preserve">При подаване на офертата участниците декларират липсата на основанията за отстраняване и съответствието с посочения критерий за подбор чрез попълване на ЕЕДОП в част </w:t>
      </w:r>
      <w:r w:rsidRPr="002E6A88">
        <w:rPr>
          <w:rFonts w:ascii="Times New Roman" w:eastAsia="Calibri" w:hAnsi="Times New Roman" w:cs="Times New Roman"/>
          <w:sz w:val="24"/>
          <w:szCs w:val="24"/>
        </w:rPr>
        <w:t>IV</w:t>
      </w:r>
      <w:r w:rsidRPr="005C1A37">
        <w:rPr>
          <w:rFonts w:ascii="Times New Roman" w:eastAsia="Calibri" w:hAnsi="Times New Roman" w:cs="Times New Roman"/>
          <w:sz w:val="24"/>
          <w:szCs w:val="24"/>
          <w:lang w:val="ru-RU"/>
        </w:rPr>
        <w:t xml:space="preserve">. </w:t>
      </w:r>
      <w:r w:rsidRPr="000947A3">
        <w:rPr>
          <w:rFonts w:ascii="Times New Roman" w:eastAsia="Calibri" w:hAnsi="Times New Roman" w:cs="Times New Roman"/>
          <w:sz w:val="24"/>
          <w:szCs w:val="24"/>
          <w:lang w:val="ru-RU"/>
        </w:rPr>
        <w:t>„Критерии за подбор“, раздел В „Техничес</w:t>
      </w:r>
      <w:r w:rsidR="00465B9B" w:rsidRPr="000947A3">
        <w:rPr>
          <w:rFonts w:ascii="Times New Roman" w:eastAsia="Calibri" w:hAnsi="Times New Roman" w:cs="Times New Roman"/>
          <w:sz w:val="24"/>
          <w:szCs w:val="24"/>
          <w:lang w:val="ru-RU"/>
        </w:rPr>
        <w:t>ки и професионални способности“.</w:t>
      </w:r>
    </w:p>
    <w:p w14:paraId="58C3371B" w14:textId="0F6017D7" w:rsidR="00433CF6" w:rsidRPr="000947A3" w:rsidRDefault="00433CF6" w:rsidP="00465B9B">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Преди сключването на договор за обществена поръчка, Възложителят изисква от участника, определен за изпълнител, да предостави списък на персонала, </w:t>
      </w:r>
      <w:r w:rsidR="000831A7">
        <w:rPr>
          <w:rFonts w:ascii="Times New Roman" w:eastAsia="Calibri" w:hAnsi="Times New Roman" w:cs="Times New Roman"/>
          <w:sz w:val="24"/>
          <w:szCs w:val="24"/>
          <w:lang w:val="bg-BG"/>
        </w:rPr>
        <w:t xml:space="preserve">който съдържа </w:t>
      </w:r>
      <w:r w:rsidR="000831A7" w:rsidRPr="000831A7">
        <w:rPr>
          <w:rFonts w:ascii="Times New Roman" w:eastAsia="Calibri" w:hAnsi="Times New Roman" w:cs="Times New Roman"/>
          <w:sz w:val="24"/>
          <w:szCs w:val="24"/>
          <w:lang w:val="ru-RU"/>
        </w:rPr>
        <w:t>информация за лицата, които ще отговарят за изпълнение на поръчката: име и фамилия на лицето, завършено образование - специалност и образователна степен,  наличие на пълна проектанска правоспособност (ако е приложимо), професионална квалификация.</w:t>
      </w:r>
    </w:p>
    <w:p w14:paraId="5425E73E" w14:textId="77777777" w:rsidR="00465B9B" w:rsidRDefault="00465B9B" w:rsidP="001D14D8">
      <w:pPr>
        <w:spacing w:beforeLines="60" w:before="144" w:afterLines="60" w:after="144" w:line="276" w:lineRule="auto"/>
        <w:rPr>
          <w:rFonts w:ascii="Times New Roman" w:eastAsia="Calibri" w:hAnsi="Times New Roman" w:cs="Times New Roman"/>
          <w:sz w:val="24"/>
          <w:szCs w:val="24"/>
          <w:lang w:val="bg-BG"/>
        </w:rPr>
      </w:pPr>
    </w:p>
    <w:p w14:paraId="4D250698" w14:textId="77777777" w:rsidR="00433CF6" w:rsidRPr="005C1A37" w:rsidRDefault="00433CF6" w:rsidP="001D14D8">
      <w:pPr>
        <w:spacing w:beforeLines="60" w:before="144" w:afterLines="60" w:after="144" w:line="276" w:lineRule="auto"/>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 xml:space="preserve">10.3. </w:t>
      </w:r>
      <w:r w:rsidRPr="005C1A37">
        <w:rPr>
          <w:rFonts w:ascii="Times New Roman" w:eastAsia="Calibri" w:hAnsi="Times New Roman" w:cs="Times New Roman"/>
          <w:sz w:val="24"/>
          <w:szCs w:val="24"/>
          <w:lang w:val="ru-RU"/>
        </w:rPr>
        <w:t>Участниците в процедурата трябва да разполагат с  техническо оборудване</w:t>
      </w:r>
      <w:r w:rsidRPr="002E6A88">
        <w:rPr>
          <w:rFonts w:ascii="Times New Roman" w:eastAsia="Calibri" w:hAnsi="Times New Roman" w:cs="Times New Roman"/>
          <w:sz w:val="24"/>
          <w:szCs w:val="24"/>
          <w:lang w:val="bg-BG"/>
        </w:rPr>
        <w:t xml:space="preserve"> за изпълнение на същата</w:t>
      </w:r>
      <w:r w:rsidRPr="005C1A37">
        <w:rPr>
          <w:rFonts w:ascii="Times New Roman" w:eastAsia="Calibri" w:hAnsi="Times New Roman" w:cs="Times New Roman"/>
          <w:sz w:val="24"/>
          <w:szCs w:val="24"/>
          <w:lang w:val="ru-RU"/>
        </w:rPr>
        <w:t>:</w:t>
      </w:r>
    </w:p>
    <w:p w14:paraId="207AE397" w14:textId="77777777" w:rsidR="00433CF6" w:rsidRPr="002E6A88" w:rsidRDefault="00433CF6" w:rsidP="001D14D8">
      <w:pPr>
        <w:spacing w:beforeLines="60" w:before="144" w:afterLines="60" w:after="144" w:line="276" w:lineRule="auto"/>
        <w:rPr>
          <w:rFonts w:ascii="Times New Roman" w:eastAsia="Calibri" w:hAnsi="Times New Roman" w:cs="Times New Roman"/>
          <w:sz w:val="24"/>
          <w:szCs w:val="24"/>
          <w:lang w:val="bg-BG"/>
        </w:rPr>
      </w:pPr>
      <w:r w:rsidRPr="002E6A88">
        <w:rPr>
          <w:rFonts w:ascii="Times New Roman" w:eastAsia="Calibri" w:hAnsi="Times New Roman" w:cs="Times New Roman"/>
          <w:sz w:val="24"/>
          <w:szCs w:val="24"/>
          <w:lang w:val="bg-BG"/>
        </w:rPr>
        <w:t>Минимално изискване:</w:t>
      </w:r>
    </w:p>
    <w:p w14:paraId="2579E0B0" w14:textId="55C31A13"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1.</w:t>
      </w:r>
      <w:r w:rsidR="006C2D3E">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Челен товарач</w:t>
      </w:r>
    </w:p>
    <w:p w14:paraId="4FAD88B1" w14:textId="38CC2A5D"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2.</w:t>
      </w:r>
      <w:r w:rsidR="006C2D3E">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Автокран с телескопична стрела /товароподемност минимум 25 тона/  </w:t>
      </w:r>
    </w:p>
    <w:p w14:paraId="4F61D673" w14:textId="0B81F500"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3.</w:t>
      </w:r>
      <w:r w:rsidR="006C2D3E">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Багер с хидр</w:t>
      </w:r>
      <w:r w:rsidR="00465B9B">
        <w:rPr>
          <w:rFonts w:ascii="Times New Roman" w:eastAsia="Calibri" w:hAnsi="Times New Roman" w:cs="Times New Roman"/>
          <w:sz w:val="24"/>
          <w:szCs w:val="24"/>
          <w:lang w:val="bg-BG"/>
        </w:rPr>
        <w:t xml:space="preserve">авличен </w:t>
      </w:r>
      <w:r w:rsidRPr="000947A3">
        <w:rPr>
          <w:rFonts w:ascii="Times New Roman" w:eastAsia="Calibri" w:hAnsi="Times New Roman" w:cs="Times New Roman"/>
          <w:sz w:val="24"/>
          <w:szCs w:val="24"/>
          <w:lang w:val="ru-RU"/>
        </w:rPr>
        <w:t>чук</w:t>
      </w:r>
    </w:p>
    <w:p w14:paraId="776CE60C" w14:textId="13A0B1DB"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4.</w:t>
      </w:r>
      <w:r w:rsidR="006C2D3E">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Оксижен </w:t>
      </w:r>
    </w:p>
    <w:p w14:paraId="27C24642" w14:textId="16D3E285"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5.</w:t>
      </w:r>
      <w:r w:rsidR="006C2D3E">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Електрически къртач</w:t>
      </w:r>
    </w:p>
    <w:p w14:paraId="630E1B08" w14:textId="59A5D87D"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6.</w:t>
      </w:r>
      <w:r w:rsidR="006C2D3E">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Къртач пневматичен</w:t>
      </w:r>
    </w:p>
    <w:p w14:paraId="2F2FDF91" w14:textId="4A6F1AE3"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7.</w:t>
      </w:r>
      <w:r w:rsidR="006C2D3E">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Ударопробивна машина</w:t>
      </w:r>
    </w:p>
    <w:p w14:paraId="5AA09976" w14:textId="23674A63"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bg-BG"/>
        </w:rPr>
        <w:t>8.</w:t>
      </w:r>
      <w:r w:rsidR="006C2D3E">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Подвижно скеле 6х1,3х0,8</w:t>
      </w:r>
    </w:p>
    <w:p w14:paraId="5E2C3143"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sz w:val="24"/>
          <w:szCs w:val="24"/>
          <w:lang w:val="bg-BG"/>
        </w:rPr>
      </w:pPr>
      <w:r w:rsidRPr="002E6A88">
        <w:rPr>
          <w:rFonts w:ascii="Times New Roman" w:eastAsia="Calibri" w:hAnsi="Times New Roman" w:cs="Times New Roman"/>
          <w:sz w:val="24"/>
          <w:szCs w:val="24"/>
          <w:lang w:val="bg-BG"/>
        </w:rPr>
        <w:t xml:space="preserve">9. </w:t>
      </w:r>
      <w:r w:rsidRPr="000947A3">
        <w:rPr>
          <w:rFonts w:ascii="Times New Roman" w:eastAsia="Calibri" w:hAnsi="Times New Roman" w:cs="Times New Roman"/>
          <w:sz w:val="24"/>
          <w:szCs w:val="24"/>
          <w:lang w:val="ru-RU"/>
        </w:rPr>
        <w:t>Самосвал</w:t>
      </w:r>
      <w:r w:rsidR="00465B9B">
        <w:rPr>
          <w:rFonts w:ascii="Times New Roman" w:eastAsia="Calibri" w:hAnsi="Times New Roman" w:cs="Times New Roman"/>
          <w:sz w:val="24"/>
          <w:szCs w:val="24"/>
          <w:lang w:val="bg-BG"/>
        </w:rPr>
        <w:t xml:space="preserve"> </w:t>
      </w:r>
      <w:r w:rsidRPr="002E6A88">
        <w:rPr>
          <w:rFonts w:ascii="Times New Roman" w:eastAsia="Calibri" w:hAnsi="Times New Roman" w:cs="Times New Roman"/>
          <w:sz w:val="24"/>
          <w:szCs w:val="24"/>
          <w:lang w:val="bg-BG"/>
        </w:rPr>
        <w:t>/евро 6/</w:t>
      </w:r>
    </w:p>
    <w:p w14:paraId="606AB8AC"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rPr>
        <w:t xml:space="preserve">При подаване на офертата участникът декларира сътоветствието с изискванията за технически възможности в ЕЕДОП, част </w:t>
      </w:r>
      <w:r w:rsidRPr="002E6A88">
        <w:rPr>
          <w:rFonts w:ascii="Times New Roman" w:eastAsia="Times New Roman" w:hAnsi="Times New Roman" w:cs="Times New Roman"/>
          <w:sz w:val="24"/>
          <w:szCs w:val="24"/>
          <w:lang w:val="en-US"/>
        </w:rPr>
        <w:t>IV</w:t>
      </w:r>
      <w:r w:rsidRPr="000947A3">
        <w:rPr>
          <w:rFonts w:ascii="Times New Roman" w:eastAsia="Times New Roman" w:hAnsi="Times New Roman" w:cs="Times New Roman"/>
          <w:sz w:val="24"/>
          <w:szCs w:val="24"/>
          <w:lang w:val="ru-RU"/>
        </w:rPr>
        <w:t>, раздел В.</w:t>
      </w:r>
    </w:p>
    <w:p w14:paraId="793B7672"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rPr>
      </w:pPr>
      <w:r w:rsidRPr="002E6A88">
        <w:rPr>
          <w:rFonts w:ascii="Times New Roman" w:eastAsia="Times New Roman" w:hAnsi="Times New Roman" w:cs="Times New Roman"/>
          <w:sz w:val="24"/>
          <w:szCs w:val="24"/>
          <w:lang w:val="bg-BG" w:eastAsia="bg-BG"/>
        </w:rPr>
        <w:t>За доказване на изискването участникът</w:t>
      </w:r>
      <w:r w:rsidR="00F36ECC">
        <w:rPr>
          <w:rFonts w:ascii="Times New Roman" w:eastAsia="Times New Roman" w:hAnsi="Times New Roman" w:cs="Times New Roman"/>
          <w:sz w:val="24"/>
          <w:szCs w:val="24"/>
          <w:lang w:val="bg-BG" w:eastAsia="bg-BG"/>
        </w:rPr>
        <w:t>,</w:t>
      </w:r>
      <w:r w:rsidRPr="002E6A88">
        <w:rPr>
          <w:rFonts w:ascii="Times New Roman" w:eastAsia="Times New Roman" w:hAnsi="Times New Roman" w:cs="Times New Roman"/>
          <w:sz w:val="24"/>
          <w:szCs w:val="24"/>
          <w:lang w:val="bg-BG" w:eastAsia="bg-BG"/>
        </w:rPr>
        <w:t xml:space="preserve"> избран за изпълнител</w:t>
      </w:r>
      <w:r w:rsidR="00F36ECC">
        <w:rPr>
          <w:rFonts w:ascii="Times New Roman" w:eastAsia="Times New Roman" w:hAnsi="Times New Roman" w:cs="Times New Roman"/>
          <w:sz w:val="24"/>
          <w:szCs w:val="24"/>
          <w:lang w:val="bg-BG" w:eastAsia="bg-BG"/>
        </w:rPr>
        <w:t>,</w:t>
      </w:r>
      <w:r w:rsidRPr="002E6A88">
        <w:rPr>
          <w:rFonts w:ascii="Times New Roman" w:eastAsia="Times New Roman" w:hAnsi="Times New Roman" w:cs="Times New Roman"/>
          <w:sz w:val="24"/>
          <w:szCs w:val="24"/>
          <w:lang w:val="bg-BG" w:eastAsia="bg-BG"/>
        </w:rPr>
        <w:t xml:space="preserve">  при условията на чл.</w:t>
      </w:r>
      <w:r w:rsidR="00F36ECC">
        <w:rPr>
          <w:rFonts w:ascii="Times New Roman" w:eastAsia="Times New Roman" w:hAnsi="Times New Roman" w:cs="Times New Roman"/>
          <w:sz w:val="24"/>
          <w:szCs w:val="24"/>
          <w:lang w:val="bg-BG" w:eastAsia="bg-BG"/>
        </w:rPr>
        <w:t xml:space="preserve"> </w:t>
      </w:r>
      <w:r w:rsidRPr="002E6A88">
        <w:rPr>
          <w:rFonts w:ascii="Times New Roman" w:eastAsia="Times New Roman" w:hAnsi="Times New Roman" w:cs="Times New Roman"/>
          <w:sz w:val="24"/>
          <w:szCs w:val="24"/>
          <w:lang w:val="bg-BG" w:eastAsia="bg-BG"/>
        </w:rPr>
        <w:t>67, ал.5 и чл.  112 от ЗОП  представя деклар</w:t>
      </w:r>
      <w:r w:rsidR="00F36ECC">
        <w:rPr>
          <w:rFonts w:ascii="Times New Roman" w:eastAsia="Times New Roman" w:hAnsi="Times New Roman" w:cs="Times New Roman"/>
          <w:sz w:val="24"/>
          <w:szCs w:val="24"/>
          <w:lang w:val="bg-BG" w:eastAsia="bg-BG"/>
        </w:rPr>
        <w:t>а</w:t>
      </w:r>
      <w:r w:rsidRPr="002E6A88">
        <w:rPr>
          <w:rFonts w:ascii="Times New Roman" w:eastAsia="Times New Roman" w:hAnsi="Times New Roman" w:cs="Times New Roman"/>
          <w:sz w:val="24"/>
          <w:szCs w:val="24"/>
          <w:lang w:val="bg-BG" w:eastAsia="bg-BG"/>
        </w:rPr>
        <w:t>ция</w:t>
      </w:r>
      <w:r w:rsidR="00F36ECC">
        <w:rPr>
          <w:rFonts w:ascii="Times New Roman" w:eastAsia="Times New Roman" w:hAnsi="Times New Roman" w:cs="Times New Roman"/>
          <w:sz w:val="24"/>
          <w:szCs w:val="24"/>
          <w:lang w:val="bg-BG" w:eastAsia="bg-BG"/>
        </w:rPr>
        <w:t>,</w:t>
      </w:r>
      <w:r w:rsidRPr="002E6A88">
        <w:rPr>
          <w:rFonts w:ascii="Times New Roman" w:eastAsia="Times New Roman" w:hAnsi="Times New Roman" w:cs="Times New Roman"/>
          <w:sz w:val="24"/>
          <w:szCs w:val="24"/>
          <w:lang w:val="bg-BG" w:eastAsia="bg-BG"/>
        </w:rPr>
        <w:t xml:space="preserve"> съдържаща описание на разполагаемото техническо оборудване.</w:t>
      </w:r>
      <w:r w:rsidRPr="000947A3">
        <w:rPr>
          <w:rFonts w:ascii="Times New Roman" w:eastAsia="Times New Roman" w:hAnsi="Times New Roman" w:cs="Times New Roman"/>
          <w:sz w:val="24"/>
          <w:szCs w:val="24"/>
          <w:lang w:val="ru-RU"/>
        </w:rPr>
        <w:t xml:space="preserve"> В случай, че същите не са собствени, при условията на чл. 67, ал. 5 и 6 ЗОП се представя доказателство, че участникът ще разполага с тях за срока на договора за обществена поръчка.</w:t>
      </w:r>
    </w:p>
    <w:p w14:paraId="793BFD0E" w14:textId="77777777" w:rsidR="00433CF6" w:rsidRPr="000947A3" w:rsidRDefault="00F36ECC" w:rsidP="001D14D8">
      <w:pPr>
        <w:spacing w:after="0" w:line="276" w:lineRule="auto"/>
        <w:jc w:val="both"/>
        <w:rPr>
          <w:rFonts w:ascii="Times New Roman" w:eastAsia="Times New Roman" w:hAnsi="Times New Roman" w:cs="Times New Roman"/>
          <w:sz w:val="24"/>
          <w:szCs w:val="24"/>
          <w:lang w:val="ru-RU"/>
        </w:rPr>
      </w:pPr>
      <w:r w:rsidRPr="000947A3">
        <w:rPr>
          <w:rFonts w:ascii="Times New Roman" w:eastAsia="Times New Roman" w:hAnsi="Times New Roman" w:cs="Times New Roman"/>
          <w:sz w:val="24"/>
          <w:szCs w:val="24"/>
          <w:lang w:val="ru-RU"/>
        </w:rPr>
        <w:t>З</w:t>
      </w:r>
      <w:r w:rsidR="00433CF6" w:rsidRPr="000947A3">
        <w:rPr>
          <w:rFonts w:ascii="Times New Roman" w:eastAsia="Times New Roman" w:hAnsi="Times New Roman" w:cs="Times New Roman"/>
          <w:sz w:val="24"/>
          <w:szCs w:val="24"/>
          <w:lang w:val="ru-RU"/>
        </w:rPr>
        <w:t>абележка: Когато участник е чуждестранно лице, той представя съответен еквивалент на изискващите се документи за доказване на съответствието с критериите за подбор, съгласно законодателството на държавата, в която е установен.</w:t>
      </w:r>
    </w:p>
    <w:p w14:paraId="0D67F5DB"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p>
    <w:p w14:paraId="684F7818"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b/>
          <w:sz w:val="24"/>
          <w:szCs w:val="24"/>
          <w:lang w:val="ru-RU"/>
        </w:rPr>
      </w:pPr>
      <w:r w:rsidRPr="000947A3">
        <w:rPr>
          <w:rFonts w:ascii="Times New Roman" w:eastAsia="Calibri" w:hAnsi="Times New Roman" w:cs="Times New Roman"/>
          <w:b/>
          <w:sz w:val="24"/>
          <w:szCs w:val="24"/>
          <w:lang w:val="ru-RU"/>
        </w:rPr>
        <w:t>11. Използване на капацитета на трети лица.</w:t>
      </w:r>
    </w:p>
    <w:p w14:paraId="4BBF30FF" w14:textId="77777777" w:rsidR="00F36ECC"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bookmarkStart w:id="22" w:name="_Toc355016341"/>
      <w:r w:rsidRPr="002E6A88">
        <w:rPr>
          <w:rFonts w:ascii="Times New Roman" w:eastAsia="Times New Roman" w:hAnsi="Times New Roman" w:cs="Times New Roman"/>
          <w:color w:val="000000"/>
          <w:sz w:val="24"/>
          <w:szCs w:val="24"/>
          <w:lang w:val="bg-BG"/>
        </w:rPr>
        <w:t xml:space="preserve">11.1. </w:t>
      </w:r>
      <w:r w:rsidRPr="002E6A88">
        <w:rPr>
          <w:rFonts w:ascii="Times New Roman" w:eastAsia="Times New Roman" w:hAnsi="Times New Roman" w:cs="Times New Roman"/>
          <w:color w:val="000000"/>
          <w:sz w:val="24"/>
          <w:szCs w:val="24"/>
          <w:lang w:val="en-US"/>
        </w:rPr>
        <w:t> </w:t>
      </w:r>
      <w:r w:rsidRPr="000947A3">
        <w:rPr>
          <w:rFonts w:ascii="Times New Roman" w:eastAsia="Times New Roman" w:hAnsi="Times New Roman" w:cs="Times New Roman"/>
          <w:color w:val="000000"/>
          <w:sz w:val="24"/>
          <w:szCs w:val="24"/>
          <w:lang w:val="ru-RU"/>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00C77F48" w14:textId="77777777" w:rsidR="00F36ECC" w:rsidRPr="000947A3" w:rsidRDefault="00433CF6" w:rsidP="00F36ECC">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Times New Roman" w:hAnsi="Times New Roman" w:cs="Times New Roman"/>
          <w:color w:val="000000"/>
          <w:sz w:val="24"/>
          <w:szCs w:val="24"/>
          <w:lang w:val="bg-BG"/>
        </w:rPr>
        <w:lastRenderedPageBreak/>
        <w:t>11.2.</w:t>
      </w:r>
      <w:r w:rsidRPr="000947A3">
        <w:rPr>
          <w:rFonts w:ascii="Times New Roman" w:eastAsia="Times New Roman" w:hAnsi="Times New Roman" w:cs="Times New Roman"/>
          <w:color w:val="000000"/>
          <w:sz w:val="24"/>
          <w:szCs w:val="24"/>
          <w:lang w:val="ru-RU"/>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006A9C11" w14:textId="77777777" w:rsidR="00F36ECC" w:rsidRPr="000947A3" w:rsidRDefault="00433CF6" w:rsidP="00F36ECC">
      <w:pPr>
        <w:shd w:val="clear" w:color="auto" w:fill="FEFEFE"/>
        <w:spacing w:after="0" w:line="276" w:lineRule="auto"/>
        <w:jc w:val="both"/>
        <w:rPr>
          <w:rFonts w:ascii="Times New Roman" w:eastAsia="Times New Roman" w:hAnsi="Times New Roman" w:cs="Times New Roman"/>
          <w:color w:val="000000"/>
          <w:sz w:val="24"/>
          <w:szCs w:val="24"/>
          <w:lang w:val="ru-RU"/>
        </w:rPr>
      </w:pPr>
      <w:r w:rsidRPr="000947A3">
        <w:rPr>
          <w:rFonts w:ascii="Times New Roman" w:eastAsia="Calibri" w:hAnsi="Times New Roman" w:cs="Times New Roman"/>
          <w:sz w:val="24"/>
          <w:szCs w:val="24"/>
          <w:lang w:val="ru-RU"/>
        </w:rPr>
        <w:t>11.</w:t>
      </w:r>
      <w:r w:rsidRPr="002E6A88">
        <w:rPr>
          <w:rFonts w:ascii="Times New Roman" w:eastAsia="Calibri" w:hAnsi="Times New Roman" w:cs="Times New Roman"/>
          <w:sz w:val="24"/>
          <w:szCs w:val="24"/>
          <w:lang w:val="bg-BG"/>
        </w:rPr>
        <w:t>3</w:t>
      </w:r>
      <w:r w:rsidRPr="000947A3">
        <w:rPr>
          <w:rFonts w:ascii="Times New Roman" w:eastAsia="Calibri" w:hAnsi="Times New Roman" w:cs="Times New Roman"/>
          <w:sz w:val="24"/>
          <w:szCs w:val="24"/>
          <w:lang w:val="ru-RU"/>
        </w:rPr>
        <w:t xml:space="preserve">. </w:t>
      </w:r>
      <w:r w:rsidRPr="002E6A88">
        <w:rPr>
          <w:rFonts w:ascii="Times New Roman" w:eastAsia="Calibri" w:hAnsi="Times New Roman" w:cs="Times New Roman"/>
          <w:sz w:val="24"/>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14F1E06B" w14:textId="77777777" w:rsidR="00433CF6" w:rsidRPr="000947A3" w:rsidRDefault="00433CF6" w:rsidP="00F36ECC">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Calibri" w:hAnsi="Times New Roman" w:cs="Times New Roman"/>
          <w:sz w:val="24"/>
          <w:szCs w:val="24"/>
          <w:lang w:val="bg-BG"/>
        </w:rPr>
        <w:t>11.4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1E3B163D" w14:textId="77777777" w:rsidR="00433CF6"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Calibri" w:hAnsi="Times New Roman" w:cs="Times New Roman"/>
          <w:sz w:val="24"/>
          <w:szCs w:val="24"/>
          <w:lang w:val="bg-BG"/>
        </w:rPr>
        <w:t xml:space="preserve">11.5. </w:t>
      </w:r>
      <w:r w:rsidRPr="000947A3">
        <w:rPr>
          <w:rFonts w:ascii="Times New Roman" w:eastAsia="Times New Roman" w:hAnsi="Times New Roman" w:cs="Times New Roman"/>
          <w:color w:val="000000"/>
          <w:sz w:val="24"/>
          <w:szCs w:val="24"/>
          <w:lang w:val="ru-RU"/>
        </w:rPr>
        <w:t xml:space="preserve">Възложителят изисква от кандидата или участника да замени посоченото от него трето лице, ако то не отговаря на някое от условията по </w:t>
      </w:r>
      <w:r w:rsidRPr="002E6A88">
        <w:rPr>
          <w:rFonts w:ascii="Times New Roman" w:eastAsia="Times New Roman" w:hAnsi="Times New Roman" w:cs="Times New Roman"/>
          <w:color w:val="000000"/>
          <w:sz w:val="24"/>
          <w:szCs w:val="24"/>
          <w:lang w:val="bg-BG"/>
        </w:rPr>
        <w:t>т.11.4</w:t>
      </w:r>
      <w:r w:rsidRPr="000947A3">
        <w:rPr>
          <w:rFonts w:ascii="Times New Roman" w:eastAsia="Times New Roman" w:hAnsi="Times New Roman" w:cs="Times New Roman"/>
          <w:color w:val="000000"/>
          <w:sz w:val="24"/>
          <w:szCs w:val="24"/>
          <w:lang w:val="ru-RU"/>
        </w:rPr>
        <w:t>, поради промяна в обстоятелства преди сключване на договора за обществена поръчка.</w:t>
      </w:r>
    </w:p>
    <w:p w14:paraId="5BD0F78A" w14:textId="77777777" w:rsidR="00433CF6"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r w:rsidRPr="002E6A88">
        <w:rPr>
          <w:rFonts w:ascii="Times New Roman" w:eastAsia="Times New Roman" w:hAnsi="Times New Roman" w:cs="Times New Roman"/>
          <w:color w:val="000000"/>
          <w:sz w:val="24"/>
          <w:szCs w:val="24"/>
          <w:lang w:val="bg-BG"/>
        </w:rPr>
        <w:t xml:space="preserve">11.6. </w:t>
      </w:r>
      <w:r w:rsidRPr="000947A3">
        <w:rPr>
          <w:rFonts w:ascii="Times New Roman" w:eastAsia="Times New Roman" w:hAnsi="Times New Roman" w:cs="Times New Roman"/>
          <w:color w:val="000000"/>
          <w:sz w:val="24"/>
          <w:szCs w:val="24"/>
          <w:lang w:val="ru-RU"/>
        </w:rPr>
        <w:t>В условията на процедурата възложителят изисква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7AB5555D" w14:textId="77777777" w:rsidR="00433CF6" w:rsidRPr="002E6A88"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bg-BG"/>
        </w:rPr>
      </w:pPr>
      <w:r w:rsidRPr="002E6A88">
        <w:rPr>
          <w:rFonts w:ascii="Times New Roman" w:eastAsia="Times New Roman" w:hAnsi="Times New Roman" w:cs="Times New Roman"/>
          <w:color w:val="000000"/>
          <w:sz w:val="24"/>
          <w:szCs w:val="24"/>
          <w:lang w:val="bg-BG"/>
        </w:rPr>
        <w:t xml:space="preserve">11.7. </w:t>
      </w:r>
      <w:r w:rsidRPr="000947A3">
        <w:rPr>
          <w:rFonts w:ascii="Times New Roman" w:eastAsia="Times New Roman" w:hAnsi="Times New Roman" w:cs="Times New Roman"/>
          <w:color w:val="000000"/>
          <w:sz w:val="24"/>
          <w:szCs w:val="24"/>
          <w:lang w:val="ru-RU"/>
        </w:rPr>
        <w:t xml:space="preserve">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sidRPr="002E6A88">
        <w:rPr>
          <w:rFonts w:ascii="Times New Roman" w:eastAsia="Times New Roman" w:hAnsi="Times New Roman" w:cs="Times New Roman"/>
          <w:color w:val="000000"/>
          <w:sz w:val="24"/>
          <w:szCs w:val="24"/>
          <w:lang w:val="bg-BG"/>
        </w:rPr>
        <w:t>т.</w:t>
      </w:r>
      <w:r w:rsidRPr="000947A3">
        <w:rPr>
          <w:rFonts w:ascii="Times New Roman" w:eastAsia="Times New Roman" w:hAnsi="Times New Roman" w:cs="Times New Roman"/>
          <w:color w:val="000000"/>
          <w:sz w:val="24"/>
          <w:szCs w:val="24"/>
          <w:lang w:val="ru-RU"/>
        </w:rPr>
        <w:t xml:space="preserve"> </w:t>
      </w:r>
      <w:r w:rsidRPr="002E6A88">
        <w:rPr>
          <w:rFonts w:ascii="Times New Roman" w:eastAsia="Times New Roman" w:hAnsi="Times New Roman" w:cs="Times New Roman"/>
          <w:color w:val="000000"/>
          <w:sz w:val="24"/>
          <w:szCs w:val="24"/>
          <w:lang w:val="bg-BG"/>
        </w:rPr>
        <w:t>11.2</w:t>
      </w:r>
      <w:r w:rsidRPr="000947A3">
        <w:rPr>
          <w:rFonts w:ascii="Times New Roman" w:eastAsia="Times New Roman" w:hAnsi="Times New Roman" w:cs="Times New Roman"/>
          <w:color w:val="000000"/>
          <w:sz w:val="24"/>
          <w:szCs w:val="24"/>
          <w:lang w:val="ru-RU"/>
        </w:rPr>
        <w:t xml:space="preserve">- </w:t>
      </w:r>
      <w:r w:rsidRPr="002E6A88">
        <w:rPr>
          <w:rFonts w:ascii="Times New Roman" w:eastAsia="Times New Roman" w:hAnsi="Times New Roman" w:cs="Times New Roman"/>
          <w:color w:val="000000"/>
          <w:sz w:val="24"/>
          <w:szCs w:val="24"/>
          <w:lang w:val="bg-BG"/>
        </w:rPr>
        <w:t>11</w:t>
      </w:r>
      <w:r w:rsidRPr="000947A3">
        <w:rPr>
          <w:rFonts w:ascii="Times New Roman" w:eastAsia="Times New Roman" w:hAnsi="Times New Roman" w:cs="Times New Roman"/>
          <w:color w:val="000000"/>
          <w:sz w:val="24"/>
          <w:szCs w:val="24"/>
          <w:lang w:val="ru-RU"/>
        </w:rPr>
        <w:t>.</w:t>
      </w:r>
      <w:r w:rsidRPr="002E6A88">
        <w:rPr>
          <w:rFonts w:ascii="Times New Roman" w:eastAsia="Times New Roman" w:hAnsi="Times New Roman" w:cs="Times New Roman"/>
          <w:color w:val="000000"/>
          <w:sz w:val="24"/>
          <w:szCs w:val="24"/>
          <w:lang w:val="bg-BG"/>
        </w:rPr>
        <w:t>4</w:t>
      </w:r>
      <w:r w:rsidR="00F36ECC">
        <w:rPr>
          <w:rFonts w:ascii="Times New Roman" w:eastAsia="Times New Roman" w:hAnsi="Times New Roman" w:cs="Times New Roman"/>
          <w:color w:val="000000"/>
          <w:sz w:val="24"/>
          <w:szCs w:val="24"/>
          <w:lang w:val="bg-BG"/>
        </w:rPr>
        <w:t>.</w:t>
      </w:r>
    </w:p>
    <w:p w14:paraId="1998CC6B"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w:t>
      </w:r>
    </w:p>
    <w:p w14:paraId="15E6F3A0" w14:textId="77777777" w:rsidR="006B5352" w:rsidRPr="000947A3" w:rsidRDefault="006B5352" w:rsidP="001D14D8">
      <w:pPr>
        <w:spacing w:beforeLines="60" w:before="144" w:afterLines="60" w:after="144" w:line="276" w:lineRule="auto"/>
        <w:jc w:val="both"/>
        <w:rPr>
          <w:rFonts w:ascii="Times New Roman" w:eastAsia="Calibri" w:hAnsi="Times New Roman" w:cs="Times New Roman"/>
          <w:sz w:val="24"/>
          <w:szCs w:val="24"/>
          <w:lang w:val="ru-RU"/>
        </w:rPr>
      </w:pPr>
    </w:p>
    <w:p w14:paraId="581CF0EE"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b/>
          <w:bCs/>
          <w:sz w:val="24"/>
          <w:szCs w:val="24"/>
          <w:lang w:val="ru-RU"/>
        </w:rPr>
      </w:pPr>
      <w:r w:rsidRPr="000947A3">
        <w:rPr>
          <w:rFonts w:ascii="Times New Roman" w:eastAsia="Calibri" w:hAnsi="Times New Roman" w:cs="Times New Roman"/>
          <w:b/>
          <w:bCs/>
          <w:sz w:val="24"/>
          <w:szCs w:val="24"/>
          <w:lang w:val="ru-RU"/>
        </w:rPr>
        <w:t>ОФЕРТА</w:t>
      </w:r>
    </w:p>
    <w:p w14:paraId="6953AFF4"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b/>
          <w:bCs/>
          <w:sz w:val="24"/>
          <w:szCs w:val="24"/>
          <w:lang w:val="ru-RU"/>
        </w:rPr>
      </w:pPr>
      <w:r w:rsidRPr="000947A3">
        <w:rPr>
          <w:rFonts w:ascii="Times New Roman" w:eastAsia="Calibri" w:hAnsi="Times New Roman" w:cs="Times New Roman"/>
          <w:b/>
          <w:bCs/>
          <w:sz w:val="24"/>
          <w:szCs w:val="24"/>
          <w:lang w:val="ru-RU"/>
        </w:rPr>
        <w:t>13. Съдържание на офертите и изисквания:</w:t>
      </w:r>
      <w:bookmarkEnd w:id="22"/>
    </w:p>
    <w:p w14:paraId="4A920725" w14:textId="77777777" w:rsidR="00433CF6" w:rsidRPr="005F1335"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13.1. </w:t>
      </w:r>
      <w:r w:rsidRPr="000947A3">
        <w:rPr>
          <w:rFonts w:ascii="Times New Roman" w:eastAsia="Calibri" w:hAnsi="Times New Roman" w:cs="Times New Roman"/>
          <w:color w:val="000000"/>
          <w:sz w:val="24"/>
          <w:szCs w:val="24"/>
          <w:shd w:val="clear" w:color="auto" w:fill="FEFEFE"/>
          <w:lang w:val="ru-RU"/>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w:t>
      </w:r>
      <w:r w:rsidRPr="002E6A88">
        <w:rPr>
          <w:rFonts w:ascii="Times New Roman" w:eastAsia="Calibri" w:hAnsi="Times New Roman" w:cs="Times New Roman"/>
          <w:color w:val="000000"/>
          <w:sz w:val="24"/>
          <w:szCs w:val="24"/>
          <w:shd w:val="clear" w:color="auto" w:fill="FEFEFE"/>
          <w:lang w:val="bg-BG"/>
        </w:rPr>
        <w:t>рамковото споразумение и проекта на договор</w:t>
      </w:r>
      <w:r w:rsidRPr="000947A3">
        <w:rPr>
          <w:rFonts w:ascii="Times New Roman" w:eastAsia="Calibri" w:hAnsi="Times New Roman" w:cs="Times New Roman"/>
          <w:color w:val="000000"/>
          <w:sz w:val="24"/>
          <w:szCs w:val="24"/>
          <w:shd w:val="clear" w:color="auto" w:fill="FEFEFE"/>
          <w:lang w:val="ru-RU"/>
        </w:rPr>
        <w:t>.</w:t>
      </w:r>
      <w:r w:rsidRPr="000947A3">
        <w:rPr>
          <w:rFonts w:ascii="Times New Roman" w:eastAsia="Calibri" w:hAnsi="Times New Roman" w:cs="Times New Roman"/>
          <w:sz w:val="24"/>
          <w:szCs w:val="24"/>
          <w:lang w:val="ru-RU"/>
        </w:rPr>
        <w:t xml:space="preserve"> </w:t>
      </w:r>
      <w:r w:rsidRPr="005F1335">
        <w:rPr>
          <w:rFonts w:ascii="Times New Roman" w:eastAsia="Calibri" w:hAnsi="Times New Roman" w:cs="Times New Roman"/>
          <w:sz w:val="24"/>
          <w:szCs w:val="24"/>
          <w:lang w:val="ru-RU"/>
        </w:rPr>
        <w:t xml:space="preserve">Офертата включва: </w:t>
      </w:r>
    </w:p>
    <w:p w14:paraId="5F28F8AC" w14:textId="77777777" w:rsidR="00433CF6" w:rsidRPr="005F1335"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5F1335">
        <w:rPr>
          <w:rFonts w:ascii="Times New Roman" w:eastAsia="Calibri" w:hAnsi="Times New Roman" w:cs="Times New Roman"/>
          <w:sz w:val="24"/>
          <w:szCs w:val="24"/>
          <w:lang w:val="ru-RU"/>
        </w:rPr>
        <w:t xml:space="preserve">13.1. 1. опис на съдържанието; </w:t>
      </w:r>
    </w:p>
    <w:p w14:paraId="41D8BD58" w14:textId="77777777" w:rsidR="00433CF6" w:rsidRPr="005F1335"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5F1335">
        <w:rPr>
          <w:rFonts w:ascii="Times New Roman" w:eastAsia="Calibri" w:hAnsi="Times New Roman" w:cs="Times New Roman"/>
          <w:sz w:val="24"/>
          <w:szCs w:val="24"/>
          <w:lang w:val="ru-RU"/>
        </w:rPr>
        <w:t xml:space="preserve">13.1.2. техническо предложение, съдържащо: </w:t>
      </w:r>
    </w:p>
    <w:p w14:paraId="32E4B129"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bCs/>
          <w:sz w:val="24"/>
          <w:szCs w:val="24"/>
          <w:lang w:val="bg-BG"/>
        </w:rPr>
      </w:pPr>
      <w:r w:rsidRPr="005C1A37">
        <w:rPr>
          <w:rFonts w:ascii="Times New Roman" w:eastAsia="Calibri" w:hAnsi="Times New Roman" w:cs="Times New Roman"/>
          <w:sz w:val="24"/>
          <w:szCs w:val="24"/>
          <w:lang w:val="ru-RU"/>
        </w:rPr>
        <w:t>а)  предлож</w:t>
      </w:r>
      <w:r w:rsidR="006B5352" w:rsidRPr="005C1A37">
        <w:rPr>
          <w:rFonts w:ascii="Times New Roman" w:eastAsia="Calibri" w:hAnsi="Times New Roman" w:cs="Times New Roman"/>
          <w:sz w:val="24"/>
          <w:szCs w:val="24"/>
          <w:lang w:val="ru-RU"/>
        </w:rPr>
        <w:t>ение за изпълнение на поръчката</w:t>
      </w:r>
      <w:r w:rsidRPr="005C1A37">
        <w:rPr>
          <w:rFonts w:ascii="Times New Roman" w:eastAsia="Calibri" w:hAnsi="Times New Roman" w:cs="Times New Roman"/>
          <w:sz w:val="24"/>
          <w:szCs w:val="24"/>
          <w:lang w:val="ru-RU"/>
        </w:rPr>
        <w:t xml:space="preserve"> в съответствие изискванията на възложителя</w:t>
      </w:r>
      <w:r w:rsidR="006B5352">
        <w:rPr>
          <w:rFonts w:ascii="Times New Roman" w:eastAsia="Calibri" w:hAnsi="Times New Roman" w:cs="Times New Roman"/>
          <w:sz w:val="24"/>
          <w:szCs w:val="24"/>
          <w:lang w:val="bg-BG"/>
        </w:rPr>
        <w:t>,</w:t>
      </w:r>
      <w:r w:rsidRPr="002E6A88">
        <w:rPr>
          <w:rFonts w:ascii="Times New Roman" w:eastAsia="Calibri" w:hAnsi="Times New Roman" w:cs="Times New Roman"/>
          <w:sz w:val="24"/>
          <w:szCs w:val="24"/>
          <w:lang w:val="bg-BG"/>
        </w:rPr>
        <w:t xml:space="preserve"> </w:t>
      </w:r>
      <w:r w:rsidRPr="005C1A37">
        <w:rPr>
          <w:rFonts w:ascii="Times New Roman" w:eastAsia="Calibri" w:hAnsi="Times New Roman" w:cs="Times New Roman"/>
          <w:sz w:val="24"/>
          <w:szCs w:val="24"/>
          <w:lang w:val="ru-RU"/>
        </w:rPr>
        <w:t xml:space="preserve">изготвено по </w:t>
      </w:r>
      <w:r w:rsidRPr="005C1A37">
        <w:rPr>
          <w:rFonts w:ascii="Times New Roman" w:eastAsia="Calibri" w:hAnsi="Times New Roman" w:cs="Times New Roman"/>
          <w:bCs/>
          <w:sz w:val="24"/>
          <w:szCs w:val="24"/>
          <w:lang w:val="ru-RU"/>
        </w:rPr>
        <w:t>Образец №</w:t>
      </w:r>
      <w:r w:rsidR="006B5352">
        <w:rPr>
          <w:rFonts w:ascii="Times New Roman" w:eastAsia="Calibri" w:hAnsi="Times New Roman" w:cs="Times New Roman"/>
          <w:bCs/>
          <w:sz w:val="24"/>
          <w:szCs w:val="24"/>
          <w:lang w:val="bg-BG"/>
        </w:rPr>
        <w:t xml:space="preserve"> </w:t>
      </w:r>
      <w:r w:rsidRPr="005C1A37">
        <w:rPr>
          <w:rFonts w:ascii="Times New Roman" w:eastAsia="Calibri" w:hAnsi="Times New Roman" w:cs="Times New Roman"/>
          <w:bCs/>
          <w:sz w:val="24"/>
          <w:szCs w:val="24"/>
          <w:lang w:val="ru-RU"/>
        </w:rPr>
        <w:t>1</w:t>
      </w:r>
    </w:p>
    <w:p w14:paraId="0A6D43B8" w14:textId="77777777" w:rsidR="00433CF6" w:rsidRPr="006B5352" w:rsidRDefault="00433CF6" w:rsidP="001D14D8">
      <w:pPr>
        <w:tabs>
          <w:tab w:val="left" w:pos="0"/>
        </w:tabs>
        <w:suppressAutoHyphens/>
        <w:spacing w:beforeLines="60" w:before="144" w:afterLines="60" w:after="144" w:line="276" w:lineRule="auto"/>
        <w:jc w:val="both"/>
        <w:rPr>
          <w:rFonts w:ascii="Times New Roman" w:eastAsia="Calibri" w:hAnsi="Times New Roman" w:cs="Times New Roman"/>
          <w:sz w:val="24"/>
          <w:szCs w:val="24"/>
          <w:lang w:val="bg-BG"/>
        </w:rPr>
      </w:pPr>
      <w:r w:rsidRPr="000947A3">
        <w:rPr>
          <w:rFonts w:ascii="Times New Roman" w:eastAsia="Times New Roman" w:hAnsi="Times New Roman" w:cs="Times New Roman"/>
          <w:bCs/>
          <w:iCs/>
          <w:sz w:val="24"/>
          <w:szCs w:val="24"/>
          <w:lang w:val="ru-RU" w:eastAsia="bg-BG"/>
        </w:rPr>
        <w:t xml:space="preserve">Предложението съдържа </w:t>
      </w:r>
      <w:r w:rsidRPr="000947A3">
        <w:rPr>
          <w:rFonts w:ascii="Times New Roman" w:eastAsia="Times New Roman" w:hAnsi="Times New Roman" w:cs="Times New Roman"/>
          <w:sz w:val="24"/>
          <w:szCs w:val="24"/>
          <w:lang w:val="ru-RU" w:eastAsia="bg-BG"/>
        </w:rPr>
        <w:t>декларация</w:t>
      </w:r>
      <w:r w:rsidR="006B5352">
        <w:rPr>
          <w:rFonts w:ascii="Times New Roman" w:eastAsia="Times New Roman" w:hAnsi="Times New Roman" w:cs="Times New Roman"/>
          <w:sz w:val="24"/>
          <w:szCs w:val="24"/>
          <w:lang w:val="bg-BG" w:eastAsia="bg-BG"/>
        </w:rPr>
        <w:t>,</w:t>
      </w:r>
      <w:r w:rsidRPr="000947A3">
        <w:rPr>
          <w:rFonts w:ascii="Times New Roman" w:eastAsia="Times New Roman" w:hAnsi="Times New Roman" w:cs="Times New Roman"/>
          <w:sz w:val="24"/>
          <w:szCs w:val="24"/>
          <w:lang w:val="ru-RU" w:eastAsia="bg-BG"/>
        </w:rPr>
        <w:t xml:space="preserve"> че при изготвянето й са спазени задълженията, свързани с данъци и осигуровки, опазване на околната среда, закрила на заетостта и условията на труд</w:t>
      </w:r>
      <w:r w:rsidR="006B5352">
        <w:rPr>
          <w:rFonts w:ascii="Times New Roman" w:eastAsia="Times New Roman" w:hAnsi="Times New Roman" w:cs="Times New Roman"/>
          <w:sz w:val="24"/>
          <w:szCs w:val="24"/>
          <w:lang w:val="bg-BG" w:eastAsia="bg-BG"/>
        </w:rPr>
        <w:t>.</w:t>
      </w:r>
    </w:p>
    <w:p w14:paraId="1CCBAACF" w14:textId="77777777" w:rsidR="00433CF6" w:rsidRPr="000947A3" w:rsidRDefault="00433CF6" w:rsidP="001D14D8">
      <w:pPr>
        <w:widowControl w:val="0"/>
        <w:tabs>
          <w:tab w:val="left" w:pos="0"/>
        </w:tabs>
        <w:spacing w:after="0" w:line="276" w:lineRule="auto"/>
        <w:jc w:val="both"/>
        <w:rPr>
          <w:rFonts w:ascii="Times New Roman" w:eastAsia="Calibri" w:hAnsi="Times New Roman" w:cs="Times New Roman"/>
          <w:sz w:val="24"/>
          <w:szCs w:val="24"/>
          <w:lang w:val="ru-RU" w:eastAsia="bg-BG"/>
        </w:rPr>
      </w:pPr>
      <w:r w:rsidRPr="000947A3">
        <w:rPr>
          <w:rFonts w:ascii="Times New Roman" w:eastAsia="Calibri" w:hAnsi="Times New Roman" w:cs="Times New Roman"/>
          <w:sz w:val="24"/>
          <w:szCs w:val="24"/>
          <w:lang w:val="ru-RU" w:eastAsia="bg-BG"/>
        </w:rPr>
        <w:lastRenderedPageBreak/>
        <w:t>При изготвяне на „Техническото п</w:t>
      </w:r>
      <w:r w:rsidRPr="002E6A88">
        <w:rPr>
          <w:rFonts w:ascii="Times New Roman" w:eastAsia="Calibri" w:hAnsi="Times New Roman" w:cs="Times New Roman"/>
          <w:sz w:val="24"/>
          <w:szCs w:val="24"/>
          <w:lang w:val="az-Cyrl-AZ" w:eastAsia="bg-BG"/>
        </w:rPr>
        <w:t>редложение за изпълнение на поръчката”</w:t>
      </w:r>
      <w:r w:rsidRPr="000947A3">
        <w:rPr>
          <w:rFonts w:ascii="Times New Roman" w:eastAsia="Calibri" w:hAnsi="Times New Roman" w:cs="Times New Roman"/>
          <w:sz w:val="24"/>
          <w:szCs w:val="24"/>
          <w:lang w:val="ru-RU" w:eastAsia="bg-BG"/>
        </w:rPr>
        <w:t>, участниците следва да се съобразят с изискванията на Възложителя, а именно:</w:t>
      </w:r>
    </w:p>
    <w:p w14:paraId="4C648D2F" w14:textId="77777777" w:rsidR="00433CF6" w:rsidRPr="000947A3" w:rsidRDefault="00433CF6" w:rsidP="001D14D8">
      <w:pPr>
        <w:widowControl w:val="0"/>
        <w:tabs>
          <w:tab w:val="left" w:pos="0"/>
        </w:tabs>
        <w:spacing w:after="0" w:line="276" w:lineRule="auto"/>
        <w:jc w:val="both"/>
        <w:rPr>
          <w:rFonts w:ascii="Times New Roman" w:eastAsia="Calibri" w:hAnsi="Times New Roman" w:cs="Times New Roman"/>
          <w:color w:val="000000"/>
          <w:sz w:val="24"/>
          <w:szCs w:val="24"/>
          <w:lang w:val="ru-RU" w:eastAsia="bg-BG"/>
        </w:rPr>
      </w:pPr>
      <w:r w:rsidRPr="000947A3">
        <w:rPr>
          <w:rFonts w:ascii="Times New Roman" w:eastAsia="Calibri" w:hAnsi="Times New Roman" w:cs="Times New Roman"/>
          <w:b/>
          <w:sz w:val="24"/>
          <w:szCs w:val="24"/>
          <w:lang w:val="ru-RU" w:eastAsia="bg-BG"/>
        </w:rPr>
        <w:t xml:space="preserve">1. </w:t>
      </w:r>
      <w:r w:rsidRPr="000947A3">
        <w:rPr>
          <w:rFonts w:ascii="Times New Roman" w:eastAsia="Times New Roman" w:hAnsi="Times New Roman" w:cs="Times New Roman"/>
          <w:sz w:val="24"/>
          <w:szCs w:val="24"/>
          <w:lang w:val="ru-RU" w:eastAsia="bg-BG"/>
        </w:rPr>
        <w:t>Да декларира, че ще изпълнява предмета на обществената поръчка съобразно техническата спецификация</w:t>
      </w:r>
      <w:r w:rsidRPr="000947A3">
        <w:rPr>
          <w:rFonts w:ascii="Times New Roman" w:eastAsia="Calibri" w:hAnsi="Times New Roman" w:cs="Times New Roman"/>
          <w:color w:val="000000"/>
          <w:sz w:val="24"/>
          <w:szCs w:val="24"/>
          <w:lang w:val="ru-RU" w:eastAsia="bg-BG"/>
        </w:rPr>
        <w:t>.</w:t>
      </w:r>
    </w:p>
    <w:p w14:paraId="48891093" w14:textId="77777777" w:rsidR="00433CF6" w:rsidRPr="000947A3" w:rsidRDefault="00433CF6" w:rsidP="001D14D8">
      <w:pPr>
        <w:widowControl w:val="0"/>
        <w:tabs>
          <w:tab w:val="left" w:pos="0"/>
        </w:tabs>
        <w:spacing w:after="0" w:line="276" w:lineRule="auto"/>
        <w:jc w:val="both"/>
        <w:rPr>
          <w:rFonts w:ascii="Times New Roman" w:eastAsia="Calibri" w:hAnsi="Times New Roman" w:cs="Times New Roman"/>
          <w:color w:val="000000"/>
          <w:sz w:val="24"/>
          <w:szCs w:val="24"/>
          <w:lang w:val="ru-RU" w:eastAsia="bg-BG"/>
        </w:rPr>
      </w:pPr>
      <w:r w:rsidRPr="000947A3">
        <w:rPr>
          <w:rFonts w:ascii="Times New Roman" w:eastAsia="Calibri" w:hAnsi="Times New Roman" w:cs="Times New Roman"/>
          <w:color w:val="000000"/>
          <w:sz w:val="24"/>
          <w:szCs w:val="24"/>
          <w:lang w:val="ru-RU" w:eastAsia="bg-BG"/>
        </w:rPr>
        <w:t>Към Техническото предложение всеки участник следва да изготви и приложи:</w:t>
      </w:r>
    </w:p>
    <w:p w14:paraId="4D4DC2B3" w14:textId="77777777" w:rsidR="00433CF6" w:rsidRPr="000947A3" w:rsidRDefault="00433CF6" w:rsidP="001D14D8">
      <w:pPr>
        <w:autoSpaceDE w:val="0"/>
        <w:autoSpaceDN w:val="0"/>
        <w:adjustRightInd w:val="0"/>
        <w:spacing w:after="0" w:line="276" w:lineRule="auto"/>
        <w:jc w:val="both"/>
        <w:rPr>
          <w:rFonts w:ascii="Times New Roman" w:eastAsia="Calibri" w:hAnsi="Times New Roman" w:cs="Times New Roman"/>
          <w:bCs/>
          <w:sz w:val="24"/>
          <w:szCs w:val="24"/>
          <w:lang w:val="ru-RU"/>
        </w:rPr>
      </w:pPr>
      <w:r w:rsidRPr="000947A3">
        <w:rPr>
          <w:rFonts w:ascii="Times New Roman" w:eastAsia="Calibri" w:hAnsi="Times New Roman" w:cs="Times New Roman"/>
          <w:b/>
          <w:sz w:val="24"/>
          <w:szCs w:val="24"/>
          <w:lang w:val="ru-RU"/>
        </w:rPr>
        <w:t>2.</w:t>
      </w:r>
      <w:r w:rsidRPr="000947A3">
        <w:rPr>
          <w:rFonts w:ascii="Times New Roman" w:eastAsia="Calibri" w:hAnsi="Times New Roman" w:cs="Times New Roman"/>
          <w:sz w:val="24"/>
          <w:szCs w:val="24"/>
          <w:lang w:val="ru-RU"/>
        </w:rPr>
        <w:t xml:space="preserve"> Работна програма за изпълнение на дейностите – Приложение №</w:t>
      </w:r>
      <w:r w:rsidR="006B5352">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1</w:t>
      </w:r>
      <w:r w:rsidRPr="000947A3">
        <w:rPr>
          <w:rFonts w:ascii="Times New Roman" w:eastAsia="Calibri" w:hAnsi="Times New Roman" w:cs="Times New Roman"/>
          <w:bCs/>
          <w:sz w:val="24"/>
          <w:szCs w:val="24"/>
          <w:lang w:val="ru-RU"/>
        </w:rPr>
        <w:t xml:space="preserve">: Участникът следва в съответствие с Техническите спецификации на Възложителя да опише предложението си за изпълнение на  СМР, включително начина на изпълнение на една или повече от дейностите, последователността или взаимообвързаността при изпълнение на дейностите, начините (мерките) за постигане на безопасност, действията на участниците за изпълнение на ключовите моменти, организацията, мобилизацията и/или разпределението на използваните от участника ресурси, обвързани с предложението за изпълнение на дейностите: </w:t>
      </w:r>
      <w:r w:rsidRPr="000947A3">
        <w:rPr>
          <w:rFonts w:ascii="Times New Roman" w:eastAsia="Calibri" w:hAnsi="Times New Roman" w:cs="Times New Roman"/>
          <w:sz w:val="24"/>
          <w:szCs w:val="24"/>
          <w:lang w:val="ru-RU"/>
        </w:rPr>
        <w:t>премахване на стари сгради и самосрутващи се сгради, често пъти намиращи се в непосредствена близост до сгради, строени по същото време, или дори и на общ зид със съседни сгради, събирането и транспортирането на строителните отпадъци.</w:t>
      </w:r>
    </w:p>
    <w:p w14:paraId="3B332B10"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eastAsia="bg-BG"/>
        </w:rPr>
        <w:t>3.</w:t>
      </w:r>
      <w:r w:rsidRPr="000947A3">
        <w:rPr>
          <w:rFonts w:ascii="Times New Roman" w:eastAsia="Calibri" w:hAnsi="Times New Roman" w:cs="Times New Roman"/>
          <w:sz w:val="24"/>
          <w:szCs w:val="24"/>
          <w:lang w:val="ru-RU" w:eastAsia="bg-BG"/>
        </w:rPr>
        <w:t xml:space="preserve"> </w:t>
      </w:r>
      <w:r w:rsidRPr="000947A3">
        <w:rPr>
          <w:rFonts w:ascii="Times New Roman" w:eastAsia="Calibri" w:hAnsi="Times New Roman" w:cs="Times New Roman"/>
          <w:sz w:val="24"/>
          <w:szCs w:val="24"/>
          <w:lang w:val="ru-RU"/>
        </w:rPr>
        <w:t>Характеристики, свързани с опазване на околната среда по време на изпълнението на предмета на поръчката – Приложение №</w:t>
      </w:r>
      <w:r w:rsidR="006B5352">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2: </w:t>
      </w:r>
    </w:p>
    <w:p w14:paraId="3507DD14"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В предложението относно характеристики, свързани с опазване на околната среда (емисии на вредни газове, прах, шум, растителност, почва и строителни отпадъци) всеки участник следва да определи възможните негативни влияния върху отделните характеристики (емисии на вредни газове, прах, шум, растителност, почва и строителни отпадъци) на околната среда, както и да предложи действия, свързани с опазването на околната среда  по време на изпълнението на дейностите и съответните обекти разписани в техническата спецификация. Освен това следва да се представи и </w:t>
      </w:r>
      <w:r w:rsidRPr="002E6A88">
        <w:rPr>
          <w:rFonts w:ascii="Times New Roman" w:eastAsia="Calibri" w:hAnsi="Times New Roman" w:cs="Times New Roman"/>
          <w:sz w:val="24"/>
          <w:szCs w:val="24"/>
          <w:lang w:val="cs-CZ"/>
        </w:rPr>
        <w:t xml:space="preserve">организация по изпълнение на </w:t>
      </w:r>
      <w:r w:rsidRPr="000947A3">
        <w:rPr>
          <w:rFonts w:ascii="Times New Roman" w:eastAsia="Calibri" w:hAnsi="Times New Roman" w:cs="Times New Roman"/>
          <w:sz w:val="24"/>
          <w:szCs w:val="24"/>
          <w:lang w:val="ru-RU"/>
        </w:rPr>
        <w:t xml:space="preserve">дейности </w:t>
      </w:r>
      <w:r w:rsidRPr="002E6A88">
        <w:rPr>
          <w:rFonts w:ascii="Times New Roman" w:eastAsia="Calibri" w:hAnsi="Times New Roman" w:cs="Times New Roman"/>
          <w:sz w:val="24"/>
          <w:szCs w:val="24"/>
          <w:lang w:val="cs-CZ"/>
        </w:rPr>
        <w:t>за опазването на околната среда</w:t>
      </w:r>
      <w:r w:rsidRPr="000947A3">
        <w:rPr>
          <w:rFonts w:ascii="Times New Roman" w:eastAsia="Calibri" w:hAnsi="Times New Roman" w:cs="Times New Roman"/>
          <w:sz w:val="24"/>
          <w:szCs w:val="24"/>
          <w:lang w:val="ru-RU"/>
        </w:rPr>
        <w:t xml:space="preserve"> и дейности за управлението на строителните отпадъци</w:t>
      </w:r>
      <w:r w:rsidRPr="002E6A88">
        <w:rPr>
          <w:rFonts w:ascii="Times New Roman" w:eastAsia="Calibri" w:hAnsi="Times New Roman" w:cs="Times New Roman"/>
          <w:sz w:val="24"/>
          <w:szCs w:val="24"/>
          <w:lang w:val="cs-CZ"/>
        </w:rPr>
        <w:t>.</w:t>
      </w:r>
      <w:r w:rsidRPr="000947A3">
        <w:rPr>
          <w:rFonts w:ascii="Times New Roman" w:eastAsia="Calibri" w:hAnsi="Times New Roman" w:cs="Times New Roman"/>
          <w:sz w:val="24"/>
          <w:szCs w:val="24"/>
          <w:lang w:val="ru-RU"/>
        </w:rPr>
        <w:t xml:space="preserve"> </w:t>
      </w:r>
    </w:p>
    <w:p w14:paraId="09B9210F"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sz w:val="24"/>
          <w:szCs w:val="24"/>
          <w:lang w:val="cs-CZ"/>
        </w:rPr>
        <w:t xml:space="preserve">Конкретни </w:t>
      </w:r>
      <w:r w:rsidRPr="000947A3">
        <w:rPr>
          <w:rFonts w:ascii="Times New Roman" w:eastAsia="Calibri" w:hAnsi="Times New Roman" w:cs="Times New Roman"/>
          <w:sz w:val="24"/>
          <w:szCs w:val="24"/>
          <w:lang w:val="ru-RU"/>
        </w:rPr>
        <w:t xml:space="preserve">действия </w:t>
      </w:r>
      <w:r w:rsidRPr="002E6A88">
        <w:rPr>
          <w:rFonts w:ascii="Times New Roman" w:eastAsia="Calibri" w:hAnsi="Times New Roman" w:cs="Times New Roman"/>
          <w:sz w:val="24"/>
          <w:szCs w:val="24"/>
          <w:lang w:val="cs-CZ"/>
        </w:rPr>
        <w:t>за опазване на околната среда (определени мероприятия) са: превантивни природозащитни мерки; инструктажи; почистване; шумоизолация; забрана за изхвърляне на вредни вещества за опазване на въздуха</w:t>
      </w:r>
      <w:r w:rsidRPr="000947A3">
        <w:rPr>
          <w:rFonts w:ascii="Times New Roman" w:eastAsia="Calibri" w:hAnsi="Times New Roman" w:cs="Times New Roman"/>
          <w:sz w:val="24"/>
          <w:szCs w:val="24"/>
          <w:lang w:val="ru-RU"/>
        </w:rPr>
        <w:t>;</w:t>
      </w:r>
      <w:r w:rsidRPr="002E6A88">
        <w:rPr>
          <w:rFonts w:ascii="Times New Roman" w:eastAsia="Calibri" w:hAnsi="Times New Roman" w:cs="Times New Roman"/>
          <w:sz w:val="24"/>
          <w:szCs w:val="24"/>
          <w:lang w:val="cs-CZ"/>
        </w:rPr>
        <w:t xml:space="preserve"> </w:t>
      </w:r>
      <w:r w:rsidRPr="000947A3">
        <w:rPr>
          <w:rFonts w:ascii="Times New Roman" w:eastAsia="Calibri" w:hAnsi="Times New Roman" w:cs="Times New Roman"/>
          <w:sz w:val="24"/>
          <w:szCs w:val="24"/>
          <w:lang w:val="ru-RU"/>
        </w:rPr>
        <w:t>работа с изправни и регулирани ДВГ; депониране на строителните отпадъ</w:t>
      </w:r>
      <w:r w:rsidR="006B5352" w:rsidRPr="000947A3">
        <w:rPr>
          <w:rFonts w:ascii="Times New Roman" w:eastAsia="Calibri" w:hAnsi="Times New Roman" w:cs="Times New Roman"/>
          <w:sz w:val="24"/>
          <w:szCs w:val="24"/>
          <w:lang w:val="ru-RU"/>
        </w:rPr>
        <w:t>ци само на регламентирани депа.</w:t>
      </w:r>
    </w:p>
    <w:p w14:paraId="1E35F94B"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 xml:space="preserve">Целят се и </w:t>
      </w:r>
      <w:r w:rsidRPr="002E6A88">
        <w:rPr>
          <w:rFonts w:ascii="Times New Roman" w:eastAsia="Calibri" w:hAnsi="Times New Roman" w:cs="Times New Roman"/>
          <w:sz w:val="24"/>
          <w:szCs w:val="24"/>
          <w:lang w:val="cs-CZ"/>
        </w:rPr>
        <w:t xml:space="preserve">ще се премират </w:t>
      </w:r>
      <w:r w:rsidRPr="000947A3">
        <w:rPr>
          <w:rFonts w:ascii="Times New Roman" w:eastAsia="Calibri" w:hAnsi="Times New Roman" w:cs="Times New Roman"/>
          <w:sz w:val="24"/>
          <w:szCs w:val="24"/>
          <w:lang w:val="ru-RU"/>
        </w:rPr>
        <w:t xml:space="preserve">предложения на характеристики, свързани с опазване на околната среда </w:t>
      </w:r>
      <w:r w:rsidRPr="002E6A88">
        <w:rPr>
          <w:rFonts w:ascii="Times New Roman" w:eastAsia="Calibri" w:hAnsi="Times New Roman" w:cs="Times New Roman"/>
          <w:sz w:val="24"/>
          <w:szCs w:val="24"/>
          <w:lang w:val="cs-CZ"/>
        </w:rPr>
        <w:t xml:space="preserve">над въведения горепосочен минимум, които </w:t>
      </w:r>
      <w:r w:rsidRPr="000947A3">
        <w:rPr>
          <w:rFonts w:ascii="Times New Roman" w:eastAsia="Calibri" w:hAnsi="Times New Roman" w:cs="Times New Roman"/>
          <w:sz w:val="24"/>
          <w:szCs w:val="24"/>
          <w:lang w:val="ru-RU"/>
        </w:rPr>
        <w:t>допринасят</w:t>
      </w:r>
      <w:r w:rsidRPr="002E6A88">
        <w:rPr>
          <w:rFonts w:ascii="Times New Roman" w:eastAsia="Calibri" w:hAnsi="Times New Roman" w:cs="Times New Roman"/>
          <w:sz w:val="24"/>
          <w:szCs w:val="24"/>
          <w:lang w:val="cs-CZ"/>
        </w:rPr>
        <w:t xml:space="preserve"> опазването </w:t>
      </w:r>
      <w:r w:rsidRPr="000947A3">
        <w:rPr>
          <w:rFonts w:ascii="Times New Roman" w:eastAsia="Calibri" w:hAnsi="Times New Roman" w:cs="Times New Roman"/>
          <w:sz w:val="24"/>
          <w:szCs w:val="24"/>
          <w:lang w:val="ru-RU"/>
        </w:rPr>
        <w:t xml:space="preserve">й </w:t>
      </w:r>
      <w:r w:rsidRPr="002E6A88">
        <w:rPr>
          <w:rFonts w:ascii="Times New Roman" w:eastAsia="Calibri" w:hAnsi="Times New Roman" w:cs="Times New Roman"/>
          <w:sz w:val="24"/>
          <w:szCs w:val="24"/>
          <w:lang w:val="cs-CZ"/>
        </w:rPr>
        <w:t xml:space="preserve">по време на реализирането на </w:t>
      </w:r>
      <w:r w:rsidRPr="000947A3">
        <w:rPr>
          <w:rFonts w:ascii="Times New Roman" w:eastAsia="Calibri" w:hAnsi="Times New Roman" w:cs="Times New Roman"/>
          <w:sz w:val="24"/>
          <w:szCs w:val="24"/>
          <w:lang w:val="ru-RU"/>
        </w:rPr>
        <w:t xml:space="preserve">строителните </w:t>
      </w:r>
      <w:r w:rsidRPr="002E6A88">
        <w:rPr>
          <w:rFonts w:ascii="Times New Roman" w:eastAsia="Calibri" w:hAnsi="Times New Roman" w:cs="Times New Roman"/>
          <w:sz w:val="24"/>
          <w:szCs w:val="24"/>
          <w:lang w:val="cs-CZ"/>
        </w:rPr>
        <w:t>обект</w:t>
      </w:r>
      <w:r w:rsidRPr="000947A3">
        <w:rPr>
          <w:rFonts w:ascii="Times New Roman" w:eastAsia="Calibri" w:hAnsi="Times New Roman" w:cs="Times New Roman"/>
          <w:sz w:val="24"/>
          <w:szCs w:val="24"/>
          <w:lang w:val="ru-RU"/>
        </w:rPr>
        <w:t>и.</w:t>
      </w:r>
    </w:p>
    <w:p w14:paraId="17A9789B"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Cs/>
          <w:sz w:val="24"/>
          <w:szCs w:val="24"/>
          <w:lang w:val="ru-RU"/>
        </w:rPr>
        <w:t>Разработените характеристики следва да са съобразени със спецификата на предвидените дейности</w:t>
      </w:r>
      <w:r w:rsidR="006B5352">
        <w:rPr>
          <w:rFonts w:ascii="Times New Roman" w:eastAsia="Calibri" w:hAnsi="Times New Roman" w:cs="Times New Roman"/>
          <w:bCs/>
          <w:sz w:val="24"/>
          <w:szCs w:val="24"/>
          <w:lang w:val="bg-BG"/>
        </w:rPr>
        <w:t>,</w:t>
      </w:r>
      <w:r w:rsidRPr="000947A3">
        <w:rPr>
          <w:rFonts w:ascii="Times New Roman" w:eastAsia="Calibri" w:hAnsi="Times New Roman" w:cs="Times New Roman"/>
          <w:bCs/>
          <w:sz w:val="24"/>
          <w:szCs w:val="24"/>
          <w:lang w:val="ru-RU"/>
        </w:rPr>
        <w:t xml:space="preserve"> описани в Техническата спецификация, на </w:t>
      </w:r>
      <w:r w:rsidRPr="000947A3">
        <w:rPr>
          <w:rFonts w:ascii="Times New Roman" w:eastAsia="Calibri" w:hAnsi="Times New Roman" w:cs="Times New Roman"/>
          <w:bCs/>
          <w:iCs/>
          <w:sz w:val="24"/>
          <w:szCs w:val="24"/>
          <w:lang w:val="ru-RU"/>
        </w:rPr>
        <w:t>действащото законодателство, съществуващите технически изисквания и стандарти и/ или ако липсва един елемент или повече от минимално изискуемите характеристики, участникът ще бъде отстранен.</w:t>
      </w:r>
      <w:r w:rsidRPr="002E6A88">
        <w:rPr>
          <w:rFonts w:ascii="Times New Roman" w:eastAsia="Calibri" w:hAnsi="Times New Roman" w:cs="Times New Roman"/>
          <w:bCs/>
          <w:iCs/>
          <w:sz w:val="24"/>
          <w:szCs w:val="24"/>
          <w:lang w:val="bg-BG"/>
        </w:rPr>
        <w:t xml:space="preserve"> </w:t>
      </w:r>
      <w:r w:rsidRPr="000947A3">
        <w:rPr>
          <w:rFonts w:ascii="Times New Roman" w:eastAsia="Calibri" w:hAnsi="Times New Roman" w:cs="Times New Roman"/>
          <w:sz w:val="24"/>
          <w:szCs w:val="24"/>
          <w:lang w:val="ru-RU"/>
        </w:rPr>
        <w:t>Всякакви коментари, противоречащи на изискванията на Възложителя в документацията за участие ще доведат до отстраняване на участника.</w:t>
      </w:r>
    </w:p>
    <w:p w14:paraId="5B849B4A" w14:textId="77777777" w:rsidR="00433CF6" w:rsidRPr="000947A3" w:rsidRDefault="00433CF6" w:rsidP="001D14D8">
      <w:pPr>
        <w:spacing w:after="0" w:line="276" w:lineRule="auto"/>
        <w:jc w:val="both"/>
        <w:rPr>
          <w:rFonts w:ascii="Times New Roman" w:eastAsia="Calibri" w:hAnsi="Times New Roman" w:cs="Times New Roman"/>
          <w:bCs/>
          <w:sz w:val="24"/>
          <w:szCs w:val="24"/>
          <w:lang w:val="ru-RU"/>
        </w:rPr>
      </w:pPr>
      <w:r w:rsidRPr="000947A3">
        <w:rPr>
          <w:rFonts w:ascii="Times New Roman" w:eastAsia="Calibri" w:hAnsi="Times New Roman" w:cs="Times New Roman"/>
          <w:b/>
          <w:sz w:val="24"/>
          <w:szCs w:val="24"/>
          <w:lang w:val="ru-RU"/>
        </w:rPr>
        <w:t>4.</w:t>
      </w:r>
      <w:r w:rsidRPr="000947A3">
        <w:rPr>
          <w:rFonts w:ascii="Times New Roman" w:eastAsia="Calibri" w:hAnsi="Times New Roman" w:cs="Times New Roman"/>
          <w:sz w:val="24"/>
          <w:szCs w:val="24"/>
          <w:lang w:val="ru-RU"/>
        </w:rPr>
        <w:t xml:space="preserve"> Мерки за намаляване на затрудненията при изпълнение на СМР за участниците в движението, живущите и търговците в близост до строителните обекти – Приложение №</w:t>
      </w:r>
      <w:r w:rsidR="006B5352">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3:</w:t>
      </w:r>
    </w:p>
    <w:p w14:paraId="09463C94" w14:textId="77777777" w:rsidR="00433CF6" w:rsidRPr="000947A3" w:rsidRDefault="00433CF6" w:rsidP="001D14D8">
      <w:pPr>
        <w:spacing w:after="0" w:line="276" w:lineRule="auto"/>
        <w:jc w:val="both"/>
        <w:rPr>
          <w:rFonts w:ascii="Times New Roman" w:eastAsia="Calibri" w:hAnsi="Times New Roman" w:cs="Times New Roman"/>
          <w:iCs/>
          <w:sz w:val="24"/>
          <w:szCs w:val="24"/>
          <w:lang w:val="ru-RU"/>
        </w:rPr>
      </w:pPr>
      <w:r w:rsidRPr="000947A3">
        <w:rPr>
          <w:rFonts w:ascii="Times New Roman" w:eastAsia="Calibri" w:hAnsi="Times New Roman" w:cs="Times New Roman"/>
          <w:iCs/>
          <w:sz w:val="24"/>
          <w:szCs w:val="24"/>
          <w:lang w:val="ru-RU"/>
        </w:rPr>
        <w:t xml:space="preserve">Участникът анализира аспектите на ежедневието и проявленията на отрицателно влияние на строителния процес върху тях на база предвидените работи посочени в техническите спецификации  и опита на участника при изпълнението на подобни обекти, като определя </w:t>
      </w:r>
      <w:r w:rsidRPr="000947A3">
        <w:rPr>
          <w:rFonts w:ascii="Times New Roman" w:eastAsia="Calibri" w:hAnsi="Times New Roman" w:cs="Times New Roman"/>
          <w:iCs/>
          <w:sz w:val="24"/>
          <w:szCs w:val="24"/>
          <w:lang w:val="ru-RU"/>
        </w:rPr>
        <w:lastRenderedPageBreak/>
        <w:t>адекватни, достатъчни и приложими мерки за намаляване на затрудненията по всеки един от идентифицираните от възложителя аспекти на ежедневието, а именно: 1. физически достъп; 2. мерки за достъпна среда; 3. външна среда (шум, запрашеност, замърсяване и други); 4. транспорт.</w:t>
      </w:r>
    </w:p>
    <w:p w14:paraId="668EB34F" w14:textId="77777777" w:rsidR="00433CF6" w:rsidRPr="000947A3" w:rsidRDefault="00433CF6" w:rsidP="001D14D8">
      <w:pPr>
        <w:widowControl w:val="0"/>
        <w:tabs>
          <w:tab w:val="left" w:pos="0"/>
        </w:tabs>
        <w:spacing w:after="0" w:line="276" w:lineRule="auto"/>
        <w:jc w:val="both"/>
        <w:rPr>
          <w:rFonts w:ascii="Times New Roman" w:eastAsia="Calibri" w:hAnsi="Times New Roman" w:cs="Times New Roman"/>
          <w:bCs/>
          <w:iCs/>
          <w:sz w:val="24"/>
          <w:szCs w:val="24"/>
          <w:u w:val="single"/>
          <w:lang w:val="ru-RU"/>
        </w:rPr>
      </w:pPr>
      <w:r w:rsidRPr="000947A3">
        <w:rPr>
          <w:rFonts w:ascii="Times New Roman" w:eastAsia="Calibri" w:hAnsi="Times New Roman" w:cs="Times New Roman"/>
          <w:bCs/>
          <w:iCs/>
          <w:sz w:val="24"/>
          <w:szCs w:val="24"/>
          <w:u w:val="single"/>
          <w:lang w:val="ru-RU"/>
        </w:rPr>
        <w:t>В случай, че в офертата не са включени всички изисквания на Възложителя, участникът ще бъде отстранен.</w:t>
      </w:r>
    </w:p>
    <w:p w14:paraId="0B81CAB9" w14:textId="77777777" w:rsidR="00433CF6" w:rsidRPr="000947A3" w:rsidRDefault="00433CF6" w:rsidP="001D14D8">
      <w:pPr>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sz w:val="24"/>
          <w:szCs w:val="24"/>
          <w:lang w:val="ru-RU" w:eastAsia="bg-BG"/>
        </w:rPr>
        <w:t xml:space="preserve">Отделните приложения към техническото предложение се изготвят съобразно изискванията по ал. 1, предварително обявените условия на поръчката/изискванията, посочени в Техническите спецификации. Техническото предложение следва да е изготвено в съответствие с техническите спецификации и изискванията на възложителя. </w:t>
      </w:r>
    </w:p>
    <w:p w14:paraId="0D4AD9B3" w14:textId="77777777" w:rsidR="006B5352" w:rsidRPr="000947A3" w:rsidRDefault="00433CF6" w:rsidP="001D14D8">
      <w:pPr>
        <w:spacing w:after="0" w:line="276" w:lineRule="auto"/>
        <w:jc w:val="both"/>
        <w:rPr>
          <w:rFonts w:ascii="Times New Roman" w:eastAsia="Batang" w:hAnsi="Times New Roman" w:cs="Times New Roman"/>
          <w:sz w:val="24"/>
          <w:szCs w:val="24"/>
          <w:lang w:val="ru-RU"/>
        </w:rPr>
      </w:pPr>
      <w:r w:rsidRPr="000947A3">
        <w:rPr>
          <w:rFonts w:ascii="Times New Roman" w:eastAsia="Batang" w:hAnsi="Times New Roman" w:cs="Times New Roman"/>
          <w:sz w:val="24"/>
          <w:szCs w:val="24"/>
          <w:lang w:val="ru-RU"/>
        </w:rPr>
        <w:t xml:space="preserve">Ако техническото предложение не отговаря на </w:t>
      </w:r>
      <w:r w:rsidR="006B5352" w:rsidRPr="000947A3">
        <w:rPr>
          <w:rFonts w:ascii="Times New Roman" w:eastAsia="Batang" w:hAnsi="Times New Roman" w:cs="Times New Roman"/>
          <w:sz w:val="24"/>
          <w:szCs w:val="24"/>
          <w:lang w:val="ru-RU"/>
        </w:rPr>
        <w:t>посочени</w:t>
      </w:r>
      <w:r w:rsidR="006B5352">
        <w:rPr>
          <w:rFonts w:ascii="Times New Roman" w:eastAsia="Batang" w:hAnsi="Times New Roman" w:cs="Times New Roman"/>
          <w:sz w:val="24"/>
          <w:szCs w:val="24"/>
          <w:lang w:val="bg-BG"/>
        </w:rPr>
        <w:t>те</w:t>
      </w:r>
      <w:r w:rsidR="006B5352" w:rsidRPr="000947A3">
        <w:rPr>
          <w:rFonts w:ascii="Times New Roman" w:eastAsia="Batang" w:hAnsi="Times New Roman" w:cs="Times New Roman"/>
          <w:sz w:val="24"/>
          <w:szCs w:val="24"/>
          <w:lang w:val="ru-RU"/>
        </w:rPr>
        <w:t xml:space="preserve"> </w:t>
      </w:r>
      <w:r w:rsidRPr="000947A3">
        <w:rPr>
          <w:rFonts w:ascii="Times New Roman" w:eastAsia="Batang" w:hAnsi="Times New Roman" w:cs="Times New Roman"/>
          <w:sz w:val="24"/>
          <w:szCs w:val="24"/>
          <w:lang w:val="ru-RU"/>
        </w:rPr>
        <w:t>изискванията</w:t>
      </w:r>
      <w:r w:rsidR="006B5352">
        <w:rPr>
          <w:rFonts w:ascii="Times New Roman" w:eastAsia="Batang" w:hAnsi="Times New Roman" w:cs="Times New Roman"/>
          <w:sz w:val="24"/>
          <w:szCs w:val="24"/>
          <w:lang w:val="bg-BG"/>
        </w:rPr>
        <w:t>,</w:t>
      </w:r>
      <w:r w:rsidRPr="000947A3">
        <w:rPr>
          <w:rFonts w:ascii="Times New Roman" w:eastAsia="Batang" w:hAnsi="Times New Roman" w:cs="Times New Roman"/>
          <w:sz w:val="24"/>
          <w:szCs w:val="24"/>
          <w:lang w:val="ru-RU"/>
        </w:rPr>
        <w:t xml:space="preserve"> техническите спецификации, нормативните уредби и указанията на Възложителя в настоящата документация, участник</w:t>
      </w:r>
      <w:r w:rsidR="006B5352">
        <w:rPr>
          <w:rFonts w:ascii="Times New Roman" w:eastAsia="Batang" w:hAnsi="Times New Roman" w:cs="Times New Roman"/>
          <w:sz w:val="24"/>
          <w:szCs w:val="24"/>
          <w:lang w:val="bg-BG"/>
        </w:rPr>
        <w:t>ът</w:t>
      </w:r>
      <w:r w:rsidRPr="000947A3">
        <w:rPr>
          <w:rFonts w:ascii="Times New Roman" w:eastAsia="Batang" w:hAnsi="Times New Roman" w:cs="Times New Roman"/>
          <w:sz w:val="24"/>
          <w:szCs w:val="24"/>
          <w:lang w:val="ru-RU"/>
        </w:rPr>
        <w:t xml:space="preserve"> ще бъде отстранен от участие. </w:t>
      </w:r>
    </w:p>
    <w:p w14:paraId="0B8E6E3D" w14:textId="77777777" w:rsidR="00433CF6" w:rsidRPr="000947A3" w:rsidRDefault="00433CF6" w:rsidP="001D14D8">
      <w:pPr>
        <w:spacing w:after="0" w:line="276" w:lineRule="auto"/>
        <w:jc w:val="both"/>
        <w:rPr>
          <w:rFonts w:ascii="Times New Roman" w:eastAsia="Batang" w:hAnsi="Times New Roman" w:cs="Times New Roman"/>
          <w:sz w:val="24"/>
          <w:szCs w:val="24"/>
          <w:lang w:val="ru-RU"/>
        </w:rPr>
      </w:pPr>
    </w:p>
    <w:p w14:paraId="7227D533" w14:textId="77777777" w:rsidR="00433CF6" w:rsidRPr="005C1A37" w:rsidRDefault="00433CF6" w:rsidP="001D14D8">
      <w:pPr>
        <w:spacing w:after="0" w:line="276" w:lineRule="auto"/>
        <w:jc w:val="both"/>
        <w:rPr>
          <w:rFonts w:ascii="Times New Roman" w:eastAsia="Batang" w:hAnsi="Times New Roman" w:cs="Times New Roman"/>
          <w:sz w:val="24"/>
          <w:szCs w:val="24"/>
          <w:lang w:val="ru-RU"/>
        </w:rPr>
      </w:pPr>
      <w:r w:rsidRPr="005C1A37">
        <w:rPr>
          <w:rFonts w:ascii="Times New Roman" w:eastAsia="Batang" w:hAnsi="Times New Roman" w:cs="Times New Roman"/>
          <w:sz w:val="24"/>
          <w:szCs w:val="24"/>
          <w:lang w:val="ru-RU"/>
        </w:rPr>
        <w:t>Посочените „Технически спецификации“, действащото законодателство и стандарти в областта на поръчката следва да се разбират като предварително обявените условия на поръчката по смисъла на чл. 107, т. 2, буква „а“ от ЗОП.</w:t>
      </w:r>
    </w:p>
    <w:p w14:paraId="7D2B0AD2" w14:textId="77777777" w:rsidR="00433CF6" w:rsidRPr="002E6A88" w:rsidRDefault="00433CF6" w:rsidP="001D14D8">
      <w:pPr>
        <w:tabs>
          <w:tab w:val="left" w:pos="0"/>
        </w:tabs>
        <w:suppressAutoHyphens/>
        <w:spacing w:beforeLines="60" w:before="144" w:afterLines="60" w:after="144" w:line="276" w:lineRule="auto"/>
        <w:jc w:val="both"/>
        <w:rPr>
          <w:rFonts w:ascii="Times New Roman" w:eastAsia="Calibri" w:hAnsi="Times New Roman" w:cs="Times New Roman"/>
          <w:sz w:val="24"/>
          <w:szCs w:val="24"/>
          <w:lang w:val="bg-BG"/>
        </w:rPr>
      </w:pPr>
      <w:r w:rsidRPr="000947A3">
        <w:rPr>
          <w:rFonts w:ascii="Times New Roman" w:eastAsia="Calibri" w:hAnsi="Times New Roman" w:cs="Times New Roman"/>
          <w:sz w:val="24"/>
          <w:szCs w:val="24"/>
          <w:lang w:val="ru-RU"/>
        </w:rPr>
        <w:t xml:space="preserve">13.1.3. </w:t>
      </w:r>
      <w:r w:rsidRPr="002E6A88">
        <w:rPr>
          <w:rFonts w:ascii="Times New Roman" w:eastAsia="Calibri" w:hAnsi="Times New Roman" w:cs="Times New Roman"/>
          <w:sz w:val="24"/>
          <w:szCs w:val="24"/>
          <w:lang w:val="bg-BG"/>
        </w:rPr>
        <w:t xml:space="preserve"> ЕЕДОП, подписан електронно.</w:t>
      </w:r>
      <w:r w:rsidR="006B5352">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участикът е обединение, което не е юридическо лице</w:t>
      </w:r>
      <w:r w:rsidR="006B5352">
        <w:rPr>
          <w:rFonts w:ascii="Times New Roman" w:eastAsia="Calibri" w:hAnsi="Times New Roman" w:cs="Times New Roman"/>
          <w:sz w:val="24"/>
          <w:szCs w:val="24"/>
          <w:lang w:val="bg-BG"/>
        </w:rPr>
        <w:t>,</w:t>
      </w:r>
      <w:r w:rsidRPr="000947A3">
        <w:rPr>
          <w:rFonts w:ascii="Times New Roman" w:eastAsia="Calibri" w:hAnsi="Times New Roman" w:cs="Times New Roman"/>
          <w:sz w:val="24"/>
          <w:szCs w:val="24"/>
          <w:lang w:val="ru-RU"/>
        </w:rPr>
        <w:t xml:space="preserve"> се представя ЕЕДОП за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774B1FE2" w14:textId="77777777" w:rsidR="00433CF6" w:rsidRPr="000947A3" w:rsidRDefault="00433CF6" w:rsidP="001D14D8">
      <w:pPr>
        <w:shd w:val="clear" w:color="auto" w:fill="FEFEFE"/>
        <w:spacing w:after="0" w:line="276" w:lineRule="auto"/>
        <w:jc w:val="both"/>
        <w:rPr>
          <w:rFonts w:ascii="Times New Roman" w:eastAsia="Times New Roman" w:hAnsi="Times New Roman" w:cs="Times New Roman"/>
          <w:color w:val="000000"/>
          <w:sz w:val="24"/>
          <w:szCs w:val="24"/>
          <w:lang w:val="ru-RU"/>
        </w:rPr>
      </w:pPr>
      <w:r w:rsidRPr="000947A3">
        <w:rPr>
          <w:rFonts w:ascii="Times New Roman" w:eastAsia="Times New Roman" w:hAnsi="Times New Roman" w:cs="Times New Roman"/>
          <w:color w:val="000000"/>
          <w:sz w:val="24"/>
          <w:szCs w:val="24"/>
          <w:lang w:val="ru-RU"/>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18131C36" w14:textId="77777777" w:rsidR="00433CF6" w:rsidRPr="000947A3" w:rsidRDefault="00433CF6" w:rsidP="001D14D8">
      <w:pPr>
        <w:spacing w:after="0" w:line="276" w:lineRule="auto"/>
        <w:jc w:val="both"/>
        <w:rPr>
          <w:rFonts w:ascii="Times New Roman" w:eastAsia="Calibri" w:hAnsi="Times New Roman" w:cs="Times New Roman"/>
          <w:sz w:val="24"/>
          <w:szCs w:val="24"/>
          <w:lang w:val="ru-RU"/>
        </w:rPr>
      </w:pPr>
    </w:p>
    <w:p w14:paraId="302E07E1"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eastAsia="bg-BG"/>
        </w:rPr>
      </w:pPr>
      <w:r w:rsidRPr="002E6A88">
        <w:rPr>
          <w:rFonts w:ascii="Times New Roman" w:eastAsia="Times New Roman" w:hAnsi="Times New Roman" w:cs="Times New Roman"/>
          <w:sz w:val="24"/>
          <w:szCs w:val="24"/>
          <w:lang w:val="bg-BG" w:eastAsia="bg-BG"/>
        </w:rPr>
        <w:t>Възложителят е съставил образец за ЕЕДОП за настоящата процедура чрез използване на осигурената от ЕК безплатна услуга чрез информационната система за eЕЕДОП. Системата може да се достъпи чрез Портала за обществени поръчки, секция РОП и е-услуги/ Електронни услуги на Европейската комисия</w:t>
      </w:r>
      <w:r w:rsidR="006B5352">
        <w:rPr>
          <w:rFonts w:ascii="Times New Roman" w:eastAsia="Times New Roman" w:hAnsi="Times New Roman" w:cs="Times New Roman"/>
          <w:sz w:val="24"/>
          <w:szCs w:val="24"/>
          <w:lang w:val="bg-BG" w:eastAsia="bg-BG"/>
        </w:rPr>
        <w:t>.</w:t>
      </w:r>
      <w:r w:rsidRPr="002E6A88">
        <w:rPr>
          <w:rFonts w:ascii="Times New Roman" w:eastAsia="Times New Roman" w:hAnsi="Times New Roman" w:cs="Times New Roman"/>
          <w:sz w:val="24"/>
          <w:szCs w:val="24"/>
          <w:lang w:val="bg-BG" w:eastAsia="bg-BG"/>
        </w:rPr>
        <w:t xml:space="preserve"> Възложителят е създал образец на ЕЕДОП чрез маркиране на полетата, които съответстват на поставените от него изисквания, свързани с личното състояние на участниците и критериите за подбор. </w:t>
      </w:r>
    </w:p>
    <w:p w14:paraId="70F1086B" w14:textId="77777777" w:rsidR="00433CF6" w:rsidRPr="002E6A88" w:rsidRDefault="00433CF6" w:rsidP="001D14D8">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 xml:space="preserve">Генерираните файлове (espd-request) са предоставени на заинтересованите лица по електронен път с останалата документация за обществената поръчка в електронната преписка на поръчката в профила на купувача. </w:t>
      </w:r>
    </w:p>
    <w:p w14:paraId="69DCEE39" w14:textId="77777777" w:rsidR="00433CF6" w:rsidRPr="002E6A88" w:rsidRDefault="00433CF6" w:rsidP="001D14D8">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 xml:space="preserve">Връзката към системата за еЕЕДОП: </w:t>
      </w:r>
    </w:p>
    <w:p w14:paraId="5BABFC90" w14:textId="77777777" w:rsidR="00433CF6" w:rsidRPr="002E6A88" w:rsidRDefault="007F2C3B" w:rsidP="001D14D8">
      <w:pPr>
        <w:spacing w:after="0" w:line="276" w:lineRule="auto"/>
        <w:jc w:val="both"/>
        <w:rPr>
          <w:rFonts w:ascii="Times New Roman" w:eastAsia="Times New Roman" w:hAnsi="Times New Roman" w:cs="Times New Roman"/>
          <w:sz w:val="24"/>
          <w:szCs w:val="24"/>
          <w:lang w:val="bg-BG" w:eastAsia="bg-BG"/>
        </w:rPr>
      </w:pPr>
      <w:hyperlink r:id="rId10" w:history="1">
        <w:r w:rsidR="00433CF6" w:rsidRPr="002E6A88">
          <w:rPr>
            <w:rFonts w:ascii="Times New Roman" w:eastAsia="Times New Roman" w:hAnsi="Times New Roman" w:cs="Times New Roman"/>
            <w:sz w:val="24"/>
            <w:szCs w:val="24"/>
            <w:u w:val="single"/>
            <w:lang w:val="bg-BG" w:eastAsia="bg-BG"/>
          </w:rPr>
          <w:t>https://espd.eop.bg/espd-web/filter?lang=bg</w:t>
        </w:r>
      </w:hyperlink>
      <w:r w:rsidR="00433CF6" w:rsidRPr="002E6A88">
        <w:rPr>
          <w:rFonts w:ascii="Times New Roman" w:eastAsia="Times New Roman" w:hAnsi="Times New Roman" w:cs="Times New Roman"/>
          <w:sz w:val="24"/>
          <w:szCs w:val="24"/>
          <w:lang w:val="bg-BG" w:eastAsia="bg-BG"/>
        </w:rPr>
        <w:t xml:space="preserve"> </w:t>
      </w:r>
    </w:p>
    <w:p w14:paraId="700503D1" w14:textId="77777777" w:rsidR="00433CF6" w:rsidRPr="002E6A88" w:rsidRDefault="00433CF6" w:rsidP="001D14D8">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Стопанският субект зарежда в системата XML файл /наличен на профила на купувача в електронната преписка на поръчката/, попълва необходимите данни и го изтегля (espd-</w:t>
      </w:r>
      <w:r w:rsidRPr="002E6A88">
        <w:rPr>
          <w:rFonts w:ascii="Times New Roman" w:eastAsia="Times New Roman" w:hAnsi="Times New Roman" w:cs="Times New Roman"/>
          <w:sz w:val="24"/>
          <w:szCs w:val="24"/>
          <w:lang w:val="bg-BG" w:eastAsia="bg-BG"/>
        </w:rPr>
        <w:lastRenderedPageBreak/>
        <w:t xml:space="preserve">response), след което ЕЕДОП следва да се подпише с електронен подпис от съответните лица. </w:t>
      </w:r>
    </w:p>
    <w:p w14:paraId="0B704B29" w14:textId="77777777" w:rsidR="00433CF6" w:rsidRPr="002E6A88" w:rsidRDefault="00433CF6" w:rsidP="001D14D8">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 xml:space="preserve">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w:t>
      </w:r>
    </w:p>
    <w:p w14:paraId="6E001C77" w14:textId="77777777" w:rsidR="00433CF6" w:rsidRPr="002E6A88" w:rsidRDefault="00433CF6" w:rsidP="001D14D8">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 xml:space="preserve">ЕЕДОП може да се предостави по един от следните начини: </w:t>
      </w:r>
    </w:p>
    <w:p w14:paraId="1550E064" w14:textId="77777777" w:rsidR="00433CF6" w:rsidRPr="002E6A88" w:rsidRDefault="00433CF6" w:rsidP="001D14D8">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 xml:space="preserve"> - Електронният ЕЕДОП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w:t>
      </w:r>
      <w:r w:rsidR="006B5352">
        <w:rPr>
          <w:rFonts w:ascii="Times New Roman" w:eastAsia="Times New Roman" w:hAnsi="Times New Roman" w:cs="Times New Roman"/>
          <w:sz w:val="24"/>
          <w:szCs w:val="24"/>
          <w:lang w:val="bg-BG" w:eastAsia="bg-BG"/>
        </w:rPr>
        <w:t>,</w:t>
      </w:r>
      <w:r w:rsidRPr="002E6A88">
        <w:rPr>
          <w:rFonts w:ascii="Times New Roman" w:eastAsia="Times New Roman" w:hAnsi="Times New Roman" w:cs="Times New Roman"/>
          <w:sz w:val="24"/>
          <w:szCs w:val="24"/>
          <w:lang w:val="bg-BG" w:eastAsia="bg-BG"/>
        </w:rPr>
        <w:t xml:space="preserve"> не следва да позволява редактиране на неговото съдържание.  </w:t>
      </w:r>
    </w:p>
    <w:p w14:paraId="5ABD2A2D" w14:textId="018B380B" w:rsidR="00433CF6" w:rsidRPr="002E6A88" w:rsidRDefault="00433CF6" w:rsidP="001D14D8">
      <w:pPr>
        <w:spacing w:after="0" w:line="276" w:lineRule="auto"/>
        <w:jc w:val="both"/>
        <w:rPr>
          <w:rFonts w:ascii="Times New Roman" w:eastAsia="Times New Roman" w:hAnsi="Times New Roman" w:cs="Times New Roman"/>
          <w:sz w:val="24"/>
          <w:szCs w:val="24"/>
          <w:lang w:val="bg-BG" w:eastAsia="bg-BG"/>
        </w:rPr>
      </w:pPr>
      <w:r w:rsidRPr="002E6A88">
        <w:rPr>
          <w:rFonts w:ascii="Times New Roman" w:eastAsia="Times New Roman" w:hAnsi="Times New Roman" w:cs="Times New Roman"/>
          <w:sz w:val="24"/>
          <w:szCs w:val="24"/>
          <w:lang w:val="bg-BG" w:eastAsia="bg-BG"/>
        </w:rPr>
        <w:t xml:space="preserve">-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14:paraId="2607F5FD" w14:textId="77777777" w:rsidR="00433CF6" w:rsidRPr="002E6A88" w:rsidRDefault="00433CF6" w:rsidP="001D14D8">
      <w:pPr>
        <w:spacing w:after="0" w:line="276" w:lineRule="auto"/>
        <w:jc w:val="both"/>
        <w:rPr>
          <w:rFonts w:ascii="Times New Roman" w:eastAsia="Times New Roman" w:hAnsi="Times New Roman" w:cs="Times New Roman"/>
          <w:b/>
          <w:sz w:val="24"/>
          <w:szCs w:val="24"/>
          <w:lang w:val="bg-BG" w:eastAsia="bg-BG"/>
        </w:rPr>
      </w:pPr>
      <w:r w:rsidRPr="002E6A88">
        <w:rPr>
          <w:rFonts w:ascii="Times New Roman" w:eastAsia="Times New Roman" w:hAnsi="Times New Roman" w:cs="Times New Roman"/>
          <w:sz w:val="24"/>
          <w:szCs w:val="24"/>
          <w:lang w:val="bg-BG" w:eastAsia="bg-BG"/>
        </w:rPr>
        <w:t>В случаите, когато ЕЕДОП</w:t>
      </w:r>
      <w:r w:rsidR="006B5352">
        <w:rPr>
          <w:rFonts w:ascii="Times New Roman" w:eastAsia="Times New Roman" w:hAnsi="Times New Roman" w:cs="Times New Roman"/>
          <w:sz w:val="24"/>
          <w:szCs w:val="24"/>
          <w:lang w:val="bg-BG" w:eastAsia="bg-BG"/>
        </w:rPr>
        <w:t xml:space="preserve"> е попълнен през системата за е</w:t>
      </w:r>
      <w:r w:rsidRPr="002E6A88">
        <w:rPr>
          <w:rFonts w:ascii="Times New Roman" w:eastAsia="Times New Roman" w:hAnsi="Times New Roman" w:cs="Times New Roman"/>
          <w:sz w:val="24"/>
          <w:szCs w:val="24"/>
          <w:lang w:val="bg-BG" w:eastAsia="bg-BG"/>
        </w:rPr>
        <w:t>ЕЕДОП, при предоставянето му, с електронен подпис следва да бъде подписана версията в PDF формат.</w:t>
      </w:r>
    </w:p>
    <w:p w14:paraId="1A74A522" w14:textId="77777777" w:rsidR="00433CF6" w:rsidRPr="000947A3" w:rsidRDefault="00433CF6" w:rsidP="001D14D8">
      <w:pPr>
        <w:tabs>
          <w:tab w:val="left" w:pos="0"/>
        </w:tabs>
        <w:suppressAutoHyphens/>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13.1.4. документи за доказване на предприетите мерки за надеждност, когато е приложимо;</w:t>
      </w:r>
    </w:p>
    <w:p w14:paraId="07EFC200" w14:textId="77777777" w:rsidR="00433CF6" w:rsidRPr="000947A3" w:rsidRDefault="00433CF6" w:rsidP="001D14D8">
      <w:pPr>
        <w:tabs>
          <w:tab w:val="left" w:pos="900"/>
        </w:tabs>
        <w:autoSpaceDE w:val="0"/>
        <w:autoSpaceDN w:val="0"/>
        <w:adjustRightInd w:val="0"/>
        <w:spacing w:after="0" w:line="276" w:lineRule="auto"/>
        <w:jc w:val="both"/>
        <w:rPr>
          <w:rFonts w:ascii="Times New Roman" w:eastAsia="Calibri" w:hAnsi="Times New Roman" w:cs="Times New Roman"/>
          <w:b/>
          <w:bCs/>
          <w:sz w:val="24"/>
          <w:szCs w:val="24"/>
          <w:lang w:val="ru-RU"/>
        </w:rPr>
      </w:pPr>
      <w:r w:rsidRPr="000947A3">
        <w:rPr>
          <w:rFonts w:ascii="Times New Roman" w:eastAsia="Calibri" w:hAnsi="Times New Roman" w:cs="Times New Roman"/>
          <w:sz w:val="24"/>
          <w:szCs w:val="24"/>
          <w:lang w:val="ru-RU"/>
        </w:rPr>
        <w:t>13.1.5. Когато участникът е обединение, което не е юридическо лице, се представя копие от документ (учредителния акт, споразумение и/или друг приложим документ)</w:t>
      </w:r>
      <w:r w:rsidRPr="002E6A88">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 xml:space="preserve">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sidRPr="002E6A88">
        <w:rPr>
          <w:rFonts w:ascii="Times New Roman" w:eastAsia="Calibri" w:hAnsi="Times New Roman" w:cs="Times New Roman"/>
          <w:sz w:val="24"/>
          <w:szCs w:val="24"/>
          <w:lang w:val="bg-BG"/>
        </w:rPr>
        <w:t>2</w:t>
      </w:r>
      <w:r w:rsidRPr="000947A3">
        <w:rPr>
          <w:rFonts w:ascii="Times New Roman" w:eastAsia="Calibri" w:hAnsi="Times New Roman" w:cs="Times New Roman"/>
          <w:sz w:val="24"/>
          <w:szCs w:val="24"/>
          <w:lang w:val="ru-RU"/>
        </w:rPr>
        <w:t>. дейностите, които ще изпълнява всеки член на обединението</w:t>
      </w:r>
      <w:r w:rsidR="006B5352">
        <w:rPr>
          <w:rFonts w:ascii="Times New Roman" w:eastAsia="Calibri" w:hAnsi="Times New Roman" w:cs="Times New Roman"/>
          <w:sz w:val="24"/>
          <w:szCs w:val="24"/>
          <w:lang w:val="bg-BG"/>
        </w:rPr>
        <w:t>;</w:t>
      </w:r>
      <w:r w:rsidRPr="002E6A88">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3.</w:t>
      </w:r>
      <w:r w:rsidRPr="002E6A88">
        <w:rPr>
          <w:rFonts w:ascii="Times New Roman" w:eastAsia="Calibri" w:hAnsi="Times New Roman" w:cs="Times New Roman"/>
          <w:sz w:val="24"/>
          <w:szCs w:val="24"/>
          <w:lang w:val="bg-BG"/>
        </w:rPr>
        <w:t xml:space="preserve"> </w:t>
      </w:r>
      <w:r w:rsidRPr="000947A3">
        <w:rPr>
          <w:rFonts w:ascii="Times New Roman" w:eastAsia="Calibri" w:hAnsi="Times New Roman" w:cs="Times New Roman"/>
          <w:sz w:val="24"/>
          <w:szCs w:val="24"/>
          <w:lang w:val="ru-RU"/>
        </w:rPr>
        <w:t>Уговаряне на солидарна отговорност между участниците в обединението.  В документа за създаване на обединение се определя партньор</w:t>
      </w:r>
      <w:r w:rsidRPr="002E6A88">
        <w:rPr>
          <w:rFonts w:ascii="Times New Roman" w:eastAsia="Calibri" w:hAnsi="Times New Roman" w:cs="Times New Roman"/>
          <w:sz w:val="24"/>
          <w:szCs w:val="24"/>
          <w:lang w:val="bg-BG"/>
        </w:rPr>
        <w:t>/и</w:t>
      </w:r>
      <w:r w:rsidRPr="000947A3">
        <w:rPr>
          <w:rFonts w:ascii="Times New Roman" w:eastAsia="Calibri" w:hAnsi="Times New Roman" w:cs="Times New Roman"/>
          <w:sz w:val="24"/>
          <w:szCs w:val="24"/>
          <w:lang w:val="ru-RU"/>
        </w:rPr>
        <w:t xml:space="preserve">, който да представлява обединението за целите на обществената поръчка; </w:t>
      </w:r>
    </w:p>
    <w:p w14:paraId="13F239C4" w14:textId="77777777" w:rsidR="00433CF6" w:rsidRPr="002E6A88" w:rsidRDefault="00433CF6" w:rsidP="001D14D8">
      <w:pPr>
        <w:tabs>
          <w:tab w:val="left" w:pos="540"/>
          <w:tab w:val="left" w:pos="1134"/>
        </w:tabs>
        <w:spacing w:beforeLines="60" w:before="144" w:afterLines="60" w:after="144" w:line="276" w:lineRule="auto"/>
        <w:jc w:val="both"/>
        <w:rPr>
          <w:rFonts w:ascii="Times New Roman" w:eastAsia="Calibri" w:hAnsi="Times New Roman" w:cs="Times New Roman"/>
          <w:b/>
          <w:sz w:val="24"/>
          <w:szCs w:val="24"/>
          <w:lang w:val="ru-RU"/>
        </w:rPr>
      </w:pPr>
      <w:r w:rsidRPr="000947A3">
        <w:rPr>
          <w:rFonts w:ascii="Times New Roman" w:eastAsia="Calibri" w:hAnsi="Times New Roman" w:cs="Times New Roman"/>
          <w:b/>
          <w:bCs/>
          <w:sz w:val="24"/>
          <w:szCs w:val="24"/>
          <w:lang w:val="ru-RU"/>
        </w:rPr>
        <w:t xml:space="preserve">13.1.6. </w:t>
      </w:r>
      <w:r w:rsidRPr="000947A3">
        <w:rPr>
          <w:rFonts w:ascii="Times New Roman" w:eastAsia="Calibri" w:hAnsi="Times New Roman" w:cs="Times New Roman"/>
          <w:bCs/>
          <w:sz w:val="24"/>
          <w:szCs w:val="24"/>
          <w:lang w:val="ru-RU"/>
        </w:rPr>
        <w:t xml:space="preserve">Ценово предложение – </w:t>
      </w:r>
      <w:r w:rsidRPr="002E6A88">
        <w:rPr>
          <w:rFonts w:ascii="Times New Roman" w:eastAsia="Calibri" w:hAnsi="Times New Roman" w:cs="Times New Roman"/>
          <w:b/>
          <w:sz w:val="24"/>
          <w:szCs w:val="24"/>
          <w:lang w:val="ru-RU"/>
        </w:rPr>
        <w:t>Образец № 2.</w:t>
      </w:r>
    </w:p>
    <w:p w14:paraId="33FDED5B" w14:textId="77777777" w:rsidR="001932A2" w:rsidRDefault="001932A2" w:rsidP="001D14D8">
      <w:pPr>
        <w:tabs>
          <w:tab w:val="left" w:pos="540"/>
          <w:tab w:val="left" w:pos="1134"/>
        </w:tabs>
        <w:spacing w:beforeLines="60" w:before="144" w:afterLines="60" w:after="144" w:line="276" w:lineRule="auto"/>
        <w:jc w:val="both"/>
        <w:rPr>
          <w:rFonts w:ascii="Times New Roman" w:eastAsia="Calibri" w:hAnsi="Times New Roman" w:cs="Times New Roman"/>
          <w:b/>
          <w:sz w:val="24"/>
          <w:szCs w:val="24"/>
          <w:lang w:val="ru-RU"/>
        </w:rPr>
      </w:pPr>
    </w:p>
    <w:p w14:paraId="3FAF29BB" w14:textId="0BB18311" w:rsidR="00433CF6" w:rsidRPr="000947A3" w:rsidRDefault="00433CF6" w:rsidP="001D14D8">
      <w:pPr>
        <w:tabs>
          <w:tab w:val="left" w:pos="540"/>
          <w:tab w:val="left" w:pos="1134"/>
        </w:tabs>
        <w:spacing w:beforeLines="60" w:before="144" w:afterLines="60" w:after="144" w:line="276" w:lineRule="auto"/>
        <w:jc w:val="both"/>
        <w:rPr>
          <w:rFonts w:ascii="Times New Roman" w:eastAsia="Calibri" w:hAnsi="Times New Roman" w:cs="Times New Roman"/>
          <w:b/>
          <w:sz w:val="24"/>
          <w:szCs w:val="24"/>
          <w:lang w:val="ru-RU"/>
        </w:rPr>
      </w:pPr>
      <w:r w:rsidRPr="000947A3">
        <w:rPr>
          <w:rFonts w:ascii="Times New Roman" w:eastAsia="Calibri" w:hAnsi="Times New Roman" w:cs="Times New Roman"/>
          <w:b/>
          <w:sz w:val="24"/>
          <w:szCs w:val="24"/>
          <w:lang w:val="ru-RU"/>
        </w:rPr>
        <w:t xml:space="preserve">14. Подаване на оферта </w:t>
      </w:r>
    </w:p>
    <w:p w14:paraId="3DE0D03D" w14:textId="77777777" w:rsidR="00433CF6" w:rsidRPr="000947A3" w:rsidRDefault="00433CF6" w:rsidP="001D14D8">
      <w:pPr>
        <w:tabs>
          <w:tab w:val="left" w:pos="0"/>
          <w:tab w:val="left" w:pos="567"/>
        </w:tabs>
        <w:spacing w:after="0" w:line="276" w:lineRule="auto"/>
        <w:jc w:val="both"/>
        <w:rPr>
          <w:rFonts w:ascii="Times New Roman" w:eastAsia="Calibri" w:hAnsi="Times New Roman" w:cs="Times New Roman"/>
          <w:b/>
          <w:sz w:val="24"/>
          <w:szCs w:val="24"/>
          <w:lang w:val="ru-RU"/>
        </w:rPr>
      </w:pPr>
      <w:r w:rsidRPr="000947A3">
        <w:rPr>
          <w:rFonts w:ascii="Times New Roman" w:eastAsia="Calibri" w:hAnsi="Times New Roman" w:cs="Times New Roman"/>
          <w:b/>
          <w:sz w:val="24"/>
          <w:szCs w:val="24"/>
          <w:lang w:val="ru-RU"/>
        </w:rPr>
        <w:t>14.1.</w:t>
      </w:r>
      <w:r w:rsidRPr="000947A3">
        <w:rPr>
          <w:rFonts w:ascii="Times New Roman" w:eastAsia="Calibri" w:hAnsi="Times New Roman" w:cs="Times New Roman"/>
          <w:sz w:val="24"/>
          <w:szCs w:val="24"/>
          <w:lang w:val="ru-RU"/>
        </w:rPr>
        <w:t xml:space="preserve"> </w:t>
      </w:r>
      <w:r w:rsidRPr="000947A3">
        <w:rPr>
          <w:rFonts w:ascii="Times New Roman" w:eastAsia="Calibri" w:hAnsi="Times New Roman" w:cs="Times New Roman"/>
          <w:b/>
          <w:sz w:val="24"/>
          <w:szCs w:val="24"/>
          <w:lang w:val="ru-RU"/>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6B5352">
        <w:rPr>
          <w:rFonts w:ascii="Times New Roman" w:eastAsia="Calibri" w:hAnsi="Times New Roman" w:cs="Times New Roman"/>
          <w:b/>
          <w:sz w:val="24"/>
          <w:szCs w:val="24"/>
          <w:lang w:val="bg-BG"/>
        </w:rPr>
        <w:t xml:space="preserve"> гр. </w:t>
      </w:r>
      <w:r w:rsidR="006B5352" w:rsidRPr="006B5352">
        <w:rPr>
          <w:rFonts w:ascii="Times New Roman" w:eastAsia="Calibri" w:hAnsi="Times New Roman" w:cs="Times New Roman"/>
          <w:b/>
          <w:sz w:val="24"/>
          <w:szCs w:val="24"/>
          <w:lang w:val="bg-BG"/>
        </w:rPr>
        <w:t xml:space="preserve">София, </w:t>
      </w:r>
      <w:r w:rsidRPr="000947A3">
        <w:rPr>
          <w:rFonts w:ascii="Times New Roman" w:eastAsia="Calibri" w:hAnsi="Times New Roman" w:cs="Times New Roman"/>
          <w:b/>
          <w:sz w:val="24"/>
          <w:szCs w:val="24"/>
          <w:lang w:val="ru-RU"/>
        </w:rPr>
        <w:t>ул. „</w:t>
      </w:r>
      <w:r w:rsidR="006B5352" w:rsidRPr="006B5352">
        <w:rPr>
          <w:rFonts w:ascii="Times New Roman" w:eastAsia="Calibri" w:hAnsi="Times New Roman" w:cs="Times New Roman"/>
          <w:b/>
          <w:sz w:val="24"/>
          <w:szCs w:val="24"/>
          <w:lang w:val="bg-BG"/>
        </w:rPr>
        <w:t>Сердика</w:t>
      </w:r>
      <w:r w:rsidRPr="000947A3">
        <w:rPr>
          <w:rFonts w:ascii="Times New Roman" w:eastAsia="Calibri" w:hAnsi="Times New Roman" w:cs="Times New Roman"/>
          <w:b/>
          <w:sz w:val="24"/>
          <w:szCs w:val="24"/>
          <w:lang w:val="ru-RU"/>
        </w:rPr>
        <w:t>“ №</w:t>
      </w:r>
      <w:r w:rsidR="006B5352" w:rsidRPr="006B5352">
        <w:rPr>
          <w:rFonts w:ascii="Times New Roman" w:eastAsia="Calibri" w:hAnsi="Times New Roman" w:cs="Times New Roman"/>
          <w:b/>
          <w:sz w:val="24"/>
          <w:szCs w:val="24"/>
          <w:lang w:val="bg-BG"/>
        </w:rPr>
        <w:t xml:space="preserve"> 5</w:t>
      </w:r>
      <w:r w:rsidRPr="000947A3">
        <w:rPr>
          <w:rFonts w:ascii="Times New Roman" w:eastAsia="Calibri" w:hAnsi="Times New Roman" w:cs="Times New Roman"/>
          <w:b/>
          <w:sz w:val="24"/>
          <w:szCs w:val="24"/>
          <w:lang w:val="ru-RU"/>
        </w:rPr>
        <w:t xml:space="preserve">, </w:t>
      </w:r>
      <w:r w:rsidR="006B5352" w:rsidRPr="006B5352">
        <w:rPr>
          <w:rFonts w:ascii="Times New Roman" w:eastAsia="Calibri" w:hAnsi="Times New Roman" w:cs="Times New Roman"/>
          <w:b/>
          <w:sz w:val="24"/>
          <w:szCs w:val="24"/>
          <w:lang w:val="bg-BG"/>
        </w:rPr>
        <w:t>деловодство</w:t>
      </w:r>
      <w:r w:rsidRPr="000947A3">
        <w:rPr>
          <w:rFonts w:ascii="Times New Roman" w:eastAsia="Calibri" w:hAnsi="Times New Roman" w:cs="Times New Roman"/>
          <w:b/>
          <w:sz w:val="24"/>
          <w:szCs w:val="24"/>
          <w:lang w:val="ru-RU"/>
        </w:rPr>
        <w:t>.</w:t>
      </w:r>
    </w:p>
    <w:p w14:paraId="74A17DD0" w14:textId="52A14177" w:rsidR="00433CF6" w:rsidRPr="002E6A88" w:rsidRDefault="00433CF6" w:rsidP="001D14D8">
      <w:pPr>
        <w:tabs>
          <w:tab w:val="left" w:pos="0"/>
          <w:tab w:val="left" w:pos="567"/>
        </w:tabs>
        <w:spacing w:after="0" w:line="276" w:lineRule="auto"/>
        <w:jc w:val="both"/>
        <w:rPr>
          <w:rFonts w:ascii="Times New Roman" w:eastAsia="Calibri" w:hAnsi="Times New Roman" w:cs="Times New Roman"/>
          <w:sz w:val="24"/>
          <w:szCs w:val="24"/>
          <w:lang w:val="bg-BG"/>
        </w:rPr>
      </w:pPr>
      <w:r w:rsidRPr="000947A3">
        <w:rPr>
          <w:rFonts w:ascii="Times New Roman" w:eastAsia="Calibri" w:hAnsi="Times New Roman" w:cs="Times New Roman"/>
          <w:sz w:val="24"/>
          <w:szCs w:val="24"/>
          <w:lang w:val="ru-RU"/>
        </w:rPr>
        <w:t>14.2. Документите</w:t>
      </w:r>
      <w:r w:rsidR="006B5352">
        <w:rPr>
          <w:rFonts w:ascii="Times New Roman" w:eastAsia="Calibri" w:hAnsi="Times New Roman" w:cs="Times New Roman"/>
          <w:sz w:val="24"/>
          <w:szCs w:val="24"/>
          <w:lang w:val="bg-BG"/>
        </w:rPr>
        <w:t>,</w:t>
      </w:r>
      <w:r w:rsidRPr="000947A3">
        <w:rPr>
          <w:rFonts w:ascii="Times New Roman" w:eastAsia="Calibri" w:hAnsi="Times New Roman" w:cs="Times New Roman"/>
          <w:sz w:val="24"/>
          <w:szCs w:val="24"/>
          <w:lang w:val="ru-RU"/>
        </w:rPr>
        <w:t xml:space="preserve"> свързани с участието в процедурата</w:t>
      </w:r>
      <w:r w:rsidR="006B5352">
        <w:rPr>
          <w:rFonts w:ascii="Times New Roman" w:eastAsia="Calibri" w:hAnsi="Times New Roman" w:cs="Times New Roman"/>
          <w:sz w:val="24"/>
          <w:szCs w:val="24"/>
          <w:lang w:val="bg-BG"/>
        </w:rPr>
        <w:t>,</w:t>
      </w:r>
      <w:r w:rsidRPr="000947A3">
        <w:rPr>
          <w:rFonts w:ascii="Times New Roman" w:eastAsia="Calibri" w:hAnsi="Times New Roman" w:cs="Times New Roman"/>
          <w:sz w:val="24"/>
          <w:szCs w:val="24"/>
          <w:lang w:val="ru-RU"/>
        </w:rPr>
        <w:t xml:space="preserve">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w:t>
      </w:r>
      <w:r w:rsidR="00411A49">
        <w:rPr>
          <w:rFonts w:ascii="Times New Roman" w:eastAsia="Calibri" w:hAnsi="Times New Roman" w:cs="Times New Roman"/>
          <w:sz w:val="24"/>
          <w:szCs w:val="24"/>
          <w:lang w:val="ru-RU"/>
        </w:rPr>
        <w:t xml:space="preserve">, </w:t>
      </w:r>
      <w:r w:rsidRPr="000947A3">
        <w:rPr>
          <w:rFonts w:ascii="Times New Roman" w:eastAsia="Calibri" w:hAnsi="Times New Roman" w:cs="Times New Roman"/>
          <w:sz w:val="24"/>
          <w:szCs w:val="24"/>
          <w:lang w:val="ru-RU"/>
        </w:rPr>
        <w:t xml:space="preserve"> </w:t>
      </w:r>
      <w:r w:rsidR="00411A49" w:rsidRPr="000947A3">
        <w:rPr>
          <w:rFonts w:ascii="Times New Roman" w:eastAsia="Calibri" w:hAnsi="Times New Roman" w:cs="Times New Roman"/>
          <w:sz w:val="24"/>
          <w:szCs w:val="24"/>
          <w:lang w:val="ru-RU"/>
        </w:rPr>
        <w:t xml:space="preserve">електронен адрес </w:t>
      </w:r>
      <w:r w:rsidRPr="000947A3">
        <w:rPr>
          <w:rFonts w:ascii="Times New Roman" w:eastAsia="Calibri" w:hAnsi="Times New Roman" w:cs="Times New Roman"/>
          <w:sz w:val="24"/>
          <w:szCs w:val="24"/>
          <w:lang w:val="ru-RU"/>
        </w:rPr>
        <w:t>и по възможност факс; наименованието на поръчката.</w:t>
      </w:r>
    </w:p>
    <w:p w14:paraId="7264839A" w14:textId="77777777" w:rsidR="00433CF6" w:rsidRPr="002E6A88" w:rsidRDefault="00433CF6" w:rsidP="001D14D8">
      <w:pPr>
        <w:tabs>
          <w:tab w:val="left" w:pos="0"/>
          <w:tab w:val="left" w:pos="567"/>
        </w:tabs>
        <w:spacing w:after="0" w:line="276" w:lineRule="auto"/>
        <w:jc w:val="both"/>
        <w:rPr>
          <w:rFonts w:ascii="Times New Roman" w:eastAsia="Calibri" w:hAnsi="Times New Roman" w:cs="Times New Roman"/>
          <w:i/>
          <w:sz w:val="24"/>
          <w:szCs w:val="24"/>
          <w:lang w:val="ru-RU"/>
        </w:rPr>
      </w:pPr>
      <w:r w:rsidRPr="000947A3">
        <w:rPr>
          <w:rFonts w:ascii="Times New Roman" w:eastAsia="Calibri" w:hAnsi="Times New Roman" w:cs="Times New Roman"/>
          <w:sz w:val="24"/>
          <w:szCs w:val="24"/>
          <w:lang w:val="ru-RU"/>
        </w:rPr>
        <w:t xml:space="preserve">14.3. </w:t>
      </w:r>
      <w:r w:rsidRPr="002E6A88">
        <w:rPr>
          <w:rFonts w:ascii="Times New Roman" w:eastAsia="Calibri" w:hAnsi="Times New Roman" w:cs="Times New Roman"/>
          <w:sz w:val="24"/>
          <w:szCs w:val="24"/>
          <w:lang w:val="ru-RU"/>
        </w:rPr>
        <w:t xml:space="preserve">Опаковката включва документите по т. 13, опис на представените документи, </w:t>
      </w:r>
      <w:r w:rsidRPr="002E6A88">
        <w:rPr>
          <w:rFonts w:ascii="Times New Roman" w:eastAsia="Times New Roman" w:hAnsi="Times New Roman" w:cs="Times New Roman"/>
          <w:color w:val="000000"/>
          <w:sz w:val="24"/>
          <w:szCs w:val="24"/>
          <w:lang w:val="bg-BG"/>
        </w:rPr>
        <w:t>оптичен</w:t>
      </w:r>
      <w:r w:rsidRPr="002E6A88">
        <w:rPr>
          <w:rFonts w:ascii="Times New Roman" w:eastAsia="Times New Roman" w:hAnsi="Times New Roman" w:cs="Times New Roman"/>
          <w:b/>
          <w:color w:val="000000"/>
          <w:sz w:val="24"/>
          <w:szCs w:val="24"/>
          <w:lang w:val="bg-BG"/>
        </w:rPr>
        <w:t xml:space="preserve"> </w:t>
      </w:r>
      <w:r w:rsidRPr="002E6A88">
        <w:rPr>
          <w:rFonts w:ascii="Times New Roman" w:eastAsia="Times New Roman" w:hAnsi="Times New Roman" w:cs="Times New Roman"/>
          <w:color w:val="000000"/>
          <w:sz w:val="24"/>
          <w:szCs w:val="24"/>
          <w:lang w:val="bg-BG"/>
        </w:rPr>
        <w:t>носител с цифрово подписан ЕЕДОП,</w:t>
      </w:r>
      <w:r w:rsidRPr="002E6A88">
        <w:rPr>
          <w:rFonts w:ascii="Times New Roman" w:eastAsia="Calibri" w:hAnsi="Times New Roman" w:cs="Times New Roman"/>
          <w:sz w:val="24"/>
          <w:szCs w:val="24"/>
          <w:lang w:val="ru-RU"/>
        </w:rPr>
        <w:t xml:space="preserve"> както и отделен запечатан непрозрачен плик с надпис </w:t>
      </w:r>
      <w:r w:rsidRPr="002E6A88">
        <w:rPr>
          <w:rFonts w:ascii="Times New Roman" w:eastAsia="Calibri" w:hAnsi="Times New Roman" w:cs="Times New Roman"/>
          <w:b/>
          <w:sz w:val="24"/>
          <w:szCs w:val="24"/>
          <w:lang w:val="ru-RU"/>
        </w:rPr>
        <w:t>«Предлагани ценови параметри»</w:t>
      </w:r>
      <w:r w:rsidRPr="002E6A88">
        <w:rPr>
          <w:rFonts w:ascii="Times New Roman" w:eastAsia="Calibri" w:hAnsi="Times New Roman" w:cs="Times New Roman"/>
          <w:sz w:val="24"/>
          <w:szCs w:val="24"/>
          <w:lang w:val="ru-RU"/>
        </w:rPr>
        <w:t xml:space="preserve">, който съдържа ценовото предложение по т. </w:t>
      </w:r>
      <w:r w:rsidRPr="002E6A88">
        <w:rPr>
          <w:rFonts w:ascii="Times New Roman" w:eastAsia="Calibri" w:hAnsi="Times New Roman" w:cs="Times New Roman"/>
          <w:bCs/>
          <w:sz w:val="24"/>
          <w:szCs w:val="24"/>
          <w:lang w:val="ru-RU"/>
        </w:rPr>
        <w:t>13.1.6.</w:t>
      </w:r>
    </w:p>
    <w:p w14:paraId="1519B2A5" w14:textId="68A019CA" w:rsidR="00433CF6" w:rsidRPr="000947A3" w:rsidRDefault="00433CF6" w:rsidP="001D14D8">
      <w:pPr>
        <w:keepNext/>
        <w:spacing w:beforeLines="60" w:before="144" w:afterLines="60" w:after="144" w:line="276" w:lineRule="auto"/>
        <w:jc w:val="both"/>
        <w:outlineLvl w:val="1"/>
        <w:rPr>
          <w:rFonts w:ascii="Times New Roman" w:eastAsia="Calibri" w:hAnsi="Times New Roman" w:cs="Times New Roman"/>
          <w:b/>
          <w:bCs/>
          <w:sz w:val="24"/>
          <w:szCs w:val="24"/>
          <w:lang w:val="ru-RU"/>
        </w:rPr>
      </w:pPr>
      <w:r w:rsidRPr="000947A3">
        <w:rPr>
          <w:rFonts w:ascii="Times New Roman" w:eastAsia="Calibri" w:hAnsi="Times New Roman" w:cs="Times New Roman"/>
          <w:sz w:val="24"/>
          <w:szCs w:val="24"/>
          <w:lang w:val="ru-RU"/>
        </w:rPr>
        <w:lastRenderedPageBreak/>
        <w:t xml:space="preserve">14.4. </w:t>
      </w:r>
      <w:r w:rsidR="001932A2">
        <w:rPr>
          <w:rFonts w:ascii="Times New Roman" w:eastAsia="Calibri" w:hAnsi="Times New Roman" w:cs="Times New Roman"/>
          <w:sz w:val="24"/>
          <w:szCs w:val="24"/>
          <w:lang w:val="ru-RU"/>
        </w:rPr>
        <w:t xml:space="preserve">Крайният срок за подаване на оферти е посочен в обявлението. </w:t>
      </w:r>
      <w:r w:rsidRPr="000947A3">
        <w:rPr>
          <w:rFonts w:ascii="Times New Roman" w:eastAsia="Calibri" w:hAnsi="Times New Roman" w:cs="Times New Roman"/>
          <w:sz w:val="24"/>
          <w:szCs w:val="24"/>
          <w:lang w:val="ru-RU"/>
        </w:rPr>
        <w:t>Не се приемат оферти, които са представени след изтичане на крайния срок за получаване или в незапечатана или скъсана опаковка.</w:t>
      </w:r>
    </w:p>
    <w:p w14:paraId="15E7159F" w14:textId="77777777" w:rsidR="00433CF6" w:rsidRPr="000947A3" w:rsidRDefault="00433CF6" w:rsidP="001D14D8">
      <w:pPr>
        <w:tabs>
          <w:tab w:val="left" w:pos="0"/>
        </w:tabs>
        <w:suppressAutoHyphens/>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14.5.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5D3538A5" w14:textId="77777777" w:rsidR="006B5352" w:rsidRPr="000947A3" w:rsidRDefault="006B5352" w:rsidP="001D14D8">
      <w:pPr>
        <w:tabs>
          <w:tab w:val="left" w:pos="0"/>
        </w:tabs>
        <w:suppressAutoHyphens/>
        <w:spacing w:beforeLines="60" w:before="144" w:afterLines="60" w:after="144" w:line="276" w:lineRule="auto"/>
        <w:jc w:val="both"/>
        <w:rPr>
          <w:rFonts w:ascii="Times New Roman" w:eastAsia="Calibri" w:hAnsi="Times New Roman" w:cs="Times New Roman"/>
          <w:b/>
          <w:bCs/>
          <w:sz w:val="24"/>
          <w:szCs w:val="24"/>
          <w:lang w:val="ru-RU"/>
        </w:rPr>
      </w:pPr>
    </w:p>
    <w:p w14:paraId="5DCB0182" w14:textId="77777777" w:rsidR="00433CF6" w:rsidRPr="000947A3" w:rsidRDefault="00433CF6" w:rsidP="001D14D8">
      <w:pPr>
        <w:spacing w:after="0" w:line="276" w:lineRule="auto"/>
        <w:jc w:val="both"/>
        <w:rPr>
          <w:rFonts w:ascii="Times New Roman" w:eastAsia="Calibri" w:hAnsi="Times New Roman" w:cs="Times New Roman"/>
          <w:b/>
          <w:bCs/>
          <w:sz w:val="24"/>
          <w:szCs w:val="24"/>
          <w:lang w:val="ru-RU"/>
        </w:rPr>
      </w:pPr>
      <w:bookmarkStart w:id="23" w:name="_Toc355016365"/>
      <w:r w:rsidRPr="000947A3">
        <w:rPr>
          <w:rFonts w:ascii="Times New Roman" w:eastAsia="Calibri" w:hAnsi="Times New Roman" w:cs="Times New Roman"/>
          <w:b/>
          <w:bCs/>
          <w:sz w:val="24"/>
          <w:szCs w:val="24"/>
          <w:lang w:val="ru-RU"/>
        </w:rPr>
        <w:t>СКЛЮЧВАНЕ НА РАМКОВО СПОРАЗУМЕНИЕ</w:t>
      </w:r>
    </w:p>
    <w:p w14:paraId="5005C3D3" w14:textId="77777777" w:rsidR="00433CF6" w:rsidRDefault="00433CF6" w:rsidP="001D14D8">
      <w:pPr>
        <w:spacing w:after="0" w:line="276" w:lineRule="auto"/>
        <w:jc w:val="both"/>
        <w:rPr>
          <w:rFonts w:ascii="Times New Roman" w:eastAsia="Calibri" w:hAnsi="Times New Roman" w:cs="Times New Roman"/>
          <w:bCs/>
          <w:sz w:val="24"/>
          <w:szCs w:val="24"/>
          <w:lang w:val="bg-BG"/>
        </w:rPr>
      </w:pPr>
      <w:r w:rsidRPr="000947A3">
        <w:rPr>
          <w:rFonts w:ascii="Times New Roman" w:eastAsia="Calibri" w:hAnsi="Times New Roman" w:cs="Times New Roman"/>
          <w:bCs/>
          <w:sz w:val="24"/>
          <w:szCs w:val="24"/>
          <w:lang w:val="ru-RU"/>
        </w:rPr>
        <w:t>При сключване на рамково споразумение участниците, определени за изпълнители, представят документи по чл.</w:t>
      </w:r>
      <w:r w:rsidR="006B5352">
        <w:rPr>
          <w:rFonts w:ascii="Times New Roman" w:eastAsia="Calibri" w:hAnsi="Times New Roman" w:cs="Times New Roman"/>
          <w:bCs/>
          <w:sz w:val="24"/>
          <w:szCs w:val="24"/>
          <w:lang w:val="bg-BG"/>
        </w:rPr>
        <w:t xml:space="preserve"> </w:t>
      </w:r>
      <w:r w:rsidRPr="000947A3">
        <w:rPr>
          <w:rFonts w:ascii="Times New Roman" w:eastAsia="Calibri" w:hAnsi="Times New Roman" w:cs="Times New Roman"/>
          <w:bCs/>
          <w:sz w:val="24"/>
          <w:szCs w:val="24"/>
          <w:lang w:val="ru-RU"/>
        </w:rPr>
        <w:t>112, ал.</w:t>
      </w:r>
      <w:r w:rsidR="006B5352">
        <w:rPr>
          <w:rFonts w:ascii="Times New Roman" w:eastAsia="Calibri" w:hAnsi="Times New Roman" w:cs="Times New Roman"/>
          <w:bCs/>
          <w:sz w:val="24"/>
          <w:szCs w:val="24"/>
          <w:lang w:val="bg-BG"/>
        </w:rPr>
        <w:t xml:space="preserve"> </w:t>
      </w:r>
      <w:r w:rsidRPr="000947A3">
        <w:rPr>
          <w:rFonts w:ascii="Times New Roman" w:eastAsia="Calibri" w:hAnsi="Times New Roman" w:cs="Times New Roman"/>
          <w:bCs/>
          <w:sz w:val="24"/>
          <w:szCs w:val="24"/>
          <w:lang w:val="ru-RU"/>
        </w:rPr>
        <w:t>1, т.</w:t>
      </w:r>
      <w:r w:rsidR="006B5352">
        <w:rPr>
          <w:rFonts w:ascii="Times New Roman" w:eastAsia="Calibri" w:hAnsi="Times New Roman" w:cs="Times New Roman"/>
          <w:bCs/>
          <w:sz w:val="24"/>
          <w:szCs w:val="24"/>
          <w:lang w:val="bg-BG"/>
        </w:rPr>
        <w:t xml:space="preserve"> </w:t>
      </w:r>
      <w:r w:rsidRPr="000947A3">
        <w:rPr>
          <w:rFonts w:ascii="Times New Roman" w:eastAsia="Calibri" w:hAnsi="Times New Roman" w:cs="Times New Roman"/>
          <w:bCs/>
          <w:sz w:val="24"/>
          <w:szCs w:val="24"/>
          <w:lang w:val="ru-RU"/>
        </w:rPr>
        <w:t>1</w:t>
      </w:r>
      <w:r w:rsidRPr="002E6A88">
        <w:rPr>
          <w:rFonts w:ascii="Times New Roman" w:eastAsia="Calibri" w:hAnsi="Times New Roman" w:cs="Times New Roman"/>
          <w:bCs/>
          <w:sz w:val="24"/>
          <w:szCs w:val="24"/>
          <w:lang w:val="bg-BG"/>
        </w:rPr>
        <w:t>, 2</w:t>
      </w:r>
      <w:r w:rsidRPr="000947A3">
        <w:rPr>
          <w:rFonts w:ascii="Times New Roman" w:eastAsia="Calibri" w:hAnsi="Times New Roman" w:cs="Times New Roman"/>
          <w:bCs/>
          <w:sz w:val="24"/>
          <w:szCs w:val="24"/>
          <w:lang w:val="ru-RU"/>
        </w:rPr>
        <w:t xml:space="preserve"> и 4</w:t>
      </w:r>
      <w:r w:rsidRPr="002E6A88">
        <w:rPr>
          <w:rFonts w:ascii="Times New Roman" w:eastAsia="Calibri" w:hAnsi="Times New Roman" w:cs="Times New Roman"/>
          <w:bCs/>
          <w:sz w:val="24"/>
          <w:szCs w:val="24"/>
          <w:lang w:val="bg-BG"/>
        </w:rPr>
        <w:t xml:space="preserve"> от ЗОП.</w:t>
      </w:r>
    </w:p>
    <w:p w14:paraId="08364933" w14:textId="77777777" w:rsidR="006B5352" w:rsidRPr="002E6A88" w:rsidRDefault="006B5352" w:rsidP="001D14D8">
      <w:pPr>
        <w:spacing w:after="0" w:line="276" w:lineRule="auto"/>
        <w:jc w:val="both"/>
        <w:rPr>
          <w:rFonts w:ascii="Times New Roman" w:eastAsia="Times New Roman" w:hAnsi="Times New Roman" w:cs="Times New Roman"/>
          <w:kern w:val="32"/>
          <w:sz w:val="24"/>
          <w:szCs w:val="24"/>
          <w:lang w:val="bg-BG"/>
        </w:rPr>
      </w:pPr>
    </w:p>
    <w:p w14:paraId="25A2F150" w14:textId="77777777" w:rsidR="00433CF6" w:rsidRPr="000947A3" w:rsidRDefault="00433CF6" w:rsidP="001D14D8">
      <w:pPr>
        <w:spacing w:after="0" w:line="276" w:lineRule="auto"/>
        <w:jc w:val="both"/>
        <w:rPr>
          <w:rFonts w:ascii="Times New Roman" w:eastAsia="Calibri" w:hAnsi="Times New Roman" w:cs="Times New Roman"/>
          <w:b/>
          <w:bCs/>
          <w:sz w:val="24"/>
          <w:szCs w:val="24"/>
          <w:lang w:val="ru-RU"/>
        </w:rPr>
      </w:pPr>
      <w:r w:rsidRPr="000947A3">
        <w:rPr>
          <w:rFonts w:ascii="Times New Roman" w:eastAsia="Calibri" w:hAnsi="Times New Roman" w:cs="Times New Roman"/>
          <w:b/>
          <w:bCs/>
          <w:sz w:val="24"/>
          <w:szCs w:val="24"/>
          <w:lang w:val="ru-RU"/>
        </w:rPr>
        <w:t>СКЛЮЧВАНЕ НА ДОГОВОР В РЕЗУЛТАТ НА РАМКОВО СПОРАЗУМЕНИЕ</w:t>
      </w:r>
    </w:p>
    <w:p w14:paraId="77103DFC" w14:textId="2430E2C3" w:rsidR="00433CF6"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sz w:val="24"/>
          <w:szCs w:val="24"/>
          <w:lang w:val="ru-RU" w:eastAsia="bg-BG"/>
        </w:rPr>
        <w:t>Вътреш</w:t>
      </w:r>
      <w:r w:rsidR="001932A2">
        <w:rPr>
          <w:rFonts w:ascii="Times New Roman" w:eastAsia="Courier New" w:hAnsi="Times New Roman" w:cs="Times New Roman"/>
          <w:sz w:val="24"/>
          <w:szCs w:val="24"/>
          <w:lang w:val="ru-RU" w:eastAsia="bg-BG"/>
        </w:rPr>
        <w:t>е</w:t>
      </w:r>
      <w:r w:rsidRPr="000947A3">
        <w:rPr>
          <w:rFonts w:ascii="Times New Roman" w:eastAsia="Courier New" w:hAnsi="Times New Roman" w:cs="Times New Roman"/>
          <w:sz w:val="24"/>
          <w:szCs w:val="24"/>
          <w:lang w:val="ru-RU" w:eastAsia="bg-BG"/>
        </w:rPr>
        <w:t>н конкурентния избор се провежда при спазване на реда и условията на чл. 82 от ЗОП.</w:t>
      </w:r>
    </w:p>
    <w:p w14:paraId="4526E807" w14:textId="77777777" w:rsidR="00433CF6" w:rsidRPr="000947A3" w:rsidRDefault="00433CF6" w:rsidP="001D14D8">
      <w:pPr>
        <w:keepNext/>
        <w:keepLines/>
        <w:widowControl w:val="0"/>
        <w:spacing w:after="0" w:line="276" w:lineRule="auto"/>
        <w:jc w:val="both"/>
        <w:outlineLvl w:val="2"/>
        <w:rPr>
          <w:rFonts w:ascii="Times New Roman" w:eastAsia="Times New Roman" w:hAnsi="Times New Roman" w:cs="Times New Roman"/>
          <w:b/>
          <w:bCs/>
          <w:sz w:val="24"/>
          <w:szCs w:val="24"/>
          <w:lang w:val="ru-RU" w:eastAsia="bg-BG"/>
        </w:rPr>
      </w:pPr>
      <w:r w:rsidRPr="000947A3">
        <w:rPr>
          <w:rFonts w:ascii="Times New Roman" w:eastAsia="Times New Roman" w:hAnsi="Times New Roman" w:cs="Times New Roman"/>
          <w:b/>
          <w:bCs/>
          <w:sz w:val="24"/>
          <w:szCs w:val="24"/>
          <w:lang w:val="ru-RU" w:eastAsia="bg-BG"/>
        </w:rPr>
        <w:t>1. Покана по чл.</w:t>
      </w:r>
      <w:r w:rsidR="00954E26">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82, ал.</w:t>
      </w:r>
      <w:r w:rsidR="00954E26">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4, т.</w:t>
      </w:r>
      <w:r w:rsidR="00954E26">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1 от Закона за обществените поръчки</w:t>
      </w:r>
    </w:p>
    <w:p w14:paraId="00A03B93" w14:textId="77777777" w:rsidR="00433CF6"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sz w:val="24"/>
          <w:szCs w:val="24"/>
          <w:lang w:val="ru-RU" w:eastAsia="bg-BG"/>
        </w:rPr>
        <w:t xml:space="preserve">Възложителят изпраща изрична покана по реда на </w:t>
      </w:r>
      <w:r w:rsidRPr="000947A3">
        <w:rPr>
          <w:rFonts w:ascii="Times New Roman" w:eastAsia="Times New Roman" w:hAnsi="Times New Roman" w:cs="Times New Roman"/>
          <w:b/>
          <w:bCs/>
          <w:sz w:val="24"/>
          <w:szCs w:val="24"/>
          <w:lang w:val="ru-RU" w:eastAsia="bg-BG"/>
        </w:rPr>
        <w:t>чл.</w:t>
      </w:r>
      <w:r w:rsidR="00954E26">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82, ал.</w:t>
      </w:r>
      <w:r w:rsidR="00954E26">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4, т.</w:t>
      </w:r>
      <w:r w:rsidR="00954E26">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 xml:space="preserve">1 </w:t>
      </w:r>
      <w:r w:rsidRPr="000947A3">
        <w:rPr>
          <w:rFonts w:ascii="Times New Roman" w:eastAsia="Courier New" w:hAnsi="Times New Roman" w:cs="Times New Roman"/>
          <w:sz w:val="24"/>
          <w:szCs w:val="24"/>
          <w:lang w:val="ru-RU" w:eastAsia="bg-BG"/>
        </w:rPr>
        <w:t>от ЗОП до всички изпълнители по рамковото споразумение за представяне на конкретни оферти за извършване на съответните дейности.</w:t>
      </w:r>
    </w:p>
    <w:p w14:paraId="1E1A2084" w14:textId="77777777" w:rsidR="00433CF6" w:rsidRPr="000947A3" w:rsidRDefault="00433CF6" w:rsidP="001D14D8">
      <w:pPr>
        <w:widowControl w:val="0"/>
        <w:autoSpaceDE w:val="0"/>
        <w:autoSpaceDN w:val="0"/>
        <w:adjustRightInd w:val="0"/>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sz w:val="24"/>
          <w:szCs w:val="24"/>
          <w:lang w:val="ru-RU" w:eastAsia="bg-BG"/>
        </w:rPr>
        <w:t>Участникът, събрал най-много точки по критерия за възлагане, разработен от Възложителя, се класира на първо място, а останалите се класират съобразно техните показатели.</w:t>
      </w:r>
    </w:p>
    <w:p w14:paraId="6B5E1E93"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rPr>
      </w:pPr>
      <w:r w:rsidRPr="000947A3">
        <w:rPr>
          <w:rFonts w:ascii="Times New Roman" w:eastAsia="Courier New" w:hAnsi="Times New Roman" w:cs="Times New Roman"/>
          <w:sz w:val="24"/>
          <w:szCs w:val="24"/>
          <w:lang w:val="ru-RU" w:eastAsia="bg-BG"/>
        </w:rPr>
        <w:t xml:space="preserve">Офертите на потенциалните изпълнители ще бъдат оценявани и класирани въз основа на </w:t>
      </w:r>
      <w:r w:rsidRPr="000947A3">
        <w:rPr>
          <w:rFonts w:ascii="Times New Roman" w:eastAsia="Times New Roman" w:hAnsi="Times New Roman" w:cs="Times New Roman"/>
          <w:sz w:val="24"/>
          <w:szCs w:val="24"/>
          <w:lang w:val="ru-RU"/>
        </w:rPr>
        <w:t xml:space="preserve">Икономически най-изгодната оферта, който се определя въз основа критерия за възлагане </w:t>
      </w:r>
      <w:r w:rsidRPr="000947A3">
        <w:rPr>
          <w:rFonts w:ascii="Times New Roman" w:eastAsia="Times New Roman" w:hAnsi="Times New Roman" w:cs="Times New Roman"/>
          <w:b/>
          <w:sz w:val="24"/>
          <w:szCs w:val="24"/>
          <w:lang w:val="ru-RU"/>
        </w:rPr>
        <w:t>най-ниска цена</w:t>
      </w:r>
      <w:r w:rsidRPr="000947A3">
        <w:rPr>
          <w:rFonts w:ascii="Times New Roman" w:eastAsia="Times New Roman" w:hAnsi="Times New Roman" w:cs="Times New Roman"/>
          <w:sz w:val="24"/>
          <w:szCs w:val="24"/>
          <w:lang w:val="ru-RU"/>
        </w:rPr>
        <w:t>, съгласно чл.</w:t>
      </w:r>
      <w:r w:rsidR="008E2021">
        <w:rPr>
          <w:rFonts w:ascii="Times New Roman" w:eastAsia="Times New Roman" w:hAnsi="Times New Roman" w:cs="Times New Roman"/>
          <w:sz w:val="24"/>
          <w:szCs w:val="24"/>
          <w:lang w:val="bg-BG"/>
        </w:rPr>
        <w:t xml:space="preserve"> </w:t>
      </w:r>
      <w:r w:rsidRPr="000947A3">
        <w:rPr>
          <w:rFonts w:ascii="Times New Roman" w:eastAsia="Times New Roman" w:hAnsi="Times New Roman" w:cs="Times New Roman"/>
          <w:sz w:val="24"/>
          <w:szCs w:val="24"/>
          <w:lang w:val="ru-RU"/>
        </w:rPr>
        <w:t>70, ал.</w:t>
      </w:r>
      <w:r w:rsidR="008E2021">
        <w:rPr>
          <w:rFonts w:ascii="Times New Roman" w:eastAsia="Times New Roman" w:hAnsi="Times New Roman" w:cs="Times New Roman"/>
          <w:sz w:val="24"/>
          <w:szCs w:val="24"/>
          <w:lang w:val="bg-BG"/>
        </w:rPr>
        <w:t xml:space="preserve"> </w:t>
      </w:r>
      <w:r w:rsidRPr="000947A3">
        <w:rPr>
          <w:rFonts w:ascii="Times New Roman" w:eastAsia="Times New Roman" w:hAnsi="Times New Roman" w:cs="Times New Roman"/>
          <w:sz w:val="24"/>
          <w:szCs w:val="24"/>
          <w:lang w:val="ru-RU"/>
        </w:rPr>
        <w:t>2, т.</w:t>
      </w:r>
      <w:r w:rsidR="008E2021">
        <w:rPr>
          <w:rFonts w:ascii="Times New Roman" w:eastAsia="Times New Roman" w:hAnsi="Times New Roman" w:cs="Times New Roman"/>
          <w:sz w:val="24"/>
          <w:szCs w:val="24"/>
          <w:lang w:val="bg-BG"/>
        </w:rPr>
        <w:t xml:space="preserve"> </w:t>
      </w:r>
      <w:r w:rsidR="008E2021" w:rsidRPr="000947A3">
        <w:rPr>
          <w:rFonts w:ascii="Times New Roman" w:eastAsia="Times New Roman" w:hAnsi="Times New Roman" w:cs="Times New Roman"/>
          <w:sz w:val="24"/>
          <w:szCs w:val="24"/>
          <w:lang w:val="ru-RU"/>
        </w:rPr>
        <w:t>1 от ЗОП.</w:t>
      </w:r>
    </w:p>
    <w:p w14:paraId="14C7E2B5" w14:textId="77777777" w:rsidR="008E2021" w:rsidRPr="000947A3" w:rsidRDefault="008E2021" w:rsidP="001D14D8">
      <w:pPr>
        <w:widowControl w:val="0"/>
        <w:spacing w:after="0" w:line="276" w:lineRule="auto"/>
        <w:jc w:val="both"/>
        <w:rPr>
          <w:rFonts w:ascii="Times New Roman" w:eastAsia="Times New Roman" w:hAnsi="Times New Roman" w:cs="Times New Roman"/>
          <w:sz w:val="24"/>
          <w:szCs w:val="24"/>
          <w:lang w:val="ru-RU"/>
        </w:rPr>
      </w:pPr>
    </w:p>
    <w:p w14:paraId="5350E7D5" w14:textId="77777777" w:rsidR="00433CF6" w:rsidRPr="000947A3" w:rsidRDefault="00433CF6" w:rsidP="001D14D8">
      <w:pPr>
        <w:spacing w:after="0" w:line="276" w:lineRule="auto"/>
        <w:jc w:val="both"/>
        <w:rPr>
          <w:rFonts w:ascii="Times New Roman" w:eastAsia="Courier New" w:hAnsi="Times New Roman" w:cs="Times New Roman"/>
          <w:sz w:val="24"/>
          <w:szCs w:val="24"/>
          <w:lang w:val="ru-RU"/>
        </w:rPr>
      </w:pPr>
      <w:r w:rsidRPr="000947A3">
        <w:rPr>
          <w:rFonts w:ascii="Times New Roman" w:eastAsia="Courier New" w:hAnsi="Times New Roman" w:cs="Times New Roman"/>
          <w:b/>
          <w:bCs/>
          <w:sz w:val="24"/>
          <w:szCs w:val="24"/>
          <w:lang w:val="ru-RU" w:eastAsia="bg-BG"/>
        </w:rPr>
        <w:t>2.</w:t>
      </w:r>
      <w:r w:rsidRPr="000947A3">
        <w:rPr>
          <w:rFonts w:ascii="Times New Roman" w:eastAsia="Courier New" w:hAnsi="Times New Roman" w:cs="Times New Roman"/>
          <w:sz w:val="24"/>
          <w:szCs w:val="24"/>
          <w:lang w:val="ru-RU" w:eastAsia="bg-BG"/>
        </w:rPr>
        <w:t xml:space="preserve"> </w:t>
      </w:r>
      <w:r w:rsidRPr="000947A3">
        <w:rPr>
          <w:rFonts w:ascii="Times New Roman" w:eastAsia="Courier New" w:hAnsi="Times New Roman" w:cs="Times New Roman"/>
          <w:sz w:val="24"/>
          <w:szCs w:val="24"/>
          <w:lang w:val="ru-RU"/>
        </w:rPr>
        <w:t>Възложителят изпраща покана за представяне на оферти до всички потенциални изпълнители на обществената поръчка (страни по рамковото споразумение), която съдържа най-малко следната информация:</w:t>
      </w:r>
    </w:p>
    <w:p w14:paraId="61DACB6A" w14:textId="77777777" w:rsidR="00433CF6" w:rsidRPr="000947A3" w:rsidRDefault="00433CF6" w:rsidP="001D14D8">
      <w:pPr>
        <w:numPr>
          <w:ilvl w:val="0"/>
          <w:numId w:val="3"/>
        </w:numPr>
        <w:tabs>
          <w:tab w:val="left" w:pos="284"/>
        </w:tabs>
        <w:spacing w:after="0" w:line="276" w:lineRule="auto"/>
        <w:jc w:val="both"/>
        <w:rPr>
          <w:rFonts w:ascii="Times New Roman" w:eastAsia="Courier New" w:hAnsi="Times New Roman" w:cs="Times New Roman"/>
          <w:sz w:val="24"/>
          <w:szCs w:val="24"/>
          <w:lang w:val="ru-RU"/>
        </w:rPr>
      </w:pPr>
      <w:r w:rsidRPr="000947A3">
        <w:rPr>
          <w:rFonts w:ascii="Times New Roman" w:eastAsia="Courier New" w:hAnsi="Times New Roman" w:cs="Times New Roman"/>
          <w:sz w:val="24"/>
          <w:szCs w:val="24"/>
          <w:lang w:val="ru-RU"/>
        </w:rPr>
        <w:t>предмета на конкретния договор, както и реда и условията за изпълнението на дейностите, на базата на условията, определени в споразумението, а когато е необходимо и допълнителни и по-прецизно формулирани условия, но в рамките на общите условия по рамковото споразумение;</w:t>
      </w:r>
    </w:p>
    <w:p w14:paraId="21BA9713" w14:textId="77777777" w:rsidR="00433CF6" w:rsidRPr="000947A3" w:rsidRDefault="00433CF6" w:rsidP="001D14D8">
      <w:pPr>
        <w:numPr>
          <w:ilvl w:val="0"/>
          <w:numId w:val="3"/>
        </w:numPr>
        <w:tabs>
          <w:tab w:val="left" w:pos="284"/>
        </w:tabs>
        <w:spacing w:after="0" w:line="276" w:lineRule="auto"/>
        <w:jc w:val="both"/>
        <w:rPr>
          <w:rFonts w:ascii="Times New Roman" w:eastAsia="Courier New" w:hAnsi="Times New Roman" w:cs="Times New Roman"/>
          <w:sz w:val="24"/>
          <w:szCs w:val="24"/>
          <w:lang w:val="ru-RU"/>
        </w:rPr>
      </w:pPr>
      <w:r w:rsidRPr="000947A3">
        <w:rPr>
          <w:rFonts w:ascii="Times New Roman" w:eastAsia="Courier New" w:hAnsi="Times New Roman" w:cs="Times New Roman"/>
          <w:sz w:val="24"/>
          <w:szCs w:val="24"/>
          <w:lang w:val="ru-RU"/>
        </w:rPr>
        <w:t>изискванията на възложителя относно конкретната поръчка;</w:t>
      </w:r>
    </w:p>
    <w:p w14:paraId="0E426728" w14:textId="77777777" w:rsidR="00433CF6" w:rsidRPr="002E6A88" w:rsidRDefault="00433CF6" w:rsidP="001D14D8">
      <w:pPr>
        <w:numPr>
          <w:ilvl w:val="0"/>
          <w:numId w:val="3"/>
        </w:numPr>
        <w:tabs>
          <w:tab w:val="left" w:pos="284"/>
        </w:tabs>
        <w:spacing w:after="0" w:line="276" w:lineRule="auto"/>
        <w:jc w:val="both"/>
        <w:rPr>
          <w:rFonts w:ascii="Times New Roman" w:eastAsia="Courier New" w:hAnsi="Times New Roman" w:cs="Times New Roman"/>
          <w:sz w:val="24"/>
          <w:szCs w:val="24"/>
          <w:lang w:val="en-US"/>
        </w:rPr>
      </w:pPr>
      <w:r w:rsidRPr="002E6A88">
        <w:rPr>
          <w:rFonts w:ascii="Times New Roman" w:eastAsia="Courier New" w:hAnsi="Times New Roman" w:cs="Times New Roman"/>
          <w:sz w:val="24"/>
          <w:szCs w:val="24"/>
          <w:lang w:val="en-US"/>
        </w:rPr>
        <w:t>общата стойност;</w:t>
      </w:r>
    </w:p>
    <w:p w14:paraId="247C264D" w14:textId="77777777" w:rsidR="00433CF6" w:rsidRPr="000947A3" w:rsidRDefault="00433CF6" w:rsidP="001D14D8">
      <w:pPr>
        <w:numPr>
          <w:ilvl w:val="0"/>
          <w:numId w:val="3"/>
        </w:numPr>
        <w:tabs>
          <w:tab w:val="left" w:pos="284"/>
        </w:tabs>
        <w:spacing w:after="0" w:line="276" w:lineRule="auto"/>
        <w:jc w:val="both"/>
        <w:rPr>
          <w:rFonts w:ascii="Times New Roman" w:eastAsia="Courier New" w:hAnsi="Times New Roman" w:cs="Times New Roman"/>
          <w:sz w:val="24"/>
          <w:szCs w:val="24"/>
          <w:lang w:val="ru-RU"/>
        </w:rPr>
      </w:pPr>
      <w:r w:rsidRPr="000947A3">
        <w:rPr>
          <w:rFonts w:ascii="Times New Roman" w:eastAsia="Courier New" w:hAnsi="Times New Roman" w:cs="Times New Roman"/>
          <w:sz w:val="24"/>
          <w:szCs w:val="24"/>
          <w:lang w:val="ru-RU"/>
        </w:rPr>
        <w:t>срок за представяне на офертите;</w:t>
      </w:r>
    </w:p>
    <w:p w14:paraId="49D6175D" w14:textId="77777777" w:rsidR="00433CF6" w:rsidRPr="002E6A88" w:rsidRDefault="00433CF6" w:rsidP="001D14D8">
      <w:pPr>
        <w:numPr>
          <w:ilvl w:val="0"/>
          <w:numId w:val="3"/>
        </w:numPr>
        <w:tabs>
          <w:tab w:val="left" w:pos="284"/>
        </w:tabs>
        <w:spacing w:after="0" w:line="276" w:lineRule="auto"/>
        <w:jc w:val="both"/>
        <w:rPr>
          <w:rFonts w:ascii="Times New Roman" w:eastAsia="Courier New" w:hAnsi="Times New Roman" w:cs="Times New Roman"/>
          <w:sz w:val="24"/>
          <w:szCs w:val="24"/>
          <w:lang w:val="en-US"/>
        </w:rPr>
      </w:pPr>
      <w:r w:rsidRPr="002E6A88">
        <w:rPr>
          <w:rFonts w:ascii="Times New Roman" w:eastAsia="Courier New" w:hAnsi="Times New Roman" w:cs="Times New Roman"/>
          <w:sz w:val="24"/>
          <w:szCs w:val="24"/>
          <w:lang w:val="en-US"/>
        </w:rPr>
        <w:t>критерий за възлагане;</w:t>
      </w:r>
    </w:p>
    <w:p w14:paraId="354B17E3" w14:textId="77777777" w:rsidR="00433CF6" w:rsidRPr="000947A3" w:rsidRDefault="00433CF6" w:rsidP="001D14D8">
      <w:pPr>
        <w:numPr>
          <w:ilvl w:val="0"/>
          <w:numId w:val="3"/>
        </w:numPr>
        <w:tabs>
          <w:tab w:val="left" w:pos="284"/>
        </w:tabs>
        <w:spacing w:after="0" w:line="276" w:lineRule="auto"/>
        <w:jc w:val="both"/>
        <w:rPr>
          <w:rFonts w:ascii="Times New Roman" w:eastAsia="Courier New" w:hAnsi="Times New Roman" w:cs="Times New Roman"/>
          <w:sz w:val="24"/>
          <w:szCs w:val="24"/>
          <w:lang w:val="ru-RU"/>
        </w:rPr>
      </w:pPr>
      <w:r w:rsidRPr="000947A3">
        <w:rPr>
          <w:rFonts w:ascii="Times New Roman" w:eastAsia="Courier New" w:hAnsi="Times New Roman" w:cs="Times New Roman"/>
          <w:sz w:val="24"/>
          <w:szCs w:val="24"/>
          <w:lang w:val="ru-RU"/>
        </w:rPr>
        <w:t xml:space="preserve">дата, час и място за отваряне на представените оферти </w:t>
      </w:r>
    </w:p>
    <w:p w14:paraId="1CE035C9" w14:textId="77777777" w:rsidR="00433CF6" w:rsidRPr="002E6A88" w:rsidRDefault="00433CF6" w:rsidP="001D14D8">
      <w:pPr>
        <w:numPr>
          <w:ilvl w:val="0"/>
          <w:numId w:val="3"/>
        </w:numPr>
        <w:tabs>
          <w:tab w:val="left" w:pos="284"/>
        </w:tabs>
        <w:spacing w:after="0" w:line="276" w:lineRule="auto"/>
        <w:jc w:val="both"/>
        <w:rPr>
          <w:rFonts w:ascii="Times New Roman" w:eastAsia="Courier New" w:hAnsi="Times New Roman" w:cs="Times New Roman"/>
          <w:sz w:val="24"/>
          <w:szCs w:val="24"/>
          <w:lang w:val="en-US"/>
        </w:rPr>
      </w:pPr>
      <w:r w:rsidRPr="002E6A88">
        <w:rPr>
          <w:rFonts w:ascii="Times New Roman" w:eastAsia="Courier New" w:hAnsi="Times New Roman" w:cs="Times New Roman"/>
          <w:sz w:val="24"/>
          <w:szCs w:val="24"/>
          <w:lang w:val="en-US"/>
        </w:rPr>
        <w:t>образец на предлагана цена;</w:t>
      </w:r>
    </w:p>
    <w:p w14:paraId="607C1D16" w14:textId="77777777" w:rsidR="00433CF6" w:rsidRPr="002E6A88" w:rsidRDefault="00433CF6" w:rsidP="001D14D8">
      <w:pPr>
        <w:numPr>
          <w:ilvl w:val="0"/>
          <w:numId w:val="3"/>
        </w:numPr>
        <w:tabs>
          <w:tab w:val="left" w:pos="284"/>
        </w:tabs>
        <w:spacing w:after="0" w:line="276" w:lineRule="auto"/>
        <w:jc w:val="both"/>
        <w:rPr>
          <w:rFonts w:ascii="Times New Roman" w:eastAsia="Courier New" w:hAnsi="Times New Roman" w:cs="Times New Roman"/>
          <w:sz w:val="24"/>
          <w:szCs w:val="24"/>
          <w:lang w:val="en-US"/>
        </w:rPr>
      </w:pPr>
      <w:r w:rsidRPr="002E6A88">
        <w:rPr>
          <w:rFonts w:ascii="Times New Roman" w:eastAsia="Courier New" w:hAnsi="Times New Roman" w:cs="Times New Roman"/>
          <w:sz w:val="24"/>
          <w:szCs w:val="24"/>
          <w:lang w:val="en-US"/>
        </w:rPr>
        <w:t>срок за изпълнение;</w:t>
      </w:r>
    </w:p>
    <w:p w14:paraId="1474B042" w14:textId="77777777" w:rsidR="00433CF6" w:rsidRPr="000947A3" w:rsidRDefault="00433CF6" w:rsidP="008E2021">
      <w:pPr>
        <w:numPr>
          <w:ilvl w:val="0"/>
          <w:numId w:val="3"/>
        </w:numPr>
        <w:tabs>
          <w:tab w:val="left" w:pos="284"/>
        </w:tabs>
        <w:spacing w:after="0" w:line="276" w:lineRule="auto"/>
        <w:jc w:val="both"/>
        <w:rPr>
          <w:rFonts w:ascii="Times New Roman" w:eastAsia="Courier New" w:hAnsi="Times New Roman" w:cs="Times New Roman"/>
          <w:sz w:val="24"/>
          <w:szCs w:val="24"/>
          <w:lang w:val="ru-RU"/>
        </w:rPr>
      </w:pPr>
      <w:r w:rsidRPr="000947A3">
        <w:rPr>
          <w:rFonts w:ascii="Times New Roman" w:eastAsia="Courier New" w:hAnsi="Times New Roman" w:cs="Times New Roman"/>
          <w:sz w:val="24"/>
          <w:szCs w:val="24"/>
          <w:lang w:val="ru-RU"/>
        </w:rPr>
        <w:lastRenderedPageBreak/>
        <w:t>други специфични изисквания на възложителя за изпълнение на поръчката, ако са предвидени.</w:t>
      </w:r>
    </w:p>
    <w:p w14:paraId="5B9A9098" w14:textId="77777777" w:rsidR="008E2021" w:rsidRPr="000947A3" w:rsidRDefault="008E2021" w:rsidP="008E2021">
      <w:pPr>
        <w:tabs>
          <w:tab w:val="left" w:pos="284"/>
        </w:tabs>
        <w:spacing w:after="0" w:line="276" w:lineRule="auto"/>
        <w:jc w:val="both"/>
        <w:rPr>
          <w:rFonts w:ascii="Times New Roman" w:eastAsia="Courier New" w:hAnsi="Times New Roman" w:cs="Times New Roman"/>
          <w:sz w:val="24"/>
          <w:szCs w:val="24"/>
          <w:lang w:val="ru-RU"/>
        </w:rPr>
      </w:pPr>
    </w:p>
    <w:p w14:paraId="53A9EF09" w14:textId="77777777" w:rsidR="008E2021"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b/>
          <w:bCs/>
          <w:sz w:val="24"/>
          <w:szCs w:val="24"/>
          <w:lang w:val="ru-RU" w:eastAsia="bg-BG"/>
        </w:rPr>
        <w:t>3.</w:t>
      </w:r>
      <w:r w:rsidRPr="000947A3">
        <w:rPr>
          <w:rFonts w:ascii="Times New Roman" w:eastAsia="Courier New" w:hAnsi="Times New Roman" w:cs="Times New Roman"/>
          <w:sz w:val="24"/>
          <w:szCs w:val="24"/>
          <w:lang w:val="ru-RU" w:eastAsia="bg-BG"/>
        </w:rPr>
        <w:t xml:space="preserve"> Възложителят ще определя в поканата за представяне на оферти реда и условията за изпълнението на дейностите. </w:t>
      </w:r>
    </w:p>
    <w:p w14:paraId="3944019D" w14:textId="77777777" w:rsidR="00433CF6"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sz w:val="24"/>
          <w:szCs w:val="24"/>
          <w:lang w:val="ru-RU" w:eastAsia="bg-BG"/>
        </w:rPr>
        <w:t xml:space="preserve">Оферираните твърдо договорени единични цени и твърдо договорени показатели за компонененти на ценообразуването не могат да надвишават предложените максимални единични цени/показатели, съгласно предложенията неразделна част от рамковото споразумение. </w:t>
      </w:r>
    </w:p>
    <w:p w14:paraId="00FEB99C" w14:textId="77777777" w:rsidR="00433CF6"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sz w:val="24"/>
          <w:szCs w:val="24"/>
          <w:lang w:val="ru-RU" w:eastAsia="bg-BG"/>
        </w:rPr>
        <w:t>Офериран</w:t>
      </w:r>
      <w:r w:rsidR="008E2021">
        <w:rPr>
          <w:rFonts w:ascii="Times New Roman" w:eastAsia="Courier New" w:hAnsi="Times New Roman" w:cs="Times New Roman"/>
          <w:sz w:val="24"/>
          <w:szCs w:val="24"/>
          <w:lang w:val="bg-BG" w:eastAsia="bg-BG"/>
        </w:rPr>
        <w:t>ата</w:t>
      </w:r>
      <w:r w:rsidRPr="000947A3">
        <w:rPr>
          <w:rFonts w:ascii="Times New Roman" w:eastAsia="Courier New" w:hAnsi="Times New Roman" w:cs="Times New Roman"/>
          <w:sz w:val="24"/>
          <w:szCs w:val="24"/>
          <w:lang w:val="ru-RU" w:eastAsia="bg-BG"/>
        </w:rPr>
        <w:t xml:space="preserve"> Обща цена за изпълнение следва да бъде формирана на база единични цени, които не могат да надвишават предложените максимални единични цени/показатели.</w:t>
      </w:r>
    </w:p>
    <w:p w14:paraId="4723336B" w14:textId="77777777" w:rsidR="00433CF6"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p>
    <w:p w14:paraId="2C786DFC" w14:textId="77777777" w:rsidR="00433CF6"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r w:rsidRPr="005C1A37">
        <w:rPr>
          <w:rFonts w:ascii="Times New Roman" w:eastAsia="Courier New" w:hAnsi="Times New Roman" w:cs="Times New Roman"/>
          <w:sz w:val="24"/>
          <w:szCs w:val="24"/>
          <w:lang w:val="ru-RU" w:eastAsia="bg-BG"/>
        </w:rPr>
        <w:t xml:space="preserve">Възложителя си запазва правото в покана по реда на </w:t>
      </w:r>
      <w:r w:rsidRPr="005C1A37">
        <w:rPr>
          <w:rFonts w:ascii="Times New Roman" w:eastAsia="Courier New" w:hAnsi="Times New Roman" w:cs="Times New Roman"/>
          <w:b/>
          <w:bCs/>
          <w:sz w:val="24"/>
          <w:szCs w:val="24"/>
          <w:lang w:val="ru-RU" w:eastAsia="bg-BG"/>
        </w:rPr>
        <w:t>чл.</w:t>
      </w:r>
      <w:r w:rsidR="008E2021">
        <w:rPr>
          <w:rFonts w:ascii="Times New Roman" w:eastAsia="Courier New" w:hAnsi="Times New Roman" w:cs="Times New Roman"/>
          <w:b/>
          <w:bCs/>
          <w:sz w:val="24"/>
          <w:szCs w:val="24"/>
          <w:lang w:val="bg-BG" w:eastAsia="bg-BG"/>
        </w:rPr>
        <w:t xml:space="preserve"> </w:t>
      </w:r>
      <w:r w:rsidRPr="005C1A37">
        <w:rPr>
          <w:rFonts w:ascii="Times New Roman" w:eastAsia="Courier New" w:hAnsi="Times New Roman" w:cs="Times New Roman"/>
          <w:b/>
          <w:bCs/>
          <w:sz w:val="24"/>
          <w:szCs w:val="24"/>
          <w:lang w:val="ru-RU" w:eastAsia="bg-BG"/>
        </w:rPr>
        <w:t>82, ал.</w:t>
      </w:r>
      <w:r w:rsidR="008E2021">
        <w:rPr>
          <w:rFonts w:ascii="Times New Roman" w:eastAsia="Courier New" w:hAnsi="Times New Roman" w:cs="Times New Roman"/>
          <w:b/>
          <w:bCs/>
          <w:sz w:val="24"/>
          <w:szCs w:val="24"/>
          <w:lang w:val="bg-BG" w:eastAsia="bg-BG"/>
        </w:rPr>
        <w:t xml:space="preserve"> </w:t>
      </w:r>
      <w:r w:rsidRPr="005C1A37">
        <w:rPr>
          <w:rFonts w:ascii="Times New Roman" w:eastAsia="Courier New" w:hAnsi="Times New Roman" w:cs="Times New Roman"/>
          <w:b/>
          <w:bCs/>
          <w:sz w:val="24"/>
          <w:szCs w:val="24"/>
          <w:lang w:val="ru-RU" w:eastAsia="bg-BG"/>
        </w:rPr>
        <w:t>4, т.</w:t>
      </w:r>
      <w:r w:rsidR="008E2021">
        <w:rPr>
          <w:rFonts w:ascii="Times New Roman" w:eastAsia="Courier New" w:hAnsi="Times New Roman" w:cs="Times New Roman"/>
          <w:b/>
          <w:bCs/>
          <w:sz w:val="24"/>
          <w:szCs w:val="24"/>
          <w:lang w:val="bg-BG" w:eastAsia="bg-BG"/>
        </w:rPr>
        <w:t xml:space="preserve"> </w:t>
      </w:r>
      <w:r w:rsidRPr="005C1A37">
        <w:rPr>
          <w:rFonts w:ascii="Times New Roman" w:eastAsia="Courier New" w:hAnsi="Times New Roman" w:cs="Times New Roman"/>
          <w:b/>
          <w:bCs/>
          <w:sz w:val="24"/>
          <w:szCs w:val="24"/>
          <w:lang w:val="ru-RU" w:eastAsia="bg-BG"/>
        </w:rPr>
        <w:t xml:space="preserve">1 </w:t>
      </w:r>
      <w:r w:rsidRPr="005C1A37">
        <w:rPr>
          <w:rFonts w:ascii="Times New Roman" w:eastAsia="Courier New" w:hAnsi="Times New Roman" w:cs="Times New Roman"/>
          <w:sz w:val="24"/>
          <w:szCs w:val="24"/>
          <w:lang w:val="ru-RU" w:eastAsia="bg-BG"/>
        </w:rPr>
        <w:t xml:space="preserve"> от ЗОП да включва и нови дейности, извън посочените такива в рамковото споразумение. </w:t>
      </w:r>
      <w:r w:rsidRPr="000947A3">
        <w:rPr>
          <w:rFonts w:ascii="Times New Roman" w:eastAsia="Courier New" w:hAnsi="Times New Roman" w:cs="Times New Roman"/>
          <w:sz w:val="24"/>
          <w:szCs w:val="24"/>
          <w:lang w:val="ru-RU" w:eastAsia="bg-BG"/>
        </w:rPr>
        <w:t>В този случай същите следва да са изготвени на база цени за компоненти за ценообразуване, които не могат да надвишават предложените максимални такива, съгласно предложението, неразделна част от рамковото споразумение и да са придружени от анализи.</w:t>
      </w:r>
    </w:p>
    <w:p w14:paraId="232020E2" w14:textId="5409C6E7" w:rsidR="00433CF6" w:rsidRPr="000947A3" w:rsidRDefault="00433CF6" w:rsidP="001D14D8">
      <w:pPr>
        <w:widowControl w:val="0"/>
        <w:spacing w:after="0" w:line="276" w:lineRule="auto"/>
        <w:jc w:val="both"/>
        <w:rPr>
          <w:rFonts w:ascii="Times New Roman" w:eastAsia="Courier New" w:hAnsi="Times New Roman" w:cs="Times New Roman"/>
          <w:b/>
          <w:i/>
          <w:sz w:val="24"/>
          <w:szCs w:val="24"/>
          <w:lang w:val="ru-RU" w:eastAsia="bg-BG"/>
        </w:rPr>
      </w:pPr>
      <w:r w:rsidRPr="000947A3">
        <w:rPr>
          <w:rFonts w:ascii="Times New Roman" w:eastAsia="Courier New" w:hAnsi="Times New Roman" w:cs="Times New Roman"/>
          <w:b/>
          <w:i/>
          <w:sz w:val="24"/>
          <w:szCs w:val="24"/>
          <w:lang w:val="ru-RU" w:eastAsia="bg-BG"/>
        </w:rPr>
        <w:t>При провеждане на вътр</w:t>
      </w:r>
      <w:r w:rsidR="008E2021">
        <w:rPr>
          <w:rFonts w:ascii="Times New Roman" w:eastAsia="Courier New" w:hAnsi="Times New Roman" w:cs="Times New Roman"/>
          <w:b/>
          <w:i/>
          <w:sz w:val="24"/>
          <w:szCs w:val="24"/>
          <w:lang w:val="bg-BG" w:eastAsia="bg-BG"/>
        </w:rPr>
        <w:t>е</w:t>
      </w:r>
      <w:r w:rsidRPr="000947A3">
        <w:rPr>
          <w:rFonts w:ascii="Times New Roman" w:eastAsia="Courier New" w:hAnsi="Times New Roman" w:cs="Times New Roman"/>
          <w:b/>
          <w:i/>
          <w:sz w:val="24"/>
          <w:szCs w:val="24"/>
          <w:lang w:val="ru-RU" w:eastAsia="bg-BG"/>
        </w:rPr>
        <w:t>ш</w:t>
      </w:r>
      <w:r w:rsidR="001932A2">
        <w:rPr>
          <w:rFonts w:ascii="Times New Roman" w:eastAsia="Courier New" w:hAnsi="Times New Roman" w:cs="Times New Roman"/>
          <w:b/>
          <w:i/>
          <w:sz w:val="24"/>
          <w:szCs w:val="24"/>
          <w:lang w:val="ru-RU" w:eastAsia="bg-BG"/>
        </w:rPr>
        <w:t>е</w:t>
      </w:r>
      <w:r w:rsidRPr="000947A3">
        <w:rPr>
          <w:rFonts w:ascii="Times New Roman" w:eastAsia="Courier New" w:hAnsi="Times New Roman" w:cs="Times New Roman"/>
          <w:b/>
          <w:i/>
          <w:sz w:val="24"/>
          <w:szCs w:val="24"/>
          <w:lang w:val="ru-RU" w:eastAsia="bg-BG"/>
        </w:rPr>
        <w:t>н конкурентния избор по реда на чл.</w:t>
      </w:r>
      <w:r w:rsidR="008E2021">
        <w:rPr>
          <w:rFonts w:ascii="Times New Roman" w:eastAsia="Courier New" w:hAnsi="Times New Roman" w:cs="Times New Roman"/>
          <w:b/>
          <w:i/>
          <w:sz w:val="24"/>
          <w:szCs w:val="24"/>
          <w:lang w:val="bg-BG" w:eastAsia="bg-BG"/>
        </w:rPr>
        <w:t xml:space="preserve"> </w:t>
      </w:r>
      <w:r w:rsidRPr="000947A3">
        <w:rPr>
          <w:rFonts w:ascii="Times New Roman" w:eastAsia="Courier New" w:hAnsi="Times New Roman" w:cs="Times New Roman"/>
          <w:b/>
          <w:i/>
          <w:sz w:val="24"/>
          <w:szCs w:val="24"/>
          <w:lang w:val="ru-RU" w:eastAsia="bg-BG"/>
        </w:rPr>
        <w:t>82,</w:t>
      </w:r>
      <w:r w:rsidR="008E2021">
        <w:rPr>
          <w:rFonts w:ascii="Times New Roman" w:eastAsia="Courier New" w:hAnsi="Times New Roman" w:cs="Times New Roman"/>
          <w:b/>
          <w:i/>
          <w:sz w:val="24"/>
          <w:szCs w:val="24"/>
          <w:lang w:val="bg-BG" w:eastAsia="bg-BG"/>
        </w:rPr>
        <w:t xml:space="preserve"> </w:t>
      </w:r>
      <w:r w:rsidRPr="000947A3">
        <w:rPr>
          <w:rFonts w:ascii="Times New Roman" w:eastAsia="Courier New" w:hAnsi="Times New Roman" w:cs="Times New Roman"/>
          <w:b/>
          <w:i/>
          <w:sz w:val="24"/>
          <w:szCs w:val="24"/>
          <w:lang w:val="ru-RU" w:eastAsia="bg-BG"/>
        </w:rPr>
        <w:t>ал.</w:t>
      </w:r>
      <w:r w:rsidR="008E2021">
        <w:rPr>
          <w:rFonts w:ascii="Times New Roman" w:eastAsia="Courier New" w:hAnsi="Times New Roman" w:cs="Times New Roman"/>
          <w:b/>
          <w:i/>
          <w:sz w:val="24"/>
          <w:szCs w:val="24"/>
          <w:lang w:val="bg-BG" w:eastAsia="bg-BG"/>
        </w:rPr>
        <w:t xml:space="preserve"> </w:t>
      </w:r>
      <w:r w:rsidRPr="000947A3">
        <w:rPr>
          <w:rFonts w:ascii="Times New Roman" w:eastAsia="Courier New" w:hAnsi="Times New Roman" w:cs="Times New Roman"/>
          <w:b/>
          <w:i/>
          <w:sz w:val="24"/>
          <w:szCs w:val="24"/>
          <w:lang w:val="ru-RU" w:eastAsia="bg-BG"/>
        </w:rPr>
        <w:t xml:space="preserve">4 от ЗОП, Възложителят може да изисква от участниците, определени за потенциални изпълнители, и други документи необходими за изпълнението на конкретния договор, когато това е предвидено в нормативен акт. </w:t>
      </w:r>
    </w:p>
    <w:p w14:paraId="229A4AC1" w14:textId="77777777" w:rsidR="00433CF6"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sz w:val="24"/>
          <w:szCs w:val="24"/>
          <w:lang w:val="ru-RU" w:eastAsia="bg-BG"/>
        </w:rPr>
        <w:t>Техническите предложения са валидни за целия срок на рамковото споразумение.</w:t>
      </w:r>
    </w:p>
    <w:p w14:paraId="1432A0FD" w14:textId="77777777" w:rsidR="00433CF6" w:rsidRPr="000947A3" w:rsidRDefault="00433CF6" w:rsidP="001D14D8">
      <w:pPr>
        <w:widowControl w:val="0"/>
        <w:tabs>
          <w:tab w:val="left" w:pos="1145"/>
        </w:tabs>
        <w:spacing w:after="0" w:line="276" w:lineRule="auto"/>
        <w:jc w:val="both"/>
        <w:rPr>
          <w:rFonts w:ascii="Times New Roman" w:eastAsia="Times New Roman" w:hAnsi="Times New Roman" w:cs="Times New Roman"/>
          <w:b/>
          <w:bCs/>
          <w:sz w:val="24"/>
          <w:szCs w:val="24"/>
          <w:lang w:val="ru-RU" w:eastAsia="bg-BG"/>
        </w:rPr>
      </w:pPr>
      <w:r w:rsidRPr="000947A3">
        <w:rPr>
          <w:rFonts w:ascii="Times New Roman" w:eastAsia="Times New Roman" w:hAnsi="Times New Roman" w:cs="Times New Roman"/>
          <w:b/>
          <w:bCs/>
          <w:sz w:val="24"/>
          <w:szCs w:val="24"/>
          <w:lang w:val="ru-RU" w:eastAsia="bg-BG"/>
        </w:rPr>
        <w:t>4. Изисквания при изготвяне и представяне на офертите</w:t>
      </w:r>
    </w:p>
    <w:p w14:paraId="7556B956"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4.1. В отговор на писмената покана на възложителя, потенциалните изпълнители изготвят и представят своите оферти в съответствие с всички изисквания и условия, посочени в поканата;</w:t>
      </w:r>
    </w:p>
    <w:p w14:paraId="1B11179F"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4.2. Представените оферти от потенциалните изпълнители трябва да отговарят на нормативно</w:t>
      </w:r>
      <w:r w:rsidR="008E2021">
        <w:rPr>
          <w:rFonts w:ascii="Times New Roman" w:eastAsia="Times New Roman" w:hAnsi="Times New Roman" w:cs="Times New Roman"/>
          <w:sz w:val="24"/>
          <w:szCs w:val="24"/>
          <w:lang w:val="bg-BG" w:eastAsia="bg-BG"/>
        </w:rPr>
        <w:t xml:space="preserve"> </w:t>
      </w:r>
      <w:r w:rsidRPr="000947A3">
        <w:rPr>
          <w:rFonts w:ascii="Times New Roman" w:eastAsia="Times New Roman" w:hAnsi="Times New Roman" w:cs="Times New Roman"/>
          <w:sz w:val="24"/>
          <w:szCs w:val="24"/>
          <w:lang w:val="ru-RU" w:eastAsia="bg-BG"/>
        </w:rPr>
        <w:t>установените изисквания за изпълнение на конкретната обществена поръчка и на изискванията, посочени в поканата на възложителя за представяне на оферти;</w:t>
      </w:r>
    </w:p>
    <w:p w14:paraId="79C40081"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 xml:space="preserve">4.3. Офертите трябва да бъдат адресирани до възложителя и представени от участника или от упълномощено от него лице в срока, определен в поканата по </w:t>
      </w:r>
      <w:r w:rsidRPr="000947A3">
        <w:rPr>
          <w:rFonts w:ascii="Times New Roman" w:eastAsia="Times New Roman" w:hAnsi="Times New Roman" w:cs="Times New Roman"/>
          <w:b/>
          <w:bCs/>
          <w:sz w:val="24"/>
          <w:szCs w:val="24"/>
          <w:lang w:val="ru-RU" w:eastAsia="bg-BG"/>
        </w:rPr>
        <w:t>чл.</w:t>
      </w:r>
      <w:r w:rsidR="008E2021">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82, ал.</w:t>
      </w:r>
      <w:r w:rsidR="008E2021">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4, т.</w:t>
      </w:r>
      <w:r w:rsidR="008E2021">
        <w:rPr>
          <w:rFonts w:ascii="Times New Roman" w:eastAsia="Times New Roman" w:hAnsi="Times New Roman" w:cs="Times New Roman"/>
          <w:b/>
          <w:bCs/>
          <w:sz w:val="24"/>
          <w:szCs w:val="24"/>
          <w:lang w:val="bg-BG" w:eastAsia="bg-BG"/>
        </w:rPr>
        <w:t xml:space="preserve"> </w:t>
      </w:r>
      <w:r w:rsidRPr="000947A3">
        <w:rPr>
          <w:rFonts w:ascii="Times New Roman" w:eastAsia="Times New Roman" w:hAnsi="Times New Roman" w:cs="Times New Roman"/>
          <w:b/>
          <w:bCs/>
          <w:sz w:val="24"/>
          <w:szCs w:val="24"/>
          <w:lang w:val="ru-RU" w:eastAsia="bg-BG"/>
        </w:rPr>
        <w:t xml:space="preserve">1 </w:t>
      </w:r>
      <w:r w:rsidRPr="000947A3">
        <w:rPr>
          <w:rFonts w:ascii="Times New Roman" w:eastAsia="Times New Roman" w:hAnsi="Times New Roman" w:cs="Times New Roman"/>
          <w:sz w:val="24"/>
          <w:szCs w:val="24"/>
          <w:lang w:val="ru-RU" w:eastAsia="bg-BG"/>
        </w:rPr>
        <w:t>от ЗОП.</w:t>
      </w:r>
    </w:p>
    <w:p w14:paraId="6F545B95"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 xml:space="preserve">4.4. Офертите се представят в запечатан непрозрачен плик. </w:t>
      </w:r>
    </w:p>
    <w:p w14:paraId="124A53C0"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4.5. Върху плика с офертата трябва да бъде отбелязана следната информация:</w:t>
      </w:r>
    </w:p>
    <w:p w14:paraId="487BA086" w14:textId="77777777" w:rsidR="00433CF6" w:rsidRPr="000947A3" w:rsidRDefault="00433CF6" w:rsidP="001D14D8">
      <w:pPr>
        <w:spacing w:after="0" w:line="276" w:lineRule="auto"/>
        <w:jc w:val="both"/>
        <w:rPr>
          <w:rFonts w:ascii="Times New Roman" w:eastAsia="Calibri" w:hAnsi="Times New Roman" w:cs="Times New Roman"/>
          <w:i/>
          <w:iCs/>
          <w:sz w:val="24"/>
          <w:szCs w:val="24"/>
          <w:shd w:val="clear" w:color="auto" w:fill="FFFFFF"/>
          <w:lang w:val="ru-RU"/>
        </w:rPr>
      </w:pPr>
      <w:r w:rsidRPr="000947A3">
        <w:rPr>
          <w:rFonts w:ascii="Times New Roman" w:eastAsia="Calibri" w:hAnsi="Times New Roman" w:cs="Times New Roman"/>
          <w:i/>
          <w:iCs/>
          <w:sz w:val="24"/>
          <w:szCs w:val="24"/>
          <w:shd w:val="clear" w:color="auto" w:fill="FFFFFF"/>
          <w:lang w:val="ru-RU"/>
        </w:rPr>
        <w:t>1.</w:t>
      </w:r>
      <w:r w:rsidRPr="002E6A88">
        <w:rPr>
          <w:rFonts w:ascii="Times New Roman" w:eastAsia="Calibri" w:hAnsi="Times New Roman" w:cs="Times New Roman"/>
          <w:sz w:val="24"/>
          <w:szCs w:val="24"/>
          <w:shd w:val="clear" w:color="auto" w:fill="FFFFFF"/>
          <w:lang w:val="en-US"/>
        </w:rPr>
        <w:t> </w:t>
      </w:r>
      <w:r w:rsidRPr="000947A3">
        <w:rPr>
          <w:rFonts w:ascii="Times New Roman" w:eastAsia="Calibri" w:hAnsi="Times New Roman" w:cs="Times New Roman"/>
          <w:sz w:val="24"/>
          <w:szCs w:val="24"/>
          <w:shd w:val="clear" w:color="auto" w:fill="FFFFFF"/>
          <w:lang w:val="ru-RU"/>
        </w:rPr>
        <w:t>наименованието на участника, включително участниците в обединението, когато е приложимо;</w:t>
      </w:r>
      <w:r w:rsidRPr="002E6A88">
        <w:rPr>
          <w:rFonts w:ascii="Times New Roman" w:eastAsia="Calibri" w:hAnsi="Times New Roman" w:cs="Times New Roman"/>
          <w:i/>
          <w:iCs/>
          <w:sz w:val="24"/>
          <w:szCs w:val="24"/>
          <w:shd w:val="clear" w:color="auto" w:fill="FFFFFF"/>
          <w:lang w:val="en-US"/>
        </w:rPr>
        <w:t> </w:t>
      </w:r>
    </w:p>
    <w:p w14:paraId="49CA2239" w14:textId="77777777" w:rsidR="00433CF6" w:rsidRPr="000947A3" w:rsidRDefault="00433CF6" w:rsidP="001D14D8">
      <w:pPr>
        <w:spacing w:after="0" w:line="276" w:lineRule="auto"/>
        <w:jc w:val="both"/>
        <w:rPr>
          <w:rFonts w:ascii="Times New Roman" w:eastAsia="Calibri" w:hAnsi="Times New Roman" w:cs="Times New Roman"/>
          <w:i/>
          <w:iCs/>
          <w:sz w:val="24"/>
          <w:szCs w:val="24"/>
          <w:shd w:val="clear" w:color="auto" w:fill="FFFFFF"/>
          <w:lang w:val="ru-RU"/>
        </w:rPr>
      </w:pPr>
      <w:r w:rsidRPr="000947A3">
        <w:rPr>
          <w:rFonts w:ascii="Times New Roman" w:eastAsia="Calibri" w:hAnsi="Times New Roman" w:cs="Times New Roman"/>
          <w:i/>
          <w:iCs/>
          <w:sz w:val="24"/>
          <w:szCs w:val="24"/>
          <w:shd w:val="clear" w:color="auto" w:fill="FFFFFF"/>
          <w:lang w:val="ru-RU"/>
        </w:rPr>
        <w:t>2.</w:t>
      </w:r>
      <w:r w:rsidRPr="002E6A88">
        <w:rPr>
          <w:rFonts w:ascii="Times New Roman" w:eastAsia="Calibri" w:hAnsi="Times New Roman" w:cs="Times New Roman"/>
          <w:sz w:val="24"/>
          <w:szCs w:val="24"/>
          <w:shd w:val="clear" w:color="auto" w:fill="FFFFFF"/>
          <w:lang w:val="en-US"/>
        </w:rPr>
        <w:t> </w:t>
      </w:r>
      <w:r w:rsidRPr="000947A3">
        <w:rPr>
          <w:rFonts w:ascii="Times New Roman" w:eastAsia="Calibri" w:hAnsi="Times New Roman" w:cs="Times New Roman"/>
          <w:sz w:val="24"/>
          <w:szCs w:val="24"/>
          <w:shd w:val="clear" w:color="auto" w:fill="FFFFFF"/>
          <w:lang w:val="ru-RU"/>
        </w:rPr>
        <w:t>адрес за кореспонденция, телефон и по възможност - факс и електронен адрес;</w:t>
      </w:r>
      <w:r w:rsidRPr="002E6A88">
        <w:rPr>
          <w:rFonts w:ascii="Times New Roman" w:eastAsia="Calibri" w:hAnsi="Times New Roman" w:cs="Times New Roman"/>
          <w:i/>
          <w:iCs/>
          <w:sz w:val="24"/>
          <w:szCs w:val="24"/>
          <w:shd w:val="clear" w:color="auto" w:fill="FFFFFF"/>
          <w:lang w:val="en-US"/>
        </w:rPr>
        <w:t> </w:t>
      </w:r>
    </w:p>
    <w:p w14:paraId="6A8FD3F9" w14:textId="77777777" w:rsidR="00433CF6" w:rsidRPr="002E6A88" w:rsidRDefault="00433CF6" w:rsidP="001D14D8">
      <w:pPr>
        <w:widowControl w:val="0"/>
        <w:spacing w:after="0" w:line="276" w:lineRule="auto"/>
        <w:jc w:val="both"/>
        <w:rPr>
          <w:rFonts w:ascii="Times New Roman" w:eastAsia="Calibri" w:hAnsi="Times New Roman" w:cs="Times New Roman"/>
          <w:b/>
          <w:sz w:val="24"/>
          <w:szCs w:val="24"/>
          <w:lang w:val="bg-BG"/>
        </w:rPr>
      </w:pPr>
      <w:r w:rsidRPr="005C1A37">
        <w:rPr>
          <w:rFonts w:ascii="Times New Roman" w:eastAsia="Calibri" w:hAnsi="Times New Roman" w:cs="Times New Roman"/>
          <w:i/>
          <w:iCs/>
          <w:sz w:val="24"/>
          <w:szCs w:val="24"/>
          <w:shd w:val="clear" w:color="auto" w:fill="FFFFFF"/>
          <w:lang w:val="ru-RU"/>
        </w:rPr>
        <w:t>3.</w:t>
      </w:r>
      <w:r w:rsidRPr="002E6A88">
        <w:rPr>
          <w:rFonts w:ascii="Times New Roman" w:eastAsia="Calibri" w:hAnsi="Times New Roman" w:cs="Times New Roman"/>
          <w:sz w:val="24"/>
          <w:szCs w:val="24"/>
          <w:shd w:val="clear" w:color="auto" w:fill="FFFFFF"/>
          <w:lang w:val="en-US"/>
        </w:rPr>
        <w:t> </w:t>
      </w:r>
      <w:r w:rsidRPr="005C1A37">
        <w:rPr>
          <w:rFonts w:ascii="Times New Roman" w:eastAsia="Times New Roman" w:hAnsi="Times New Roman" w:cs="Times New Roman"/>
          <w:sz w:val="24"/>
          <w:szCs w:val="24"/>
          <w:lang w:val="ru-RU" w:eastAsia="bg-BG"/>
        </w:rPr>
        <w:t>надпис: "В отговор на писмена покана н</w:t>
      </w:r>
      <w:r w:rsidR="008E2021" w:rsidRPr="005C1A37">
        <w:rPr>
          <w:rFonts w:ascii="Times New Roman" w:eastAsia="Times New Roman" w:hAnsi="Times New Roman" w:cs="Times New Roman"/>
          <w:sz w:val="24"/>
          <w:szCs w:val="24"/>
          <w:lang w:val="ru-RU" w:eastAsia="bg-BG"/>
        </w:rPr>
        <w:t>а възложителя изх. №…………../…………</w:t>
      </w:r>
      <w:r w:rsidRPr="005C1A37">
        <w:rPr>
          <w:rFonts w:ascii="Times New Roman" w:eastAsia="Times New Roman" w:hAnsi="Times New Roman" w:cs="Times New Roman"/>
          <w:sz w:val="24"/>
          <w:szCs w:val="24"/>
          <w:lang w:val="ru-RU" w:eastAsia="bg-BG"/>
        </w:rPr>
        <w:t xml:space="preserve">г. за извършване на </w:t>
      </w:r>
      <w:r w:rsidRPr="005C1A37">
        <w:rPr>
          <w:rFonts w:ascii="Times New Roman" w:eastAsia="Times New Roman" w:hAnsi="Times New Roman" w:cs="Times New Roman"/>
          <w:b/>
          <w:bCs/>
          <w:sz w:val="24"/>
          <w:szCs w:val="24"/>
          <w:lang w:val="ru-RU" w:eastAsia="bg-BG"/>
        </w:rPr>
        <w:t xml:space="preserve">...................... </w:t>
      </w:r>
      <w:r w:rsidRPr="005C1A37">
        <w:rPr>
          <w:rFonts w:ascii="Times New Roman" w:eastAsia="Courier New" w:hAnsi="Times New Roman" w:cs="Times New Roman"/>
          <w:sz w:val="24"/>
          <w:szCs w:val="24"/>
          <w:lang w:val="ru-RU" w:eastAsia="bg-BG"/>
        </w:rPr>
        <w:t>по рамково споразумение с предмет</w:t>
      </w:r>
      <w:r w:rsidRPr="005C1A37">
        <w:rPr>
          <w:rFonts w:ascii="Times New Roman" w:eastAsia="Courier New" w:hAnsi="Times New Roman" w:cs="Times New Roman"/>
          <w:b/>
          <w:bCs/>
          <w:sz w:val="24"/>
          <w:szCs w:val="24"/>
          <w:lang w:val="ru-RU" w:eastAsia="bg-BG"/>
        </w:rPr>
        <w:t xml:space="preserve"> </w:t>
      </w:r>
      <w:r w:rsidRPr="002E6A88">
        <w:rPr>
          <w:rFonts w:ascii="Times New Roman" w:eastAsia="Calibri" w:hAnsi="Times New Roman" w:cs="Times New Roman"/>
          <w:b/>
          <w:sz w:val="24"/>
          <w:szCs w:val="24"/>
          <w:lang w:val="bg-BG"/>
        </w:rPr>
        <w:t>……….</w:t>
      </w:r>
    </w:p>
    <w:p w14:paraId="2AC3ED8C"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4.6.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397CD187" w14:textId="77777777" w:rsidR="00433CF6" w:rsidRPr="000947A3" w:rsidRDefault="00433CF6" w:rsidP="001D14D8">
      <w:pPr>
        <w:spacing w:after="0" w:line="276" w:lineRule="auto"/>
        <w:jc w:val="both"/>
        <w:rPr>
          <w:rFonts w:ascii="Times New Roman" w:eastAsia="Courier New"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 xml:space="preserve">4.7. </w:t>
      </w:r>
      <w:r w:rsidRPr="000947A3">
        <w:rPr>
          <w:rFonts w:ascii="Times New Roman" w:eastAsia="Courier New" w:hAnsi="Times New Roman" w:cs="Times New Roman"/>
          <w:sz w:val="24"/>
          <w:szCs w:val="24"/>
          <w:lang w:val="ru-RU" w:eastAsia="bg-BG"/>
        </w:rPr>
        <w:t>Допълнение или промяна на подадените офертни документи, както и тяхното оттегляне, се допускат до изтичане на срока за подаване на офертите.</w:t>
      </w:r>
    </w:p>
    <w:p w14:paraId="047EEE54" w14:textId="77777777" w:rsidR="00433CF6" w:rsidRPr="000947A3" w:rsidRDefault="00433CF6" w:rsidP="001D14D8">
      <w:pPr>
        <w:widowControl w:val="0"/>
        <w:tabs>
          <w:tab w:val="left" w:pos="1303"/>
        </w:tabs>
        <w:spacing w:after="0" w:line="276" w:lineRule="auto"/>
        <w:jc w:val="both"/>
        <w:rPr>
          <w:rFonts w:ascii="Times New Roman" w:eastAsia="Times New Roman" w:hAnsi="Times New Roman" w:cs="Times New Roman"/>
          <w:b/>
          <w:bCs/>
          <w:sz w:val="24"/>
          <w:szCs w:val="24"/>
          <w:lang w:val="ru-RU" w:eastAsia="bg-BG"/>
        </w:rPr>
      </w:pPr>
      <w:r w:rsidRPr="000947A3">
        <w:rPr>
          <w:rFonts w:ascii="Times New Roman" w:eastAsia="Times New Roman" w:hAnsi="Times New Roman" w:cs="Times New Roman"/>
          <w:b/>
          <w:bCs/>
          <w:sz w:val="24"/>
          <w:szCs w:val="24"/>
          <w:lang w:val="ru-RU" w:eastAsia="bg-BG"/>
        </w:rPr>
        <w:t>5. Съдържание на офертата:</w:t>
      </w:r>
    </w:p>
    <w:p w14:paraId="1489CE88" w14:textId="77777777" w:rsidR="00433CF6" w:rsidRPr="000947A3" w:rsidRDefault="00433CF6" w:rsidP="001D14D8">
      <w:pPr>
        <w:widowControl w:val="0"/>
        <w:spacing w:after="0" w:line="276" w:lineRule="auto"/>
        <w:jc w:val="both"/>
        <w:rPr>
          <w:rFonts w:ascii="Times New Roman" w:eastAsia="Times New Roman" w:hAnsi="Times New Roman" w:cs="Times New Roman"/>
          <w:b/>
          <w:bCs/>
          <w:sz w:val="24"/>
          <w:szCs w:val="24"/>
          <w:lang w:val="ru-RU" w:eastAsia="bg-BG"/>
        </w:rPr>
      </w:pPr>
      <w:r w:rsidRPr="000947A3">
        <w:rPr>
          <w:rFonts w:ascii="Times New Roman" w:eastAsia="Times New Roman" w:hAnsi="Times New Roman" w:cs="Times New Roman"/>
          <w:b/>
          <w:bCs/>
          <w:sz w:val="24"/>
          <w:szCs w:val="24"/>
          <w:lang w:val="ru-RU" w:eastAsia="bg-BG"/>
        </w:rPr>
        <w:lastRenderedPageBreak/>
        <w:t>Всяка оферта за изпълнение на конкретната обществена поръчка трябва да съдържа:</w:t>
      </w:r>
    </w:p>
    <w:p w14:paraId="05C4EBDC" w14:textId="77777777" w:rsidR="00433CF6" w:rsidRPr="000947A3" w:rsidRDefault="00433CF6" w:rsidP="001D14D8">
      <w:pPr>
        <w:tabs>
          <w:tab w:val="left" w:pos="540"/>
          <w:tab w:val="left" w:pos="1134"/>
        </w:tabs>
        <w:spacing w:beforeLines="60" w:before="144" w:afterLines="60" w:after="144" w:line="276" w:lineRule="auto"/>
        <w:jc w:val="both"/>
        <w:rPr>
          <w:rFonts w:ascii="Times New Roman" w:eastAsia="Times New Roman" w:hAnsi="Times New Roman" w:cs="Times New Roman"/>
          <w:b/>
          <w:sz w:val="24"/>
          <w:szCs w:val="24"/>
          <w:lang w:val="ru-RU"/>
        </w:rPr>
      </w:pPr>
      <w:r w:rsidRPr="000947A3">
        <w:rPr>
          <w:rFonts w:ascii="Times New Roman" w:eastAsia="Courier New" w:hAnsi="Times New Roman" w:cs="Times New Roman"/>
          <w:b/>
          <w:bCs/>
          <w:sz w:val="24"/>
          <w:szCs w:val="24"/>
          <w:lang w:val="ru-RU" w:eastAsia="bg-BG"/>
        </w:rPr>
        <w:t xml:space="preserve">5.1. </w:t>
      </w:r>
      <w:r w:rsidRPr="000947A3">
        <w:rPr>
          <w:rFonts w:ascii="Times New Roman" w:eastAsia="Times New Roman" w:hAnsi="Times New Roman" w:cs="Times New Roman"/>
          <w:bCs/>
          <w:sz w:val="24"/>
          <w:szCs w:val="24"/>
          <w:lang w:val="ru-RU"/>
        </w:rPr>
        <w:t xml:space="preserve">Ценово предложение - </w:t>
      </w:r>
      <w:r w:rsidRPr="002E6A88">
        <w:rPr>
          <w:rFonts w:ascii="Times New Roman" w:eastAsia="Times New Roman" w:hAnsi="Times New Roman" w:cs="Times New Roman"/>
          <w:b/>
          <w:sz w:val="24"/>
          <w:szCs w:val="24"/>
          <w:lang w:val="ru-RU"/>
        </w:rPr>
        <w:t xml:space="preserve">запечатан плик с надпис </w:t>
      </w:r>
      <w:r w:rsidRPr="000947A3">
        <w:rPr>
          <w:rFonts w:ascii="Times New Roman" w:eastAsia="Calibri" w:hAnsi="Times New Roman" w:cs="Times New Roman"/>
          <w:b/>
          <w:sz w:val="24"/>
          <w:szCs w:val="24"/>
          <w:shd w:val="clear" w:color="auto" w:fill="FFFFFF"/>
          <w:lang w:val="ru-RU"/>
        </w:rPr>
        <w:t>„Предлагани ценови параметри"</w:t>
      </w:r>
    </w:p>
    <w:p w14:paraId="6E991017"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rPr>
      </w:pPr>
      <w:r w:rsidRPr="000947A3">
        <w:rPr>
          <w:rFonts w:ascii="Times New Roman" w:eastAsia="Courier New" w:hAnsi="Times New Roman" w:cs="Times New Roman"/>
          <w:b/>
          <w:bCs/>
          <w:sz w:val="24"/>
          <w:szCs w:val="24"/>
          <w:lang w:val="ru-RU" w:eastAsia="bg-BG"/>
        </w:rPr>
        <w:t xml:space="preserve">5.2. </w:t>
      </w:r>
      <w:r w:rsidRPr="000947A3">
        <w:rPr>
          <w:rFonts w:ascii="Times New Roman" w:eastAsia="Times New Roman" w:hAnsi="Times New Roman" w:cs="Times New Roman"/>
          <w:sz w:val="24"/>
          <w:szCs w:val="24"/>
          <w:lang w:val="ru-RU"/>
        </w:rPr>
        <w:t xml:space="preserve">Документ за упълномощаване, когато лицето, което подава офертата, не е законният представител на участника; </w:t>
      </w:r>
    </w:p>
    <w:p w14:paraId="010B32E7" w14:textId="77777777" w:rsidR="00433CF6" w:rsidRPr="000947A3" w:rsidRDefault="00433CF6" w:rsidP="001D14D8">
      <w:pPr>
        <w:widowControl w:val="0"/>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iCs/>
          <w:sz w:val="24"/>
          <w:szCs w:val="24"/>
          <w:lang w:val="ru-RU" w:eastAsia="bg-BG"/>
        </w:rPr>
        <w:t>5.3. Други, изискани от Възложителя;</w:t>
      </w:r>
    </w:p>
    <w:p w14:paraId="25AC74CD" w14:textId="77777777" w:rsidR="00433CF6" w:rsidRPr="000947A3" w:rsidRDefault="00433CF6" w:rsidP="001D14D8">
      <w:pPr>
        <w:keepNext/>
        <w:keepLines/>
        <w:widowControl w:val="0"/>
        <w:tabs>
          <w:tab w:val="left" w:pos="1399"/>
        </w:tabs>
        <w:spacing w:after="0" w:line="276" w:lineRule="auto"/>
        <w:jc w:val="both"/>
        <w:outlineLvl w:val="8"/>
        <w:rPr>
          <w:rFonts w:ascii="Times New Roman" w:eastAsia="Times New Roman" w:hAnsi="Times New Roman" w:cs="Times New Roman"/>
          <w:b/>
          <w:bCs/>
          <w:sz w:val="24"/>
          <w:szCs w:val="24"/>
          <w:lang w:val="ru-RU" w:eastAsia="bg-BG"/>
        </w:rPr>
      </w:pPr>
      <w:bookmarkStart w:id="24" w:name="bookmark6"/>
      <w:r w:rsidRPr="000947A3">
        <w:rPr>
          <w:rFonts w:ascii="Times New Roman" w:eastAsia="Times New Roman" w:hAnsi="Times New Roman" w:cs="Times New Roman"/>
          <w:b/>
          <w:bCs/>
          <w:sz w:val="24"/>
          <w:szCs w:val="24"/>
          <w:lang w:val="ru-RU" w:eastAsia="bg-BG"/>
        </w:rPr>
        <w:t>6. Разглеждане и оценяване на офертите и определяне на изпълнител на конкретен договор за изпълнение на обществената поръчка</w:t>
      </w:r>
      <w:bookmarkEnd w:id="24"/>
    </w:p>
    <w:p w14:paraId="6409AEBE" w14:textId="77777777" w:rsidR="00433CF6" w:rsidRPr="000947A3" w:rsidRDefault="00433CF6" w:rsidP="001D14D8">
      <w:pPr>
        <w:spacing w:after="0" w:line="276" w:lineRule="auto"/>
        <w:jc w:val="both"/>
        <w:rPr>
          <w:rFonts w:ascii="Times New Roman" w:eastAsia="Times New Roman"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 xml:space="preserve">6.1. Възложителят назначава комисия, която разглежда и класира офертите, съгласно определения в рамковото споразумение критерий – икономически най-изгодна оферта въз основа на критерия </w:t>
      </w:r>
      <w:r w:rsidRPr="000947A3">
        <w:rPr>
          <w:rFonts w:ascii="Times New Roman" w:eastAsia="Times New Roman" w:hAnsi="Times New Roman" w:cs="Times New Roman"/>
          <w:b/>
          <w:bCs/>
          <w:sz w:val="24"/>
          <w:szCs w:val="24"/>
          <w:lang w:val="ru-RU" w:eastAsia="bg-BG"/>
        </w:rPr>
        <w:t>„</w:t>
      </w:r>
      <w:r w:rsidRPr="000947A3">
        <w:rPr>
          <w:rFonts w:ascii="Times New Roman" w:eastAsia="Times New Roman" w:hAnsi="Times New Roman" w:cs="Times New Roman"/>
          <w:b/>
          <w:bCs/>
          <w:sz w:val="24"/>
          <w:szCs w:val="24"/>
          <w:u w:val="single"/>
          <w:lang w:val="ru-RU" w:eastAsia="bg-BG"/>
        </w:rPr>
        <w:t>най-ниска цена</w:t>
      </w:r>
      <w:r w:rsidRPr="000947A3">
        <w:rPr>
          <w:rFonts w:ascii="Times New Roman" w:eastAsia="Times New Roman" w:hAnsi="Times New Roman" w:cs="Times New Roman"/>
          <w:b/>
          <w:bCs/>
          <w:sz w:val="24"/>
          <w:szCs w:val="24"/>
          <w:lang w:val="ru-RU" w:eastAsia="bg-BG"/>
        </w:rPr>
        <w:t xml:space="preserve">” </w:t>
      </w:r>
      <w:r w:rsidRPr="000947A3">
        <w:rPr>
          <w:rFonts w:ascii="Times New Roman" w:eastAsia="Times New Roman" w:hAnsi="Times New Roman" w:cs="Times New Roman"/>
          <w:sz w:val="24"/>
          <w:szCs w:val="24"/>
          <w:lang w:val="ru-RU" w:eastAsia="bg-BG"/>
        </w:rPr>
        <w:t>и посочените в поканата показатели, при спазване разпоредбите на ЗОП.</w:t>
      </w:r>
    </w:p>
    <w:p w14:paraId="6281A54C" w14:textId="77777777" w:rsidR="00433CF6" w:rsidRPr="000947A3" w:rsidRDefault="00433CF6" w:rsidP="001D14D8">
      <w:pPr>
        <w:widowControl w:val="0"/>
        <w:spacing w:after="0" w:line="276" w:lineRule="auto"/>
        <w:jc w:val="both"/>
        <w:rPr>
          <w:rFonts w:ascii="Times New Roman" w:eastAsia="Times New Roman" w:hAnsi="Times New Roman" w:cs="Times New Roman"/>
          <w:sz w:val="24"/>
          <w:szCs w:val="24"/>
          <w:lang w:val="ru-RU" w:eastAsia="bg-BG"/>
        </w:rPr>
      </w:pPr>
      <w:r w:rsidRPr="000947A3">
        <w:rPr>
          <w:rFonts w:ascii="Times New Roman" w:eastAsia="Times New Roman" w:hAnsi="Times New Roman" w:cs="Times New Roman"/>
          <w:sz w:val="24"/>
          <w:szCs w:val="24"/>
          <w:lang w:val="ru-RU" w:eastAsia="bg-BG"/>
        </w:rPr>
        <w:t>6.2. Възложителят определя изпълнител по реда на чл.109 от ЗОП и сключва конкретния договор по реда на чл.112 от ЗОП.</w:t>
      </w:r>
    </w:p>
    <w:p w14:paraId="22AF36EB" w14:textId="77777777" w:rsidR="00433CF6" w:rsidRPr="000947A3" w:rsidRDefault="00433CF6" w:rsidP="001D14D8">
      <w:pPr>
        <w:widowControl w:val="0"/>
        <w:spacing w:after="0" w:line="276" w:lineRule="auto"/>
        <w:jc w:val="both"/>
        <w:rPr>
          <w:rFonts w:ascii="Times New Roman" w:eastAsia="Calibri" w:hAnsi="Times New Roman" w:cs="Times New Roman"/>
          <w:sz w:val="24"/>
          <w:szCs w:val="24"/>
          <w:lang w:val="ru-RU"/>
        </w:rPr>
      </w:pPr>
      <w:r w:rsidRPr="000947A3">
        <w:rPr>
          <w:rFonts w:ascii="Times New Roman" w:eastAsia="Times New Roman" w:hAnsi="Times New Roman" w:cs="Times New Roman"/>
          <w:sz w:val="24"/>
          <w:szCs w:val="24"/>
          <w:lang w:val="ru-RU" w:eastAsia="bg-BG"/>
        </w:rPr>
        <w:t>6.3. Договорът за обществена поръчка се сключва като се прилагат условията в рамковото споразумение, след представяне на</w:t>
      </w:r>
      <w:r w:rsidRPr="000947A3">
        <w:rPr>
          <w:rFonts w:ascii="Times New Roman" w:eastAsia="Calibri" w:hAnsi="Times New Roman" w:cs="Times New Roman"/>
          <w:i/>
          <w:iCs/>
          <w:sz w:val="24"/>
          <w:szCs w:val="24"/>
          <w:lang w:val="ru-RU"/>
        </w:rPr>
        <w:t xml:space="preserve"> </w:t>
      </w:r>
      <w:r w:rsidRPr="000947A3">
        <w:rPr>
          <w:rFonts w:ascii="Times New Roman" w:eastAsia="Calibri" w:hAnsi="Times New Roman" w:cs="Times New Roman"/>
          <w:sz w:val="24"/>
          <w:szCs w:val="24"/>
          <w:lang w:val="ru-RU"/>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6DA94D6" w14:textId="77777777" w:rsidR="00433CF6" w:rsidRPr="000947A3" w:rsidRDefault="00433CF6" w:rsidP="001D14D8">
      <w:pPr>
        <w:widowControl w:val="0"/>
        <w:spacing w:after="0"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sz w:val="24"/>
          <w:szCs w:val="24"/>
          <w:lang w:val="ru-RU"/>
        </w:rPr>
        <w:t>В случай, че информацията е достъпна чрез публичен безплатен регистър или информацията или достъпът до нея се предоставя от компетентния орган на възложителя по служебен път, документите не се изискват.</w:t>
      </w:r>
    </w:p>
    <w:p w14:paraId="7A8CA9CF" w14:textId="77777777" w:rsidR="00433CF6" w:rsidRPr="000947A3" w:rsidRDefault="00433CF6" w:rsidP="001D14D8">
      <w:pPr>
        <w:widowControl w:val="0"/>
        <w:spacing w:after="0" w:line="276" w:lineRule="auto"/>
        <w:jc w:val="both"/>
        <w:rPr>
          <w:rFonts w:ascii="Times New Roman" w:eastAsia="Calibri" w:hAnsi="Times New Roman" w:cs="Times New Roman"/>
          <w:b/>
          <w:sz w:val="24"/>
          <w:szCs w:val="24"/>
          <w:lang w:val="ru-RU"/>
        </w:rPr>
      </w:pPr>
      <w:r w:rsidRPr="000947A3">
        <w:rPr>
          <w:rFonts w:ascii="Times New Roman" w:eastAsia="Calibri" w:hAnsi="Times New Roman" w:cs="Times New Roman"/>
          <w:b/>
          <w:sz w:val="24"/>
          <w:szCs w:val="24"/>
          <w:lang w:val="ru-RU"/>
        </w:rPr>
        <w:t xml:space="preserve">За доказване на съответствието с поставените критерии за подбор участникът, избран за изпълнител, представя: </w:t>
      </w:r>
    </w:p>
    <w:p w14:paraId="015B62C3" w14:textId="77777777" w:rsidR="00433CF6" w:rsidRPr="000947A3" w:rsidRDefault="008E2021" w:rsidP="001D14D8">
      <w:pPr>
        <w:widowControl w:val="0"/>
        <w:spacing w:after="0" w:line="276" w:lineRule="auto"/>
        <w:jc w:val="both"/>
        <w:rPr>
          <w:rFonts w:ascii="Times New Roman" w:eastAsia="Calibri" w:hAnsi="Times New Roman" w:cs="Times New Roman"/>
          <w:sz w:val="24"/>
          <w:szCs w:val="24"/>
          <w:lang w:val="ru-RU" w:eastAsia="bg-BG"/>
        </w:rPr>
      </w:pPr>
      <w:r w:rsidRPr="000947A3">
        <w:rPr>
          <w:rFonts w:ascii="Times New Roman" w:eastAsia="Times New Roman" w:hAnsi="Times New Roman" w:cs="Times New Roman"/>
          <w:bCs/>
          <w:sz w:val="24"/>
          <w:szCs w:val="24"/>
          <w:lang w:val="ru-RU" w:eastAsia="bg-BG"/>
        </w:rPr>
        <w:t>- а</w:t>
      </w:r>
      <w:r w:rsidR="00433CF6" w:rsidRPr="000947A3">
        <w:rPr>
          <w:rFonts w:ascii="Times New Roman" w:eastAsia="Times New Roman" w:hAnsi="Times New Roman" w:cs="Times New Roman"/>
          <w:bCs/>
          <w:sz w:val="24"/>
          <w:szCs w:val="24"/>
          <w:lang w:val="ru-RU" w:eastAsia="bg-BG"/>
        </w:rPr>
        <w:t>ктуални документи, удостоверяващи съответствието с поставените критерии за подбор.</w:t>
      </w:r>
    </w:p>
    <w:p w14:paraId="29E8905C" w14:textId="5EEC175E" w:rsidR="00433CF6" w:rsidRPr="000947A3" w:rsidRDefault="00433CF6" w:rsidP="001D14D8">
      <w:pPr>
        <w:widowControl w:val="0"/>
        <w:spacing w:after="0" w:line="276" w:lineRule="auto"/>
        <w:jc w:val="both"/>
        <w:rPr>
          <w:rFonts w:ascii="Times New Roman" w:eastAsia="Times New Roman" w:hAnsi="Times New Roman" w:cs="Times New Roman"/>
          <w:bCs/>
          <w:sz w:val="24"/>
          <w:szCs w:val="24"/>
          <w:lang w:val="ru-RU" w:eastAsia="bg-BG"/>
        </w:rPr>
      </w:pPr>
      <w:r w:rsidRPr="000947A3">
        <w:rPr>
          <w:rFonts w:ascii="Times New Roman" w:eastAsia="Times New Roman" w:hAnsi="Times New Roman" w:cs="Times New Roman"/>
          <w:bCs/>
          <w:sz w:val="24"/>
          <w:szCs w:val="24"/>
          <w:lang w:val="ru-RU" w:eastAsia="bg-BG"/>
        </w:rPr>
        <w:t xml:space="preserve">- гаранция за добро изпълнение в размер на </w:t>
      </w:r>
      <w:r w:rsidR="00CF7B7B">
        <w:rPr>
          <w:rFonts w:ascii="Times New Roman" w:eastAsia="Times New Roman" w:hAnsi="Times New Roman" w:cs="Times New Roman"/>
          <w:bCs/>
          <w:sz w:val="24"/>
          <w:szCs w:val="24"/>
          <w:lang w:val="ru-RU" w:eastAsia="bg-BG"/>
        </w:rPr>
        <w:t>5</w:t>
      </w:r>
      <w:r w:rsidRPr="000947A3">
        <w:rPr>
          <w:rFonts w:ascii="Times New Roman" w:eastAsia="Times New Roman" w:hAnsi="Times New Roman" w:cs="Times New Roman"/>
          <w:bCs/>
          <w:sz w:val="24"/>
          <w:szCs w:val="24"/>
          <w:lang w:val="ru-RU" w:eastAsia="bg-BG"/>
        </w:rPr>
        <w:t>% от стойността на договора без ДДС.</w:t>
      </w:r>
    </w:p>
    <w:p w14:paraId="59F6D1C5" w14:textId="77777777" w:rsidR="00433CF6" w:rsidRPr="000947A3" w:rsidRDefault="00433CF6" w:rsidP="001D14D8">
      <w:pPr>
        <w:spacing w:after="0" w:line="276" w:lineRule="auto"/>
        <w:jc w:val="both"/>
        <w:rPr>
          <w:rFonts w:ascii="Times New Roman" w:eastAsia="Courier New" w:hAnsi="Times New Roman" w:cs="Times New Roman"/>
          <w:sz w:val="24"/>
          <w:szCs w:val="24"/>
          <w:lang w:val="ru-RU" w:eastAsia="bg-BG"/>
        </w:rPr>
      </w:pPr>
      <w:r w:rsidRPr="000947A3">
        <w:rPr>
          <w:rFonts w:ascii="Times New Roman" w:eastAsia="Courier New" w:hAnsi="Times New Roman" w:cs="Times New Roman"/>
          <w:sz w:val="24"/>
          <w:szCs w:val="24"/>
          <w:lang w:val="ru-RU" w:eastAsia="bg-BG"/>
        </w:rPr>
        <w:t>7. Когато в рамковото споразумение не са определени всички условия и то е сключено с едно лице, Възложителят писмено изисква от това лице да допълни своята оферта.</w:t>
      </w:r>
    </w:p>
    <w:p w14:paraId="6CDA4852" w14:textId="77777777" w:rsidR="00433CF6" w:rsidRPr="000947A3" w:rsidRDefault="00433CF6" w:rsidP="001D14D8">
      <w:pPr>
        <w:spacing w:after="0" w:line="276" w:lineRule="auto"/>
        <w:jc w:val="both"/>
        <w:rPr>
          <w:rFonts w:ascii="Times New Roman" w:eastAsia="Calibri" w:hAnsi="Times New Roman" w:cs="Times New Roman"/>
          <w:b/>
          <w:bCs/>
          <w:sz w:val="24"/>
          <w:szCs w:val="24"/>
          <w:lang w:val="ru-RU"/>
        </w:rPr>
      </w:pPr>
    </w:p>
    <w:p w14:paraId="0D155A8B" w14:textId="73167AB4" w:rsidR="00433CF6" w:rsidRPr="002E6A88" w:rsidRDefault="00433CF6" w:rsidP="001D14D8">
      <w:pPr>
        <w:spacing w:after="0" w:line="276" w:lineRule="auto"/>
        <w:jc w:val="both"/>
        <w:rPr>
          <w:rFonts w:ascii="Times New Roman" w:eastAsia="Calibri" w:hAnsi="Times New Roman" w:cs="Times New Roman"/>
          <w:bCs/>
          <w:sz w:val="24"/>
          <w:szCs w:val="24"/>
          <w:lang w:val="ru-RU"/>
        </w:rPr>
      </w:pPr>
      <w:r w:rsidRPr="000947A3">
        <w:rPr>
          <w:rFonts w:ascii="Times New Roman" w:eastAsia="Calibri" w:hAnsi="Times New Roman" w:cs="Times New Roman"/>
          <w:b/>
          <w:bCs/>
          <w:sz w:val="24"/>
          <w:szCs w:val="24"/>
          <w:lang w:val="ru-RU"/>
        </w:rPr>
        <w:t>19.</w:t>
      </w:r>
      <w:r w:rsidRPr="000947A3">
        <w:rPr>
          <w:rFonts w:ascii="Times New Roman" w:eastAsia="Calibri" w:hAnsi="Times New Roman" w:cs="Times New Roman"/>
          <w:bCs/>
          <w:sz w:val="24"/>
          <w:szCs w:val="24"/>
          <w:lang w:val="ru-RU"/>
        </w:rPr>
        <w:t xml:space="preserve"> Гаранция за изпълнение на всеки конкретен договор сключен в резултат на рамковото споразумение – условия, размер и начин на плащане</w:t>
      </w:r>
      <w:r w:rsidRPr="002E6A88">
        <w:rPr>
          <w:rFonts w:ascii="Times New Roman" w:eastAsia="Calibri" w:hAnsi="Times New Roman" w:cs="Times New Roman"/>
          <w:bCs/>
          <w:sz w:val="24"/>
          <w:szCs w:val="24"/>
          <w:lang w:val="ru-RU"/>
        </w:rPr>
        <w:t>:</w:t>
      </w:r>
    </w:p>
    <w:p w14:paraId="073F3794" w14:textId="724A0C82"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b/>
          <w:bCs/>
          <w:sz w:val="24"/>
          <w:szCs w:val="24"/>
          <w:lang w:val="ru-RU"/>
        </w:rPr>
        <w:t>19.1.</w:t>
      </w:r>
      <w:r w:rsidRPr="000947A3">
        <w:rPr>
          <w:rFonts w:ascii="Times New Roman" w:eastAsia="Calibri" w:hAnsi="Times New Roman" w:cs="Times New Roman"/>
          <w:sz w:val="24"/>
          <w:szCs w:val="24"/>
          <w:lang w:val="ru-RU"/>
        </w:rPr>
        <w:t xml:space="preserve"> Гаранцията за изпълнение на договора е в размер на </w:t>
      </w:r>
      <w:r w:rsidR="00CF7B7B">
        <w:rPr>
          <w:rFonts w:ascii="Times New Roman" w:eastAsia="Calibri" w:hAnsi="Times New Roman" w:cs="Times New Roman"/>
          <w:sz w:val="24"/>
          <w:szCs w:val="24"/>
          <w:lang w:val="bg-BG"/>
        </w:rPr>
        <w:t>5</w:t>
      </w:r>
      <w:r w:rsidRPr="000947A3">
        <w:rPr>
          <w:rFonts w:ascii="Times New Roman" w:eastAsia="Calibri" w:hAnsi="Times New Roman" w:cs="Times New Roman"/>
          <w:sz w:val="24"/>
          <w:szCs w:val="24"/>
          <w:lang w:val="ru-RU"/>
        </w:rPr>
        <w:t>% от стойността на договора за обществена поръчка без включен ДДС.</w:t>
      </w:r>
    </w:p>
    <w:p w14:paraId="1F43DB45"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t xml:space="preserve">19.2. </w:t>
      </w:r>
      <w:r w:rsidRPr="000947A3">
        <w:rPr>
          <w:rFonts w:ascii="Times New Roman" w:eastAsia="Calibri" w:hAnsi="Times New Roman" w:cs="Times New Roman"/>
          <w:sz w:val="24"/>
          <w:szCs w:val="24"/>
          <w:lang w:val="ru-RU"/>
        </w:rPr>
        <w:t xml:space="preserve">Гаранциите се предоставят в една от следните форми: </w:t>
      </w:r>
    </w:p>
    <w:p w14:paraId="093FA9E1"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t>19.2.1.</w:t>
      </w:r>
      <w:r w:rsidRPr="000947A3">
        <w:rPr>
          <w:rFonts w:ascii="Times New Roman" w:eastAsia="Calibri" w:hAnsi="Times New Roman" w:cs="Times New Roman"/>
          <w:sz w:val="24"/>
          <w:szCs w:val="24"/>
          <w:lang w:val="ru-RU"/>
        </w:rPr>
        <w:t xml:space="preserve"> парична сума;</w:t>
      </w:r>
    </w:p>
    <w:p w14:paraId="6A64DEF9"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t>19.2.2.</w:t>
      </w:r>
      <w:r w:rsidRPr="000947A3">
        <w:rPr>
          <w:rFonts w:ascii="Times New Roman" w:eastAsia="Calibri" w:hAnsi="Times New Roman" w:cs="Times New Roman"/>
          <w:sz w:val="24"/>
          <w:szCs w:val="24"/>
          <w:lang w:val="ru-RU"/>
        </w:rPr>
        <w:t xml:space="preserve"> банкова гаранция;</w:t>
      </w:r>
    </w:p>
    <w:p w14:paraId="3ACAE62D"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t>19.2.3.</w:t>
      </w:r>
      <w:r w:rsidRPr="000947A3">
        <w:rPr>
          <w:rFonts w:ascii="Times New Roman" w:eastAsia="Calibri" w:hAnsi="Times New Roman" w:cs="Times New Roman"/>
          <w:sz w:val="24"/>
          <w:szCs w:val="24"/>
          <w:lang w:val="ru-RU"/>
        </w:rPr>
        <w:t xml:space="preserve"> застраховка, която обезпечава изпълнението чрез покритие на отговорността на изпълнителя. </w:t>
      </w:r>
    </w:p>
    <w:p w14:paraId="14ED1F85"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t>19.3.</w:t>
      </w:r>
      <w:r w:rsidRPr="000947A3">
        <w:rPr>
          <w:rFonts w:ascii="Times New Roman" w:eastAsia="Calibri" w:hAnsi="Times New Roman" w:cs="Times New Roman"/>
          <w:sz w:val="24"/>
          <w:szCs w:val="24"/>
          <w:lang w:val="ru-RU"/>
        </w:rPr>
        <w:t xml:space="preserve"> Гаранцията по т. 19.2.1 или 19.2.2 може да се предостави от името на изпълнителя за сметка на трето лице - гарант. </w:t>
      </w:r>
    </w:p>
    <w:p w14:paraId="67DEFC9E"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lastRenderedPageBreak/>
        <w:t>19.4.</w:t>
      </w:r>
      <w:r w:rsidRPr="000947A3">
        <w:rPr>
          <w:rFonts w:ascii="Times New Roman" w:eastAsia="Calibri" w:hAnsi="Times New Roman" w:cs="Times New Roman"/>
          <w:sz w:val="24"/>
          <w:szCs w:val="24"/>
          <w:lang w:val="ru-RU"/>
        </w:rPr>
        <w:t xml:space="preserve"> Участникът, определен за изпълнител, избира сам формата на гаранцията за изпълнение или за авансово предоставените средства. </w:t>
      </w:r>
    </w:p>
    <w:p w14:paraId="708E284A" w14:textId="77777777" w:rsidR="00433CF6" w:rsidRPr="000947A3"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t>19.5</w:t>
      </w:r>
      <w:r w:rsidRPr="000947A3">
        <w:rPr>
          <w:rFonts w:ascii="Times New Roman" w:eastAsia="Calibri" w:hAnsi="Times New Roman" w:cs="Times New Roman"/>
          <w:sz w:val="24"/>
          <w:szCs w:val="24"/>
          <w:lang w:val="ru-RU"/>
        </w:rPr>
        <w:t>. Когато избраният изпълнител е обединение, което не е юридическо лице, всеки от съдружниците в него може да е наредител по банковата гар анция, съответно вносител на сумата по гаранцията или титуляр на застраховката.</w:t>
      </w:r>
    </w:p>
    <w:p w14:paraId="18AC987F" w14:textId="77777777" w:rsidR="00433CF6" w:rsidRPr="000947A3" w:rsidRDefault="00433CF6" w:rsidP="00411A49">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sz w:val="24"/>
          <w:szCs w:val="24"/>
          <w:lang w:val="ru-RU"/>
        </w:rPr>
        <w:t>19.6.</w:t>
      </w:r>
      <w:r w:rsidRPr="000947A3">
        <w:rPr>
          <w:rFonts w:ascii="Times New Roman" w:eastAsia="Calibri" w:hAnsi="Times New Roman" w:cs="Times New Roman"/>
          <w:sz w:val="24"/>
          <w:szCs w:val="24"/>
          <w:lang w:val="ru-RU"/>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3062EC1F" w14:textId="2B885773" w:rsidR="00433CF6" w:rsidRDefault="00433CF6" w:rsidP="00411A49">
      <w:pPr>
        <w:spacing w:beforeLines="60" w:before="144" w:afterLines="60" w:after="144" w:line="276" w:lineRule="auto"/>
        <w:jc w:val="both"/>
        <w:rPr>
          <w:rFonts w:ascii="Times New Roman" w:eastAsia="Calibri" w:hAnsi="Times New Roman" w:cs="Times New Roman"/>
          <w:sz w:val="24"/>
          <w:szCs w:val="24"/>
          <w:lang w:val="ru-RU"/>
        </w:rPr>
      </w:pPr>
      <w:r w:rsidRPr="000947A3">
        <w:rPr>
          <w:rFonts w:ascii="Times New Roman" w:eastAsia="Calibri" w:hAnsi="Times New Roman" w:cs="Times New Roman"/>
          <w:b/>
          <w:bCs/>
          <w:sz w:val="24"/>
          <w:szCs w:val="24"/>
          <w:lang w:val="ru-RU"/>
        </w:rPr>
        <w:t xml:space="preserve">19.7. </w:t>
      </w:r>
      <w:r w:rsidRPr="000947A3">
        <w:rPr>
          <w:rFonts w:ascii="Times New Roman" w:eastAsia="Calibri"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w:t>
      </w:r>
      <w:r w:rsidRPr="002E6A88">
        <w:rPr>
          <w:rFonts w:ascii="Times New Roman" w:eastAsia="Calibri" w:hAnsi="Times New Roman" w:cs="Times New Roman"/>
          <w:sz w:val="24"/>
          <w:szCs w:val="24"/>
          <w:lang w:val="bg-BG"/>
        </w:rPr>
        <w:t>н</w:t>
      </w:r>
      <w:r w:rsidR="00411A49">
        <w:rPr>
          <w:rFonts w:ascii="Times New Roman" w:eastAsia="Calibri" w:hAnsi="Times New Roman" w:cs="Times New Roman"/>
          <w:sz w:val="24"/>
          <w:szCs w:val="24"/>
          <w:lang w:val="ru-RU"/>
        </w:rPr>
        <w:t>а</w:t>
      </w:r>
      <w:r w:rsidRPr="000947A3">
        <w:rPr>
          <w:rFonts w:ascii="Times New Roman" w:eastAsia="Calibri" w:hAnsi="Times New Roman" w:cs="Times New Roman"/>
          <w:sz w:val="24"/>
          <w:szCs w:val="24"/>
          <w:lang w:val="ru-RU"/>
        </w:rPr>
        <w:t xml:space="preserve"> по следната сметка в лева:</w:t>
      </w:r>
    </w:p>
    <w:p w14:paraId="6C5F3A42" w14:textId="77777777" w:rsidR="00411A49" w:rsidRPr="008A4EFB" w:rsidRDefault="00411A49" w:rsidP="00411A49">
      <w:pPr>
        <w:widowControl w:val="0"/>
        <w:spacing w:after="0" w:line="276" w:lineRule="auto"/>
        <w:jc w:val="both"/>
        <w:rPr>
          <w:rFonts w:ascii="Times New Roman" w:hAnsi="Times New Roman"/>
          <w:sz w:val="24"/>
          <w:szCs w:val="24"/>
          <w:lang w:val="bg-BG"/>
        </w:rPr>
      </w:pPr>
      <w:r w:rsidRPr="008A4EFB">
        <w:rPr>
          <w:rFonts w:ascii="Times New Roman" w:hAnsi="Times New Roman"/>
          <w:sz w:val="24"/>
          <w:szCs w:val="24"/>
          <w:lang w:val="bg-BG"/>
        </w:rPr>
        <w:t>Банка:</w:t>
      </w:r>
      <w:r w:rsidRPr="008A4EFB">
        <w:rPr>
          <w:rFonts w:ascii="Times New Roman" w:hAnsi="Times New Roman"/>
          <w:sz w:val="24"/>
          <w:szCs w:val="24"/>
          <w:lang w:val="bg-BG"/>
        </w:rPr>
        <w:tab/>
      </w:r>
      <w:r w:rsidRPr="008A4EFB">
        <w:rPr>
          <w:rFonts w:ascii="Times New Roman" w:eastAsia="Times New Roman" w:hAnsi="Times New Roman"/>
          <w:sz w:val="24"/>
          <w:szCs w:val="24"/>
          <w:lang w:val="bg-BG"/>
        </w:rPr>
        <w:t>Общинска банка АД</w:t>
      </w:r>
    </w:p>
    <w:p w14:paraId="1C4ADB82" w14:textId="77777777" w:rsidR="00411A49" w:rsidRPr="008A4EFB" w:rsidRDefault="00411A49" w:rsidP="00411A49">
      <w:pPr>
        <w:widowControl w:val="0"/>
        <w:spacing w:after="0" w:line="276" w:lineRule="auto"/>
        <w:jc w:val="both"/>
        <w:rPr>
          <w:rFonts w:ascii="Times New Roman" w:hAnsi="Times New Roman"/>
          <w:sz w:val="24"/>
          <w:szCs w:val="24"/>
          <w:lang w:val="bg-BG"/>
        </w:rPr>
      </w:pPr>
      <w:r w:rsidRPr="008A4EFB">
        <w:rPr>
          <w:rFonts w:ascii="Times New Roman" w:hAnsi="Times New Roman"/>
          <w:sz w:val="24"/>
          <w:szCs w:val="24"/>
          <w:lang w:val="bg-BG"/>
        </w:rPr>
        <w:t>BIC:</w:t>
      </w:r>
      <w:r w:rsidRPr="008A4EFB">
        <w:rPr>
          <w:rFonts w:ascii="Times New Roman" w:hAnsi="Times New Roman"/>
          <w:sz w:val="24"/>
          <w:szCs w:val="24"/>
          <w:lang w:val="bg-BG"/>
        </w:rPr>
        <w:tab/>
        <w:t>SOMB BGSF</w:t>
      </w:r>
    </w:p>
    <w:p w14:paraId="7ED3C27F" w14:textId="77777777" w:rsidR="00411A49" w:rsidRPr="008A4EFB" w:rsidRDefault="00411A49" w:rsidP="00411A49">
      <w:pPr>
        <w:widowControl w:val="0"/>
        <w:spacing w:after="0" w:line="276" w:lineRule="auto"/>
        <w:jc w:val="both"/>
        <w:rPr>
          <w:rFonts w:ascii="Times New Roman" w:hAnsi="Times New Roman"/>
          <w:sz w:val="24"/>
          <w:szCs w:val="24"/>
          <w:lang w:val="bg-BG"/>
        </w:rPr>
      </w:pPr>
      <w:r w:rsidRPr="008A4EFB">
        <w:rPr>
          <w:rFonts w:ascii="Times New Roman" w:hAnsi="Times New Roman"/>
          <w:sz w:val="24"/>
          <w:szCs w:val="24"/>
          <w:lang w:val="bg-BG"/>
        </w:rPr>
        <w:t>IBAN:</w:t>
      </w:r>
      <w:r w:rsidRPr="008A4EFB">
        <w:rPr>
          <w:rFonts w:ascii="Times New Roman" w:hAnsi="Times New Roman"/>
          <w:sz w:val="24"/>
          <w:szCs w:val="24"/>
          <w:lang w:val="bg-BG"/>
        </w:rPr>
        <w:tab/>
        <w:t>BG76 SOMB 9130 3126 2957 00</w:t>
      </w:r>
    </w:p>
    <w:p w14:paraId="5E092CA3" w14:textId="77777777" w:rsidR="00433CF6" w:rsidRPr="002E6A88" w:rsidRDefault="00433CF6" w:rsidP="00411A49">
      <w:pPr>
        <w:tabs>
          <w:tab w:val="left" w:pos="540"/>
          <w:tab w:val="left" w:pos="720"/>
        </w:tabs>
        <w:spacing w:beforeLines="60" w:before="144" w:afterLines="60" w:after="144" w:line="276" w:lineRule="auto"/>
        <w:jc w:val="both"/>
        <w:rPr>
          <w:rFonts w:ascii="Times New Roman" w:eastAsia="Calibri" w:hAnsi="Times New Roman" w:cs="Times New Roman"/>
          <w:sz w:val="24"/>
          <w:szCs w:val="24"/>
          <w:lang w:val="bg-BG"/>
        </w:rPr>
      </w:pPr>
      <w:r w:rsidRPr="000947A3">
        <w:rPr>
          <w:rFonts w:ascii="Times New Roman" w:eastAsia="Calibri" w:hAnsi="Times New Roman" w:cs="Times New Roman"/>
          <w:b/>
          <w:bCs/>
          <w:sz w:val="24"/>
          <w:szCs w:val="24"/>
          <w:lang w:val="ru-RU"/>
        </w:rPr>
        <w:t>19.8.</w:t>
      </w:r>
      <w:r w:rsidRPr="000947A3">
        <w:rPr>
          <w:rFonts w:ascii="Times New Roman" w:eastAsia="Calibri" w:hAnsi="Times New Roman" w:cs="Times New Roman"/>
          <w:sz w:val="24"/>
          <w:szCs w:val="24"/>
          <w:lang w:val="ru-RU"/>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21025F14" w14:textId="77777777" w:rsidR="00433CF6" w:rsidRPr="002E6A88" w:rsidRDefault="00433CF6" w:rsidP="00411A49">
      <w:pPr>
        <w:spacing w:beforeLines="60" w:before="144" w:afterLines="60" w:after="144" w:line="276" w:lineRule="auto"/>
        <w:jc w:val="both"/>
        <w:rPr>
          <w:rFonts w:ascii="Times New Roman" w:eastAsia="Times New Roman" w:hAnsi="Times New Roman" w:cs="Times New Roman"/>
          <w:sz w:val="24"/>
          <w:szCs w:val="24"/>
          <w:lang w:val="ru-RU"/>
        </w:rPr>
      </w:pPr>
      <w:r w:rsidRPr="002E6A88">
        <w:rPr>
          <w:rFonts w:ascii="Times New Roman" w:eastAsia="Times New Roman" w:hAnsi="Times New Roman" w:cs="Times New Roman"/>
          <w:b/>
          <w:bCs/>
          <w:sz w:val="24"/>
          <w:szCs w:val="24"/>
          <w:lang w:val="ru-RU"/>
        </w:rPr>
        <w:t>19.9.</w:t>
      </w:r>
      <w:r w:rsidRPr="002E6A88">
        <w:rPr>
          <w:rFonts w:ascii="Times New Roman" w:eastAsia="Times New Roman" w:hAnsi="Times New Roman" w:cs="Times New Roman"/>
          <w:sz w:val="24"/>
          <w:szCs w:val="24"/>
          <w:lang w:val="ru-RU"/>
        </w:rPr>
        <w:t xml:space="preserve"> Когато участникът избере гаранцията за изпълнение да бъде застраховка</w:t>
      </w:r>
      <w:r w:rsidR="008E2021">
        <w:rPr>
          <w:rFonts w:ascii="Times New Roman" w:eastAsia="Times New Roman" w:hAnsi="Times New Roman" w:cs="Times New Roman"/>
          <w:sz w:val="24"/>
          <w:szCs w:val="24"/>
          <w:lang w:val="ru-RU"/>
        </w:rPr>
        <w:t>,</w:t>
      </w:r>
      <w:r w:rsidRPr="002E6A88">
        <w:rPr>
          <w:rFonts w:ascii="Times New Roman" w:eastAsia="Times New Roman" w:hAnsi="Times New Roman" w:cs="Times New Roman"/>
          <w:sz w:val="24"/>
          <w:szCs w:val="24"/>
          <w:lang w:val="ru-RU"/>
        </w:rPr>
        <w:t xml:space="preserve"> тогава това трябва да бъде безусловна и неотменима и платима при първо писмено поискване,  в което Възложителят заяви, че изпълнителят не е изпълнил задължение по договора за възлагане на обществената поръчка. Застрахователната премия трябва да е платима еднократно. Застраховката се сключва от Изпълнителя след съгласуването й с Възложителя.</w:t>
      </w:r>
    </w:p>
    <w:p w14:paraId="73065163"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sz w:val="24"/>
          <w:szCs w:val="24"/>
          <w:lang w:val="ru-RU"/>
        </w:rPr>
      </w:pPr>
      <w:r w:rsidRPr="002E6A88">
        <w:rPr>
          <w:rFonts w:ascii="Times New Roman" w:eastAsia="Calibri" w:hAnsi="Times New Roman" w:cs="Times New Roman"/>
          <w:b/>
          <w:sz w:val="24"/>
          <w:szCs w:val="24"/>
          <w:lang w:val="ru-RU"/>
        </w:rPr>
        <w:t>19.10.</w:t>
      </w:r>
      <w:r w:rsidRPr="002E6A88">
        <w:rPr>
          <w:rFonts w:ascii="Times New Roman" w:eastAsia="Calibri" w:hAnsi="Times New Roman" w:cs="Times New Roman"/>
          <w:sz w:val="24"/>
          <w:szCs w:val="24"/>
          <w:lang w:val="ru-RU"/>
        </w:rPr>
        <w:t xml:space="preserve"> Срокът на банковата гаранция и застраховката следва да покрива </w:t>
      </w:r>
      <w:r w:rsidRPr="002E6A88">
        <w:rPr>
          <w:rFonts w:ascii="Times New Roman" w:eastAsia="Calibri" w:hAnsi="Times New Roman" w:cs="Times New Roman"/>
          <w:bCs/>
          <w:sz w:val="24"/>
          <w:szCs w:val="24"/>
          <w:lang w:val="ru-RU"/>
        </w:rPr>
        <w:t>срока за изпълнение на договора, както и период от минимум 30 (тридесет) дни след изтичането на този срок</w:t>
      </w:r>
    </w:p>
    <w:bookmarkEnd w:id="23"/>
    <w:p w14:paraId="546D3BF9"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b/>
          <w:bCs/>
          <w:sz w:val="24"/>
          <w:szCs w:val="24"/>
          <w:lang w:val="bg-BG"/>
        </w:rPr>
      </w:pPr>
      <w:r w:rsidRPr="002E6A88">
        <w:rPr>
          <w:rFonts w:ascii="Times New Roman" w:eastAsia="Calibri" w:hAnsi="Times New Roman" w:cs="Times New Roman"/>
          <w:b/>
          <w:bCs/>
          <w:sz w:val="24"/>
          <w:szCs w:val="24"/>
          <w:lang w:val="bg-BG"/>
        </w:rPr>
        <w:t>20.</w:t>
      </w:r>
      <w:r w:rsidRPr="002E6A88">
        <w:rPr>
          <w:rFonts w:ascii="Times New Roman" w:eastAsia="Calibri" w:hAnsi="Times New Roman" w:cs="Times New Roman"/>
          <w:sz w:val="24"/>
          <w:szCs w:val="24"/>
          <w:lang w:val="bg-BG"/>
        </w:rPr>
        <w:t xml:space="preserve"> </w:t>
      </w:r>
      <w:r w:rsidRPr="002E6A88">
        <w:rPr>
          <w:rFonts w:ascii="Times New Roman" w:eastAsia="Calibri" w:hAnsi="Times New Roman" w:cs="Times New Roman"/>
          <w:b/>
          <w:bCs/>
          <w:sz w:val="24"/>
          <w:szCs w:val="24"/>
          <w:lang w:val="bg-BG"/>
        </w:rPr>
        <w:t>Информация за задълженията, свързани с данъци и осигуровки, опазване на околната среда, закрила на заетостта и условията на труд</w:t>
      </w:r>
    </w:p>
    <w:p w14:paraId="7DA2A6C8" w14:textId="77777777" w:rsidR="00433CF6" w:rsidRPr="002E6A88" w:rsidRDefault="00433CF6" w:rsidP="001D14D8">
      <w:pPr>
        <w:spacing w:beforeLines="60" w:before="144" w:afterLines="60" w:after="144" w:line="276" w:lineRule="auto"/>
        <w:jc w:val="both"/>
        <w:rPr>
          <w:rFonts w:ascii="Times New Roman" w:eastAsia="Calibri" w:hAnsi="Times New Roman" w:cs="Times New Roman"/>
          <w:color w:val="000000"/>
          <w:sz w:val="24"/>
          <w:szCs w:val="24"/>
          <w:lang w:val="ru-RU"/>
        </w:rPr>
      </w:pPr>
      <w:r w:rsidRPr="002E6A88">
        <w:rPr>
          <w:rFonts w:ascii="Times New Roman" w:eastAsia="Calibri" w:hAnsi="Times New Roman" w:cs="Times New Roman"/>
          <w:color w:val="000000"/>
          <w:sz w:val="24"/>
          <w:szCs w:val="24"/>
          <w:lang w:val="ru-RU"/>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63E53300" w14:textId="77777777" w:rsidR="00433CF6" w:rsidRPr="002E6A88" w:rsidRDefault="00433CF6" w:rsidP="001D14D8">
      <w:pPr>
        <w:numPr>
          <w:ilvl w:val="0"/>
          <w:numId w:val="1"/>
        </w:numPr>
        <w:tabs>
          <w:tab w:val="left" w:pos="57"/>
          <w:tab w:val="num" w:pos="851"/>
        </w:tabs>
        <w:spacing w:after="0" w:line="276" w:lineRule="auto"/>
        <w:ind w:left="0" w:firstLine="0"/>
        <w:jc w:val="both"/>
        <w:rPr>
          <w:rFonts w:ascii="Times New Roman" w:eastAsia="Calibri" w:hAnsi="Times New Roman" w:cs="Times New Roman"/>
          <w:color w:val="000000"/>
          <w:sz w:val="24"/>
          <w:szCs w:val="24"/>
          <w:lang w:val="ru-RU"/>
        </w:rPr>
      </w:pPr>
      <w:r w:rsidRPr="002E6A88">
        <w:rPr>
          <w:rFonts w:ascii="Times New Roman" w:eastAsia="Calibri" w:hAnsi="Times New Roman" w:cs="Times New Roman"/>
          <w:color w:val="000000"/>
          <w:sz w:val="24"/>
          <w:szCs w:val="24"/>
          <w:lang w:val="ru-RU"/>
        </w:rPr>
        <w:t>Относно задълженията, свързани с данъци и осигуровки:</w:t>
      </w:r>
    </w:p>
    <w:p w14:paraId="6AE27A03" w14:textId="77777777" w:rsidR="00433CF6" w:rsidRPr="002E6A88" w:rsidRDefault="00433CF6" w:rsidP="001D14D8">
      <w:pPr>
        <w:tabs>
          <w:tab w:val="left" w:pos="57"/>
        </w:tabs>
        <w:spacing w:after="0" w:line="276" w:lineRule="auto"/>
        <w:jc w:val="both"/>
        <w:rPr>
          <w:rFonts w:ascii="Times New Roman" w:eastAsia="Calibri" w:hAnsi="Times New Roman" w:cs="Times New Roman"/>
          <w:color w:val="000000"/>
          <w:sz w:val="24"/>
          <w:szCs w:val="24"/>
          <w:lang w:val="ru-RU"/>
        </w:rPr>
      </w:pPr>
      <w:r w:rsidRPr="002E6A88">
        <w:rPr>
          <w:rFonts w:ascii="Times New Roman" w:eastAsia="Calibri" w:hAnsi="Times New Roman" w:cs="Times New Roman"/>
          <w:color w:val="000000"/>
          <w:sz w:val="24"/>
          <w:szCs w:val="24"/>
          <w:lang w:val="ru-RU"/>
        </w:rPr>
        <w:t>Национална агенция по приходите:</w:t>
      </w:r>
    </w:p>
    <w:p w14:paraId="0D6FBE54" w14:textId="77777777" w:rsidR="00433CF6" w:rsidRPr="002E6A88" w:rsidRDefault="007F2C3B" w:rsidP="001D14D8">
      <w:pPr>
        <w:shd w:val="clear" w:color="auto" w:fill="FFFFFF"/>
        <w:spacing w:after="0" w:line="276" w:lineRule="auto"/>
        <w:rPr>
          <w:rFonts w:ascii="Times New Roman" w:eastAsia="Calibri" w:hAnsi="Times New Roman" w:cs="Times New Roman"/>
          <w:sz w:val="24"/>
          <w:szCs w:val="24"/>
          <w:lang w:val="bg-BG" w:eastAsia="bg-BG"/>
        </w:rPr>
      </w:pPr>
      <w:hyperlink r:id="rId11" w:tgtFrame="_blank" w:history="1">
        <w:r w:rsidR="00433CF6" w:rsidRPr="002E6A88">
          <w:rPr>
            <w:rFonts w:ascii="Times New Roman" w:eastAsia="Calibri" w:hAnsi="Times New Roman" w:cs="Times New Roman"/>
            <w:color w:val="0000FF"/>
            <w:sz w:val="24"/>
            <w:szCs w:val="24"/>
            <w:u w:val="single"/>
            <w:lang w:val="bg-BG" w:eastAsia="bg-BG"/>
          </w:rPr>
          <w:t>Информационен телефон на НАП - 0700 18 700</w:t>
        </w:r>
      </w:hyperlink>
      <w:r w:rsidR="00433CF6" w:rsidRPr="002E6A88">
        <w:rPr>
          <w:rFonts w:ascii="Times New Roman" w:eastAsia="Calibri" w:hAnsi="Times New Roman" w:cs="Times New Roman"/>
          <w:b/>
          <w:bCs/>
          <w:sz w:val="24"/>
          <w:szCs w:val="24"/>
          <w:lang w:val="bg-BG" w:eastAsia="bg-BG"/>
        </w:rPr>
        <w:t xml:space="preserve">; </w:t>
      </w:r>
      <w:r w:rsidR="00433CF6" w:rsidRPr="002E6A88">
        <w:rPr>
          <w:rFonts w:ascii="Times New Roman" w:eastAsia="Calibri" w:hAnsi="Times New Roman" w:cs="Times New Roman"/>
          <w:sz w:val="24"/>
          <w:szCs w:val="24"/>
          <w:lang w:val="bg-BG" w:eastAsia="bg-BG"/>
        </w:rPr>
        <w:t>интернет адрес:</w:t>
      </w:r>
      <w:r w:rsidR="00433CF6" w:rsidRPr="002E6A88">
        <w:rPr>
          <w:rFonts w:ascii="Times New Roman" w:eastAsia="Calibri" w:hAnsi="Times New Roman" w:cs="Times New Roman"/>
          <w:b/>
          <w:bCs/>
          <w:sz w:val="24"/>
          <w:szCs w:val="24"/>
          <w:lang w:val="bg-BG" w:eastAsia="bg-BG"/>
        </w:rPr>
        <w:t xml:space="preserve"> </w:t>
      </w:r>
      <w:hyperlink r:id="rId12" w:history="1">
        <w:r w:rsidR="00433CF6" w:rsidRPr="002E6A88">
          <w:rPr>
            <w:rFonts w:ascii="Times New Roman" w:eastAsia="Calibri" w:hAnsi="Times New Roman" w:cs="Times New Roman"/>
            <w:color w:val="0000FF"/>
            <w:sz w:val="24"/>
            <w:szCs w:val="24"/>
            <w:u w:val="single"/>
            <w:lang w:val="en-US" w:eastAsia="bg-BG"/>
          </w:rPr>
          <w:t>www</w:t>
        </w:r>
        <w:r w:rsidR="00433CF6" w:rsidRPr="002E6A88">
          <w:rPr>
            <w:rFonts w:ascii="Times New Roman" w:eastAsia="Calibri" w:hAnsi="Times New Roman" w:cs="Times New Roman"/>
            <w:color w:val="0000FF"/>
            <w:sz w:val="24"/>
            <w:szCs w:val="24"/>
            <w:u w:val="single"/>
            <w:lang w:val="ru-RU" w:eastAsia="bg-BG"/>
          </w:rPr>
          <w:t>.</w:t>
        </w:r>
        <w:r w:rsidR="00433CF6" w:rsidRPr="002E6A88">
          <w:rPr>
            <w:rFonts w:ascii="Times New Roman" w:eastAsia="Calibri" w:hAnsi="Times New Roman" w:cs="Times New Roman"/>
            <w:color w:val="0000FF"/>
            <w:sz w:val="24"/>
            <w:szCs w:val="24"/>
            <w:u w:val="single"/>
            <w:lang w:val="en-US" w:eastAsia="bg-BG"/>
          </w:rPr>
          <w:t>nap</w:t>
        </w:r>
        <w:r w:rsidR="00433CF6" w:rsidRPr="002E6A88">
          <w:rPr>
            <w:rFonts w:ascii="Times New Roman" w:eastAsia="Calibri" w:hAnsi="Times New Roman" w:cs="Times New Roman"/>
            <w:color w:val="0000FF"/>
            <w:sz w:val="24"/>
            <w:szCs w:val="24"/>
            <w:u w:val="single"/>
            <w:lang w:val="ru-RU" w:eastAsia="bg-BG"/>
          </w:rPr>
          <w:t>.</w:t>
        </w:r>
        <w:r w:rsidR="00433CF6" w:rsidRPr="002E6A88">
          <w:rPr>
            <w:rFonts w:ascii="Times New Roman" w:eastAsia="Calibri" w:hAnsi="Times New Roman" w:cs="Times New Roman"/>
            <w:color w:val="0000FF"/>
            <w:sz w:val="24"/>
            <w:szCs w:val="24"/>
            <w:u w:val="single"/>
            <w:lang w:val="en-US" w:eastAsia="bg-BG"/>
          </w:rPr>
          <w:t>bg</w:t>
        </w:r>
      </w:hyperlink>
    </w:p>
    <w:p w14:paraId="12E54C19" w14:textId="77777777" w:rsidR="00433CF6" w:rsidRPr="002E6A88" w:rsidRDefault="00433CF6" w:rsidP="001D14D8">
      <w:pPr>
        <w:numPr>
          <w:ilvl w:val="0"/>
          <w:numId w:val="1"/>
        </w:numPr>
        <w:tabs>
          <w:tab w:val="left" w:pos="57"/>
          <w:tab w:val="num" w:pos="851"/>
        </w:tabs>
        <w:spacing w:after="0" w:line="276" w:lineRule="auto"/>
        <w:ind w:left="0" w:firstLine="0"/>
        <w:jc w:val="both"/>
        <w:rPr>
          <w:rFonts w:ascii="Times New Roman" w:eastAsia="Calibri" w:hAnsi="Times New Roman" w:cs="Times New Roman"/>
          <w:color w:val="000000"/>
          <w:sz w:val="24"/>
          <w:szCs w:val="24"/>
          <w:lang w:val="ru-RU"/>
        </w:rPr>
      </w:pPr>
      <w:r w:rsidRPr="002E6A88">
        <w:rPr>
          <w:rFonts w:ascii="Times New Roman" w:eastAsia="Calibri" w:hAnsi="Times New Roman" w:cs="Times New Roman"/>
          <w:color w:val="000000"/>
          <w:sz w:val="24"/>
          <w:szCs w:val="24"/>
          <w:lang w:val="ru-RU"/>
        </w:rPr>
        <w:t>Относно задълженията, опазване на околната среда:</w:t>
      </w:r>
    </w:p>
    <w:p w14:paraId="01A51BAD" w14:textId="77777777" w:rsidR="00433CF6" w:rsidRPr="002E6A88" w:rsidRDefault="00433CF6" w:rsidP="001D14D8">
      <w:pPr>
        <w:tabs>
          <w:tab w:val="left" w:pos="57"/>
        </w:tabs>
        <w:spacing w:after="0" w:line="276" w:lineRule="auto"/>
        <w:jc w:val="both"/>
        <w:rPr>
          <w:rFonts w:ascii="Times New Roman" w:eastAsia="Calibri" w:hAnsi="Times New Roman" w:cs="Times New Roman"/>
          <w:color w:val="000000"/>
          <w:sz w:val="24"/>
          <w:szCs w:val="24"/>
          <w:lang w:val="bg-BG"/>
        </w:rPr>
      </w:pPr>
      <w:r w:rsidRPr="002E6A88">
        <w:rPr>
          <w:rFonts w:ascii="Times New Roman" w:eastAsia="Calibri" w:hAnsi="Times New Roman" w:cs="Times New Roman"/>
          <w:color w:val="000000"/>
          <w:sz w:val="24"/>
          <w:szCs w:val="24"/>
          <w:lang w:val="bg-BG"/>
        </w:rPr>
        <w:t>Министерство на околната среда и водите</w:t>
      </w:r>
    </w:p>
    <w:p w14:paraId="36235EFD" w14:textId="77777777" w:rsidR="00433CF6" w:rsidRPr="002E6A88" w:rsidRDefault="00433CF6" w:rsidP="001D14D8">
      <w:pPr>
        <w:tabs>
          <w:tab w:val="left" w:pos="709"/>
        </w:tabs>
        <w:spacing w:after="0" w:line="276" w:lineRule="auto"/>
        <w:rPr>
          <w:rFonts w:ascii="Times New Roman" w:eastAsia="Calibri" w:hAnsi="Times New Roman" w:cs="Times New Roman"/>
          <w:color w:val="000000"/>
          <w:sz w:val="24"/>
          <w:szCs w:val="24"/>
          <w:lang w:val="bg-BG"/>
        </w:rPr>
      </w:pPr>
      <w:r w:rsidRPr="002E6A88">
        <w:rPr>
          <w:rFonts w:ascii="Times New Roman" w:eastAsia="Calibri" w:hAnsi="Times New Roman" w:cs="Times New Roman"/>
          <w:color w:val="000000"/>
          <w:sz w:val="24"/>
          <w:szCs w:val="24"/>
          <w:lang w:val="ru-RU"/>
        </w:rPr>
        <w:t>Информационен център на МОСВ:</w:t>
      </w:r>
      <w:r w:rsidRPr="002E6A88">
        <w:rPr>
          <w:rFonts w:ascii="Times New Roman" w:eastAsia="Calibri" w:hAnsi="Times New Roman" w:cs="Times New Roman"/>
          <w:b/>
          <w:bCs/>
          <w:color w:val="000000"/>
          <w:sz w:val="24"/>
          <w:szCs w:val="24"/>
          <w:lang w:val="ru-RU"/>
        </w:rPr>
        <w:br/>
      </w:r>
      <w:r w:rsidRPr="002E6A88">
        <w:rPr>
          <w:rFonts w:ascii="Times New Roman" w:eastAsia="Calibri" w:hAnsi="Times New Roman" w:cs="Times New Roman"/>
          <w:color w:val="000000"/>
          <w:sz w:val="24"/>
          <w:szCs w:val="24"/>
          <w:lang w:val="ru-RU"/>
        </w:rPr>
        <w:t>работи за посетители всеки работен ден от 14 до 17 ч.</w:t>
      </w:r>
      <w:r w:rsidRPr="002E6A88">
        <w:rPr>
          <w:rFonts w:ascii="Times New Roman" w:eastAsia="Calibri" w:hAnsi="Times New Roman" w:cs="Times New Roman"/>
          <w:b/>
          <w:bCs/>
          <w:color w:val="000000"/>
          <w:sz w:val="24"/>
          <w:szCs w:val="24"/>
          <w:lang w:val="ru-RU"/>
        </w:rPr>
        <w:br/>
      </w:r>
      <w:r w:rsidRPr="002E6A88">
        <w:rPr>
          <w:rFonts w:ascii="Times New Roman" w:eastAsia="Calibri" w:hAnsi="Times New Roman" w:cs="Times New Roman"/>
          <w:color w:val="000000"/>
          <w:sz w:val="24"/>
          <w:szCs w:val="24"/>
          <w:lang w:val="ru-RU"/>
        </w:rPr>
        <w:t>1000 София, ул. "У. Гладстон" № 67</w:t>
      </w:r>
      <w:r w:rsidRPr="002E6A88">
        <w:rPr>
          <w:rFonts w:ascii="Times New Roman" w:eastAsia="Calibri" w:hAnsi="Times New Roman" w:cs="Times New Roman"/>
          <w:b/>
          <w:bCs/>
          <w:color w:val="000000"/>
          <w:sz w:val="24"/>
          <w:szCs w:val="24"/>
          <w:lang w:val="ru-RU"/>
        </w:rPr>
        <w:br/>
      </w:r>
      <w:r w:rsidRPr="002E6A88">
        <w:rPr>
          <w:rFonts w:ascii="Times New Roman" w:eastAsia="Calibri" w:hAnsi="Times New Roman" w:cs="Times New Roman"/>
          <w:color w:val="000000"/>
          <w:sz w:val="24"/>
          <w:szCs w:val="24"/>
          <w:lang w:val="ru-RU"/>
        </w:rPr>
        <w:t>Телефон: 02/ 940 6331</w:t>
      </w:r>
    </w:p>
    <w:p w14:paraId="05FFF106" w14:textId="77777777" w:rsidR="00433CF6" w:rsidRPr="002E6A88" w:rsidRDefault="00433CF6" w:rsidP="001D14D8">
      <w:pPr>
        <w:tabs>
          <w:tab w:val="left" w:pos="57"/>
        </w:tabs>
        <w:spacing w:after="0" w:line="276" w:lineRule="auto"/>
        <w:rPr>
          <w:rFonts w:ascii="Times New Roman" w:eastAsia="Calibri" w:hAnsi="Times New Roman" w:cs="Times New Roman"/>
          <w:color w:val="000000"/>
          <w:sz w:val="24"/>
          <w:szCs w:val="24"/>
          <w:u w:val="single"/>
          <w:lang w:val="ru-RU"/>
        </w:rPr>
      </w:pPr>
      <w:r w:rsidRPr="002E6A88">
        <w:rPr>
          <w:rFonts w:ascii="Times New Roman" w:eastAsia="Calibri" w:hAnsi="Times New Roman" w:cs="Times New Roman"/>
          <w:color w:val="000000"/>
          <w:sz w:val="24"/>
          <w:szCs w:val="24"/>
          <w:lang w:val="bg-BG"/>
        </w:rPr>
        <w:t xml:space="preserve">Интернет адрес: </w:t>
      </w:r>
      <w:hyperlink r:id="rId13" w:history="1">
        <w:r w:rsidRPr="002E6A88">
          <w:rPr>
            <w:rFonts w:ascii="Times New Roman" w:eastAsia="Calibri" w:hAnsi="Times New Roman" w:cs="Times New Roman"/>
            <w:color w:val="000000"/>
            <w:sz w:val="24"/>
            <w:szCs w:val="24"/>
            <w:u w:val="single"/>
            <w:lang w:val="ru-RU"/>
          </w:rPr>
          <w:t>http://www3.moew.government.bg/</w:t>
        </w:r>
      </w:hyperlink>
    </w:p>
    <w:p w14:paraId="46CE1B57" w14:textId="77777777" w:rsidR="00433CF6" w:rsidRPr="002E6A88" w:rsidRDefault="00433CF6" w:rsidP="001D14D8">
      <w:pPr>
        <w:numPr>
          <w:ilvl w:val="0"/>
          <w:numId w:val="1"/>
        </w:numPr>
        <w:tabs>
          <w:tab w:val="left" w:pos="57"/>
          <w:tab w:val="num" w:pos="540"/>
        </w:tabs>
        <w:spacing w:after="0" w:line="276" w:lineRule="auto"/>
        <w:ind w:left="0" w:firstLine="0"/>
        <w:jc w:val="both"/>
        <w:rPr>
          <w:rFonts w:ascii="Times New Roman" w:eastAsia="Calibri" w:hAnsi="Times New Roman" w:cs="Times New Roman"/>
          <w:color w:val="000000"/>
          <w:sz w:val="24"/>
          <w:szCs w:val="24"/>
          <w:lang w:val="ru-RU"/>
        </w:rPr>
      </w:pPr>
      <w:r w:rsidRPr="002E6A88">
        <w:rPr>
          <w:rFonts w:ascii="Times New Roman" w:eastAsia="Calibri" w:hAnsi="Times New Roman" w:cs="Times New Roman"/>
          <w:color w:val="000000"/>
          <w:sz w:val="24"/>
          <w:szCs w:val="24"/>
          <w:lang w:val="ru-RU"/>
        </w:rPr>
        <w:lastRenderedPageBreak/>
        <w:t>Относно задълженията, закрила на заетостта и условията на труд:</w:t>
      </w:r>
    </w:p>
    <w:p w14:paraId="6BFBC03B" w14:textId="77777777" w:rsidR="00433CF6" w:rsidRPr="002E6A88" w:rsidRDefault="00433CF6" w:rsidP="001D14D8">
      <w:pPr>
        <w:tabs>
          <w:tab w:val="left" w:pos="57"/>
        </w:tabs>
        <w:spacing w:after="0" w:line="276" w:lineRule="auto"/>
        <w:jc w:val="both"/>
        <w:rPr>
          <w:rFonts w:ascii="Times New Roman" w:eastAsia="Calibri" w:hAnsi="Times New Roman" w:cs="Times New Roman"/>
          <w:color w:val="000000"/>
          <w:sz w:val="24"/>
          <w:szCs w:val="24"/>
          <w:lang w:val="ru-RU"/>
        </w:rPr>
      </w:pPr>
      <w:r w:rsidRPr="002E6A88">
        <w:rPr>
          <w:rFonts w:ascii="Times New Roman" w:eastAsia="Calibri" w:hAnsi="Times New Roman" w:cs="Times New Roman"/>
          <w:color w:val="000000"/>
          <w:sz w:val="24"/>
          <w:szCs w:val="24"/>
          <w:lang w:val="ru-RU"/>
        </w:rPr>
        <w:t>Министерство на труда и социалната политика:</w:t>
      </w:r>
    </w:p>
    <w:p w14:paraId="340A794A" w14:textId="77777777" w:rsidR="00433CF6" w:rsidRPr="002E6A88" w:rsidRDefault="00433CF6" w:rsidP="001D14D8">
      <w:pPr>
        <w:tabs>
          <w:tab w:val="left" w:pos="57"/>
        </w:tabs>
        <w:spacing w:after="0" w:line="276" w:lineRule="auto"/>
        <w:jc w:val="both"/>
        <w:rPr>
          <w:rFonts w:ascii="Times New Roman" w:eastAsia="Calibri" w:hAnsi="Times New Roman" w:cs="Times New Roman"/>
          <w:color w:val="000000"/>
          <w:sz w:val="24"/>
          <w:szCs w:val="24"/>
          <w:lang w:val="ru-RU"/>
        </w:rPr>
      </w:pPr>
      <w:r w:rsidRPr="002E6A88">
        <w:rPr>
          <w:rFonts w:ascii="Times New Roman" w:eastAsia="Calibri" w:hAnsi="Times New Roman" w:cs="Times New Roman"/>
          <w:color w:val="000000"/>
          <w:sz w:val="24"/>
          <w:szCs w:val="24"/>
          <w:lang w:val="ru-RU"/>
        </w:rPr>
        <w:t xml:space="preserve">Интернет адрес: </w:t>
      </w:r>
      <w:hyperlink r:id="rId14" w:history="1">
        <w:r w:rsidRPr="002E6A88">
          <w:rPr>
            <w:rFonts w:ascii="Times New Roman" w:eastAsia="Calibri" w:hAnsi="Times New Roman" w:cs="Times New Roman"/>
            <w:color w:val="000000"/>
            <w:sz w:val="24"/>
            <w:szCs w:val="24"/>
            <w:u w:val="single"/>
            <w:lang w:val="ru-RU"/>
          </w:rPr>
          <w:t>http://www.mlsp.government.bg</w:t>
        </w:r>
      </w:hyperlink>
    </w:p>
    <w:p w14:paraId="10DBEE6B" w14:textId="77777777" w:rsidR="00433CF6" w:rsidRPr="002E6A88" w:rsidRDefault="00433CF6" w:rsidP="001D14D8">
      <w:pPr>
        <w:tabs>
          <w:tab w:val="left" w:pos="57"/>
        </w:tabs>
        <w:spacing w:after="0" w:line="276" w:lineRule="auto"/>
        <w:jc w:val="both"/>
        <w:rPr>
          <w:rFonts w:ascii="Times New Roman" w:eastAsia="Calibri" w:hAnsi="Times New Roman" w:cs="Times New Roman"/>
          <w:color w:val="000000"/>
          <w:sz w:val="24"/>
          <w:szCs w:val="24"/>
          <w:lang w:val="bg-BG"/>
        </w:rPr>
      </w:pPr>
      <w:r w:rsidRPr="002E6A88">
        <w:rPr>
          <w:rFonts w:ascii="Times New Roman" w:eastAsia="Calibri" w:hAnsi="Times New Roman" w:cs="Times New Roman"/>
          <w:color w:val="000000"/>
          <w:sz w:val="24"/>
          <w:szCs w:val="24"/>
          <w:lang w:val="ru-RU"/>
        </w:rPr>
        <w:t xml:space="preserve">София 1051, ул. Триадица №2 </w:t>
      </w:r>
    </w:p>
    <w:p w14:paraId="60562CE0" w14:textId="77777777" w:rsidR="00433CF6" w:rsidRPr="002E6A88" w:rsidRDefault="00433CF6" w:rsidP="001D14D8">
      <w:pPr>
        <w:tabs>
          <w:tab w:val="left" w:pos="57"/>
        </w:tabs>
        <w:spacing w:after="0" w:line="276" w:lineRule="auto"/>
        <w:jc w:val="both"/>
        <w:rPr>
          <w:rFonts w:ascii="Times New Roman" w:eastAsia="Calibri" w:hAnsi="Times New Roman" w:cs="Times New Roman"/>
          <w:color w:val="000000"/>
          <w:sz w:val="24"/>
          <w:szCs w:val="24"/>
          <w:lang w:val="ru-RU"/>
        </w:rPr>
      </w:pPr>
      <w:r w:rsidRPr="002E6A88">
        <w:rPr>
          <w:rFonts w:ascii="Times New Roman" w:eastAsia="Calibri" w:hAnsi="Times New Roman" w:cs="Times New Roman"/>
          <w:color w:val="000000"/>
          <w:sz w:val="24"/>
          <w:szCs w:val="24"/>
          <w:lang w:val="bg-BG"/>
        </w:rPr>
        <w:t>Т</w:t>
      </w:r>
      <w:r w:rsidRPr="002E6A88">
        <w:rPr>
          <w:rFonts w:ascii="Times New Roman" w:eastAsia="Calibri" w:hAnsi="Times New Roman" w:cs="Times New Roman"/>
          <w:color w:val="000000"/>
          <w:sz w:val="24"/>
          <w:szCs w:val="24"/>
          <w:lang w:val="ru-RU"/>
        </w:rPr>
        <w:t>елефон: 02/8119 443</w:t>
      </w:r>
    </w:p>
    <w:p w14:paraId="65047B71" w14:textId="77777777" w:rsidR="005F1335" w:rsidRPr="005F1335" w:rsidRDefault="005F1335" w:rsidP="001D14D8">
      <w:pPr>
        <w:spacing w:after="0" w:line="276" w:lineRule="auto"/>
        <w:rPr>
          <w:rFonts w:ascii="Times New Roman" w:hAnsi="Times New Roman" w:cs="Times New Roman"/>
          <w:sz w:val="24"/>
          <w:szCs w:val="24"/>
          <w:lang w:val="ru-RU"/>
        </w:rPr>
      </w:pPr>
    </w:p>
    <w:p w14:paraId="780097BB" w14:textId="77777777" w:rsidR="000947A3" w:rsidRPr="005F1335" w:rsidRDefault="000947A3" w:rsidP="001D14D8">
      <w:pPr>
        <w:spacing w:after="0" w:line="276" w:lineRule="auto"/>
        <w:rPr>
          <w:rFonts w:ascii="Times New Roman" w:hAnsi="Times New Roman" w:cs="Times New Roman"/>
          <w:sz w:val="24"/>
          <w:szCs w:val="24"/>
          <w:lang w:val="ru-RU"/>
        </w:rPr>
      </w:pPr>
    </w:p>
    <w:p w14:paraId="49C9E089" w14:textId="77777777" w:rsidR="000947A3" w:rsidRPr="005F1335" w:rsidRDefault="000947A3" w:rsidP="001D14D8">
      <w:pPr>
        <w:spacing w:after="0" w:line="276" w:lineRule="auto"/>
        <w:rPr>
          <w:rFonts w:ascii="Times New Roman" w:hAnsi="Times New Roman" w:cs="Times New Roman"/>
          <w:sz w:val="24"/>
          <w:szCs w:val="24"/>
          <w:lang w:val="ru-RU"/>
        </w:rPr>
      </w:pPr>
    </w:p>
    <w:p w14:paraId="60B7CE7F" w14:textId="77777777" w:rsidR="000947A3" w:rsidRPr="005F1335" w:rsidRDefault="000947A3" w:rsidP="001D14D8">
      <w:pPr>
        <w:spacing w:after="0" w:line="276" w:lineRule="auto"/>
        <w:rPr>
          <w:rFonts w:ascii="Times New Roman" w:hAnsi="Times New Roman" w:cs="Times New Roman"/>
          <w:sz w:val="24"/>
          <w:szCs w:val="24"/>
          <w:lang w:val="ru-RU"/>
        </w:rPr>
      </w:pPr>
    </w:p>
    <w:p w14:paraId="0679B91A" w14:textId="77777777" w:rsidR="000947A3" w:rsidRPr="005F1335" w:rsidRDefault="000947A3" w:rsidP="001D14D8">
      <w:pPr>
        <w:spacing w:after="0" w:line="276" w:lineRule="auto"/>
        <w:rPr>
          <w:rFonts w:ascii="Times New Roman" w:hAnsi="Times New Roman" w:cs="Times New Roman"/>
          <w:sz w:val="24"/>
          <w:szCs w:val="24"/>
          <w:lang w:val="ru-RU"/>
        </w:rPr>
      </w:pPr>
    </w:p>
    <w:p w14:paraId="06BEE18E" w14:textId="77777777" w:rsidR="000947A3" w:rsidRPr="005F1335" w:rsidRDefault="000947A3" w:rsidP="001D14D8">
      <w:pPr>
        <w:spacing w:after="0" w:line="276" w:lineRule="auto"/>
        <w:rPr>
          <w:rFonts w:ascii="Times New Roman" w:hAnsi="Times New Roman" w:cs="Times New Roman"/>
          <w:sz w:val="24"/>
          <w:szCs w:val="24"/>
          <w:lang w:val="ru-RU"/>
        </w:rPr>
      </w:pPr>
    </w:p>
    <w:p w14:paraId="63DFC685" w14:textId="77777777" w:rsidR="000947A3" w:rsidRPr="005F1335" w:rsidRDefault="000947A3" w:rsidP="001D14D8">
      <w:pPr>
        <w:spacing w:after="0" w:line="276" w:lineRule="auto"/>
        <w:rPr>
          <w:rFonts w:ascii="Times New Roman" w:hAnsi="Times New Roman" w:cs="Times New Roman"/>
          <w:sz w:val="24"/>
          <w:szCs w:val="24"/>
          <w:lang w:val="ru-RU"/>
        </w:rPr>
      </w:pPr>
    </w:p>
    <w:p w14:paraId="1ACFD687" w14:textId="77777777" w:rsidR="000947A3" w:rsidRPr="005F1335" w:rsidRDefault="000947A3" w:rsidP="001D14D8">
      <w:pPr>
        <w:spacing w:after="0" w:line="276" w:lineRule="auto"/>
        <w:rPr>
          <w:rFonts w:ascii="Times New Roman" w:hAnsi="Times New Roman" w:cs="Times New Roman"/>
          <w:sz w:val="24"/>
          <w:szCs w:val="24"/>
          <w:lang w:val="ru-RU"/>
        </w:rPr>
      </w:pPr>
    </w:p>
    <w:sectPr w:rsidR="000947A3" w:rsidRPr="005F1335" w:rsidSect="002E6A88">
      <w:headerReference w:type="default" r:id="rId15"/>
      <w:footerReference w:type="default" r:id="rId16"/>
      <w:pgSz w:w="11906" w:h="16838"/>
      <w:pgMar w:top="1134"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1E50" w14:textId="77777777" w:rsidR="007F2C3B" w:rsidRDefault="007F2C3B" w:rsidP="00B65093">
      <w:pPr>
        <w:spacing w:after="0" w:line="240" w:lineRule="auto"/>
      </w:pPr>
      <w:r>
        <w:separator/>
      </w:r>
    </w:p>
  </w:endnote>
  <w:endnote w:type="continuationSeparator" w:id="0">
    <w:p w14:paraId="37270FB2" w14:textId="77777777" w:rsidR="007F2C3B" w:rsidRDefault="007F2C3B" w:rsidP="00B6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09639"/>
      <w:docPartObj>
        <w:docPartGallery w:val="Page Numbers (Bottom of Page)"/>
        <w:docPartUnique/>
      </w:docPartObj>
    </w:sdtPr>
    <w:sdtEndPr>
      <w:rPr>
        <w:noProof/>
      </w:rPr>
    </w:sdtEndPr>
    <w:sdtContent>
      <w:p w14:paraId="6EC694AE" w14:textId="3005B658" w:rsidR="001932A2" w:rsidRDefault="001932A2">
        <w:pPr>
          <w:pStyle w:val="Footer"/>
          <w:jc w:val="center"/>
        </w:pPr>
        <w:r>
          <w:fldChar w:fldCharType="begin"/>
        </w:r>
        <w:r>
          <w:instrText xml:space="preserve"> PAGE   \* MERGEFORMAT </w:instrText>
        </w:r>
        <w:r>
          <w:fldChar w:fldCharType="separate"/>
        </w:r>
        <w:r w:rsidR="007719BE">
          <w:rPr>
            <w:noProof/>
          </w:rPr>
          <w:t>9</w:t>
        </w:r>
        <w:r>
          <w:rPr>
            <w:noProof/>
          </w:rPr>
          <w:fldChar w:fldCharType="end"/>
        </w:r>
      </w:p>
    </w:sdtContent>
  </w:sdt>
  <w:p w14:paraId="50551EA1" w14:textId="77777777" w:rsidR="001932A2" w:rsidRDefault="001932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50CE" w14:textId="77777777" w:rsidR="007F2C3B" w:rsidRDefault="007F2C3B" w:rsidP="00B65093">
      <w:pPr>
        <w:spacing w:after="0" w:line="240" w:lineRule="auto"/>
      </w:pPr>
      <w:r>
        <w:separator/>
      </w:r>
    </w:p>
  </w:footnote>
  <w:footnote w:type="continuationSeparator" w:id="0">
    <w:p w14:paraId="03788590" w14:textId="77777777" w:rsidR="007F2C3B" w:rsidRDefault="007F2C3B" w:rsidP="00B6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5284" w14:textId="77777777" w:rsidR="00707463" w:rsidRPr="00B65093" w:rsidRDefault="00707463" w:rsidP="00B65093">
    <w:pPr>
      <w:spacing w:after="0" w:line="276" w:lineRule="auto"/>
      <w:jc w:val="center"/>
      <w:rPr>
        <w:rFonts w:ascii="Times New Roman" w:eastAsia="Calibri" w:hAnsi="Times New Roman" w:cs="Times New Roman"/>
        <w:b/>
        <w:bCs/>
        <w:sz w:val="32"/>
        <w:szCs w:val="32"/>
        <w:lang w:val="bg-BG"/>
      </w:rPr>
    </w:pPr>
  </w:p>
  <w:p w14:paraId="73D28245" w14:textId="77777777" w:rsidR="00707463" w:rsidRDefault="007074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A278C0"/>
    <w:multiLevelType w:val="multilevel"/>
    <w:tmpl w:val="678CFF2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29AD03DD"/>
    <w:multiLevelType w:val="hybridMultilevel"/>
    <w:tmpl w:val="EEA8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024D8"/>
    <w:multiLevelType w:val="multilevel"/>
    <w:tmpl w:val="3ACC36C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D97A8F"/>
    <w:multiLevelType w:val="hybridMultilevel"/>
    <w:tmpl w:val="4A5881F0"/>
    <w:lvl w:ilvl="0" w:tplc="04020001">
      <w:start w:val="1"/>
      <w:numFmt w:val="bullet"/>
      <w:lvlText w:val=""/>
      <w:lvlJc w:val="left"/>
      <w:pPr>
        <w:tabs>
          <w:tab w:val="num" w:pos="1668"/>
        </w:tabs>
        <w:ind w:left="1668" w:hanging="960"/>
      </w:pPr>
      <w:rPr>
        <w:rFonts w:ascii="Symbol" w:hAnsi="Symbol" w:hint="default"/>
        <w:b w:val="0"/>
      </w:rPr>
    </w:lvl>
    <w:lvl w:ilvl="1" w:tplc="4CB05BFE">
      <w:start w:val="1"/>
      <w:numFmt w:val="decimal"/>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685437D9"/>
    <w:multiLevelType w:val="multilevel"/>
    <w:tmpl w:val="AA04F01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2002"/>
        </w:tabs>
        <w:ind w:left="2002" w:hanging="360"/>
      </w:pPr>
    </w:lvl>
    <w:lvl w:ilvl="2" w:tentative="1">
      <w:start w:val="1"/>
      <w:numFmt w:val="lowerRoman"/>
      <w:lvlText w:val="%3."/>
      <w:lvlJc w:val="right"/>
      <w:pPr>
        <w:tabs>
          <w:tab w:val="num" w:pos="2722"/>
        </w:tabs>
        <w:ind w:left="2722" w:hanging="180"/>
      </w:pPr>
    </w:lvl>
    <w:lvl w:ilvl="3" w:tentative="1">
      <w:start w:val="1"/>
      <w:numFmt w:val="decimal"/>
      <w:lvlText w:val="%4."/>
      <w:lvlJc w:val="left"/>
      <w:pPr>
        <w:tabs>
          <w:tab w:val="num" w:pos="3442"/>
        </w:tabs>
        <w:ind w:left="3442" w:hanging="360"/>
      </w:pPr>
    </w:lvl>
    <w:lvl w:ilvl="4" w:tentative="1">
      <w:start w:val="1"/>
      <w:numFmt w:val="lowerLetter"/>
      <w:lvlText w:val="%5."/>
      <w:lvlJc w:val="left"/>
      <w:pPr>
        <w:tabs>
          <w:tab w:val="num" w:pos="4162"/>
        </w:tabs>
        <w:ind w:left="4162" w:hanging="360"/>
      </w:pPr>
    </w:lvl>
    <w:lvl w:ilvl="5" w:tentative="1">
      <w:start w:val="1"/>
      <w:numFmt w:val="lowerRoman"/>
      <w:lvlText w:val="%6."/>
      <w:lvlJc w:val="right"/>
      <w:pPr>
        <w:tabs>
          <w:tab w:val="num" w:pos="4882"/>
        </w:tabs>
        <w:ind w:left="4882" w:hanging="180"/>
      </w:pPr>
    </w:lvl>
    <w:lvl w:ilvl="6" w:tentative="1">
      <w:start w:val="1"/>
      <w:numFmt w:val="decimal"/>
      <w:lvlText w:val="%7."/>
      <w:lvlJc w:val="left"/>
      <w:pPr>
        <w:tabs>
          <w:tab w:val="num" w:pos="5602"/>
        </w:tabs>
        <w:ind w:left="5602" w:hanging="360"/>
      </w:pPr>
    </w:lvl>
    <w:lvl w:ilvl="7" w:tentative="1">
      <w:start w:val="1"/>
      <w:numFmt w:val="lowerLetter"/>
      <w:lvlText w:val="%8."/>
      <w:lvlJc w:val="left"/>
      <w:pPr>
        <w:tabs>
          <w:tab w:val="num" w:pos="6322"/>
        </w:tabs>
        <w:ind w:left="6322" w:hanging="360"/>
      </w:pPr>
    </w:lvl>
    <w:lvl w:ilvl="8" w:tentative="1">
      <w:start w:val="1"/>
      <w:numFmt w:val="lowerRoman"/>
      <w:lvlText w:val="%9."/>
      <w:lvlJc w:val="right"/>
      <w:pPr>
        <w:tabs>
          <w:tab w:val="num" w:pos="7042"/>
        </w:tabs>
        <w:ind w:left="7042" w:hanging="180"/>
      </w:pPr>
    </w:lvl>
  </w:abstractNum>
  <w:abstractNum w:abstractNumId="7"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1E"/>
    <w:rsid w:val="00021263"/>
    <w:rsid w:val="000221BE"/>
    <w:rsid w:val="0002240B"/>
    <w:rsid w:val="000831A7"/>
    <w:rsid w:val="000947A3"/>
    <w:rsid w:val="00120A96"/>
    <w:rsid w:val="001407DC"/>
    <w:rsid w:val="00145838"/>
    <w:rsid w:val="001864A5"/>
    <w:rsid w:val="001932A2"/>
    <w:rsid w:val="001B6ACC"/>
    <w:rsid w:val="001D14D8"/>
    <w:rsid w:val="001D3857"/>
    <w:rsid w:val="001E63A1"/>
    <w:rsid w:val="001F206F"/>
    <w:rsid w:val="002271AC"/>
    <w:rsid w:val="00246B82"/>
    <w:rsid w:val="002713DE"/>
    <w:rsid w:val="002E0E0C"/>
    <w:rsid w:val="002E6A88"/>
    <w:rsid w:val="00361C46"/>
    <w:rsid w:val="003B2633"/>
    <w:rsid w:val="003D1A33"/>
    <w:rsid w:val="003F7291"/>
    <w:rsid w:val="00411A49"/>
    <w:rsid w:val="00416A67"/>
    <w:rsid w:val="00433CF6"/>
    <w:rsid w:val="00465B9B"/>
    <w:rsid w:val="004775AE"/>
    <w:rsid w:val="005A35F1"/>
    <w:rsid w:val="005C1A37"/>
    <w:rsid w:val="005F1335"/>
    <w:rsid w:val="00696E60"/>
    <w:rsid w:val="006B3063"/>
    <w:rsid w:val="006B5352"/>
    <w:rsid w:val="006C2D3E"/>
    <w:rsid w:val="006D5875"/>
    <w:rsid w:val="00703082"/>
    <w:rsid w:val="00707463"/>
    <w:rsid w:val="00723A93"/>
    <w:rsid w:val="007719BE"/>
    <w:rsid w:val="007C3169"/>
    <w:rsid w:val="007F2C3B"/>
    <w:rsid w:val="00804AB8"/>
    <w:rsid w:val="008764BD"/>
    <w:rsid w:val="008E2021"/>
    <w:rsid w:val="008E43DA"/>
    <w:rsid w:val="00954E26"/>
    <w:rsid w:val="009A1AB9"/>
    <w:rsid w:val="00A81304"/>
    <w:rsid w:val="00B3281E"/>
    <w:rsid w:val="00B65093"/>
    <w:rsid w:val="00B66233"/>
    <w:rsid w:val="00C22A53"/>
    <w:rsid w:val="00C2796D"/>
    <w:rsid w:val="00C4043E"/>
    <w:rsid w:val="00C55610"/>
    <w:rsid w:val="00C83807"/>
    <w:rsid w:val="00CF7B7B"/>
    <w:rsid w:val="00D97BC1"/>
    <w:rsid w:val="00DC6B66"/>
    <w:rsid w:val="00DE4EF6"/>
    <w:rsid w:val="00DF3C8B"/>
    <w:rsid w:val="00EF4FFD"/>
    <w:rsid w:val="00F068B9"/>
    <w:rsid w:val="00F36ECC"/>
    <w:rsid w:val="00F60454"/>
    <w:rsid w:val="00F8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12C7"/>
  <w15:docId w15:val="{8A503154-E09A-406F-89BA-DEC5B63D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9"/>
    <w:qFormat/>
    <w:rsid w:val="000947A3"/>
    <w:pPr>
      <w:spacing w:before="100" w:beforeAutospacing="1" w:after="100" w:afterAutospacing="1" w:line="240" w:lineRule="auto"/>
      <w:outlineLvl w:val="2"/>
    </w:pPr>
    <w:rPr>
      <w:rFonts w:ascii="Times New Roman" w:eastAsia="Calibri"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093"/>
  </w:style>
  <w:style w:type="paragraph" w:styleId="Footer">
    <w:name w:val="footer"/>
    <w:basedOn w:val="Normal"/>
    <w:link w:val="FooterChar"/>
    <w:uiPriority w:val="99"/>
    <w:unhideWhenUsed/>
    <w:rsid w:val="00B650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093"/>
  </w:style>
  <w:style w:type="paragraph" w:styleId="NoSpacing">
    <w:name w:val="No Spacing"/>
    <w:uiPriority w:val="1"/>
    <w:qFormat/>
    <w:rsid w:val="00B65093"/>
    <w:pPr>
      <w:spacing w:after="0" w:line="240" w:lineRule="auto"/>
    </w:pPr>
  </w:style>
  <w:style w:type="paragraph" w:styleId="ListParagraph">
    <w:name w:val="List Paragraph"/>
    <w:basedOn w:val="Normal"/>
    <w:uiPriority w:val="34"/>
    <w:qFormat/>
    <w:rsid w:val="008E2021"/>
    <w:pPr>
      <w:ind w:left="720"/>
      <w:contextualSpacing/>
    </w:pPr>
  </w:style>
  <w:style w:type="character" w:customStyle="1" w:styleId="Heading3Char">
    <w:name w:val="Heading 3 Char"/>
    <w:basedOn w:val="DefaultParagraphFont"/>
    <w:link w:val="Heading3"/>
    <w:uiPriority w:val="99"/>
    <w:rsid w:val="000947A3"/>
    <w:rPr>
      <w:rFonts w:ascii="Times New Roman" w:eastAsia="Calibri" w:hAnsi="Times New Roman" w:cs="Times New Roman"/>
      <w:b/>
      <w:bCs/>
      <w:sz w:val="27"/>
      <w:szCs w:val="27"/>
      <w:lang w:val="en-US"/>
    </w:rPr>
  </w:style>
  <w:style w:type="paragraph" w:styleId="BalloonText">
    <w:name w:val="Balloon Text"/>
    <w:basedOn w:val="Normal"/>
    <w:link w:val="BalloonTextChar"/>
    <w:uiPriority w:val="99"/>
    <w:semiHidden/>
    <w:unhideWhenUsed/>
    <w:rsid w:val="005F1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35"/>
    <w:rPr>
      <w:rFonts w:ascii="Segoe UI" w:hAnsi="Segoe UI" w:cs="Segoe UI"/>
      <w:sz w:val="18"/>
      <w:szCs w:val="18"/>
    </w:rPr>
  </w:style>
  <w:style w:type="character" w:styleId="CommentReference">
    <w:name w:val="annotation reference"/>
    <w:basedOn w:val="DefaultParagraphFont"/>
    <w:uiPriority w:val="99"/>
    <w:semiHidden/>
    <w:unhideWhenUsed/>
    <w:rsid w:val="00C2796D"/>
    <w:rPr>
      <w:sz w:val="16"/>
      <w:szCs w:val="16"/>
    </w:rPr>
  </w:style>
  <w:style w:type="paragraph" w:styleId="CommentText">
    <w:name w:val="annotation text"/>
    <w:basedOn w:val="Normal"/>
    <w:link w:val="CommentTextChar"/>
    <w:uiPriority w:val="99"/>
    <w:semiHidden/>
    <w:unhideWhenUsed/>
    <w:rsid w:val="00C2796D"/>
    <w:pPr>
      <w:spacing w:line="240" w:lineRule="auto"/>
    </w:pPr>
    <w:rPr>
      <w:sz w:val="20"/>
      <w:szCs w:val="20"/>
    </w:rPr>
  </w:style>
  <w:style w:type="character" w:customStyle="1" w:styleId="CommentTextChar">
    <w:name w:val="Comment Text Char"/>
    <w:basedOn w:val="DefaultParagraphFont"/>
    <w:link w:val="CommentText"/>
    <w:uiPriority w:val="99"/>
    <w:semiHidden/>
    <w:rsid w:val="00C2796D"/>
    <w:rPr>
      <w:sz w:val="20"/>
      <w:szCs w:val="20"/>
    </w:rPr>
  </w:style>
  <w:style w:type="paragraph" w:styleId="CommentSubject">
    <w:name w:val="annotation subject"/>
    <w:basedOn w:val="CommentText"/>
    <w:next w:val="CommentText"/>
    <w:link w:val="CommentSubjectChar"/>
    <w:uiPriority w:val="99"/>
    <w:semiHidden/>
    <w:unhideWhenUsed/>
    <w:rsid w:val="00C2796D"/>
    <w:rPr>
      <w:b/>
      <w:bCs/>
    </w:rPr>
  </w:style>
  <w:style w:type="character" w:customStyle="1" w:styleId="CommentSubjectChar">
    <w:name w:val="Comment Subject Char"/>
    <w:basedOn w:val="CommentTextChar"/>
    <w:link w:val="CommentSubject"/>
    <w:uiPriority w:val="99"/>
    <w:semiHidden/>
    <w:rsid w:val="00C2796D"/>
    <w:rPr>
      <w:b/>
      <w:bCs/>
      <w:sz w:val="20"/>
      <w:szCs w:val="20"/>
    </w:rPr>
  </w:style>
  <w:style w:type="paragraph" w:styleId="Revision">
    <w:name w:val="Revision"/>
    <w:hidden/>
    <w:uiPriority w:val="99"/>
    <w:semiHidden/>
    <w:rsid w:val="008764BD"/>
    <w:pPr>
      <w:spacing w:after="0" w:line="240" w:lineRule="auto"/>
    </w:pPr>
  </w:style>
  <w:style w:type="paragraph" w:styleId="BodyText">
    <w:name w:val="Body Text"/>
    <w:basedOn w:val="Normal"/>
    <w:link w:val="BodyTextChar"/>
    <w:uiPriority w:val="99"/>
    <w:unhideWhenUsed/>
    <w:rsid w:val="00C22A53"/>
    <w:pPr>
      <w:spacing w:after="120" w:line="276" w:lineRule="auto"/>
    </w:pPr>
    <w:rPr>
      <w:lang w:val="en-US"/>
    </w:rPr>
  </w:style>
  <w:style w:type="character" w:customStyle="1" w:styleId="BodyTextChar">
    <w:name w:val="Body Text Char"/>
    <w:basedOn w:val="DefaultParagraphFont"/>
    <w:link w:val="BodyText"/>
    <w:uiPriority w:val="99"/>
    <w:rsid w:val="00C22A53"/>
    <w:rPr>
      <w:lang w:val="en-US"/>
    </w:rPr>
  </w:style>
  <w:style w:type="paragraph" w:styleId="BodyText2">
    <w:name w:val="Body Text 2"/>
    <w:basedOn w:val="Normal"/>
    <w:link w:val="BodyText2Char"/>
    <w:uiPriority w:val="99"/>
    <w:semiHidden/>
    <w:rsid w:val="00C22A53"/>
    <w:pPr>
      <w:spacing w:after="120" w:line="480" w:lineRule="auto"/>
    </w:pPr>
    <w:rPr>
      <w:rFonts w:ascii="Calibri" w:eastAsia="Calibri" w:hAnsi="Calibri" w:cs="Calibri"/>
      <w:lang w:val="bg-BG"/>
    </w:rPr>
  </w:style>
  <w:style w:type="character" w:customStyle="1" w:styleId="BodyText2Char">
    <w:name w:val="Body Text 2 Char"/>
    <w:basedOn w:val="DefaultParagraphFont"/>
    <w:link w:val="BodyText2"/>
    <w:uiPriority w:val="99"/>
    <w:semiHidden/>
    <w:rsid w:val="00C22A53"/>
    <w:rPr>
      <w:rFonts w:ascii="Calibri" w:eastAsia="Calibri" w:hAnsi="Calibri" w:cs="Calibri"/>
      <w:lang w:val="bg-BG"/>
    </w:rPr>
  </w:style>
  <w:style w:type="paragraph" w:styleId="PlainText">
    <w:name w:val="Plain Text"/>
    <w:basedOn w:val="Normal"/>
    <w:link w:val="PlainTextChar"/>
    <w:rsid w:val="00C22A53"/>
    <w:pPr>
      <w:spacing w:after="0" w:line="240" w:lineRule="auto"/>
    </w:pPr>
    <w:rPr>
      <w:rFonts w:ascii="Courier New" w:eastAsia="Times New Roman" w:hAnsi="Courier New" w:cs="Courier New"/>
      <w:sz w:val="20"/>
      <w:szCs w:val="20"/>
      <w:lang w:val="bg-BG" w:eastAsia="bg-BG"/>
    </w:rPr>
  </w:style>
  <w:style w:type="character" w:customStyle="1" w:styleId="PlainTextChar">
    <w:name w:val="Plain Text Char"/>
    <w:basedOn w:val="DefaultParagraphFont"/>
    <w:link w:val="PlainText"/>
    <w:rsid w:val="00C22A53"/>
    <w:rPr>
      <w:rFonts w:ascii="Courier New" w:eastAsia="Times New Roman" w:hAnsi="Courier New" w:cs="Courier New"/>
      <w:sz w:val="20"/>
      <w:szCs w:val="20"/>
      <w:lang w:val="bg-BG" w:eastAsia="bg-BG"/>
    </w:rPr>
  </w:style>
  <w:style w:type="character" w:customStyle="1" w:styleId="FontStyle17">
    <w:name w:val="Font Style17"/>
    <w:rsid w:val="00C22A53"/>
    <w:rPr>
      <w:rFonts w:ascii="Times New Roman" w:hAnsi="Times New Roman" w:cs="Times New Roman"/>
      <w:sz w:val="26"/>
      <w:szCs w:val="26"/>
    </w:rPr>
  </w:style>
  <w:style w:type="paragraph" w:customStyle="1" w:styleId="Style5">
    <w:name w:val="Style5"/>
    <w:basedOn w:val="Normal"/>
    <w:rsid w:val="00C22A53"/>
    <w:pPr>
      <w:widowControl w:val="0"/>
      <w:autoSpaceDE w:val="0"/>
      <w:autoSpaceDN w:val="0"/>
      <w:adjustRightInd w:val="0"/>
      <w:spacing w:after="0" w:line="324" w:lineRule="exact"/>
      <w:jc w:val="both"/>
    </w:pPr>
    <w:rPr>
      <w:rFonts w:ascii="Times New Roman" w:eastAsia="Times New Roman" w:hAnsi="Times New Roman" w:cs="Times New Roman"/>
      <w:sz w:val="24"/>
      <w:szCs w:val="24"/>
      <w:lang w:val="bg-BG" w:eastAsia="bg-BG"/>
    </w:rPr>
  </w:style>
  <w:style w:type="character" w:customStyle="1" w:styleId="FontStyle16">
    <w:name w:val="Font Style16"/>
    <w:rsid w:val="00C22A53"/>
    <w:rPr>
      <w:rFonts w:ascii="Times New Roman" w:hAnsi="Times New Roman" w:cs="Times New Roman"/>
      <w:sz w:val="26"/>
      <w:szCs w:val="26"/>
    </w:rPr>
  </w:style>
  <w:style w:type="paragraph" w:customStyle="1" w:styleId="Style6">
    <w:name w:val="Style6"/>
    <w:basedOn w:val="Normal"/>
    <w:rsid w:val="00C22A53"/>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val="bg-BG" w:eastAsia="bg-BG"/>
    </w:rPr>
  </w:style>
  <w:style w:type="paragraph" w:customStyle="1" w:styleId="Style7">
    <w:name w:val="Style7"/>
    <w:basedOn w:val="Normal"/>
    <w:rsid w:val="00C22A53"/>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val="bg-BG" w:eastAsia="bg-BG"/>
    </w:rPr>
  </w:style>
  <w:style w:type="paragraph" w:customStyle="1" w:styleId="Style3">
    <w:name w:val="Style3"/>
    <w:basedOn w:val="Normal"/>
    <w:rsid w:val="00C22A53"/>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bg-BG" w:eastAsia="bg-BG"/>
    </w:rPr>
  </w:style>
  <w:style w:type="paragraph" w:customStyle="1" w:styleId="Style11">
    <w:name w:val="Style11"/>
    <w:basedOn w:val="Normal"/>
    <w:rsid w:val="00C22A53"/>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a-agk.com" TargetMode="External"/><Relationship Id="rId13" Type="http://schemas.openxmlformats.org/officeDocument/2006/relationships/hyperlink" Target="http://www3.moew.government.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p.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bg/page?id=17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pd.eop.bg/espd-web/filter?lang=bg" TargetMode="External"/><Relationship Id="rId4" Type="http://schemas.openxmlformats.org/officeDocument/2006/relationships/webSettings" Target="webSettings.xml"/><Relationship Id="rId9" Type="http://schemas.openxmlformats.org/officeDocument/2006/relationships/hyperlink" Target="mailto:office@sofia-agk.com" TargetMode="Externa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1</Pages>
  <Words>7095</Words>
  <Characters>40447</Characters>
  <Application>Microsoft Office Word</Application>
  <DocSecurity>0</DocSecurity>
  <Lines>337</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Georgieva</dc:creator>
  <cp:keywords/>
  <dc:description/>
  <cp:lastModifiedBy>nkamenov</cp:lastModifiedBy>
  <cp:revision>30</cp:revision>
  <cp:lastPrinted>2019-09-03T14:12:00Z</cp:lastPrinted>
  <dcterms:created xsi:type="dcterms:W3CDTF">2019-08-27T06:53:00Z</dcterms:created>
  <dcterms:modified xsi:type="dcterms:W3CDTF">2019-09-03T14:15:00Z</dcterms:modified>
</cp:coreProperties>
</file>