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52" w:rsidRPr="00176C21" w:rsidRDefault="00405D52" w:rsidP="00176C21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76C21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№1</w:t>
      </w:r>
    </w:p>
    <w:p w:rsidR="00FA2E10" w:rsidRPr="002C4BC3" w:rsidRDefault="00FA2E10" w:rsidP="002C4B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76C21">
        <w:rPr>
          <w:rFonts w:ascii="Times New Roman" w:hAnsi="Times New Roman" w:cs="Times New Roman"/>
          <w:b/>
          <w:sz w:val="32"/>
          <w:szCs w:val="32"/>
          <w:lang w:val="bg-BG"/>
        </w:rPr>
        <w:t>Техническа спецификация</w:t>
      </w:r>
    </w:p>
    <w:p w:rsidR="00B4330B" w:rsidRPr="0009561E" w:rsidRDefault="00B4330B" w:rsidP="00176C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0B" w:rsidRPr="0050368E" w:rsidRDefault="00262B25" w:rsidP="00B4330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17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proofErr w:type="spellEnd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  <w:proofErr w:type="spellEnd"/>
      <w:r w:rsidR="00B4330B" w:rsidRPr="005036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330B" w:rsidRPr="00DA614D" w:rsidRDefault="00B4330B" w:rsidP="00B4330B">
      <w:pPr>
        <w:widowControl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A614D"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Предметът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обществената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поръчка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изпълнител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Изграждане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движението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в 3 (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три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обособени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14D">
        <w:rPr>
          <w:rFonts w:ascii="Times New Roman" w:hAnsi="Times New Roman"/>
          <w:b/>
          <w:sz w:val="24"/>
          <w:szCs w:val="24"/>
        </w:rPr>
        <w:t>позиции</w:t>
      </w:r>
      <w:proofErr w:type="spellEnd"/>
      <w:r w:rsidRPr="00DA614D">
        <w:rPr>
          <w:rFonts w:ascii="Times New Roman" w:hAnsi="Times New Roman"/>
          <w:b/>
          <w:sz w:val="24"/>
          <w:szCs w:val="24"/>
        </w:rPr>
        <w:t>:</w:t>
      </w:r>
    </w:p>
    <w:p w:rsidR="00B4330B" w:rsidRPr="0050368E" w:rsidRDefault="00B4330B" w:rsidP="00B4330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№1: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Изграждане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движението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– I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включваща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районни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общини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Витоша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Лозенец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Триадица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Панчарево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Младост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Студентски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“;</w:t>
      </w:r>
    </w:p>
    <w:p w:rsidR="00B4330B" w:rsidRPr="0050368E" w:rsidRDefault="00B4330B" w:rsidP="00B4330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№2: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Изграждане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движението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– II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включваща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районни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общини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Овча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Купел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Красно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село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Красна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поляна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Банкя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Люлин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Връбница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Възраждане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  и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Илинден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“;</w:t>
      </w:r>
    </w:p>
    <w:p w:rsidR="00B4330B" w:rsidRPr="0050368E" w:rsidRDefault="00B4330B" w:rsidP="00B4330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№3: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Изграждане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движението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– III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зона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включваща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следните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районни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общини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: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Искър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Сердика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Кремиковци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Подуяне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Оборище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Искър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Слатина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“,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Изгрев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 и „</w:t>
      </w:r>
      <w:proofErr w:type="spellStart"/>
      <w:r w:rsidRPr="0050368E">
        <w:rPr>
          <w:rFonts w:ascii="Times New Roman" w:hAnsi="Times New Roman" w:cs="Times New Roman"/>
          <w:b/>
          <w:bCs/>
          <w:sz w:val="24"/>
          <w:szCs w:val="24"/>
        </w:rPr>
        <w:t>Средец</w:t>
      </w:r>
      <w:proofErr w:type="spellEnd"/>
      <w:r w:rsidRPr="0050368E">
        <w:rPr>
          <w:rFonts w:ascii="Times New Roman" w:hAnsi="Times New Roman" w:cs="Times New Roman"/>
          <w:b/>
          <w:bCs/>
          <w:sz w:val="24"/>
          <w:szCs w:val="24"/>
        </w:rPr>
        <w:t>“;</w:t>
      </w:r>
    </w:p>
    <w:p w:rsidR="00B4330B" w:rsidRPr="00776562" w:rsidRDefault="00B4330B" w:rsidP="00B4330B">
      <w:pPr>
        <w:widowControl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DA614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Подробно</w:t>
      </w:r>
      <w:proofErr w:type="spellEnd"/>
      <w:r w:rsidRPr="0077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описание</w:t>
      </w:r>
      <w:proofErr w:type="spellEnd"/>
      <w:r w:rsidRPr="0077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7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дейностите</w:t>
      </w:r>
      <w:proofErr w:type="spellEnd"/>
      <w:r w:rsidRPr="0077656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вк</w:t>
      </w:r>
      <w:r>
        <w:rPr>
          <w:rFonts w:ascii="Times New Roman" w:hAnsi="Times New Roman"/>
          <w:b/>
          <w:sz w:val="24"/>
          <w:szCs w:val="24"/>
        </w:rPr>
        <w:t>лючени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Pr="00776562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77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562">
        <w:rPr>
          <w:rFonts w:ascii="Times New Roman" w:hAnsi="Times New Roman"/>
          <w:b/>
          <w:sz w:val="24"/>
          <w:szCs w:val="24"/>
        </w:rPr>
        <w:t>п</w:t>
      </w:r>
      <w:r w:rsidR="00C36E3F">
        <w:rPr>
          <w:rFonts w:ascii="Times New Roman" w:hAnsi="Times New Roman"/>
          <w:b/>
          <w:sz w:val="24"/>
          <w:szCs w:val="24"/>
        </w:rPr>
        <w:t>озиции</w:t>
      </w:r>
      <w:proofErr w:type="spellEnd"/>
      <w:r w:rsidR="00C36E3F">
        <w:rPr>
          <w:rFonts w:ascii="Times New Roman" w:hAnsi="Times New Roman"/>
          <w:b/>
          <w:sz w:val="24"/>
          <w:szCs w:val="24"/>
        </w:rPr>
        <w:t xml:space="preserve"> 1, 2 и 3</w:t>
      </w:r>
      <w:r w:rsidRPr="00776562">
        <w:rPr>
          <w:rFonts w:ascii="Times New Roman" w:hAnsi="Times New Roman"/>
          <w:b/>
          <w:sz w:val="24"/>
          <w:szCs w:val="24"/>
        </w:rPr>
        <w:t>: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right="14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Дейности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по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изграждане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полагане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средства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за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организация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движението</w:t>
      </w:r>
      <w:proofErr w:type="spellEnd"/>
      <w:r w:rsidRPr="00DA614D">
        <w:rPr>
          <w:rFonts w:ascii="Times New Roman" w:hAnsi="Times New Roman"/>
        </w:rPr>
        <w:t>: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Отстраняване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повреди</w:t>
      </w:r>
      <w:proofErr w:type="spellEnd"/>
      <w:r w:rsidRPr="00DA614D">
        <w:rPr>
          <w:rFonts w:ascii="Times New Roman" w:hAnsi="Times New Roman"/>
        </w:rPr>
        <w:t xml:space="preserve"> и/</w:t>
      </w:r>
      <w:proofErr w:type="spellStart"/>
      <w:r w:rsidRPr="00DA614D">
        <w:rPr>
          <w:rFonts w:ascii="Times New Roman" w:hAnsi="Times New Roman"/>
        </w:rPr>
        <w:t>или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ремонт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реконструкция</w:t>
      </w:r>
      <w:proofErr w:type="spellEnd"/>
      <w:r w:rsidRPr="00DA614D">
        <w:rPr>
          <w:rFonts w:ascii="Times New Roman" w:hAnsi="Times New Roman"/>
        </w:rPr>
        <w:t xml:space="preserve"> 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съществуващата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вертикална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сигнализация</w:t>
      </w:r>
      <w:proofErr w:type="spellEnd"/>
      <w:r w:rsidRPr="00DA614D">
        <w:rPr>
          <w:rFonts w:ascii="Times New Roman" w:hAnsi="Times New Roman"/>
        </w:rPr>
        <w:t>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Полагане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нова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хоризонтална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сигнализация</w:t>
      </w:r>
      <w:proofErr w:type="spellEnd"/>
      <w:r w:rsidRPr="00DA614D">
        <w:rPr>
          <w:rFonts w:ascii="Times New Roman" w:hAnsi="Times New Roman"/>
        </w:rPr>
        <w:t>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Премахване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демаркиране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същестуваща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хоризонтална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сигнализация</w:t>
      </w:r>
      <w:proofErr w:type="spellEnd"/>
      <w:r w:rsidRPr="00DA614D">
        <w:rPr>
          <w:rFonts w:ascii="Times New Roman" w:hAnsi="Times New Roman"/>
        </w:rPr>
        <w:t xml:space="preserve"> 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Изграждане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и </w:t>
      </w:r>
      <w:proofErr w:type="spellStart"/>
      <w:r w:rsidRPr="00DA614D">
        <w:rPr>
          <w:rFonts w:ascii="Times New Roman" w:hAnsi="Times New Roman"/>
        </w:rPr>
        <w:t>възстановяване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реконструкция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осветителните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елементи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за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вертикалната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сигнализация</w:t>
      </w:r>
      <w:proofErr w:type="spellEnd"/>
      <w:r w:rsidRPr="00DA614D">
        <w:rPr>
          <w:rFonts w:ascii="Times New Roman" w:hAnsi="Times New Roman"/>
        </w:rPr>
        <w:t xml:space="preserve">, </w:t>
      </w:r>
      <w:proofErr w:type="spellStart"/>
      <w:r w:rsidRPr="00DA614D">
        <w:rPr>
          <w:rFonts w:ascii="Times New Roman" w:hAnsi="Times New Roman"/>
        </w:rPr>
        <w:t>където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има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такива</w:t>
      </w:r>
      <w:proofErr w:type="spellEnd"/>
      <w:r w:rsidRPr="00DA614D">
        <w:rPr>
          <w:rFonts w:ascii="Times New Roman" w:hAnsi="Times New Roman"/>
        </w:rPr>
        <w:t>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Изграждане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антипаркинг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елементи</w:t>
      </w:r>
      <w:proofErr w:type="spellEnd"/>
      <w:r w:rsidRPr="00DA614D">
        <w:rPr>
          <w:rFonts w:ascii="Times New Roman" w:hAnsi="Times New Roman"/>
        </w:rPr>
        <w:t xml:space="preserve">; 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Ремонт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подмяна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съществуващи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антипаркинг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елементи</w:t>
      </w:r>
      <w:proofErr w:type="spellEnd"/>
      <w:r w:rsidRPr="00DA614D">
        <w:rPr>
          <w:rFonts w:ascii="Times New Roman" w:hAnsi="Times New Roman"/>
        </w:rPr>
        <w:t>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Изграждане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тръбно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решетъчен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парапет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или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друг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вид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парапет</w:t>
      </w:r>
      <w:proofErr w:type="spellEnd"/>
      <w:r w:rsidRPr="00DA614D">
        <w:rPr>
          <w:rFonts w:ascii="Times New Roman" w:hAnsi="Times New Roman"/>
        </w:rPr>
        <w:t xml:space="preserve">, </w:t>
      </w:r>
      <w:proofErr w:type="spellStart"/>
      <w:r w:rsidRPr="00DA614D">
        <w:rPr>
          <w:rFonts w:ascii="Times New Roman" w:hAnsi="Times New Roman"/>
        </w:rPr>
        <w:t>одобрен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за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територията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Столична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Община</w:t>
      </w:r>
      <w:proofErr w:type="spellEnd"/>
      <w:r w:rsidRPr="00DA614D">
        <w:rPr>
          <w:rFonts w:ascii="Times New Roman" w:hAnsi="Times New Roman"/>
        </w:rPr>
        <w:t>;</w:t>
      </w:r>
    </w:p>
    <w:p w:rsidR="00B4330B" w:rsidRPr="00DA614D" w:rsidRDefault="00B4330B" w:rsidP="00B4330B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proofErr w:type="spellStart"/>
      <w:r w:rsidRPr="00DA614D">
        <w:rPr>
          <w:rFonts w:ascii="Times New Roman" w:hAnsi="Times New Roman"/>
        </w:rPr>
        <w:t>Ремонт</w:t>
      </w:r>
      <w:proofErr w:type="spellEnd"/>
      <w:r w:rsidRPr="00DA614D">
        <w:rPr>
          <w:rFonts w:ascii="Times New Roman" w:hAnsi="Times New Roman"/>
        </w:rPr>
        <w:t>/</w:t>
      </w:r>
      <w:proofErr w:type="spellStart"/>
      <w:r w:rsidRPr="00DA614D">
        <w:rPr>
          <w:rFonts w:ascii="Times New Roman" w:hAnsi="Times New Roman"/>
        </w:rPr>
        <w:t>Подмяна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тръбно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решетъчен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парапет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или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друг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вид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парапет</w:t>
      </w:r>
      <w:proofErr w:type="spellEnd"/>
      <w:r w:rsidRPr="00DA614D">
        <w:rPr>
          <w:rFonts w:ascii="Times New Roman" w:hAnsi="Times New Roman"/>
        </w:rPr>
        <w:t xml:space="preserve">, </w:t>
      </w:r>
      <w:proofErr w:type="spellStart"/>
      <w:r w:rsidRPr="00DA614D">
        <w:rPr>
          <w:rFonts w:ascii="Times New Roman" w:hAnsi="Times New Roman"/>
        </w:rPr>
        <w:t>одобрен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за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монтаж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територията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Столична</w:t>
      </w:r>
      <w:proofErr w:type="spellEnd"/>
      <w:r w:rsidRPr="00DA614D">
        <w:rPr>
          <w:rFonts w:ascii="Times New Roman" w:hAnsi="Times New Roman"/>
        </w:rPr>
        <w:t xml:space="preserve"> </w:t>
      </w:r>
      <w:proofErr w:type="spellStart"/>
      <w:r w:rsidRPr="00DA614D">
        <w:rPr>
          <w:rFonts w:ascii="Times New Roman" w:hAnsi="Times New Roman"/>
        </w:rPr>
        <w:t>Община</w:t>
      </w:r>
      <w:proofErr w:type="spellEnd"/>
    </w:p>
    <w:p w:rsidR="00B4330B" w:rsidRPr="00B4330B" w:rsidRDefault="00B4330B" w:rsidP="00176C2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A2E10" w:rsidRPr="00B4330B" w:rsidRDefault="00B4330B" w:rsidP="00176C2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330B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A2E10" w:rsidRPr="00B433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 изпълнение на поръчката следва да се спазват изискванията</w:t>
      </w:r>
      <w:r w:rsidR="00FA2E10" w:rsidRPr="00B433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FA2E10" w:rsidRPr="00176C21" w:rsidRDefault="00FA2E10" w:rsidP="00176C2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движение по пътищата;</w:t>
      </w:r>
    </w:p>
    <w:p w:rsidR="00FA2E10" w:rsidRPr="00176C21" w:rsidRDefault="00FA2E10" w:rsidP="00176C2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№ </w:t>
      </w:r>
      <w:r w:rsidR="00BE774B">
        <w:rPr>
          <w:rFonts w:ascii="Times New Roman" w:eastAsia="Calibri" w:hAnsi="Times New Roman" w:cs="Times New Roman"/>
          <w:sz w:val="24"/>
          <w:szCs w:val="24"/>
          <w:lang w:val="bg-BG"/>
        </w:rPr>
        <w:t>РД-02-20-2 от 20.12.2017г.</w:t>
      </w:r>
      <w:bookmarkStart w:id="0" w:name="_GoBack"/>
      <w:bookmarkEnd w:id="0"/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МРРБ за планиране и проектиране на комуникационно –транспортните системи на урбанизираните територии;</w:t>
      </w:r>
    </w:p>
    <w:p w:rsidR="00FA2E10" w:rsidRPr="00176C21" w:rsidRDefault="00FA2E10" w:rsidP="00176C2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>Наредба № 2 на МРРБ за сигнализация на пътищата с пътна маркировка;</w:t>
      </w:r>
    </w:p>
    <w:p w:rsidR="00FA2E10" w:rsidRPr="00176C21" w:rsidRDefault="00FA2E10" w:rsidP="00176C2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>Наредба № 18 на МРРБ  за сигнализация на  пътищата с пътни знаци;</w:t>
      </w:r>
    </w:p>
    <w:p w:rsidR="00FA2E10" w:rsidRPr="00FE2292" w:rsidRDefault="00FA2E10" w:rsidP="0046441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E229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Наредба № 4 на МРРБ за проектиране, изпълнение и поддържане</w:t>
      </w:r>
      <w:r w:rsidR="00176C21" w:rsidRPr="00FE2292">
        <w:rPr>
          <w:rFonts w:ascii="Times New Roman" w:eastAsia="Calibri" w:hAnsi="Times New Roman" w:cs="Times New Roman"/>
          <w:sz w:val="24"/>
          <w:szCs w:val="24"/>
        </w:rPr>
        <w:t>;</w:t>
      </w:r>
      <w:r w:rsidRPr="00FE2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строежите в съответствие с изискванията за достъпна среда за населението,</w:t>
      </w:r>
      <w:r w:rsidR="00673BDA" w:rsidRPr="00FE2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E2292">
        <w:rPr>
          <w:rFonts w:ascii="Times New Roman" w:eastAsia="Calibri" w:hAnsi="Times New Roman" w:cs="Times New Roman"/>
          <w:sz w:val="24"/>
          <w:szCs w:val="24"/>
          <w:lang w:val="bg-BG"/>
        </w:rPr>
        <w:t>вкл</w:t>
      </w:r>
      <w:r w:rsidR="00176C21" w:rsidRPr="00FE2292">
        <w:rPr>
          <w:rFonts w:ascii="Times New Roman" w:eastAsia="Calibri" w:hAnsi="Times New Roman" w:cs="Times New Roman"/>
          <w:sz w:val="24"/>
          <w:szCs w:val="24"/>
          <w:lang w:val="bg-BG"/>
        </w:rPr>
        <w:t>ючително за хората с увреждания;</w:t>
      </w:r>
    </w:p>
    <w:p w:rsidR="00AD087A" w:rsidRPr="00176C21" w:rsidRDefault="00FA2E10" w:rsidP="00176C2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>Наредба № РД-02-20-10 на МРРБ и МВР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тях;</w:t>
      </w:r>
    </w:p>
    <w:p w:rsidR="00FA2E10" w:rsidRPr="00176C21" w:rsidRDefault="00FA2E10" w:rsidP="00176C2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Всички действащи нормативни актове, </w:t>
      </w:r>
      <w:proofErr w:type="spellStart"/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>относими</w:t>
      </w:r>
      <w:proofErr w:type="spellEnd"/>
      <w:r w:rsidRPr="00176C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средствата за организация на движението;</w:t>
      </w:r>
    </w:p>
    <w:p w:rsidR="00176C21" w:rsidRPr="00176C21" w:rsidRDefault="00176C21" w:rsidP="00176C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87A" w:rsidRPr="00176C21" w:rsidRDefault="00262B25" w:rsidP="00176C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</w:pPr>
      <w:r w:rsidRPr="00176C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II.</w:t>
      </w:r>
      <w:r w:rsidRPr="00176C2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AD087A" w:rsidRPr="00176C2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  <w:t xml:space="preserve">Участникът трябва да притежава сертификат ISO 39001 (или еквивалентна) за безопасността на движението по пътищата. </w:t>
      </w:r>
    </w:p>
    <w:p w:rsidR="00176C21" w:rsidRPr="00176C21" w:rsidRDefault="00176C21" w:rsidP="00176C2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x-none"/>
        </w:rPr>
      </w:pPr>
    </w:p>
    <w:p w:rsidR="00176C21" w:rsidRPr="00176C21" w:rsidRDefault="00262B25" w:rsidP="00176C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III.</w:t>
      </w:r>
      <w:r w:rsidR="00AD087A" w:rsidRPr="00176C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76C21" w:rsidRPr="00176C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Всеки участник трябва да изготви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21" w:rsidRPr="00176C2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proofErr w:type="gramStart"/>
      <w:r w:rsidR="00176C21" w:rsidRPr="00176C21">
        <w:rPr>
          <w:rFonts w:ascii="Times New Roman" w:hAnsi="Times New Roman" w:cs="Times New Roman"/>
          <w:i/>
          <w:sz w:val="24"/>
          <w:szCs w:val="24"/>
        </w:rPr>
        <w:t>.</w:t>
      </w:r>
      <w:r w:rsidR="00176C21" w:rsidRPr="00176C21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gramEnd"/>
      <w:r w:rsidR="00176C21" w:rsidRPr="00176C21">
        <w:rPr>
          <w:rFonts w:ascii="Times New Roman" w:hAnsi="Times New Roman" w:cs="Times New Roman"/>
          <w:i/>
          <w:sz w:val="24"/>
          <w:szCs w:val="24"/>
          <w:lang w:val="bg-BG"/>
        </w:rPr>
        <w:t>неразделна част от Техническото предложение)</w:t>
      </w:r>
    </w:p>
    <w:p w:rsidR="00176C21" w:rsidRPr="00176C21" w:rsidRDefault="00176C21" w:rsidP="00176C21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087A" w:rsidRPr="00176C21" w:rsidRDefault="00176C21" w:rsidP="00B4330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Дейностите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свързани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обществената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поръчка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b/>
          <w:sz w:val="24"/>
          <w:szCs w:val="24"/>
        </w:rPr>
        <w:t>включват</w:t>
      </w:r>
      <w:proofErr w:type="spellEnd"/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087A" w:rsidRPr="00176C21" w:rsidRDefault="00AD087A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възстановителни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прилежащата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изрично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единичните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2.</w:t>
      </w:r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унищожени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нерегламентирани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аварийни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посегателство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ПТП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констатирането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унищожените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увредените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снимков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предприетите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3.</w:t>
      </w:r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амортизирани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прилежащата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изрично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единичните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.:</w:t>
      </w:r>
    </w:p>
    <w:p w:rsidR="00AD087A" w:rsidRPr="00176C21" w:rsidRDefault="00B4330B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подмяна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силно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амортизирани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повредени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унищожени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B4330B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B4330B" w:rsidP="00176C21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AD087A" w:rsidRPr="00176C21">
        <w:rPr>
          <w:rFonts w:ascii="Times New Roman" w:hAnsi="Times New Roman" w:cs="Times New Roman"/>
          <w:b/>
          <w:sz w:val="24"/>
          <w:szCs w:val="24"/>
        </w:rPr>
        <w:t>.</w:t>
      </w:r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вертикална</w:t>
      </w:r>
      <w:proofErr w:type="spellEnd"/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ограничители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МПС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трасета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ГТ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.).</w:t>
      </w:r>
    </w:p>
    <w:p w:rsidR="00405D52" w:rsidRPr="00176C21" w:rsidRDefault="00405D52" w:rsidP="00176C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087A" w:rsidRPr="00176C21" w:rsidRDefault="00262B25" w:rsidP="00176C21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7784A" w:rsidRPr="00176C21">
        <w:rPr>
          <w:rFonts w:ascii="Times New Roman" w:hAnsi="Times New Roman" w:cs="Times New Roman"/>
          <w:b/>
          <w:sz w:val="24"/>
          <w:szCs w:val="24"/>
          <w:lang w:val="bg-BG"/>
        </w:rPr>
        <w:t>Задължения на Изпълнителя:</w:t>
      </w:r>
    </w:p>
    <w:p w:rsidR="00AD087A" w:rsidRPr="00176C21" w:rsidRDefault="00C7784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176C21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експлоатацията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постоянната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поддръжка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r w:rsidR="00FE2292">
        <w:rPr>
          <w:rFonts w:ascii="Times New Roman" w:hAnsi="Times New Roman" w:cs="Times New Roman"/>
          <w:sz w:val="24"/>
          <w:szCs w:val="24"/>
          <w:lang w:val="bg-BG"/>
        </w:rPr>
        <w:t xml:space="preserve">съответната </w:t>
      </w:r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грижата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добрия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стопанин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:</w:t>
      </w:r>
    </w:p>
    <w:p w:rsidR="00AD087A" w:rsidRPr="00176C21" w:rsidRDefault="00C7784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дежурен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( 24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денонощието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lastRenderedPageBreak/>
        <w:t>елементите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AD087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3</w:t>
      </w:r>
      <w:r w:rsidR="00C7784A" w:rsidRPr="00176C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gramStart"/>
      <w:r w:rsidR="00C7784A" w:rsidRPr="00176C21">
        <w:rPr>
          <w:rFonts w:ascii="Times New Roman" w:hAnsi="Times New Roman" w:cs="Times New Roman"/>
          <w:sz w:val="24"/>
          <w:szCs w:val="24"/>
          <w:lang w:val="bg-BG"/>
        </w:rPr>
        <w:t>да</w:t>
      </w:r>
      <w:proofErr w:type="gram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резервни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експлоатацията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поддръжката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AD087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4</w:t>
      </w:r>
      <w:r w:rsidR="00C7784A" w:rsidRPr="00176C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B25" w:rsidRPr="00176C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7784A" w:rsidRPr="00176C21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gramEnd"/>
      <w:r w:rsidR="00C7784A" w:rsidRPr="00176C21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окументира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неизправностите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нанесените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съоръженията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262B25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proofErr w:type="gramStart"/>
      <w:r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Съгласува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извършването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възстановяването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262B25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6.</w:t>
      </w:r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087A"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отстранява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докладваните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аварии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неизправности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зависимост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повредата</w:t>
      </w:r>
      <w:proofErr w:type="spellEnd"/>
      <w:r w:rsidRPr="00176C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87A" w:rsidRPr="00176C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срокове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:</w:t>
      </w:r>
    </w:p>
    <w:p w:rsidR="00AD087A" w:rsidRPr="00176C21" w:rsidRDefault="00AD087A" w:rsidP="00176C2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уведомяването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възлагането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:</w:t>
      </w:r>
    </w:p>
    <w:p w:rsidR="00262B25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вертикална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262B25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вертикална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изискваща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изработката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специфичен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специфичен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/и) –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262B25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хоризонтална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метеорологични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);</w:t>
      </w:r>
    </w:p>
    <w:p w:rsidR="00262B25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вертикална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сигнализация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осветление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ограничители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МПС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трасета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ГТ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2B25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замяна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съоръженията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AD087A" w:rsidRPr="00176C21" w:rsidRDefault="00AD087A" w:rsidP="00176C21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съществуващата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съгласуван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7</w:t>
      </w:r>
      <w:r w:rsidR="00262B25" w:rsidRPr="00176C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C21" w:rsidRPr="00176C21">
        <w:rPr>
          <w:rFonts w:ascii="Times New Roman" w:hAnsi="Times New Roman" w:cs="Times New Roman"/>
          <w:sz w:val="24"/>
          <w:szCs w:val="24"/>
        </w:rPr>
        <w:t>д</w:t>
      </w:r>
      <w:r w:rsidRPr="00176C2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записват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описват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огледи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изграждания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262B25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8.</w:t>
      </w:r>
      <w:r w:rsidR="00AD087A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6C21" w:rsidRPr="00380842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AD087A" w:rsidRPr="00380842"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End"/>
      <w:r w:rsidR="00AD087A" w:rsidRPr="0038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380842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аварийни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констативен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9</w:t>
      </w:r>
      <w:r w:rsidR="00262B25" w:rsidRPr="00176C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62B25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C21" w:rsidRPr="00176C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76C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възстановява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нанесени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B25" w:rsidRPr="00176C21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съоръженията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262B25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10.</w:t>
      </w:r>
      <w:r w:rsidR="00176C21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C21" w:rsidRPr="00176C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създаде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информационна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(АИС)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информационните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регострите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електронните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7A" w:rsidRPr="00176C2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AD087A"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11</w:t>
      </w:r>
      <w:r w:rsidR="00262B25" w:rsidRPr="00176C2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76C21" w:rsidRPr="00176C21">
        <w:rPr>
          <w:rFonts w:ascii="Times New Roman" w:hAnsi="Times New Roman" w:cs="Times New Roman"/>
          <w:sz w:val="24"/>
          <w:szCs w:val="24"/>
        </w:rPr>
        <w:t>з</w:t>
      </w:r>
      <w:r w:rsidRPr="00176C2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изискването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ал.10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спазват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указанията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“(ДАЕУ) </w:t>
      </w:r>
      <w:hyperlink r:id="rId7" w:history="1">
        <w:r w:rsidRPr="00176C21">
          <w:rPr>
            <w:rStyle w:val="Hyperlink"/>
            <w:sz w:val="24"/>
            <w:szCs w:val="24"/>
          </w:rPr>
          <w:t>https://www.e-gov.bg/bg/119</w:t>
        </w:r>
      </w:hyperlink>
      <w:r w:rsidRPr="00176C21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Непосредствено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АИС, </w:t>
      </w:r>
      <w:proofErr w:type="spellStart"/>
      <w:r w:rsidR="00262B25" w:rsidRPr="00176C21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включване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председатела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ДАЕУ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Столична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.</w:t>
      </w:r>
    </w:p>
    <w:p w:rsidR="00AD087A" w:rsidRPr="00176C21" w:rsidRDefault="00AD087A" w:rsidP="00176C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087A" w:rsidRPr="00176C21" w:rsidRDefault="00262B25" w:rsidP="00176C21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6C21">
        <w:rPr>
          <w:rFonts w:ascii="Times New Roman" w:hAnsi="Times New Roman" w:cs="Times New Roman"/>
          <w:b/>
          <w:sz w:val="24"/>
          <w:szCs w:val="24"/>
        </w:rPr>
        <w:t>V</w:t>
      </w:r>
      <w:r w:rsidR="00176C21" w:rsidRPr="00176C21">
        <w:rPr>
          <w:rFonts w:ascii="Times New Roman" w:hAnsi="Times New Roman" w:cs="Times New Roman"/>
          <w:b/>
          <w:sz w:val="24"/>
          <w:szCs w:val="24"/>
        </w:rPr>
        <w:t>I</w:t>
      </w:r>
      <w:r w:rsidRPr="00176C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Минимални и максимални г</w:t>
      </w: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аранционни срокове </w:t>
      </w:r>
      <w:r w:rsidR="00AD087A" w:rsidRPr="00176C21">
        <w:rPr>
          <w:rFonts w:ascii="Times New Roman" w:hAnsi="Times New Roman" w:cs="Times New Roman"/>
          <w:b/>
          <w:sz w:val="24"/>
          <w:szCs w:val="24"/>
          <w:lang w:val="bg-BG"/>
        </w:rPr>
        <w:t>на полаганата пътна маркировка</w:t>
      </w: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трябва да са</w:t>
      </w:r>
      <w:r w:rsidR="00AD087A" w:rsidRPr="00176C2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крилатна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боя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паважна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акрилатна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паважна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3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176C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62B25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акрилатна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паважна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6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крилатна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боя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асфалтова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>: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акрилатна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6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262B25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акрилатна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12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Студен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шприц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пластик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” 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паважна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>: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шприц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паважна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6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шприц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паважна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12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>;</w:t>
      </w:r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Студен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шприц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пластик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асфалтова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>: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шприц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–12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262B25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шприц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24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Термопластик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” 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асфалтова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>: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Термопластик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–12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262B25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Термопластик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48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48109C" w:rsidRPr="00176C21" w:rsidRDefault="00262B25" w:rsidP="00176C21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1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9C" w:rsidRPr="00176C21"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Студен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Пластик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” 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положена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асфалтова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09C" w:rsidRPr="00176C21">
        <w:rPr>
          <w:rFonts w:ascii="Times New Roman" w:hAnsi="Times New Roman" w:cs="Times New Roman"/>
          <w:b/>
          <w:sz w:val="24"/>
          <w:szCs w:val="24"/>
        </w:rPr>
        <w:t>настилка</w:t>
      </w:r>
      <w:proofErr w:type="spellEnd"/>
      <w:r w:rsidR="0048109C" w:rsidRPr="00176C21">
        <w:rPr>
          <w:rFonts w:ascii="Times New Roman" w:hAnsi="Times New Roman" w:cs="Times New Roman"/>
          <w:b/>
          <w:sz w:val="24"/>
          <w:szCs w:val="24"/>
        </w:rPr>
        <w:t>:</w:t>
      </w:r>
    </w:p>
    <w:p w:rsidR="0048109C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Минималния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–12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262B25" w:rsidRPr="00176C21" w:rsidRDefault="0048109C" w:rsidP="00176C21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Максималния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боя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Пластик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асфалтова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настилка</w:t>
      </w:r>
      <w:proofErr w:type="spellEnd"/>
      <w:r w:rsidRPr="00176C21">
        <w:rPr>
          <w:rFonts w:ascii="Times New Roman" w:hAnsi="Times New Roman" w:cs="Times New Roman"/>
          <w:sz w:val="24"/>
          <w:szCs w:val="24"/>
        </w:rPr>
        <w:t xml:space="preserve"> е – 48 </w:t>
      </w:r>
      <w:proofErr w:type="spellStart"/>
      <w:r w:rsidRPr="00176C21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sectPr w:rsidR="00262B25" w:rsidRPr="00176C21" w:rsidSect="00176C21">
      <w:footerReference w:type="default" r:id="rId8"/>
      <w:pgSz w:w="12240" w:h="15840"/>
      <w:pgMar w:top="993" w:right="1417" w:bottom="1417" w:left="1417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A9" w:rsidRDefault="00FB31A9" w:rsidP="00176C21">
      <w:pPr>
        <w:spacing w:after="0" w:line="240" w:lineRule="auto"/>
      </w:pPr>
      <w:r>
        <w:separator/>
      </w:r>
    </w:p>
  </w:endnote>
  <w:endnote w:type="continuationSeparator" w:id="0">
    <w:p w:rsidR="00FB31A9" w:rsidRDefault="00FB31A9" w:rsidP="0017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47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6C21" w:rsidRPr="00176C21" w:rsidRDefault="00176C21" w:rsidP="00176C2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6C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C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6C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0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76C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A9" w:rsidRDefault="00FB31A9" w:rsidP="00176C21">
      <w:pPr>
        <w:spacing w:after="0" w:line="240" w:lineRule="auto"/>
      </w:pPr>
      <w:r>
        <w:separator/>
      </w:r>
    </w:p>
  </w:footnote>
  <w:footnote w:type="continuationSeparator" w:id="0">
    <w:p w:rsidR="00FB31A9" w:rsidRDefault="00FB31A9" w:rsidP="0017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370"/>
    <w:multiLevelType w:val="hybridMultilevel"/>
    <w:tmpl w:val="102E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31B8"/>
    <w:multiLevelType w:val="hybridMultilevel"/>
    <w:tmpl w:val="DDEC45A0"/>
    <w:lvl w:ilvl="0" w:tplc="4028AA2C">
      <w:numFmt w:val="bullet"/>
      <w:lvlText w:val="-"/>
      <w:lvlJc w:val="left"/>
      <w:pPr>
        <w:ind w:left="1068" w:hanging="360"/>
      </w:pPr>
      <w:rPr>
        <w:rFonts w:ascii="Myriad Pro" w:eastAsia="Times New Roman" w:hAnsi="Myriad Pro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D6699A"/>
    <w:multiLevelType w:val="hybridMultilevel"/>
    <w:tmpl w:val="2A928F0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6E94A97"/>
    <w:multiLevelType w:val="hybridMultilevel"/>
    <w:tmpl w:val="A87A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2287"/>
    <w:multiLevelType w:val="hybridMultilevel"/>
    <w:tmpl w:val="A1B88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0"/>
    <w:rsid w:val="0009561E"/>
    <w:rsid w:val="00176C21"/>
    <w:rsid w:val="001D5299"/>
    <w:rsid w:val="00262B25"/>
    <w:rsid w:val="002C4BC3"/>
    <w:rsid w:val="002E1780"/>
    <w:rsid w:val="00380842"/>
    <w:rsid w:val="00405D52"/>
    <w:rsid w:val="0048109C"/>
    <w:rsid w:val="00673BDA"/>
    <w:rsid w:val="006F637B"/>
    <w:rsid w:val="00760FD9"/>
    <w:rsid w:val="007F7FEA"/>
    <w:rsid w:val="00AD087A"/>
    <w:rsid w:val="00B4330B"/>
    <w:rsid w:val="00BE774B"/>
    <w:rsid w:val="00C36E3F"/>
    <w:rsid w:val="00C7784A"/>
    <w:rsid w:val="00D45623"/>
    <w:rsid w:val="00E240C1"/>
    <w:rsid w:val="00E71026"/>
    <w:rsid w:val="00FA2E10"/>
    <w:rsid w:val="00FB31A9"/>
    <w:rsid w:val="00FE229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67751-7B54-408F-B840-F2E8E922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087A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aliases w:val="ПАРАГРАФ,List Paragraph2"/>
    <w:basedOn w:val="Normal"/>
    <w:qFormat/>
    <w:rsid w:val="00262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21"/>
  </w:style>
  <w:style w:type="paragraph" w:styleId="Footer">
    <w:name w:val="footer"/>
    <w:basedOn w:val="Normal"/>
    <w:link w:val="FooterChar"/>
    <w:uiPriority w:val="99"/>
    <w:unhideWhenUsed/>
    <w:rsid w:val="00176C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21"/>
  </w:style>
  <w:style w:type="paragraph" w:styleId="BalloonText">
    <w:name w:val="Balloon Text"/>
    <w:basedOn w:val="Normal"/>
    <w:link w:val="BalloonTextChar"/>
    <w:uiPriority w:val="99"/>
    <w:semiHidden/>
    <w:unhideWhenUsed/>
    <w:rsid w:val="0009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gov.bg/bg/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</dc:creator>
  <cp:keywords/>
  <dc:description/>
  <cp:lastModifiedBy>DVasileva</cp:lastModifiedBy>
  <cp:revision>19</cp:revision>
  <cp:lastPrinted>2019-04-11T08:20:00Z</cp:lastPrinted>
  <dcterms:created xsi:type="dcterms:W3CDTF">2019-03-28T12:08:00Z</dcterms:created>
  <dcterms:modified xsi:type="dcterms:W3CDTF">2019-04-11T08:21:00Z</dcterms:modified>
</cp:coreProperties>
</file>