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98A0" w14:textId="77777777" w:rsidR="00094804" w:rsidRDefault="00197156" w:rsidP="00094804">
      <w:pPr>
        <w:pStyle w:val="Kop1"/>
        <w:rPr>
          <w:color w:val="339933"/>
        </w:rPr>
      </w:pPr>
      <w:r>
        <w:rPr>
          <w:color w:val="339933"/>
        </w:rPr>
        <w:t xml:space="preserve">Contractmanager </w:t>
      </w:r>
      <w:r w:rsidR="00511361">
        <w:rPr>
          <w:color w:val="339933"/>
        </w:rPr>
        <w:t>GR Jeugdhulp Rijnmond</w:t>
      </w:r>
    </w:p>
    <w:p w14:paraId="4E0F0765" w14:textId="4B3280F0" w:rsidR="00094804" w:rsidRPr="00094804" w:rsidRDefault="00094804" w:rsidP="00094804">
      <w:r>
        <w:t>M</w:t>
      </w:r>
      <w:r w:rsidR="0031275A">
        <w:t>aatschappelijk Ontwikkeling</w:t>
      </w:r>
    </w:p>
    <w:p w14:paraId="319B7C4B" w14:textId="77777777" w:rsidR="00511361" w:rsidRDefault="00511361" w:rsidP="00511361">
      <w:pPr>
        <w:pStyle w:val="Kop2"/>
      </w:pPr>
      <w:r>
        <w:t>Ons aanbod</w:t>
      </w:r>
    </w:p>
    <w:tbl>
      <w:tblPr>
        <w:tblW w:w="8440" w:type="dxa"/>
        <w:tblLook w:val="04A0" w:firstRow="1" w:lastRow="0" w:firstColumn="1" w:lastColumn="0" w:noHBand="0" w:noVBand="1"/>
      </w:tblPr>
      <w:tblGrid>
        <w:gridCol w:w="3108"/>
        <w:gridCol w:w="5332"/>
      </w:tblGrid>
      <w:tr w:rsidR="00511361" w:rsidRPr="00BB5ABD" w14:paraId="767A22D7" w14:textId="77777777" w:rsidTr="00CC1C5E">
        <w:trPr>
          <w:trHeight w:val="271"/>
        </w:trPr>
        <w:tc>
          <w:tcPr>
            <w:tcW w:w="3108" w:type="dxa"/>
            <w:shd w:val="clear" w:color="auto" w:fill="auto"/>
          </w:tcPr>
          <w:p w14:paraId="34FC117A" w14:textId="77777777" w:rsidR="00511361" w:rsidRPr="0041372D" w:rsidRDefault="00511361" w:rsidP="00ED060B">
            <w:pPr>
              <w:rPr>
                <w:rFonts w:eastAsia="Calibri"/>
                <w:b/>
                <w:szCs w:val="20"/>
              </w:rPr>
            </w:pPr>
            <w:r w:rsidRPr="0041372D">
              <w:rPr>
                <w:rFonts w:eastAsia="Calibri"/>
                <w:b/>
                <w:szCs w:val="20"/>
              </w:rPr>
              <w:t>Werklocatie:</w:t>
            </w:r>
          </w:p>
        </w:tc>
        <w:tc>
          <w:tcPr>
            <w:tcW w:w="5332" w:type="dxa"/>
            <w:shd w:val="clear" w:color="auto" w:fill="auto"/>
          </w:tcPr>
          <w:p w14:paraId="4537530E" w14:textId="77777777" w:rsidR="00511361" w:rsidRPr="0041372D" w:rsidRDefault="00511361" w:rsidP="00ED060B">
            <w:pPr>
              <w:rPr>
                <w:rFonts w:eastAsia="Calibri"/>
                <w:szCs w:val="20"/>
              </w:rPr>
            </w:pPr>
            <w:r w:rsidRPr="0041372D">
              <w:rPr>
                <w:rFonts w:eastAsia="Calibri"/>
                <w:szCs w:val="20"/>
              </w:rPr>
              <w:t>Het Timmerhuis, Halvemaanpassage, Rotterdam</w:t>
            </w:r>
          </w:p>
        </w:tc>
      </w:tr>
      <w:tr w:rsidR="00511361" w:rsidRPr="00BB5ABD" w14:paraId="0DA40D3B" w14:textId="77777777" w:rsidTr="00CC1C5E">
        <w:trPr>
          <w:trHeight w:val="257"/>
        </w:trPr>
        <w:tc>
          <w:tcPr>
            <w:tcW w:w="3108" w:type="dxa"/>
            <w:shd w:val="clear" w:color="auto" w:fill="auto"/>
          </w:tcPr>
          <w:p w14:paraId="46977B61" w14:textId="77777777" w:rsidR="00511361" w:rsidRPr="0041372D" w:rsidRDefault="00511361" w:rsidP="00ED060B">
            <w:pPr>
              <w:rPr>
                <w:rFonts w:eastAsia="Calibri"/>
                <w:b/>
                <w:szCs w:val="20"/>
              </w:rPr>
            </w:pPr>
            <w:r w:rsidRPr="0041372D">
              <w:rPr>
                <w:rFonts w:eastAsia="Calibri"/>
                <w:b/>
                <w:szCs w:val="20"/>
              </w:rPr>
              <w:t>Startdatum:</w:t>
            </w:r>
          </w:p>
        </w:tc>
        <w:tc>
          <w:tcPr>
            <w:tcW w:w="5332" w:type="dxa"/>
            <w:shd w:val="clear" w:color="auto" w:fill="auto"/>
          </w:tcPr>
          <w:p w14:paraId="3C651A05" w14:textId="4697227C" w:rsidR="00511361" w:rsidRPr="0041372D" w:rsidRDefault="00F60F6A" w:rsidP="00ED060B">
            <w:pPr>
              <w:rPr>
                <w:rFonts w:eastAsia="Calibri"/>
                <w:szCs w:val="20"/>
              </w:rPr>
            </w:pPr>
            <w:r w:rsidRPr="00F60F6A">
              <w:rPr>
                <w:rFonts w:eastAsia="Calibri"/>
                <w:szCs w:val="20"/>
              </w:rPr>
              <w:t>Naar verwachting tussen 1-15 november 2019</w:t>
            </w:r>
          </w:p>
        </w:tc>
      </w:tr>
      <w:tr w:rsidR="00511361" w:rsidRPr="00BB5ABD" w14:paraId="04374A25" w14:textId="77777777" w:rsidTr="00CC1C5E">
        <w:trPr>
          <w:trHeight w:val="271"/>
        </w:trPr>
        <w:tc>
          <w:tcPr>
            <w:tcW w:w="3108" w:type="dxa"/>
            <w:shd w:val="clear" w:color="auto" w:fill="auto"/>
          </w:tcPr>
          <w:p w14:paraId="699C5AFC" w14:textId="77777777" w:rsidR="00511361" w:rsidRPr="0041372D" w:rsidRDefault="00511361" w:rsidP="00ED060B">
            <w:pPr>
              <w:rPr>
                <w:rFonts w:eastAsia="Calibri"/>
                <w:b/>
                <w:szCs w:val="20"/>
              </w:rPr>
            </w:pPr>
            <w:r w:rsidRPr="0041372D">
              <w:rPr>
                <w:rFonts w:eastAsia="Calibri"/>
                <w:b/>
                <w:szCs w:val="20"/>
              </w:rPr>
              <w:t>Aantal medewerkers:</w:t>
            </w:r>
          </w:p>
        </w:tc>
        <w:tc>
          <w:tcPr>
            <w:tcW w:w="5332" w:type="dxa"/>
            <w:shd w:val="clear" w:color="auto" w:fill="auto"/>
          </w:tcPr>
          <w:p w14:paraId="2E5B6B7C" w14:textId="77777777" w:rsidR="00511361" w:rsidRPr="0041372D" w:rsidRDefault="00511361" w:rsidP="00ED060B">
            <w:pPr>
              <w:rPr>
                <w:rFonts w:eastAsia="Calibri"/>
                <w:szCs w:val="20"/>
              </w:rPr>
            </w:pPr>
            <w:r w:rsidRPr="0041372D">
              <w:rPr>
                <w:rFonts w:eastAsia="Calibri"/>
                <w:szCs w:val="20"/>
              </w:rPr>
              <w:t>1</w:t>
            </w:r>
          </w:p>
        </w:tc>
      </w:tr>
      <w:tr w:rsidR="00511361" w14:paraId="51187293" w14:textId="77777777" w:rsidTr="00CC1C5E">
        <w:trPr>
          <w:trHeight w:val="528"/>
        </w:trPr>
        <w:tc>
          <w:tcPr>
            <w:tcW w:w="3108" w:type="dxa"/>
            <w:shd w:val="clear" w:color="auto" w:fill="auto"/>
          </w:tcPr>
          <w:p w14:paraId="5824159A" w14:textId="77777777" w:rsidR="00511361" w:rsidRPr="0041372D" w:rsidRDefault="00511361" w:rsidP="00ED060B">
            <w:pPr>
              <w:rPr>
                <w:rFonts w:eastAsia="Calibri"/>
                <w:b/>
                <w:szCs w:val="20"/>
              </w:rPr>
            </w:pPr>
            <w:r w:rsidRPr="0041372D">
              <w:rPr>
                <w:rFonts w:eastAsia="Calibri"/>
                <w:b/>
                <w:szCs w:val="20"/>
              </w:rPr>
              <w:t>Uren per week:</w:t>
            </w:r>
          </w:p>
          <w:p w14:paraId="7B5D9C91" w14:textId="77777777" w:rsidR="00007649" w:rsidRPr="0041372D" w:rsidRDefault="00007649" w:rsidP="00ED060B">
            <w:pPr>
              <w:rPr>
                <w:rFonts w:eastAsia="Calibri"/>
                <w:b/>
                <w:szCs w:val="20"/>
              </w:rPr>
            </w:pPr>
            <w:r w:rsidRPr="0041372D">
              <w:rPr>
                <w:rFonts w:eastAsia="Calibri"/>
                <w:b/>
                <w:szCs w:val="20"/>
              </w:rPr>
              <w:t>Duur opdracht:</w:t>
            </w:r>
          </w:p>
        </w:tc>
        <w:tc>
          <w:tcPr>
            <w:tcW w:w="5332" w:type="dxa"/>
            <w:shd w:val="clear" w:color="auto" w:fill="auto"/>
          </w:tcPr>
          <w:p w14:paraId="514C6EE5" w14:textId="77777777" w:rsidR="00511361" w:rsidRPr="0041372D" w:rsidRDefault="00511361" w:rsidP="00ED060B">
            <w:pPr>
              <w:rPr>
                <w:rFonts w:eastAsia="Calibri"/>
                <w:szCs w:val="20"/>
              </w:rPr>
            </w:pPr>
            <w:r w:rsidRPr="0041372D">
              <w:rPr>
                <w:rFonts w:eastAsia="Calibri"/>
                <w:szCs w:val="20"/>
              </w:rPr>
              <w:t>36 uur per week</w:t>
            </w:r>
          </w:p>
          <w:p w14:paraId="7C4729B8" w14:textId="77777777" w:rsidR="00007649" w:rsidRPr="0041372D" w:rsidRDefault="00007649" w:rsidP="00ED060B">
            <w:pPr>
              <w:rPr>
                <w:rFonts w:eastAsia="Calibri"/>
                <w:szCs w:val="20"/>
              </w:rPr>
            </w:pPr>
            <w:r w:rsidRPr="0041372D">
              <w:rPr>
                <w:rFonts w:eastAsia="Calibri"/>
                <w:szCs w:val="20"/>
              </w:rPr>
              <w:t>5 maanden</w:t>
            </w:r>
          </w:p>
        </w:tc>
      </w:tr>
      <w:tr w:rsidR="00007649" w:rsidRPr="00BB5ABD" w14:paraId="771EE8D0" w14:textId="77777777" w:rsidTr="00CC1C5E">
        <w:trPr>
          <w:trHeight w:val="271"/>
        </w:trPr>
        <w:tc>
          <w:tcPr>
            <w:tcW w:w="3108" w:type="dxa"/>
            <w:shd w:val="clear" w:color="auto" w:fill="auto"/>
          </w:tcPr>
          <w:p w14:paraId="31F05F9F" w14:textId="77777777" w:rsidR="00007649" w:rsidRPr="0041372D" w:rsidRDefault="00007649" w:rsidP="00007649">
            <w:pPr>
              <w:rPr>
                <w:b/>
                <w:szCs w:val="20"/>
              </w:rPr>
            </w:pPr>
            <w:r w:rsidRPr="0041372D">
              <w:rPr>
                <w:b/>
                <w:szCs w:val="20"/>
              </w:rPr>
              <w:t>Verlengingsopties:</w:t>
            </w:r>
          </w:p>
        </w:tc>
        <w:tc>
          <w:tcPr>
            <w:tcW w:w="5332" w:type="dxa"/>
            <w:shd w:val="clear" w:color="auto" w:fill="auto"/>
          </w:tcPr>
          <w:p w14:paraId="6D913804" w14:textId="4889A9F0" w:rsidR="00007649" w:rsidRPr="0083638A" w:rsidRDefault="00007649" w:rsidP="00007649">
            <w:pPr>
              <w:rPr>
                <w:szCs w:val="20"/>
              </w:rPr>
            </w:pPr>
            <w:r w:rsidRPr="0083638A">
              <w:rPr>
                <w:szCs w:val="20"/>
              </w:rPr>
              <w:t>2</w:t>
            </w:r>
            <w:r w:rsidR="00AE1787">
              <w:rPr>
                <w:szCs w:val="20"/>
              </w:rPr>
              <w:t xml:space="preserve"> </w:t>
            </w:r>
            <w:r w:rsidRPr="0083638A">
              <w:rPr>
                <w:szCs w:val="20"/>
              </w:rPr>
              <w:t xml:space="preserve">x </w:t>
            </w:r>
            <w:r w:rsidR="00700058" w:rsidRPr="0083638A">
              <w:rPr>
                <w:szCs w:val="20"/>
              </w:rPr>
              <w:t>5</w:t>
            </w:r>
            <w:r w:rsidRPr="0083638A">
              <w:rPr>
                <w:szCs w:val="20"/>
              </w:rPr>
              <w:t xml:space="preserve"> maanden</w:t>
            </w:r>
          </w:p>
        </w:tc>
      </w:tr>
      <w:tr w:rsidR="00007649" w:rsidRPr="00BB5ABD" w14:paraId="2C500176" w14:textId="77777777" w:rsidTr="00CC1C5E">
        <w:trPr>
          <w:trHeight w:val="76"/>
        </w:trPr>
        <w:tc>
          <w:tcPr>
            <w:tcW w:w="3108" w:type="dxa"/>
            <w:shd w:val="clear" w:color="auto" w:fill="auto"/>
          </w:tcPr>
          <w:p w14:paraId="32B8439B" w14:textId="763B2B66" w:rsidR="0083638A" w:rsidRDefault="0083638A" w:rsidP="00007649">
            <w:pPr>
              <w:rPr>
                <w:rFonts w:eastAsia="Calibri"/>
                <w:b/>
                <w:szCs w:val="20"/>
              </w:rPr>
            </w:pPr>
            <w:r>
              <w:rPr>
                <w:rFonts w:eastAsia="Calibri"/>
                <w:b/>
                <w:szCs w:val="20"/>
              </w:rPr>
              <w:t>FSK:</w:t>
            </w:r>
          </w:p>
          <w:p w14:paraId="638263CB" w14:textId="0BED8948" w:rsidR="00007649" w:rsidRPr="0041372D" w:rsidRDefault="00007649" w:rsidP="00007649">
            <w:pPr>
              <w:rPr>
                <w:rFonts w:eastAsia="Calibri"/>
                <w:b/>
                <w:szCs w:val="20"/>
              </w:rPr>
            </w:pPr>
            <w:r w:rsidRPr="0041372D">
              <w:rPr>
                <w:rFonts w:eastAsia="Calibri"/>
                <w:b/>
                <w:szCs w:val="20"/>
              </w:rPr>
              <w:t>Tariefrange:</w:t>
            </w:r>
          </w:p>
        </w:tc>
        <w:tc>
          <w:tcPr>
            <w:tcW w:w="5332" w:type="dxa"/>
            <w:shd w:val="clear" w:color="auto" w:fill="auto"/>
          </w:tcPr>
          <w:p w14:paraId="512F07AE" w14:textId="1F8661DF" w:rsidR="0083638A" w:rsidRDefault="0057134F" w:rsidP="00007649">
            <w:pPr>
              <w:rPr>
                <w:rFonts w:eastAsia="Calibri"/>
                <w:szCs w:val="20"/>
              </w:rPr>
            </w:pPr>
            <w:r>
              <w:rPr>
                <w:rFonts w:eastAsia="Calibri"/>
                <w:szCs w:val="20"/>
              </w:rPr>
              <w:t>12</w:t>
            </w:r>
          </w:p>
          <w:p w14:paraId="1C3B5C48" w14:textId="72696AB1" w:rsidR="00007649" w:rsidRPr="0041372D" w:rsidRDefault="00700058" w:rsidP="00007649">
            <w:pPr>
              <w:rPr>
                <w:rFonts w:eastAsia="Calibri"/>
                <w:szCs w:val="20"/>
              </w:rPr>
            </w:pPr>
            <w:r w:rsidRPr="0041372D">
              <w:rPr>
                <w:rFonts w:eastAsia="Calibri"/>
                <w:szCs w:val="20"/>
              </w:rPr>
              <w:t>€85-€95</w:t>
            </w:r>
          </w:p>
        </w:tc>
      </w:tr>
      <w:tr w:rsidR="00007649" w:rsidRPr="00BB5ABD" w14:paraId="5427B6E3" w14:textId="77777777" w:rsidTr="00CC1C5E">
        <w:trPr>
          <w:trHeight w:val="76"/>
        </w:trPr>
        <w:tc>
          <w:tcPr>
            <w:tcW w:w="3108" w:type="dxa"/>
            <w:shd w:val="clear" w:color="auto" w:fill="auto"/>
          </w:tcPr>
          <w:p w14:paraId="1454D467" w14:textId="77777777" w:rsidR="00007649" w:rsidRPr="0041372D" w:rsidRDefault="00007649" w:rsidP="00007649">
            <w:pPr>
              <w:rPr>
                <w:rFonts w:eastAsia="Calibri"/>
                <w:b/>
                <w:szCs w:val="20"/>
              </w:rPr>
            </w:pPr>
            <w:r w:rsidRPr="0041372D">
              <w:rPr>
                <w:rFonts w:eastAsia="Calibri"/>
                <w:b/>
                <w:szCs w:val="20"/>
              </w:rPr>
              <w:t>Verhouding prijs/kwaliteit:</w:t>
            </w:r>
          </w:p>
          <w:p w14:paraId="1565204E" w14:textId="77777777" w:rsidR="00CC1C5E" w:rsidRPr="0041372D" w:rsidRDefault="00CC1C5E" w:rsidP="00007649">
            <w:pPr>
              <w:rPr>
                <w:rFonts w:eastAsia="Calibri"/>
                <w:b/>
                <w:szCs w:val="20"/>
              </w:rPr>
            </w:pPr>
            <w:r w:rsidRPr="0041372D">
              <w:rPr>
                <w:rFonts w:eastAsia="Calibri"/>
                <w:b/>
                <w:szCs w:val="20"/>
              </w:rPr>
              <w:t>Geschikt voor ZZP:</w:t>
            </w:r>
          </w:p>
          <w:p w14:paraId="6394FC3E" w14:textId="77777777" w:rsidR="00CC1C5E" w:rsidRPr="0041372D" w:rsidRDefault="00CC1C5E" w:rsidP="00007649">
            <w:pPr>
              <w:rPr>
                <w:rFonts w:eastAsia="Calibri"/>
                <w:b/>
                <w:szCs w:val="20"/>
              </w:rPr>
            </w:pPr>
            <w:r w:rsidRPr="0041372D">
              <w:rPr>
                <w:rFonts w:eastAsia="Calibri"/>
                <w:b/>
                <w:szCs w:val="20"/>
              </w:rPr>
              <w:t>Data voor verificatiegesprek</w:t>
            </w:r>
          </w:p>
          <w:p w14:paraId="659DC14B" w14:textId="77777777" w:rsidR="00CC1C5E" w:rsidRPr="0041372D" w:rsidRDefault="00CC1C5E" w:rsidP="00007649">
            <w:pPr>
              <w:rPr>
                <w:rFonts w:eastAsia="Calibri"/>
                <w:b/>
                <w:szCs w:val="20"/>
              </w:rPr>
            </w:pPr>
          </w:p>
        </w:tc>
        <w:tc>
          <w:tcPr>
            <w:tcW w:w="5332" w:type="dxa"/>
            <w:shd w:val="clear" w:color="auto" w:fill="auto"/>
          </w:tcPr>
          <w:p w14:paraId="700D543A" w14:textId="77777777" w:rsidR="00007649" w:rsidRPr="0041372D" w:rsidRDefault="00700058" w:rsidP="00007649">
            <w:pPr>
              <w:rPr>
                <w:rFonts w:eastAsia="Calibri"/>
                <w:szCs w:val="20"/>
              </w:rPr>
            </w:pPr>
            <w:r w:rsidRPr="0041372D">
              <w:rPr>
                <w:rFonts w:eastAsia="Calibri"/>
                <w:szCs w:val="20"/>
              </w:rPr>
              <w:t>2</w:t>
            </w:r>
            <w:r w:rsidR="00007649" w:rsidRPr="0041372D">
              <w:rPr>
                <w:rFonts w:eastAsia="Calibri"/>
                <w:szCs w:val="20"/>
              </w:rPr>
              <w:t xml:space="preserve">0% - </w:t>
            </w:r>
            <w:r w:rsidRPr="0041372D">
              <w:rPr>
                <w:rFonts w:eastAsia="Calibri"/>
                <w:szCs w:val="20"/>
              </w:rPr>
              <w:t>8</w:t>
            </w:r>
            <w:r w:rsidR="00007649" w:rsidRPr="0041372D">
              <w:rPr>
                <w:rFonts w:eastAsia="Calibri"/>
                <w:szCs w:val="20"/>
              </w:rPr>
              <w:t>0%</w:t>
            </w:r>
          </w:p>
          <w:p w14:paraId="4A652A2F" w14:textId="77777777" w:rsidR="00CC1C5E" w:rsidRPr="0041372D" w:rsidRDefault="00CC1C5E" w:rsidP="00007649">
            <w:pPr>
              <w:rPr>
                <w:rFonts w:eastAsia="Calibri"/>
                <w:szCs w:val="20"/>
              </w:rPr>
            </w:pPr>
            <w:r w:rsidRPr="0041372D">
              <w:rPr>
                <w:rFonts w:eastAsia="Calibri"/>
                <w:szCs w:val="20"/>
              </w:rPr>
              <w:t>Nee</w:t>
            </w:r>
          </w:p>
          <w:p w14:paraId="26102352" w14:textId="00D4472E" w:rsidR="00CC1C5E" w:rsidRPr="0041372D" w:rsidRDefault="0083638A" w:rsidP="00007649">
            <w:pPr>
              <w:rPr>
                <w:rFonts w:eastAsia="Calibri"/>
                <w:szCs w:val="20"/>
              </w:rPr>
            </w:pPr>
            <w:r>
              <w:rPr>
                <w:rFonts w:eastAsia="Calibri"/>
                <w:szCs w:val="20"/>
              </w:rPr>
              <w:t>Week 3</w:t>
            </w:r>
            <w:r w:rsidR="00F60F6A">
              <w:rPr>
                <w:rFonts w:eastAsia="Calibri"/>
                <w:szCs w:val="20"/>
              </w:rPr>
              <w:t>9</w:t>
            </w:r>
            <w:bookmarkStart w:id="0" w:name="_GoBack"/>
            <w:bookmarkEnd w:id="0"/>
          </w:p>
        </w:tc>
      </w:tr>
    </w:tbl>
    <w:p w14:paraId="12A001DA" w14:textId="77777777" w:rsidR="00511361" w:rsidRDefault="00511361" w:rsidP="00511361">
      <w:pPr>
        <w:pStyle w:val="Kop2"/>
      </w:pPr>
      <w:r>
        <w:t>Jouw functie</w:t>
      </w:r>
    </w:p>
    <w:p w14:paraId="1F73C471" w14:textId="7C68E44A" w:rsidR="00F8561A" w:rsidRDefault="00F8561A" w:rsidP="00DA1F37">
      <w:pPr>
        <w:pStyle w:val="Geenafstand"/>
      </w:pPr>
      <w:r>
        <w:t>S</w:t>
      </w:r>
      <w:r w:rsidRPr="000F49A7">
        <w:t>amen met je collega</w:t>
      </w:r>
      <w:r>
        <w:t>’</w:t>
      </w:r>
      <w:r w:rsidRPr="000F49A7">
        <w:t>s</w:t>
      </w:r>
      <w:r>
        <w:t xml:space="preserve"> werk je aan</w:t>
      </w:r>
      <w:r w:rsidR="00410540">
        <w:t xml:space="preserve"> </w:t>
      </w:r>
      <w:r w:rsidR="0041372D">
        <w:t>de uitvoering van</w:t>
      </w:r>
      <w:r>
        <w:t xml:space="preserve"> Jeugdhulp die zo goed mogelijk aansluit bij de behoeften van de jeugd in</w:t>
      </w:r>
      <w:r w:rsidR="009F796B">
        <w:t xml:space="preserve"> de regio</w:t>
      </w:r>
      <w:r>
        <w:t xml:space="preserve"> Rotterdam Rijnmond</w:t>
      </w:r>
      <w:r w:rsidRPr="000F49A7">
        <w:t xml:space="preserve">. </w:t>
      </w:r>
      <w:r>
        <w:t xml:space="preserve">De komende jaren staan de ontwikkelingen in het teken van de verdere transformatie van de jeugd(hulp)taken ondersteund door een nieuwe bekostigingssystematiek </w:t>
      </w:r>
      <w:r w:rsidR="009F796B">
        <w:t xml:space="preserve">(sinds 2018) </w:t>
      </w:r>
      <w:r>
        <w:t xml:space="preserve">die is gericht op resultaat. </w:t>
      </w:r>
    </w:p>
    <w:p w14:paraId="3743D807" w14:textId="77777777" w:rsidR="00F8561A" w:rsidRPr="003D12BE" w:rsidRDefault="00F8561A" w:rsidP="00DA1F37">
      <w:pPr>
        <w:spacing w:line="240" w:lineRule="auto"/>
        <w:rPr>
          <w:szCs w:val="20"/>
        </w:rPr>
      </w:pPr>
      <w:r w:rsidRPr="003D12BE">
        <w:rPr>
          <w:szCs w:val="20"/>
        </w:rPr>
        <w:t xml:space="preserve">Als </w:t>
      </w:r>
      <w:r>
        <w:rPr>
          <w:szCs w:val="20"/>
        </w:rPr>
        <w:t>contrac</w:t>
      </w:r>
      <w:r w:rsidRPr="003D12BE">
        <w:rPr>
          <w:szCs w:val="20"/>
        </w:rPr>
        <w:t xml:space="preserve">tmanager </w:t>
      </w:r>
      <w:r w:rsidR="00496008">
        <w:rPr>
          <w:szCs w:val="20"/>
        </w:rPr>
        <w:t>ben je verantwoordelijk voor de invulling van de opdrachtgeversrol bij een aantal</w:t>
      </w:r>
      <w:r w:rsidR="009F796B">
        <w:rPr>
          <w:szCs w:val="20"/>
        </w:rPr>
        <w:t xml:space="preserve"> jeugdhulp</w:t>
      </w:r>
      <w:r w:rsidR="00496008">
        <w:rPr>
          <w:szCs w:val="20"/>
        </w:rPr>
        <w:t xml:space="preserve">contracten. Daarbij </w:t>
      </w:r>
      <w:r>
        <w:rPr>
          <w:szCs w:val="20"/>
        </w:rPr>
        <w:t>werk je</w:t>
      </w:r>
      <w:r w:rsidRPr="003D12BE">
        <w:rPr>
          <w:szCs w:val="20"/>
        </w:rPr>
        <w:t xml:space="preserve"> op zowel inhoud, middelen/financiën als proces. Denk aan taken als:</w:t>
      </w:r>
    </w:p>
    <w:p w14:paraId="40C34821" w14:textId="77777777" w:rsidR="00F8561A" w:rsidRPr="003D12BE" w:rsidRDefault="00F8561A" w:rsidP="00DA1F37">
      <w:pPr>
        <w:pStyle w:val="Lijstalinea"/>
        <w:numPr>
          <w:ilvl w:val="0"/>
          <w:numId w:val="4"/>
        </w:numPr>
        <w:spacing w:after="0"/>
        <w:contextualSpacing w:val="0"/>
        <w:rPr>
          <w:szCs w:val="20"/>
        </w:rPr>
      </w:pPr>
      <w:r w:rsidRPr="003D12BE">
        <w:rPr>
          <w:szCs w:val="20"/>
        </w:rPr>
        <w:t>eerste aanspreekpunt voor een aantal specialistische jeugd- en opvoedhulpinstellingen;</w:t>
      </w:r>
    </w:p>
    <w:p w14:paraId="1EB2EDAF" w14:textId="77777777" w:rsidR="00F8561A" w:rsidRPr="003D12BE" w:rsidRDefault="00F8561A" w:rsidP="00DA1F37">
      <w:pPr>
        <w:pStyle w:val="Lijstalinea"/>
        <w:numPr>
          <w:ilvl w:val="0"/>
          <w:numId w:val="4"/>
        </w:numPr>
        <w:spacing w:after="0"/>
        <w:contextualSpacing w:val="0"/>
        <w:rPr>
          <w:szCs w:val="20"/>
        </w:rPr>
      </w:pPr>
      <w:r w:rsidRPr="003D12BE">
        <w:rPr>
          <w:szCs w:val="20"/>
        </w:rPr>
        <w:t>verschillende gespre</w:t>
      </w:r>
      <w:r w:rsidR="00DE6D7E">
        <w:rPr>
          <w:szCs w:val="20"/>
        </w:rPr>
        <w:t>k</w:t>
      </w:r>
      <w:r w:rsidRPr="003D12BE">
        <w:rPr>
          <w:szCs w:val="20"/>
        </w:rPr>
        <w:t>ken voeren met bestuurders van jeugdhulpinstellingen op zowel inhoudelijk als financieel gebied;</w:t>
      </w:r>
    </w:p>
    <w:p w14:paraId="5155284B" w14:textId="77777777" w:rsidR="00F8561A" w:rsidRPr="003D12BE" w:rsidRDefault="00F8561A" w:rsidP="00DA1F37">
      <w:pPr>
        <w:pStyle w:val="Lijstalinea"/>
        <w:numPr>
          <w:ilvl w:val="0"/>
          <w:numId w:val="4"/>
        </w:numPr>
        <w:spacing w:after="0"/>
        <w:contextualSpacing w:val="0"/>
        <w:rPr>
          <w:szCs w:val="20"/>
        </w:rPr>
      </w:pPr>
      <w:r w:rsidRPr="003D12BE">
        <w:rPr>
          <w:szCs w:val="20"/>
        </w:rPr>
        <w:t xml:space="preserve">documenten opstellen, ontwikkelen en uitbrengen; </w:t>
      </w:r>
    </w:p>
    <w:p w14:paraId="4AF7974B" w14:textId="77777777" w:rsidR="00F8561A" w:rsidRPr="003D12BE" w:rsidRDefault="00F8561A" w:rsidP="00DA1F37">
      <w:pPr>
        <w:pStyle w:val="Lijstalinea"/>
        <w:numPr>
          <w:ilvl w:val="0"/>
          <w:numId w:val="4"/>
        </w:numPr>
        <w:spacing w:after="0"/>
        <w:contextualSpacing w:val="0"/>
        <w:rPr>
          <w:szCs w:val="20"/>
        </w:rPr>
      </w:pPr>
      <w:r w:rsidRPr="003D12BE">
        <w:rPr>
          <w:szCs w:val="20"/>
        </w:rPr>
        <w:t>(cijfermatige) analyses maken n</w:t>
      </w:r>
      <w:r>
        <w:rPr>
          <w:szCs w:val="20"/>
        </w:rPr>
        <w:t>.</w:t>
      </w:r>
      <w:r w:rsidRPr="003D12BE">
        <w:rPr>
          <w:szCs w:val="20"/>
        </w:rPr>
        <w:t>a</w:t>
      </w:r>
      <w:r>
        <w:rPr>
          <w:szCs w:val="20"/>
        </w:rPr>
        <w:t>.</w:t>
      </w:r>
      <w:r w:rsidRPr="003D12BE">
        <w:rPr>
          <w:szCs w:val="20"/>
        </w:rPr>
        <w:t>v</w:t>
      </w:r>
      <w:r>
        <w:rPr>
          <w:szCs w:val="20"/>
        </w:rPr>
        <w:t>.</w:t>
      </w:r>
      <w:r w:rsidRPr="003D12BE">
        <w:rPr>
          <w:szCs w:val="20"/>
        </w:rPr>
        <w:t xml:space="preserve"> geleverde rapportages van jeugdhulpinstellingen;</w:t>
      </w:r>
    </w:p>
    <w:p w14:paraId="1773EE1E" w14:textId="77777777" w:rsidR="00F8561A" w:rsidRPr="003D12BE" w:rsidRDefault="00F8561A" w:rsidP="00DA1F37">
      <w:pPr>
        <w:pStyle w:val="Lijstalinea"/>
        <w:numPr>
          <w:ilvl w:val="0"/>
          <w:numId w:val="4"/>
        </w:numPr>
        <w:spacing w:after="0"/>
        <w:contextualSpacing w:val="0"/>
        <w:rPr>
          <w:szCs w:val="20"/>
        </w:rPr>
      </w:pPr>
      <w:r w:rsidRPr="003D12BE">
        <w:rPr>
          <w:szCs w:val="20"/>
        </w:rPr>
        <w:t xml:space="preserve">kwartaalgesprekken voeren met een aantal gemeenten die onderdeel uitmaken van de </w:t>
      </w:r>
      <w:r w:rsidR="009F796B">
        <w:rPr>
          <w:szCs w:val="20"/>
        </w:rPr>
        <w:t>Gemeenschappelijke Regeling Jeugdhulp Rijnmond (</w:t>
      </w:r>
      <w:r w:rsidRPr="003D12BE">
        <w:rPr>
          <w:szCs w:val="20"/>
        </w:rPr>
        <w:t>GRJR</w:t>
      </w:r>
      <w:r w:rsidR="009F796B">
        <w:rPr>
          <w:szCs w:val="20"/>
        </w:rPr>
        <w:t>)</w:t>
      </w:r>
      <w:r w:rsidRPr="003D12BE">
        <w:rPr>
          <w:szCs w:val="20"/>
        </w:rPr>
        <w:t>;</w:t>
      </w:r>
    </w:p>
    <w:p w14:paraId="5582AE84" w14:textId="77777777" w:rsidR="00F8561A" w:rsidRDefault="00F8561A" w:rsidP="00DA1F37">
      <w:pPr>
        <w:pStyle w:val="Lijstalinea"/>
        <w:numPr>
          <w:ilvl w:val="0"/>
          <w:numId w:val="4"/>
        </w:numPr>
        <w:spacing w:after="0"/>
        <w:contextualSpacing w:val="0"/>
        <w:rPr>
          <w:szCs w:val="20"/>
        </w:rPr>
      </w:pPr>
      <w:r w:rsidRPr="003D12BE">
        <w:rPr>
          <w:szCs w:val="20"/>
        </w:rPr>
        <w:t>eerste aanspreekpunt voor een aantal gemeenten d</w:t>
      </w:r>
      <w:r>
        <w:rPr>
          <w:szCs w:val="20"/>
        </w:rPr>
        <w:t>ie onderdeel uitmaken van de GR</w:t>
      </w:r>
      <w:r w:rsidRPr="003D12BE">
        <w:rPr>
          <w:szCs w:val="20"/>
        </w:rPr>
        <w:t>JR.</w:t>
      </w:r>
    </w:p>
    <w:p w14:paraId="116DF1F2" w14:textId="77777777" w:rsidR="00700058" w:rsidRDefault="00700058" w:rsidP="00700058">
      <w:pPr>
        <w:pStyle w:val="Geenafstand"/>
      </w:pPr>
    </w:p>
    <w:p w14:paraId="41E78B49" w14:textId="77777777" w:rsidR="00700058" w:rsidRDefault="00700058" w:rsidP="00700058">
      <w:pPr>
        <w:pStyle w:val="Geenafstand"/>
      </w:pPr>
      <w:r>
        <w:t xml:space="preserve">Vanwege vervanging voor zwangerschaps- en bevallingsverlof zoeken we een contractmanager voor de duur van </w:t>
      </w:r>
      <w:r w:rsidRPr="00410540">
        <w:t>5</w:t>
      </w:r>
      <w:r>
        <w:t xml:space="preserve"> maanden. </w:t>
      </w:r>
    </w:p>
    <w:p w14:paraId="7CF9C448" w14:textId="6B36C447" w:rsidR="00700058" w:rsidRDefault="00700058" w:rsidP="00C70DBA">
      <w:pPr>
        <w:pStyle w:val="Geenafstand"/>
      </w:pPr>
      <w:r>
        <w:t>We bieden een uitdagende werkplek in een sterk team, waarbij je bijdraagt aan noodzakelijke veranderingen in het sociaal maatschappelijke werkveld. Het is een dynamische omgeving, waar de kaders nog verder ontwikkeld worden. Je hebt daarbij te maken met 15 gemeenten uit de regio Rijnmond. Je hebt interesse</w:t>
      </w:r>
      <w:r w:rsidRPr="00CE7676">
        <w:t xml:space="preserve"> in het werken </w:t>
      </w:r>
      <w:r>
        <w:t>met een mix van inhoud, financiën als procesgericht op het maken van de juiste keuzes op een maatschappelijk belangwekkend beleidsterrein.</w:t>
      </w:r>
    </w:p>
    <w:p w14:paraId="2F14D560" w14:textId="4D4A87D6" w:rsidR="00C70DBA" w:rsidRDefault="00C70DBA" w:rsidP="00C70DBA">
      <w:pPr>
        <w:pStyle w:val="Geenafstand"/>
      </w:pPr>
    </w:p>
    <w:p w14:paraId="3F49ECEA" w14:textId="1212B47D" w:rsidR="00C70DBA" w:rsidRDefault="00C70DBA" w:rsidP="00C70DBA">
      <w:pPr>
        <w:pStyle w:val="Geenafstand"/>
      </w:pPr>
    </w:p>
    <w:p w14:paraId="72A2CCF7" w14:textId="6A9E0A5A" w:rsidR="00C70DBA" w:rsidRDefault="00C70DBA" w:rsidP="00C70DBA">
      <w:pPr>
        <w:pStyle w:val="Geenafstand"/>
      </w:pPr>
    </w:p>
    <w:p w14:paraId="4C000AD1" w14:textId="38ABD1E3" w:rsidR="00C70DBA" w:rsidRDefault="00C70DBA" w:rsidP="00C70DBA">
      <w:pPr>
        <w:pStyle w:val="Geenafstand"/>
      </w:pPr>
    </w:p>
    <w:p w14:paraId="329FC2C3" w14:textId="77777777" w:rsidR="00C70DBA" w:rsidRDefault="00C70DBA" w:rsidP="00C70DBA">
      <w:pPr>
        <w:pStyle w:val="Geenafstand"/>
      </w:pPr>
    </w:p>
    <w:p w14:paraId="6A0BE1E7" w14:textId="77777777" w:rsidR="00511361" w:rsidRDefault="00511361" w:rsidP="00511361">
      <w:pPr>
        <w:pStyle w:val="Kop2"/>
      </w:pPr>
      <w:r>
        <w:lastRenderedPageBreak/>
        <w:t>Eisen</w:t>
      </w:r>
    </w:p>
    <w:p w14:paraId="64E63FB2" w14:textId="77777777" w:rsidR="00511361" w:rsidRDefault="00700058" w:rsidP="00511361">
      <w:pPr>
        <w:pStyle w:val="Lijstalinea"/>
        <w:numPr>
          <w:ilvl w:val="0"/>
          <w:numId w:val="3"/>
        </w:numPr>
      </w:pPr>
      <w:r>
        <w:t>Je hebt minimaal een afgeronde hbo-opleiding.</w:t>
      </w:r>
    </w:p>
    <w:p w14:paraId="2BADD6D7" w14:textId="2FE9487A" w:rsidR="00410540" w:rsidRPr="00C70DBA" w:rsidRDefault="00D140DE" w:rsidP="00C70DBA">
      <w:pPr>
        <w:pStyle w:val="Lijstalinea"/>
        <w:numPr>
          <w:ilvl w:val="0"/>
          <w:numId w:val="3"/>
        </w:numPr>
      </w:pPr>
      <w:r>
        <w:t xml:space="preserve">Minimaal </w:t>
      </w:r>
      <w:r w:rsidR="0041372D">
        <w:t>twee</w:t>
      </w:r>
      <w:r>
        <w:t xml:space="preserve"> jaar werkervaring als contractmanager of </w:t>
      </w:r>
      <w:r w:rsidR="00D87B6A">
        <w:t xml:space="preserve">als direct </w:t>
      </w:r>
      <w:r w:rsidR="00A07E9B">
        <w:t>ondersteunend aan</w:t>
      </w:r>
      <w:r w:rsidR="00FD79CE">
        <w:t xml:space="preserve"> (het opzetten van)</w:t>
      </w:r>
      <w:r w:rsidR="00A07E9B">
        <w:t xml:space="preserve"> contractmanagement</w:t>
      </w:r>
      <w:r>
        <w:t xml:space="preserve">, </w:t>
      </w:r>
      <w:r w:rsidR="0041372D">
        <w:t>opgedaan in de afgelopen vijf jaar</w:t>
      </w:r>
      <w:r w:rsidR="00511361">
        <w:t xml:space="preserve">. </w:t>
      </w:r>
      <w:r w:rsidR="00065DF5">
        <w:t xml:space="preserve">Hierbij heb je ervaring in het werken op zowel inhoud, </w:t>
      </w:r>
      <w:r w:rsidR="00065DF5" w:rsidRPr="00CE7676">
        <w:t>middelen/financiën als proces</w:t>
      </w:r>
      <w:r w:rsidR="00C70DBA">
        <w:t>.</w:t>
      </w:r>
    </w:p>
    <w:p w14:paraId="4717B5F2" w14:textId="77777777" w:rsidR="003C01B8" w:rsidRPr="0041372D" w:rsidRDefault="00EC37CF" w:rsidP="00660B0A">
      <w:pPr>
        <w:pStyle w:val="Kop2"/>
      </w:pPr>
      <w:r w:rsidRPr="0041372D">
        <w:t>Wensen</w:t>
      </w:r>
    </w:p>
    <w:p w14:paraId="73ABD576" w14:textId="5830AC11" w:rsidR="00700058" w:rsidRDefault="00700058" w:rsidP="00700058">
      <w:pPr>
        <w:pStyle w:val="Lijstalinea"/>
        <w:numPr>
          <w:ilvl w:val="0"/>
          <w:numId w:val="3"/>
        </w:numPr>
      </w:pPr>
      <w:r w:rsidRPr="0041372D">
        <w:t xml:space="preserve">Werkervaring </w:t>
      </w:r>
      <w:r w:rsidR="00FD79CE" w:rsidRPr="0041372D">
        <w:t xml:space="preserve">m.b.t. contractmanagement </w:t>
      </w:r>
      <w:r w:rsidRPr="0041372D">
        <w:t>binnen het sociaal domein</w:t>
      </w:r>
    </w:p>
    <w:p w14:paraId="5E45EDED" w14:textId="55524BA4" w:rsidR="0083638A" w:rsidRPr="0041372D" w:rsidRDefault="0083638A" w:rsidP="00700058">
      <w:pPr>
        <w:pStyle w:val="Lijstalinea"/>
        <w:numPr>
          <w:ilvl w:val="0"/>
          <w:numId w:val="3"/>
        </w:numPr>
      </w:pPr>
      <w:r>
        <w:t>Relevante werkervaring met betrekking tot inkoop, financiën en cijfermatig inzicht.</w:t>
      </w:r>
    </w:p>
    <w:p w14:paraId="2228F3D3" w14:textId="3914320D" w:rsidR="003C01B8" w:rsidRPr="0041372D" w:rsidRDefault="00700058" w:rsidP="00700058">
      <w:pPr>
        <w:pStyle w:val="Lijstalinea"/>
        <w:numPr>
          <w:ilvl w:val="0"/>
          <w:numId w:val="3"/>
        </w:numPr>
      </w:pPr>
      <w:r w:rsidRPr="0041372D">
        <w:t>Kennis van en ervaring met Jeugdhulp</w:t>
      </w:r>
      <w:r w:rsidR="00FD79CE" w:rsidRPr="0041372D">
        <w:t xml:space="preserve"> of het sociaal domein</w:t>
      </w:r>
      <w:r w:rsidR="003C01B8" w:rsidRPr="0041372D">
        <w:t xml:space="preserve"> </w:t>
      </w:r>
    </w:p>
    <w:p w14:paraId="181EA51F" w14:textId="63DCD9B2" w:rsidR="00410540" w:rsidRPr="0041372D" w:rsidRDefault="00410540" w:rsidP="00410540">
      <w:pPr>
        <w:pStyle w:val="Lijstalinea"/>
        <w:numPr>
          <w:ilvl w:val="0"/>
          <w:numId w:val="3"/>
        </w:numPr>
      </w:pPr>
      <w:r w:rsidRPr="0041372D">
        <w:t>Werkervaring binnen een overheidsinstantie</w:t>
      </w:r>
    </w:p>
    <w:p w14:paraId="6AB143F7" w14:textId="2A9877AE" w:rsidR="00410540" w:rsidRPr="0041372D" w:rsidRDefault="00410540" w:rsidP="00410540">
      <w:pPr>
        <w:pStyle w:val="Lijstalinea"/>
        <w:numPr>
          <w:ilvl w:val="0"/>
          <w:numId w:val="3"/>
        </w:numPr>
      </w:pPr>
      <w:r w:rsidRPr="0041372D">
        <w:t>Trainingen</w:t>
      </w:r>
      <w:r w:rsidR="00A07E9B" w:rsidRPr="0041372D">
        <w:t xml:space="preserve"> op het gebied van contractmanagement</w:t>
      </w:r>
    </w:p>
    <w:p w14:paraId="5F7BC596" w14:textId="77777777" w:rsidR="00EC37CF" w:rsidRPr="0041372D" w:rsidRDefault="00EC37CF" w:rsidP="00EC37CF">
      <w:pPr>
        <w:pStyle w:val="Kop2"/>
      </w:pPr>
      <w:r w:rsidRPr="0041372D">
        <w:t>Competenties</w:t>
      </w:r>
    </w:p>
    <w:p w14:paraId="7F65BB77" w14:textId="52A67DB0" w:rsidR="0083638A" w:rsidRPr="0041372D" w:rsidRDefault="00700058" w:rsidP="0083638A">
      <w:pPr>
        <w:pStyle w:val="Geenafstand"/>
        <w:numPr>
          <w:ilvl w:val="0"/>
          <w:numId w:val="8"/>
        </w:numPr>
      </w:pPr>
      <w:r w:rsidRPr="0041372D">
        <w:t>Integriteit</w:t>
      </w:r>
    </w:p>
    <w:p w14:paraId="600589D4" w14:textId="77777777" w:rsidR="00410540" w:rsidRPr="0041372D" w:rsidRDefault="00410540" w:rsidP="0083638A">
      <w:pPr>
        <w:pStyle w:val="Geenafstand"/>
        <w:numPr>
          <w:ilvl w:val="0"/>
          <w:numId w:val="8"/>
        </w:numPr>
      </w:pPr>
      <w:r w:rsidRPr="0041372D">
        <w:t>Resultaatgericht</w:t>
      </w:r>
    </w:p>
    <w:p w14:paraId="4F857DDB" w14:textId="77777777" w:rsidR="00410540" w:rsidRPr="0041372D" w:rsidRDefault="00410540" w:rsidP="0083638A">
      <w:pPr>
        <w:pStyle w:val="Geenafstand"/>
        <w:numPr>
          <w:ilvl w:val="0"/>
          <w:numId w:val="8"/>
        </w:numPr>
      </w:pPr>
      <w:r w:rsidRPr="0041372D">
        <w:t>Stressbestendig</w:t>
      </w:r>
    </w:p>
    <w:p w14:paraId="4F3A0D5B" w14:textId="77777777" w:rsidR="00410540" w:rsidRPr="0041372D" w:rsidRDefault="00410540" w:rsidP="0083638A">
      <w:pPr>
        <w:pStyle w:val="Geenafstand"/>
        <w:numPr>
          <w:ilvl w:val="0"/>
          <w:numId w:val="8"/>
        </w:numPr>
      </w:pPr>
      <w:r w:rsidRPr="0041372D">
        <w:t>Flexibel</w:t>
      </w:r>
    </w:p>
    <w:p w14:paraId="011F2AE3" w14:textId="77777777" w:rsidR="00410540" w:rsidRPr="0041372D" w:rsidRDefault="00410540" w:rsidP="0083638A">
      <w:pPr>
        <w:pStyle w:val="Geenafstand"/>
        <w:numPr>
          <w:ilvl w:val="0"/>
          <w:numId w:val="8"/>
        </w:numPr>
      </w:pPr>
      <w:r w:rsidRPr="0041372D">
        <w:t>Besluitvaardig</w:t>
      </w:r>
    </w:p>
    <w:p w14:paraId="23BCFD3D" w14:textId="77777777" w:rsidR="00410540" w:rsidRPr="0041372D" w:rsidRDefault="00410540" w:rsidP="0083638A">
      <w:pPr>
        <w:pStyle w:val="Geenafstand"/>
        <w:numPr>
          <w:ilvl w:val="0"/>
          <w:numId w:val="8"/>
        </w:numPr>
      </w:pPr>
      <w:r w:rsidRPr="0041372D">
        <w:t>Bestuurlijk sensitief: sterk gevoel voor bestuurlijke verhoudingen en politieke processen</w:t>
      </w:r>
    </w:p>
    <w:p w14:paraId="244BDE89" w14:textId="77777777" w:rsidR="00410540" w:rsidRPr="0041372D" w:rsidRDefault="00CC1C5E" w:rsidP="0083638A">
      <w:pPr>
        <w:pStyle w:val="Geenafstand"/>
        <w:numPr>
          <w:ilvl w:val="0"/>
          <w:numId w:val="8"/>
        </w:numPr>
      </w:pPr>
      <w:r w:rsidRPr="0041372D">
        <w:t>Communicatief vaardig: uitstekende beheersing van de Nederlandse taal in woord en geschrift.</w:t>
      </w:r>
    </w:p>
    <w:p w14:paraId="0DA4F6CA" w14:textId="77777777" w:rsidR="00700058" w:rsidRPr="0041372D" w:rsidRDefault="00700058" w:rsidP="0083638A">
      <w:pPr>
        <w:pStyle w:val="Geenafstand"/>
        <w:numPr>
          <w:ilvl w:val="0"/>
          <w:numId w:val="8"/>
        </w:numPr>
      </w:pPr>
      <w:r w:rsidRPr="0041372D">
        <w:t>Omgevingsbewust en kunt goed omgaan met een politiek sensitieve omgeving;</w:t>
      </w:r>
    </w:p>
    <w:p w14:paraId="0C9C6A61" w14:textId="77777777" w:rsidR="00700058" w:rsidRPr="0041372D" w:rsidRDefault="00700058" w:rsidP="0083638A">
      <w:pPr>
        <w:pStyle w:val="Geenafstand"/>
        <w:numPr>
          <w:ilvl w:val="0"/>
          <w:numId w:val="8"/>
        </w:numPr>
      </w:pPr>
      <w:r w:rsidRPr="0041372D">
        <w:t>Klantgericht;</w:t>
      </w:r>
    </w:p>
    <w:p w14:paraId="500105CE" w14:textId="5DD2A06C" w:rsidR="0041372D" w:rsidRDefault="00700058" w:rsidP="00511361">
      <w:pPr>
        <w:pStyle w:val="Geenafstand"/>
        <w:numPr>
          <w:ilvl w:val="0"/>
          <w:numId w:val="8"/>
        </w:numPr>
      </w:pPr>
      <w:r w:rsidRPr="0041372D">
        <w:t>Teamspeler en zoekt samenwerking actief op;</w:t>
      </w:r>
    </w:p>
    <w:p w14:paraId="377A77CC" w14:textId="5C33F313" w:rsidR="00511361" w:rsidRDefault="00511361" w:rsidP="00511361">
      <w:pPr>
        <w:pStyle w:val="Kop2"/>
      </w:pPr>
      <w:r>
        <w:t>De Gemeenschappelijke Regeling Jeugdhulp Rijnmond</w:t>
      </w:r>
    </w:p>
    <w:p w14:paraId="70529C62" w14:textId="77777777" w:rsidR="00511361" w:rsidRDefault="00511361" w:rsidP="00511361">
      <w:pPr>
        <w:pStyle w:val="Geenafstand"/>
      </w:pPr>
      <w:r>
        <w:t>Jeugdhulp is in het nieuws, elke week! Opinies over het al dan niet geslaagd zijn van de decentralisatie, budgettaire problematiek en veel aandacht voor goede zorg aan kwetsbare jongeren zorgen voor blijvende aandacht.</w:t>
      </w:r>
    </w:p>
    <w:p w14:paraId="2C463C30" w14:textId="77777777" w:rsidR="00511361" w:rsidRDefault="00511361" w:rsidP="00511361">
      <w:pPr>
        <w:pStyle w:val="Geenafstand"/>
      </w:pPr>
    </w:p>
    <w:p w14:paraId="1D7FB629" w14:textId="77777777" w:rsidR="00511361" w:rsidRDefault="00511361" w:rsidP="00511361">
      <w:pPr>
        <w:pStyle w:val="Geenafstand"/>
      </w:pPr>
      <w:r>
        <w:t>In Rijnmond werken 15 gemeenten samen met betrekking tot de (inkoop van de) specialistische Jeugdhulp in een Gemeenschappelijke Regeling om deze maatschappelijke opdracht zo goed mogelijk uit te voeren. Het bestuur van de GR wordt ondersteund door een uitvoeringsorganisatie die o.a. de volgende taken uitvoert:</w:t>
      </w:r>
    </w:p>
    <w:p w14:paraId="477C09A0" w14:textId="77777777" w:rsidR="00511361" w:rsidRDefault="00511361" w:rsidP="00511361">
      <w:pPr>
        <w:pStyle w:val="Geenafstand"/>
        <w:numPr>
          <w:ilvl w:val="0"/>
          <w:numId w:val="1"/>
        </w:numPr>
      </w:pPr>
      <w:r>
        <w:t>betalingen van facturen en administreren daarvan;</w:t>
      </w:r>
    </w:p>
    <w:p w14:paraId="7C8A2AF2" w14:textId="77777777" w:rsidR="00511361" w:rsidRDefault="00511361" w:rsidP="00511361">
      <w:pPr>
        <w:pStyle w:val="Geenafstand"/>
        <w:numPr>
          <w:ilvl w:val="0"/>
          <w:numId w:val="1"/>
        </w:numPr>
      </w:pPr>
      <w:r>
        <w:t>contractmanagement, toekennen subsidies, uitvoeren aanbestedingen;</w:t>
      </w:r>
    </w:p>
    <w:p w14:paraId="5B9E6E5D" w14:textId="77777777" w:rsidR="00511361" w:rsidRDefault="00511361" w:rsidP="00511361">
      <w:pPr>
        <w:pStyle w:val="Geenafstand"/>
        <w:numPr>
          <w:ilvl w:val="0"/>
          <w:numId w:val="1"/>
        </w:numPr>
      </w:pPr>
      <w:r>
        <w:t>opmaken begroting, jaarverantwoording en control daarop;</w:t>
      </w:r>
    </w:p>
    <w:p w14:paraId="67FCC7B7" w14:textId="77777777" w:rsidR="00511361" w:rsidRDefault="00511361" w:rsidP="00511361">
      <w:pPr>
        <w:pStyle w:val="Geenafstand"/>
        <w:numPr>
          <w:ilvl w:val="0"/>
          <w:numId w:val="1"/>
        </w:numPr>
      </w:pPr>
      <w:r>
        <w:t>coördinatie, voorbereiding en organiseren bestuurlijke en ambtelijke vergadercyclus;</w:t>
      </w:r>
    </w:p>
    <w:p w14:paraId="6786A0D4" w14:textId="77777777" w:rsidR="00511361" w:rsidRDefault="00511361" w:rsidP="00511361">
      <w:pPr>
        <w:pStyle w:val="Geenafstand"/>
        <w:numPr>
          <w:ilvl w:val="0"/>
          <w:numId w:val="1"/>
        </w:numPr>
      </w:pPr>
      <w:r>
        <w:t>ondersteuning secretaris GR;</w:t>
      </w:r>
    </w:p>
    <w:p w14:paraId="32D4CDB1" w14:textId="77777777" w:rsidR="00511361" w:rsidRDefault="00511361" w:rsidP="00511361">
      <w:pPr>
        <w:pStyle w:val="Geenafstand"/>
        <w:numPr>
          <w:ilvl w:val="0"/>
          <w:numId w:val="1"/>
        </w:numPr>
      </w:pPr>
      <w:r>
        <w:t xml:space="preserve">vormgeven monitoring en sturing op werking bekostiging, zorgkosten, aantallen cliënten en </w:t>
      </w:r>
      <w:proofErr w:type="spellStart"/>
      <w:r>
        <w:t>KPI’s</w:t>
      </w:r>
      <w:proofErr w:type="spellEnd"/>
      <w:r>
        <w:t>.</w:t>
      </w:r>
    </w:p>
    <w:p w14:paraId="28E3CFA0" w14:textId="77777777" w:rsidR="00511361" w:rsidRDefault="00511361" w:rsidP="00511361">
      <w:pPr>
        <w:pStyle w:val="Geenafstand"/>
      </w:pPr>
    </w:p>
    <w:p w14:paraId="46A0FC2D" w14:textId="77777777" w:rsidR="00511361" w:rsidRDefault="00511361" w:rsidP="00511361">
      <w:pPr>
        <w:pStyle w:val="Geenafstand"/>
      </w:pPr>
      <w:r>
        <w:t xml:space="preserve">De uitvoeringsorganisatie wordt vormgegeven binnen de gemeente Rotterdam en is verspreid over een aantal afdelingen. De vacature valt binnen het team Gezondheid &amp; Hulp van de afdeling Jeugd. Dit team verzorgt de inkoop en contractmanagement van de jeugdhulp voor zowel Rotterdam (lokaal, inclusief jeugddeel van de wijkteams) als de regio Rijnmond (regionaal). </w:t>
      </w:r>
    </w:p>
    <w:p w14:paraId="28F71607" w14:textId="77777777" w:rsidR="00EC37CF" w:rsidRDefault="00EC37CF" w:rsidP="00511361">
      <w:pPr>
        <w:pStyle w:val="Kop2"/>
      </w:pPr>
    </w:p>
    <w:p w14:paraId="2A14CF8E" w14:textId="77777777" w:rsidR="00511361" w:rsidRPr="00E26C9F" w:rsidRDefault="00511361" w:rsidP="00511361">
      <w:pPr>
        <w:pStyle w:val="Kop2"/>
      </w:pPr>
    </w:p>
    <w:sectPr w:rsidR="00511361" w:rsidRPr="00E26C9F" w:rsidSect="006A7C97">
      <w:headerReference w:type="default" r:id="rId7"/>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E4F2" w14:textId="77777777" w:rsidR="00271230" w:rsidRDefault="00271230" w:rsidP="00511361">
      <w:pPr>
        <w:spacing w:line="240" w:lineRule="auto"/>
      </w:pPr>
      <w:r>
        <w:separator/>
      </w:r>
    </w:p>
  </w:endnote>
  <w:endnote w:type="continuationSeparator" w:id="0">
    <w:p w14:paraId="74619766" w14:textId="77777777" w:rsidR="00271230" w:rsidRDefault="00271230" w:rsidP="00511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B6C0" w14:textId="77777777" w:rsidR="00271230" w:rsidRDefault="00271230" w:rsidP="00511361">
      <w:pPr>
        <w:spacing w:line="240" w:lineRule="auto"/>
      </w:pPr>
      <w:r>
        <w:separator/>
      </w:r>
    </w:p>
  </w:footnote>
  <w:footnote w:type="continuationSeparator" w:id="0">
    <w:p w14:paraId="5A123AC1" w14:textId="77777777" w:rsidR="00271230" w:rsidRDefault="00271230" w:rsidP="005113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A66A" w14:textId="77777777" w:rsidR="00511361" w:rsidRDefault="00511361" w:rsidP="00511361">
    <w:pPr>
      <w:pStyle w:val="Koptekst"/>
      <w:ind w:firstLine="708"/>
    </w:pPr>
    <w:r>
      <w:tab/>
    </w:r>
    <w:r>
      <w:tab/>
    </w:r>
    <w:r w:rsidRPr="00DD1133">
      <w:rPr>
        <w:noProof/>
      </w:rPr>
      <w:drawing>
        <wp:inline distT="0" distB="0" distL="0" distR="0" wp14:anchorId="4D8C1092" wp14:editId="11648BA1">
          <wp:extent cx="1571625" cy="990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B6300C"/>
    <w:multiLevelType w:val="hybridMultilevel"/>
    <w:tmpl w:val="0AB65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11FAA"/>
    <w:multiLevelType w:val="hybridMultilevel"/>
    <w:tmpl w:val="DBCCD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9B78C2"/>
    <w:multiLevelType w:val="hybridMultilevel"/>
    <w:tmpl w:val="1208F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414262"/>
    <w:multiLevelType w:val="hybridMultilevel"/>
    <w:tmpl w:val="C9BCE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5613A9"/>
    <w:multiLevelType w:val="hybridMultilevel"/>
    <w:tmpl w:val="8DC66462"/>
    <w:lvl w:ilvl="0" w:tplc="D6D8DBA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136BB2"/>
    <w:multiLevelType w:val="hybridMultilevel"/>
    <w:tmpl w:val="BB7E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D61B15"/>
    <w:multiLevelType w:val="hybridMultilevel"/>
    <w:tmpl w:val="58DAF97A"/>
    <w:lvl w:ilvl="0" w:tplc="3D4A94D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61"/>
    <w:rsid w:val="00007649"/>
    <w:rsid w:val="00065DF5"/>
    <w:rsid w:val="00094804"/>
    <w:rsid w:val="001030D8"/>
    <w:rsid w:val="00154497"/>
    <w:rsid w:val="00197156"/>
    <w:rsid w:val="00271230"/>
    <w:rsid w:val="0031275A"/>
    <w:rsid w:val="00366FAC"/>
    <w:rsid w:val="003C01B8"/>
    <w:rsid w:val="00410540"/>
    <w:rsid w:val="0041372D"/>
    <w:rsid w:val="00496008"/>
    <w:rsid w:val="004D2AA3"/>
    <w:rsid w:val="00511361"/>
    <w:rsid w:val="0054125A"/>
    <w:rsid w:val="0057134F"/>
    <w:rsid w:val="005B5858"/>
    <w:rsid w:val="006600CC"/>
    <w:rsid w:val="00660B0A"/>
    <w:rsid w:val="006A7C97"/>
    <w:rsid w:val="00700058"/>
    <w:rsid w:val="0083638A"/>
    <w:rsid w:val="00846D87"/>
    <w:rsid w:val="009F796B"/>
    <w:rsid w:val="00A07E9B"/>
    <w:rsid w:val="00AE1787"/>
    <w:rsid w:val="00C70DBA"/>
    <w:rsid w:val="00CC1C5E"/>
    <w:rsid w:val="00CE2AA8"/>
    <w:rsid w:val="00D140DE"/>
    <w:rsid w:val="00D53BDF"/>
    <w:rsid w:val="00D87B6A"/>
    <w:rsid w:val="00DA1F37"/>
    <w:rsid w:val="00DB696D"/>
    <w:rsid w:val="00DE6D7E"/>
    <w:rsid w:val="00E45750"/>
    <w:rsid w:val="00EC37CF"/>
    <w:rsid w:val="00F102E0"/>
    <w:rsid w:val="00F60F6A"/>
    <w:rsid w:val="00F8561A"/>
    <w:rsid w:val="00FD7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6A1E"/>
  <w15:chartTrackingRefBased/>
  <w15:docId w15:val="{D2B0E250-1783-4436-8CB6-186BE95F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1361"/>
    <w:pPr>
      <w:spacing w:after="0" w:line="280" w:lineRule="atLeast"/>
    </w:pPr>
    <w:rPr>
      <w:rFonts w:ascii="Arial" w:eastAsia="Times New Roman" w:hAnsi="Arial" w:cs="Arial"/>
      <w:sz w:val="20"/>
      <w:szCs w:val="24"/>
    </w:rPr>
  </w:style>
  <w:style w:type="paragraph" w:styleId="Kop1">
    <w:name w:val="heading 1"/>
    <w:basedOn w:val="Standaard"/>
    <w:next w:val="Standaard"/>
    <w:link w:val="Kop1Char"/>
    <w:uiPriority w:val="9"/>
    <w:qFormat/>
    <w:rsid w:val="00511361"/>
    <w:pPr>
      <w:spacing w:before="120" w:after="240"/>
      <w:outlineLvl w:val="0"/>
    </w:pPr>
    <w:rPr>
      <w:rFonts w:eastAsia="Calibri"/>
      <w:b/>
      <w:color w:val="00B050"/>
      <w:sz w:val="36"/>
      <w:szCs w:val="22"/>
    </w:rPr>
  </w:style>
  <w:style w:type="paragraph" w:styleId="Kop2">
    <w:name w:val="heading 2"/>
    <w:basedOn w:val="Standaard"/>
    <w:next w:val="Standaard"/>
    <w:link w:val="Kop2Char"/>
    <w:uiPriority w:val="9"/>
    <w:unhideWhenUsed/>
    <w:qFormat/>
    <w:rsid w:val="00511361"/>
    <w:pPr>
      <w:spacing w:before="240" w:after="120"/>
      <w:outlineLvl w:val="1"/>
    </w:pPr>
    <w:rPr>
      <w:rFonts w:eastAsia="Calibri"/>
      <w:b/>
      <w:color w:val="00800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1361"/>
    <w:rPr>
      <w:rFonts w:ascii="Arial" w:eastAsia="Calibri" w:hAnsi="Arial" w:cs="Arial"/>
      <w:b/>
      <w:color w:val="00B050"/>
      <w:sz w:val="36"/>
    </w:rPr>
  </w:style>
  <w:style w:type="character" w:customStyle="1" w:styleId="Kop2Char">
    <w:name w:val="Kop 2 Char"/>
    <w:basedOn w:val="Standaardalinea-lettertype"/>
    <w:link w:val="Kop2"/>
    <w:uiPriority w:val="9"/>
    <w:rsid w:val="00511361"/>
    <w:rPr>
      <w:rFonts w:ascii="Arial" w:eastAsia="Calibri" w:hAnsi="Arial" w:cs="Arial"/>
      <w:b/>
      <w:color w:val="008000"/>
      <w:sz w:val="24"/>
    </w:rPr>
  </w:style>
  <w:style w:type="paragraph" w:styleId="Geenafstand">
    <w:name w:val="No Spacing"/>
    <w:uiPriority w:val="1"/>
    <w:qFormat/>
    <w:rsid w:val="00511361"/>
    <w:pPr>
      <w:spacing w:after="0" w:line="240" w:lineRule="auto"/>
    </w:pPr>
    <w:rPr>
      <w:rFonts w:ascii="Arial" w:eastAsia="Calibri" w:hAnsi="Arial" w:cs="Arial"/>
      <w:sz w:val="20"/>
    </w:rPr>
  </w:style>
  <w:style w:type="paragraph" w:styleId="Lijstalinea">
    <w:name w:val="List Paragraph"/>
    <w:basedOn w:val="Standaard"/>
    <w:uiPriority w:val="34"/>
    <w:qFormat/>
    <w:rsid w:val="00511361"/>
    <w:pPr>
      <w:spacing w:after="160" w:line="240" w:lineRule="auto"/>
      <w:ind w:left="720"/>
      <w:contextualSpacing/>
    </w:pPr>
    <w:rPr>
      <w:rFonts w:eastAsia="Calibri"/>
      <w:szCs w:val="22"/>
    </w:rPr>
  </w:style>
  <w:style w:type="character" w:styleId="Hyperlink">
    <w:name w:val="Hyperlink"/>
    <w:basedOn w:val="Standaardalinea-lettertype"/>
    <w:rsid w:val="00511361"/>
    <w:rPr>
      <w:color w:val="0563C1" w:themeColor="hyperlink"/>
      <w:u w:val="single"/>
    </w:rPr>
  </w:style>
  <w:style w:type="paragraph" w:styleId="Koptekst">
    <w:name w:val="header"/>
    <w:basedOn w:val="Standaard"/>
    <w:link w:val="KoptekstChar"/>
    <w:uiPriority w:val="99"/>
    <w:unhideWhenUsed/>
    <w:rsid w:val="005113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1361"/>
    <w:rPr>
      <w:rFonts w:ascii="Arial" w:eastAsia="Times New Roman" w:hAnsi="Arial" w:cs="Arial"/>
      <w:sz w:val="20"/>
      <w:szCs w:val="24"/>
    </w:rPr>
  </w:style>
  <w:style w:type="paragraph" w:styleId="Voettekst">
    <w:name w:val="footer"/>
    <w:basedOn w:val="Standaard"/>
    <w:link w:val="VoettekstChar"/>
    <w:uiPriority w:val="99"/>
    <w:unhideWhenUsed/>
    <w:rsid w:val="005113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1361"/>
    <w:rPr>
      <w:rFonts w:ascii="Arial" w:eastAsia="Times New Roman" w:hAnsi="Arial" w:cs="Arial"/>
      <w:sz w:val="20"/>
      <w:szCs w:val="24"/>
    </w:rPr>
  </w:style>
  <w:style w:type="paragraph" w:styleId="Ballontekst">
    <w:name w:val="Balloon Text"/>
    <w:basedOn w:val="Standaard"/>
    <w:link w:val="BallontekstChar"/>
    <w:uiPriority w:val="99"/>
    <w:semiHidden/>
    <w:unhideWhenUsed/>
    <w:rsid w:val="0019715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156"/>
    <w:rPr>
      <w:rFonts w:ascii="Segoe UI" w:eastAsia="Times New Roman" w:hAnsi="Segoe UI" w:cs="Segoe UI"/>
      <w:sz w:val="18"/>
      <w:szCs w:val="18"/>
    </w:rPr>
  </w:style>
  <w:style w:type="character" w:styleId="Verwijzingopmerking">
    <w:name w:val="annotation reference"/>
    <w:basedOn w:val="Standaardalinea-lettertype"/>
    <w:uiPriority w:val="99"/>
    <w:semiHidden/>
    <w:unhideWhenUsed/>
    <w:rsid w:val="009F796B"/>
    <w:rPr>
      <w:sz w:val="16"/>
      <w:szCs w:val="16"/>
    </w:rPr>
  </w:style>
  <w:style w:type="paragraph" w:styleId="Tekstopmerking">
    <w:name w:val="annotation text"/>
    <w:basedOn w:val="Standaard"/>
    <w:link w:val="TekstopmerkingChar"/>
    <w:uiPriority w:val="99"/>
    <w:semiHidden/>
    <w:unhideWhenUsed/>
    <w:rsid w:val="009F796B"/>
    <w:pPr>
      <w:spacing w:line="240" w:lineRule="auto"/>
    </w:pPr>
    <w:rPr>
      <w:szCs w:val="20"/>
    </w:rPr>
  </w:style>
  <w:style w:type="character" w:customStyle="1" w:styleId="TekstopmerkingChar">
    <w:name w:val="Tekst opmerking Char"/>
    <w:basedOn w:val="Standaardalinea-lettertype"/>
    <w:link w:val="Tekstopmerking"/>
    <w:uiPriority w:val="99"/>
    <w:semiHidden/>
    <w:rsid w:val="009F796B"/>
    <w:rPr>
      <w:rFonts w:ascii="Arial" w:eastAsia="Times New Roman"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F796B"/>
    <w:rPr>
      <w:b/>
      <w:bCs/>
    </w:rPr>
  </w:style>
  <w:style w:type="character" w:customStyle="1" w:styleId="OnderwerpvanopmerkingChar">
    <w:name w:val="Onderwerp van opmerking Char"/>
    <w:basedOn w:val="TekstopmerkingChar"/>
    <w:link w:val="Onderwerpvanopmerking"/>
    <w:uiPriority w:val="99"/>
    <w:semiHidden/>
    <w:rsid w:val="009F796B"/>
    <w:rPr>
      <w:rFonts w:ascii="Arial" w:eastAsia="Times New Roman" w:hAnsi="Arial" w:cs="Arial"/>
      <w:b/>
      <w:bCs/>
      <w:sz w:val="20"/>
      <w:szCs w:val="20"/>
    </w:rPr>
  </w:style>
  <w:style w:type="table" w:styleId="Tabelraster">
    <w:name w:val="Table Grid"/>
    <w:basedOn w:val="Standaardtabel"/>
    <w:uiPriority w:val="39"/>
    <w:rsid w:val="0000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FA3465C3</Template>
  <TotalTime>0</TotalTime>
  <Pages>3</Pages>
  <Words>690</Words>
  <Characters>3801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 (Michael)</dc:creator>
  <cp:keywords/>
  <dc:description/>
  <cp:lastModifiedBy>Wijk Z.L. van (Zelda)</cp:lastModifiedBy>
  <cp:revision>2</cp:revision>
  <cp:lastPrinted>2019-02-05T07:44:00Z</cp:lastPrinted>
  <dcterms:created xsi:type="dcterms:W3CDTF">2019-09-06T07:26:00Z</dcterms:created>
  <dcterms:modified xsi:type="dcterms:W3CDTF">2019-09-06T07:26:00Z</dcterms:modified>
</cp:coreProperties>
</file>