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BA" w:rsidRDefault="00C22EBA" w:rsidP="00C22EBA">
      <w:pPr>
        <w:pStyle w:val="Kop1"/>
        <w:rPr>
          <w:color w:val="339933"/>
        </w:rPr>
      </w:pPr>
      <w:r>
        <w:rPr>
          <w:color w:val="339933"/>
        </w:rPr>
        <w:t>Verpleegkundige medische informatielijn</w:t>
      </w:r>
    </w:p>
    <w:p w:rsidR="00C22EBA" w:rsidRDefault="00C22EBA" w:rsidP="00C22EB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22EBA" w:rsidRPr="00BB5ABD" w:rsidTr="00033135">
        <w:tc>
          <w:tcPr>
            <w:tcW w:w="3086" w:type="dxa"/>
          </w:tcPr>
          <w:p w:rsidR="00C22EBA" w:rsidRDefault="00C22EBA" w:rsidP="00033135">
            <w:pPr>
              <w:rPr>
                <w:b/>
              </w:rPr>
            </w:pPr>
            <w:r>
              <w:rPr>
                <w:b/>
              </w:rPr>
              <w:t>Werklocatie:</w:t>
            </w:r>
          </w:p>
        </w:tc>
        <w:tc>
          <w:tcPr>
            <w:tcW w:w="5295" w:type="dxa"/>
          </w:tcPr>
          <w:p w:rsidR="00C22EBA" w:rsidRPr="00BB5ABD" w:rsidRDefault="00C22EBA" w:rsidP="00033135">
            <w:r>
              <w:t>Timmerhuis</w:t>
            </w:r>
            <w:r w:rsidR="005626F4">
              <w:t>, Halvemaanpassage 90</w:t>
            </w:r>
            <w:r>
              <w:t xml:space="preserve"> </w:t>
            </w:r>
          </w:p>
        </w:tc>
      </w:tr>
      <w:tr w:rsidR="00C22EBA" w:rsidRPr="00BB5ABD" w:rsidTr="00033135">
        <w:tc>
          <w:tcPr>
            <w:tcW w:w="3086" w:type="dxa"/>
          </w:tcPr>
          <w:p w:rsidR="00C22EBA" w:rsidRDefault="00C22EBA" w:rsidP="00033135">
            <w:pPr>
              <w:rPr>
                <w:b/>
              </w:rPr>
            </w:pPr>
            <w:r>
              <w:rPr>
                <w:b/>
              </w:rPr>
              <w:t>Startdatum:</w:t>
            </w:r>
          </w:p>
        </w:tc>
        <w:tc>
          <w:tcPr>
            <w:tcW w:w="5295" w:type="dxa"/>
          </w:tcPr>
          <w:p w:rsidR="00C22EBA" w:rsidRPr="00BB5ABD" w:rsidRDefault="00C22EBA" w:rsidP="00033135">
            <w:r>
              <w:t>Z.s.m., naar verwachting eind okt</w:t>
            </w:r>
            <w:bookmarkStart w:id="0" w:name="_GoBack"/>
            <w:bookmarkEnd w:id="0"/>
            <w:r>
              <w:t>ober 2020</w:t>
            </w:r>
          </w:p>
        </w:tc>
      </w:tr>
      <w:tr w:rsidR="00C22EBA" w:rsidRPr="00BB5ABD" w:rsidTr="00033135">
        <w:tc>
          <w:tcPr>
            <w:tcW w:w="3086" w:type="dxa"/>
          </w:tcPr>
          <w:p w:rsidR="00C22EBA" w:rsidRDefault="00C22EBA" w:rsidP="00033135">
            <w:pPr>
              <w:rPr>
                <w:b/>
              </w:rPr>
            </w:pPr>
            <w:r>
              <w:rPr>
                <w:b/>
              </w:rPr>
              <w:t>Aantal medewerkers:</w:t>
            </w:r>
          </w:p>
        </w:tc>
        <w:tc>
          <w:tcPr>
            <w:tcW w:w="5295" w:type="dxa"/>
          </w:tcPr>
          <w:p w:rsidR="00C22EBA" w:rsidRPr="00BB5ABD" w:rsidRDefault="00C22EBA" w:rsidP="00033135">
            <w:r>
              <w:t>1-6</w:t>
            </w:r>
          </w:p>
        </w:tc>
      </w:tr>
      <w:tr w:rsidR="00C22EBA" w:rsidTr="00033135">
        <w:tc>
          <w:tcPr>
            <w:tcW w:w="3086" w:type="dxa"/>
          </w:tcPr>
          <w:p w:rsidR="00C22EBA" w:rsidRPr="00F50CE0" w:rsidRDefault="00C22EBA" w:rsidP="00033135">
            <w:pPr>
              <w:rPr>
                <w:b/>
              </w:rPr>
            </w:pPr>
            <w:r w:rsidRPr="00F50CE0">
              <w:rPr>
                <w:b/>
              </w:rPr>
              <w:t>Uren per week:</w:t>
            </w:r>
          </w:p>
        </w:tc>
        <w:tc>
          <w:tcPr>
            <w:tcW w:w="5295" w:type="dxa"/>
          </w:tcPr>
          <w:p w:rsidR="00C22EBA" w:rsidRPr="00F50CE0" w:rsidRDefault="00C22EBA" w:rsidP="00033135">
            <w:r>
              <w:t>24-</w:t>
            </w:r>
            <w:r w:rsidR="00C628CC">
              <w:t>40</w:t>
            </w:r>
            <w:r>
              <w:t xml:space="preserve"> (zie informatie over op- en afschalen)</w:t>
            </w:r>
          </w:p>
        </w:tc>
      </w:tr>
      <w:tr w:rsidR="00C22EBA" w:rsidRPr="00BB5ABD" w:rsidTr="00033135">
        <w:tc>
          <w:tcPr>
            <w:tcW w:w="3086" w:type="dxa"/>
          </w:tcPr>
          <w:p w:rsidR="00C22EBA" w:rsidRDefault="00C22EBA" w:rsidP="00033135">
            <w:pPr>
              <w:rPr>
                <w:b/>
              </w:rPr>
            </w:pPr>
            <w:r>
              <w:rPr>
                <w:b/>
              </w:rPr>
              <w:t>Duur opdracht:</w:t>
            </w:r>
          </w:p>
        </w:tc>
        <w:tc>
          <w:tcPr>
            <w:tcW w:w="5295" w:type="dxa"/>
          </w:tcPr>
          <w:p w:rsidR="00C22EBA" w:rsidRPr="00BB5ABD" w:rsidRDefault="004B4F52" w:rsidP="00033135">
            <w:r>
              <w:t>6 maanden</w:t>
            </w:r>
          </w:p>
        </w:tc>
      </w:tr>
      <w:tr w:rsidR="00C22EBA" w:rsidRPr="00BB5ABD" w:rsidTr="00033135">
        <w:tc>
          <w:tcPr>
            <w:tcW w:w="3086" w:type="dxa"/>
          </w:tcPr>
          <w:p w:rsidR="00C22EBA" w:rsidRDefault="00C22EBA" w:rsidP="00033135">
            <w:pPr>
              <w:rPr>
                <w:b/>
              </w:rPr>
            </w:pPr>
            <w:r>
              <w:rPr>
                <w:b/>
              </w:rPr>
              <w:t>Verlengingsopties:</w:t>
            </w:r>
          </w:p>
        </w:tc>
        <w:tc>
          <w:tcPr>
            <w:tcW w:w="5295" w:type="dxa"/>
          </w:tcPr>
          <w:p w:rsidR="00C22EBA" w:rsidRPr="00BB5ABD" w:rsidRDefault="00C22EBA" w:rsidP="00033135">
            <w:r>
              <w:t>6 x 3 maanden</w:t>
            </w:r>
          </w:p>
        </w:tc>
      </w:tr>
      <w:tr w:rsidR="00C22EBA" w:rsidRPr="00BB5ABD" w:rsidTr="00033135">
        <w:tc>
          <w:tcPr>
            <w:tcW w:w="3086" w:type="dxa"/>
          </w:tcPr>
          <w:p w:rsidR="00C22EBA" w:rsidRDefault="00C22EBA" w:rsidP="00033135">
            <w:pPr>
              <w:rPr>
                <w:b/>
              </w:rPr>
            </w:pPr>
            <w:r>
              <w:rPr>
                <w:b/>
              </w:rPr>
              <w:t>FSK:</w:t>
            </w:r>
          </w:p>
          <w:p w:rsidR="00C22EBA" w:rsidRDefault="000E1063" w:rsidP="00033135">
            <w:pPr>
              <w:rPr>
                <w:b/>
              </w:rPr>
            </w:pPr>
            <w:r>
              <w:rPr>
                <w:b/>
              </w:rPr>
              <w:t>W</w:t>
            </w:r>
            <w:r w:rsidR="00C22EBA">
              <w:rPr>
                <w:b/>
              </w:rPr>
              <w:t>erktijden:</w:t>
            </w:r>
          </w:p>
        </w:tc>
        <w:tc>
          <w:tcPr>
            <w:tcW w:w="5295" w:type="dxa"/>
          </w:tcPr>
          <w:p w:rsidR="00C22EBA" w:rsidRDefault="00C22EBA" w:rsidP="00033135">
            <w:r>
              <w:t>8</w:t>
            </w:r>
          </w:p>
          <w:p w:rsidR="00C22EBA" w:rsidRPr="00BB5ABD" w:rsidRDefault="000E1063" w:rsidP="00033135">
            <w:r>
              <w:t>Ma t/m zondag van 8.30 tot 17.00. Kandidaat dient minimaal 1 dag in het weekend beschikbaar te zijn</w:t>
            </w:r>
            <w:r w:rsidR="005626F4">
              <w:t xml:space="preserve"> (zal niet ieder weekend ingezet worden)</w:t>
            </w:r>
          </w:p>
        </w:tc>
      </w:tr>
      <w:tr w:rsidR="00C22EBA" w:rsidRPr="00BB5ABD" w:rsidTr="00033135">
        <w:tc>
          <w:tcPr>
            <w:tcW w:w="3086" w:type="dxa"/>
          </w:tcPr>
          <w:p w:rsidR="00C22EBA" w:rsidRPr="001C6FAE" w:rsidRDefault="00C22EBA" w:rsidP="00033135">
            <w:pPr>
              <w:rPr>
                <w:b/>
              </w:rPr>
            </w:pPr>
            <w:r w:rsidRPr="001C6FAE">
              <w:rPr>
                <w:b/>
              </w:rPr>
              <w:t>Data voor verificatiegesprek:</w:t>
            </w:r>
          </w:p>
        </w:tc>
        <w:tc>
          <w:tcPr>
            <w:tcW w:w="5295" w:type="dxa"/>
          </w:tcPr>
          <w:p w:rsidR="00C22EBA" w:rsidRPr="001C6FAE" w:rsidRDefault="000E1063" w:rsidP="00033135">
            <w:proofErr w:type="spellStart"/>
            <w:r>
              <w:t>n.t.b</w:t>
            </w:r>
            <w:proofErr w:type="spellEnd"/>
            <w:r>
              <w:t>.</w:t>
            </w:r>
          </w:p>
        </w:tc>
      </w:tr>
      <w:tr w:rsidR="00C22EBA" w:rsidRPr="00BB5ABD" w:rsidTr="00033135">
        <w:tc>
          <w:tcPr>
            <w:tcW w:w="3086" w:type="dxa"/>
          </w:tcPr>
          <w:p w:rsidR="00C22EBA" w:rsidRPr="00AD74CA" w:rsidRDefault="00C22EBA" w:rsidP="00033135">
            <w:pPr>
              <w:rPr>
                <w:b/>
              </w:rPr>
            </w:pPr>
            <w:r w:rsidRPr="00AD74CA">
              <w:rPr>
                <w:b/>
              </w:rPr>
              <w:t>Tarief:</w:t>
            </w:r>
          </w:p>
        </w:tc>
        <w:tc>
          <w:tcPr>
            <w:tcW w:w="5295" w:type="dxa"/>
          </w:tcPr>
          <w:p w:rsidR="00C22EBA" w:rsidRPr="00AD74CA" w:rsidRDefault="00C22EBA" w:rsidP="00033135">
            <w:r>
              <w:t>€</w:t>
            </w:r>
            <w:r w:rsidR="004B4F52" w:rsidRPr="004B4F52">
              <w:rPr>
                <w:b/>
                <w:bCs/>
              </w:rPr>
              <w:t>50</w:t>
            </w:r>
            <w:r w:rsidR="00BE5EDD">
              <w:t xml:space="preserve"> (afgeronde HBO-V)</w:t>
            </w:r>
            <w:r>
              <w:t xml:space="preserve"> </w:t>
            </w:r>
            <w:r w:rsidR="00BE5EDD">
              <w:t>of</w:t>
            </w:r>
            <w:r>
              <w:t xml:space="preserve"> €</w:t>
            </w:r>
            <w:r w:rsidR="00BE5EDD" w:rsidRPr="004B4F52">
              <w:rPr>
                <w:b/>
                <w:bCs/>
              </w:rPr>
              <w:t xml:space="preserve"> </w:t>
            </w:r>
            <w:r w:rsidR="004B4F52" w:rsidRPr="004B4F52">
              <w:rPr>
                <w:b/>
                <w:bCs/>
              </w:rPr>
              <w:t>43</w:t>
            </w:r>
            <w:r w:rsidR="00BE5EDD">
              <w:t xml:space="preserve"> (</w:t>
            </w:r>
            <w:r w:rsidR="00BE5EDD" w:rsidRPr="00C22EBA">
              <w:rPr>
                <w:rFonts w:eastAsia="Times New Roman"/>
                <w:bCs/>
                <w:color w:val="212121"/>
                <w:szCs w:val="20"/>
                <w:lang w:eastAsia="nl-NL"/>
              </w:rPr>
              <w:t>Arts in opleiding -5e/6e jaar</w:t>
            </w:r>
            <w:r w:rsidR="00BE5EDD">
              <w:rPr>
                <w:rFonts w:eastAsia="Times New Roman"/>
                <w:bCs/>
                <w:color w:val="212121"/>
                <w:szCs w:val="20"/>
                <w:lang w:eastAsia="nl-NL"/>
              </w:rPr>
              <w:t>)</w:t>
            </w:r>
          </w:p>
        </w:tc>
      </w:tr>
      <w:tr w:rsidR="00C22EBA" w:rsidRPr="00BB5ABD" w:rsidTr="00033135">
        <w:tc>
          <w:tcPr>
            <w:tcW w:w="3086" w:type="dxa"/>
          </w:tcPr>
          <w:p w:rsidR="00C22EBA" w:rsidRDefault="00C22EBA" w:rsidP="00033135">
            <w:pPr>
              <w:rPr>
                <w:b/>
              </w:rPr>
            </w:pPr>
            <w:r w:rsidRPr="00AD74CA">
              <w:rPr>
                <w:b/>
              </w:rPr>
              <w:t>Verhouding prijs/kwaliteit:</w:t>
            </w:r>
          </w:p>
          <w:p w:rsidR="000E1063" w:rsidRPr="00AD74CA" w:rsidRDefault="000E1063" w:rsidP="00033135">
            <w:pPr>
              <w:rPr>
                <w:b/>
              </w:rPr>
            </w:pPr>
            <w:r>
              <w:rPr>
                <w:b/>
              </w:rPr>
              <w:t>Geschikt voor ZZP:</w:t>
            </w:r>
          </w:p>
        </w:tc>
        <w:tc>
          <w:tcPr>
            <w:tcW w:w="5295" w:type="dxa"/>
          </w:tcPr>
          <w:p w:rsidR="00C22EBA" w:rsidRDefault="00C22EBA" w:rsidP="00033135">
            <w:r>
              <w:t>2</w:t>
            </w:r>
            <w:r w:rsidRPr="00AD74CA">
              <w:t xml:space="preserve">0% - </w:t>
            </w:r>
            <w:r>
              <w:t>8</w:t>
            </w:r>
            <w:r w:rsidRPr="00AD74CA">
              <w:t>0%</w:t>
            </w:r>
          </w:p>
          <w:p w:rsidR="000E1063" w:rsidRPr="00AD74CA" w:rsidRDefault="000E1063" w:rsidP="00033135">
            <w:r>
              <w:t>Nee, doorleenconstructie ook niet toegestaan</w:t>
            </w:r>
          </w:p>
        </w:tc>
      </w:tr>
    </w:tbl>
    <w:p w:rsidR="00C22EBA" w:rsidRPr="00BB5ABD" w:rsidRDefault="00C22EBA" w:rsidP="00C22EBA"/>
    <w:p w:rsidR="00C22EBA" w:rsidRDefault="00C22EBA" w:rsidP="00C22EBA">
      <w:pPr>
        <w:pStyle w:val="Kop2"/>
      </w:pPr>
      <w:r>
        <w:t xml:space="preserve">Jouw functie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Binnen team Voorlichting &amp; Informatie zijn we op zoek naar verpleegkundigen die ons tijdelijk kunnen ondersteunen met werkzaamheden in het kader van de COVID-19 uitbraak. De voornaamste taak is burgers telefonisch voorzien van volledige en juiste antwoorden op de vragen die zij hebben over COVID-19.</w:t>
      </w:r>
      <w:r w:rsidRPr="00C22EBA">
        <w:rPr>
          <w:rFonts w:eastAsia="Times New Roman"/>
          <w:color w:val="212121"/>
          <w:szCs w:val="20"/>
          <w:lang w:eastAsia="nl-NL"/>
        </w:rPr>
        <w:br/>
      </w:r>
      <w:r w:rsidRPr="00C22EBA">
        <w:rPr>
          <w:rFonts w:eastAsia="Times New Roman"/>
          <w:color w:val="212121"/>
          <w:szCs w:val="20"/>
          <w:lang w:eastAsia="nl-NL"/>
        </w:rPr>
        <w:br/>
        <w:t xml:space="preserve">Jouw verantwoordelijkheden en werkzaamheden zijn </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Beantwoorden van de telefoon;</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Zelfstandig afhandelen van eenvoudige vragen, en je bespreekt deze elke 1 á 2 uur met de arts / supervisor;</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bespreekt niet-eenvoudige vragen en ‘alle’ verzoeken tot testen COVID-19 direct met de arts / supervisor, of, indien niet beschikbaar, met GGD-arts infectieziektebestrijding;</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bestudeert vooraf de Q&amp;A en leest actief de updates;</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geeft aan GGD-arts door als er onduidelijkheden zijn in de Q&amp;A;</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 xml:space="preserve">Gesprekken vastleggen in geautomatiseerde systemen HP Zone en </w:t>
      </w:r>
      <w:proofErr w:type="spellStart"/>
      <w:r w:rsidRPr="00E23627">
        <w:rPr>
          <w:rFonts w:eastAsia="Times New Roman"/>
          <w:color w:val="212121"/>
          <w:szCs w:val="20"/>
          <w:lang w:eastAsia="nl-NL"/>
        </w:rPr>
        <w:t>Coron</w:t>
      </w:r>
      <w:proofErr w:type="spellEnd"/>
      <w:r w:rsidRPr="00E23627">
        <w:rPr>
          <w:rFonts w:eastAsia="Times New Roman"/>
          <w:color w:val="212121"/>
          <w:szCs w:val="20"/>
          <w:lang w:eastAsia="nl-NL"/>
        </w:rPr>
        <w:t>-IT, waaronder:</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over patiënten,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beleidsvragen,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meldingen positief geval</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vervolgactie vermelden voor overige afdelingen (GGD)</w:t>
      </w:r>
    </w:p>
    <w:p w:rsidR="00C22EBA" w:rsidRPr="00E23627" w:rsidRDefault="00C22EBA" w:rsidP="00E23627">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lastRenderedPageBreak/>
        <w:t>Je bent op de hoogte van de logistieke afhandeling van de formulieren (papier en digitaal)</w:t>
      </w:r>
    </w:p>
    <w:p w:rsidR="00C22EBA" w:rsidRPr="00E23627" w:rsidRDefault="00C22EBA" w:rsidP="00C22EBA">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De werktijden zijn van 08:30 tot en met 17:00 uur. Hiernaast kun je ook in het weekend werken.</w:t>
      </w:r>
    </w:p>
    <w:p w:rsidR="000E1063" w:rsidRPr="000E1063" w:rsidRDefault="000E1063" w:rsidP="000E1063">
      <w:pPr>
        <w:pStyle w:val="Kop2"/>
      </w:pPr>
      <w:r>
        <w:t>Eisen</w:t>
      </w:r>
    </w:p>
    <w:p w:rsidR="00C22EBA" w:rsidRDefault="00C22EBA" w:rsidP="000E1063">
      <w:pPr>
        <w:pStyle w:val="Kop2"/>
        <w:numPr>
          <w:ilvl w:val="0"/>
          <w:numId w:val="5"/>
        </w:numPr>
        <w:rPr>
          <w:rFonts w:eastAsia="Times New Roman"/>
          <w:b w:val="0"/>
          <w:bCs/>
          <w:color w:val="212121"/>
          <w:sz w:val="20"/>
          <w:szCs w:val="20"/>
          <w:lang w:eastAsia="nl-NL"/>
        </w:rPr>
      </w:pPr>
      <w:r w:rsidRPr="00C22EBA">
        <w:rPr>
          <w:rFonts w:eastAsia="Times New Roman"/>
          <w:b w:val="0"/>
          <w:bCs/>
          <w:color w:val="212121"/>
          <w:sz w:val="20"/>
          <w:szCs w:val="20"/>
          <w:lang w:eastAsia="nl-NL"/>
        </w:rPr>
        <w:t>Een HBO-V Verpleegkundige of een Arts in opleiding -5e/6e jaar</w:t>
      </w:r>
      <w:r w:rsidR="000E1063">
        <w:rPr>
          <w:rFonts w:eastAsia="Times New Roman"/>
          <w:b w:val="0"/>
          <w:bCs/>
          <w:color w:val="212121"/>
          <w:sz w:val="20"/>
          <w:szCs w:val="20"/>
          <w:lang w:eastAsia="nl-NL"/>
        </w:rPr>
        <w:t>;</w:t>
      </w:r>
    </w:p>
    <w:p w:rsidR="00C22EBA" w:rsidRPr="000E1063" w:rsidRDefault="00C22EBA" w:rsidP="000E1063">
      <w:pPr>
        <w:pStyle w:val="Lijstalinea"/>
        <w:numPr>
          <w:ilvl w:val="0"/>
          <w:numId w:val="5"/>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Je bent vaardig in en hebt affiniteit met verschillende digitale systemen en programma’s.</w:t>
      </w:r>
    </w:p>
    <w:p w:rsidR="000E1063" w:rsidRDefault="000E1063" w:rsidP="000E1063">
      <w:pPr>
        <w:pStyle w:val="Kop2"/>
      </w:pPr>
      <w:r>
        <w:t>Wensen</w:t>
      </w:r>
    </w:p>
    <w:p w:rsidR="000E1063" w:rsidRDefault="000E1063" w:rsidP="000E1063">
      <w:pPr>
        <w:pStyle w:val="Lijstalinea"/>
        <w:numPr>
          <w:ilvl w:val="0"/>
          <w:numId w:val="6"/>
        </w:numPr>
        <w:spacing w:line="327" w:lineRule="atLeast"/>
        <w:rPr>
          <w:rFonts w:eastAsia="Times New Roman"/>
          <w:color w:val="212121"/>
          <w:szCs w:val="20"/>
          <w:lang w:eastAsia="nl-NL"/>
        </w:rPr>
      </w:pPr>
      <w:r w:rsidRPr="000E1063">
        <w:rPr>
          <w:rFonts w:eastAsia="Times New Roman"/>
          <w:color w:val="212121"/>
          <w:szCs w:val="20"/>
          <w:lang w:eastAsia="nl-NL"/>
        </w:rPr>
        <w:t xml:space="preserve">Ervaring met </w:t>
      </w:r>
      <w:r>
        <w:rPr>
          <w:rFonts w:eastAsia="Times New Roman"/>
          <w:color w:val="212121"/>
          <w:szCs w:val="20"/>
          <w:lang w:eastAsia="nl-NL"/>
        </w:rPr>
        <w:t xml:space="preserve">de applicaties </w:t>
      </w:r>
      <w:r w:rsidRPr="000E1063">
        <w:rPr>
          <w:rFonts w:eastAsia="Times New Roman"/>
          <w:color w:val="212121"/>
          <w:szCs w:val="20"/>
          <w:lang w:eastAsia="nl-NL"/>
        </w:rPr>
        <w:t xml:space="preserve">HP-zone en </w:t>
      </w:r>
      <w:proofErr w:type="spellStart"/>
      <w:r w:rsidRPr="000E1063">
        <w:rPr>
          <w:rFonts w:eastAsia="Times New Roman"/>
          <w:color w:val="212121"/>
          <w:szCs w:val="20"/>
          <w:lang w:eastAsia="nl-NL"/>
        </w:rPr>
        <w:t>CoronIT</w:t>
      </w:r>
      <w:proofErr w:type="spellEnd"/>
      <w:r>
        <w:rPr>
          <w:rFonts w:eastAsia="Times New Roman"/>
          <w:color w:val="212121"/>
          <w:szCs w:val="20"/>
          <w:lang w:eastAsia="nl-NL"/>
        </w:rPr>
        <w:t>;</w:t>
      </w:r>
    </w:p>
    <w:p w:rsidR="000E1063" w:rsidRDefault="000E1063" w:rsidP="000E1063">
      <w:pPr>
        <w:pStyle w:val="Lijstalinea"/>
        <w:numPr>
          <w:ilvl w:val="0"/>
          <w:numId w:val="6"/>
        </w:numPr>
        <w:spacing w:line="327" w:lineRule="atLeast"/>
        <w:rPr>
          <w:rFonts w:eastAsia="Times New Roman"/>
          <w:color w:val="212121"/>
          <w:szCs w:val="20"/>
          <w:lang w:eastAsia="nl-NL"/>
        </w:rPr>
      </w:pPr>
      <w:r>
        <w:rPr>
          <w:rFonts w:eastAsia="Times New Roman"/>
          <w:color w:val="212121"/>
          <w:szCs w:val="20"/>
          <w:lang w:eastAsia="nl-NL"/>
        </w:rPr>
        <w:t>Relevante werkervaring.</w:t>
      </w:r>
    </w:p>
    <w:p w:rsidR="000E1063" w:rsidRPr="000E1063" w:rsidRDefault="000E1063" w:rsidP="000E1063">
      <w:pPr>
        <w:spacing w:before="100" w:beforeAutospacing="1" w:after="100" w:afterAutospacing="1" w:line="327" w:lineRule="atLeast"/>
        <w:jc w:val="both"/>
        <w:rPr>
          <w:b/>
          <w:color w:val="008000"/>
          <w:sz w:val="24"/>
        </w:rPr>
      </w:pPr>
      <w:r w:rsidRPr="000E1063">
        <w:rPr>
          <w:b/>
          <w:color w:val="008000"/>
          <w:sz w:val="24"/>
        </w:rPr>
        <w:t>Competenties</w:t>
      </w:r>
    </w:p>
    <w:p w:rsidR="000E1063" w:rsidRPr="00C22EBA" w:rsidRDefault="000E1063" w:rsidP="000E1063">
      <w:pPr>
        <w:spacing w:before="100" w:beforeAutospacing="1" w:after="100" w:afterAutospacing="1" w:line="327" w:lineRule="atLeast"/>
        <w:jc w:val="both"/>
        <w:rPr>
          <w:rFonts w:eastAsia="Times New Roman"/>
          <w:color w:val="212121"/>
          <w:szCs w:val="20"/>
          <w:lang w:eastAsia="nl-NL"/>
        </w:rPr>
      </w:pPr>
      <w:r w:rsidRPr="00C22EBA">
        <w:rPr>
          <w:rFonts w:eastAsia="Times New Roman"/>
          <w:color w:val="212121"/>
          <w:szCs w:val="20"/>
          <w:lang w:eastAsia="nl-NL"/>
        </w:rPr>
        <w:t>Verder bezit je de volgende persoonlijke eigenschappen: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affiniteit met infectieziektebestrijding en de publieke gezondheidszorg</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communicatief sterk en een echte verbinder</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lastige gesprekken kunnen voeren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flexibel; je kunt snel kunnen wisselen van taak als de omstandigheden hierom vragen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probleemanalyse</w:t>
      </w:r>
    </w:p>
    <w:p w:rsidR="00C22EBA" w:rsidRPr="000E1063" w:rsidRDefault="000E1063" w:rsidP="00C22EBA">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tactvol omgaan met gevoelige onderwerpen en tegengestelde belangen</w:t>
      </w:r>
    </w:p>
    <w:p w:rsidR="00C22EBA" w:rsidRPr="00C22EBA" w:rsidRDefault="000E1063" w:rsidP="000E1063">
      <w:pPr>
        <w:pStyle w:val="Kop2"/>
      </w:pPr>
      <w:r>
        <w:t>De afdeling</w:t>
      </w:r>
      <w:r w:rsidR="00C22EBA" w:rsidRPr="00C22EBA">
        <w:rPr>
          <w:rFonts w:eastAsia="Times New Roman"/>
          <w:color w:val="212121"/>
          <w:sz w:val="20"/>
          <w:szCs w:val="20"/>
          <w:lang w:eastAsia="nl-NL"/>
        </w:rPr>
        <w:br/>
      </w:r>
      <w:r w:rsidR="00C22EBA" w:rsidRPr="00C22EBA">
        <w:rPr>
          <w:rFonts w:eastAsia="Times New Roman"/>
          <w:color w:val="212121"/>
          <w:sz w:val="20"/>
          <w:szCs w:val="20"/>
          <w:lang w:eastAsia="nl-NL"/>
        </w:rPr>
        <w:br/>
      </w:r>
      <w:r w:rsidR="00C22EBA" w:rsidRPr="00C22EBA">
        <w:rPr>
          <w:rFonts w:eastAsia="Times New Roman"/>
          <w:b w:val="0"/>
          <w:color w:val="212121"/>
          <w:sz w:val="20"/>
          <w:szCs w:val="20"/>
          <w:lang w:eastAsia="nl-NL"/>
        </w:rPr>
        <w:t>Je gaat werken op de afdeling Voorlichting &amp; Informatie. Zij zijn bereikbaar voor de publieksvoorlichting over Corona. Dit betreft zowel professionals als burgers.</w:t>
      </w:r>
      <w:r w:rsidR="00C22EBA" w:rsidRPr="00C22EBA">
        <w:rPr>
          <w:rFonts w:eastAsia="Times New Roman"/>
          <w:color w:val="212121"/>
          <w:sz w:val="20"/>
          <w:szCs w:val="20"/>
          <w:lang w:eastAsia="nl-NL"/>
        </w:rPr>
        <w:t xml:space="preserve"> </w:t>
      </w:r>
    </w:p>
    <w:p w:rsidR="000E1063" w:rsidRDefault="000E1063" w:rsidP="00C22EBA">
      <w:pPr>
        <w:spacing w:line="327" w:lineRule="atLeast"/>
        <w:rPr>
          <w:b/>
          <w:color w:val="008000"/>
          <w:sz w:val="24"/>
        </w:rPr>
      </w:pPr>
    </w:p>
    <w:p w:rsidR="00C22EBA" w:rsidRPr="00C22EBA" w:rsidRDefault="00C22EBA" w:rsidP="00C22EBA">
      <w:pPr>
        <w:spacing w:line="327" w:lineRule="atLeast"/>
        <w:rPr>
          <w:b/>
          <w:color w:val="008000"/>
          <w:sz w:val="24"/>
        </w:rPr>
      </w:pPr>
      <w:r w:rsidRPr="00C22EBA">
        <w:rPr>
          <w:b/>
          <w:color w:val="008000"/>
          <w:sz w:val="24"/>
        </w:rPr>
        <w:t xml:space="preserve">De organisatie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640.000 Rotterdammers. Bij zo’n stad hoort een eigentijdse overheid. Wij bieden je ruimte en kansen om Rotterdam en daarmee jezelf vooruit te blijven helpen. Met arbeidsvoorwaarden die dat mogelijk maken.</w:t>
      </w:r>
      <w:r w:rsidRPr="00C22EBA">
        <w:rPr>
          <w:rFonts w:eastAsia="Times New Roman"/>
          <w:color w:val="212121"/>
          <w:szCs w:val="20"/>
          <w:lang w:eastAsia="nl-NL"/>
        </w:rPr>
        <w:br/>
      </w:r>
      <w:r w:rsidRPr="00C22EBA">
        <w:rPr>
          <w:rFonts w:eastAsia="Times New Roman"/>
          <w:color w:val="212121"/>
          <w:szCs w:val="20"/>
          <w:lang w:eastAsia="nl-NL"/>
        </w:rPr>
        <w:b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w:t>
      </w:r>
      <w:r w:rsidRPr="00C22EBA">
        <w:rPr>
          <w:rFonts w:eastAsia="Times New Roman"/>
          <w:color w:val="212121"/>
          <w:szCs w:val="20"/>
          <w:lang w:eastAsia="nl-NL"/>
        </w:rPr>
        <w:lastRenderedPageBreak/>
        <w:t xml:space="preserve">Sport, cultuur, onderwijs en basale zorg dragen daaraan bij. We bieden lichte ondersteuning als de omgeving die niet kan bieden. Of intensievere zorg waar echt noodzakelijk. Dat doen we in opdracht van het college en gebiedscommissies en samen met maatschappelijke partners. </w:t>
      </w:r>
    </w:p>
    <w:p w:rsidR="000E1063" w:rsidRDefault="000E1063" w:rsidP="00C22EBA">
      <w:pPr>
        <w:spacing w:line="327" w:lineRule="atLeast"/>
        <w:rPr>
          <w:rFonts w:ascii="Trebuchet MS" w:eastAsia="Times New Roman" w:hAnsi="Trebuchet MS" w:cs="Times New Roman"/>
          <w:color w:val="212121"/>
          <w:sz w:val="17"/>
          <w:szCs w:val="17"/>
          <w:lang w:eastAsia="nl-NL"/>
        </w:rPr>
      </w:pPr>
    </w:p>
    <w:p w:rsidR="00DA27EB" w:rsidRDefault="00DA27EB"/>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3ECA"/>
    <w:multiLevelType w:val="multilevel"/>
    <w:tmpl w:val="06A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F2F97"/>
    <w:multiLevelType w:val="multilevel"/>
    <w:tmpl w:val="CB0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B1B07"/>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9341C"/>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11AE8"/>
    <w:multiLevelType w:val="hybridMultilevel"/>
    <w:tmpl w:val="E61C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DF2D54"/>
    <w:multiLevelType w:val="hybridMultilevel"/>
    <w:tmpl w:val="66321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5C6F4A"/>
    <w:multiLevelType w:val="hybridMultilevel"/>
    <w:tmpl w:val="FE7C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A"/>
    <w:rsid w:val="000E1063"/>
    <w:rsid w:val="004125AE"/>
    <w:rsid w:val="004B4F52"/>
    <w:rsid w:val="005626F4"/>
    <w:rsid w:val="00BE5EDD"/>
    <w:rsid w:val="00C22EBA"/>
    <w:rsid w:val="00C628CC"/>
    <w:rsid w:val="00DA27EB"/>
    <w:rsid w:val="00E23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8BA4"/>
  <w15:chartTrackingRefBased/>
  <w15:docId w15:val="{53F7C48F-4E27-4D56-BFA1-7F3D263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22EB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22EB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C22EBA"/>
  </w:style>
  <w:style w:type="character" w:customStyle="1" w:styleId="Kop1Char">
    <w:name w:val="Kop 1 Char"/>
    <w:basedOn w:val="Standaardalinea-lettertype"/>
    <w:link w:val="Kop1"/>
    <w:uiPriority w:val="9"/>
    <w:rsid w:val="00C22EBA"/>
    <w:rPr>
      <w:rFonts w:ascii="Arial" w:hAnsi="Arial" w:cs="Arial"/>
      <w:b/>
      <w:color w:val="00B050"/>
      <w:sz w:val="36"/>
    </w:rPr>
  </w:style>
  <w:style w:type="character" w:customStyle="1" w:styleId="Kop2Char">
    <w:name w:val="Kop 2 Char"/>
    <w:basedOn w:val="Standaardalinea-lettertype"/>
    <w:link w:val="Kop2"/>
    <w:uiPriority w:val="9"/>
    <w:rsid w:val="00C22EBA"/>
    <w:rPr>
      <w:rFonts w:ascii="Arial" w:hAnsi="Arial" w:cs="Arial"/>
      <w:b/>
      <w:color w:val="008000"/>
      <w:sz w:val="24"/>
    </w:rPr>
  </w:style>
  <w:style w:type="table" w:styleId="Tabelraster">
    <w:name w:val="Table Grid"/>
    <w:basedOn w:val="Standaardtabel"/>
    <w:uiPriority w:val="39"/>
    <w:rsid w:val="00C2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9795">
      <w:bodyDiv w:val="1"/>
      <w:marLeft w:val="0"/>
      <w:marRight w:val="0"/>
      <w:marTop w:val="0"/>
      <w:marBottom w:val="0"/>
      <w:divBdr>
        <w:top w:val="none" w:sz="0" w:space="0" w:color="auto"/>
        <w:left w:val="none" w:sz="0" w:space="0" w:color="auto"/>
        <w:bottom w:val="none" w:sz="0" w:space="0" w:color="auto"/>
        <w:right w:val="none" w:sz="0" w:space="0" w:color="auto"/>
      </w:divBdr>
      <w:divsChild>
        <w:div w:id="765152405">
          <w:marLeft w:val="0"/>
          <w:marRight w:val="0"/>
          <w:marTop w:val="0"/>
          <w:marBottom w:val="0"/>
          <w:divBdr>
            <w:top w:val="none" w:sz="0" w:space="0" w:color="auto"/>
            <w:left w:val="none" w:sz="0" w:space="0" w:color="auto"/>
            <w:bottom w:val="none" w:sz="0" w:space="0" w:color="auto"/>
            <w:right w:val="none" w:sz="0" w:space="0" w:color="auto"/>
          </w:divBdr>
          <w:divsChild>
            <w:div w:id="1629436269">
              <w:marLeft w:val="0"/>
              <w:marRight w:val="0"/>
              <w:marTop w:val="0"/>
              <w:marBottom w:val="0"/>
              <w:divBdr>
                <w:top w:val="none" w:sz="0" w:space="0" w:color="auto"/>
                <w:left w:val="none" w:sz="0" w:space="0" w:color="auto"/>
                <w:bottom w:val="none" w:sz="0" w:space="0" w:color="auto"/>
                <w:right w:val="none" w:sz="0" w:space="0" w:color="auto"/>
              </w:divBdr>
              <w:divsChild>
                <w:div w:id="1791972277">
                  <w:marLeft w:val="225"/>
                  <w:marRight w:val="225"/>
                  <w:marTop w:val="75"/>
                  <w:marBottom w:val="75"/>
                  <w:divBdr>
                    <w:top w:val="none" w:sz="0" w:space="0" w:color="auto"/>
                    <w:left w:val="none" w:sz="0" w:space="0" w:color="auto"/>
                    <w:bottom w:val="none" w:sz="0" w:space="0" w:color="auto"/>
                    <w:right w:val="none" w:sz="0" w:space="0" w:color="auto"/>
                  </w:divBdr>
                  <w:divsChild>
                    <w:div w:id="1104109227">
                      <w:marLeft w:val="0"/>
                      <w:marRight w:val="0"/>
                      <w:marTop w:val="0"/>
                      <w:marBottom w:val="0"/>
                      <w:divBdr>
                        <w:top w:val="none" w:sz="0" w:space="0" w:color="auto"/>
                        <w:left w:val="none" w:sz="0" w:space="0" w:color="auto"/>
                        <w:bottom w:val="none" w:sz="0" w:space="0" w:color="auto"/>
                        <w:right w:val="none" w:sz="0" w:space="0" w:color="auto"/>
                      </w:divBdr>
                      <w:divsChild>
                        <w:div w:id="963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Kaya C. (Canan)</cp:lastModifiedBy>
  <cp:revision>4</cp:revision>
  <dcterms:created xsi:type="dcterms:W3CDTF">2020-10-05T10:37:00Z</dcterms:created>
  <dcterms:modified xsi:type="dcterms:W3CDTF">2020-10-13T10:59:00Z</dcterms:modified>
</cp:coreProperties>
</file>