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050" w:rsidRPr="0005060A" w:rsidRDefault="003C7478" w:rsidP="0005060A">
      <w:pPr>
        <w:spacing w:line="240" w:lineRule="atLeast"/>
        <w:rPr>
          <w:rFonts w:asciiTheme="minorHAnsi" w:hAnsiTheme="minorHAnsi"/>
          <w:sz w:val="22"/>
        </w:rPr>
      </w:pPr>
      <w:r w:rsidRPr="0005060A">
        <w:rPr>
          <w:rFonts w:asciiTheme="minorHAnsi" w:hAnsiTheme="minorHAnsi"/>
          <w:b/>
          <w:sz w:val="22"/>
        </w:rPr>
        <w:t xml:space="preserve">Opdracht projectmanagement </w:t>
      </w:r>
      <w:proofErr w:type="spellStart"/>
      <w:r w:rsidR="004F3B61" w:rsidRPr="0005060A">
        <w:rPr>
          <w:rFonts w:asciiTheme="minorHAnsi" w:hAnsiTheme="minorHAnsi"/>
          <w:b/>
          <w:sz w:val="22"/>
        </w:rPr>
        <w:t>Carnisse</w:t>
      </w:r>
      <w:proofErr w:type="spellEnd"/>
      <w:r w:rsidR="004F3B61" w:rsidRPr="0005060A">
        <w:rPr>
          <w:rFonts w:asciiTheme="minorHAnsi" w:hAnsiTheme="minorHAnsi"/>
          <w:b/>
          <w:sz w:val="22"/>
        </w:rPr>
        <w:t xml:space="preserve">, Oud </w:t>
      </w:r>
      <w:proofErr w:type="spellStart"/>
      <w:r w:rsidR="004F3B61" w:rsidRPr="0005060A">
        <w:rPr>
          <w:rFonts w:asciiTheme="minorHAnsi" w:hAnsiTheme="minorHAnsi"/>
          <w:b/>
          <w:sz w:val="22"/>
        </w:rPr>
        <w:t>Charlois</w:t>
      </w:r>
      <w:proofErr w:type="spellEnd"/>
      <w:r w:rsidR="004F3B61" w:rsidRPr="0005060A">
        <w:rPr>
          <w:rFonts w:asciiTheme="minorHAnsi" w:hAnsiTheme="minorHAnsi"/>
          <w:b/>
          <w:sz w:val="22"/>
        </w:rPr>
        <w:t xml:space="preserve"> en </w:t>
      </w:r>
      <w:proofErr w:type="spellStart"/>
      <w:r w:rsidR="004F3B61" w:rsidRPr="0005060A">
        <w:rPr>
          <w:rFonts w:asciiTheme="minorHAnsi" w:hAnsiTheme="minorHAnsi"/>
          <w:b/>
          <w:sz w:val="22"/>
        </w:rPr>
        <w:t>Beijerlandselaan</w:t>
      </w:r>
      <w:proofErr w:type="spellEnd"/>
      <w:r w:rsidR="004F3B61" w:rsidRPr="0005060A">
        <w:rPr>
          <w:rFonts w:asciiTheme="minorHAnsi" w:hAnsiTheme="minorHAnsi"/>
          <w:b/>
          <w:sz w:val="22"/>
        </w:rPr>
        <w:t xml:space="preserve"> e.o.</w:t>
      </w:r>
      <w:r w:rsidRPr="0005060A">
        <w:rPr>
          <w:rFonts w:asciiTheme="minorHAnsi" w:hAnsiTheme="minorHAnsi"/>
          <w:b/>
          <w:sz w:val="22"/>
        </w:rPr>
        <w:t xml:space="preserve"> 201</w:t>
      </w:r>
      <w:r w:rsidR="004F3B61" w:rsidRPr="0005060A">
        <w:rPr>
          <w:rFonts w:asciiTheme="minorHAnsi" w:hAnsiTheme="minorHAnsi"/>
          <w:b/>
          <w:sz w:val="22"/>
        </w:rPr>
        <w:t>9</w:t>
      </w:r>
      <w:r w:rsidR="005F5F44" w:rsidRPr="0005060A">
        <w:rPr>
          <w:rFonts w:asciiTheme="minorHAnsi" w:hAnsiTheme="minorHAnsi"/>
          <w:b/>
          <w:sz w:val="22"/>
        </w:rPr>
        <w:br/>
      </w:r>
      <w:r w:rsidR="005F5F44" w:rsidRPr="0005060A">
        <w:rPr>
          <w:rFonts w:asciiTheme="minorHAnsi" w:hAnsiTheme="minorHAnsi"/>
          <w:sz w:val="22"/>
        </w:rPr>
        <w:br/>
      </w:r>
      <w:r w:rsidR="00DA5050" w:rsidRPr="0005060A">
        <w:rPr>
          <w:rFonts w:asciiTheme="minorHAnsi" w:hAnsiTheme="minorHAnsi"/>
          <w:sz w:val="22"/>
        </w:rPr>
        <w:t>Het zelfstandige takenpakket bestaat uit:</w:t>
      </w:r>
    </w:p>
    <w:p w:rsidR="00DA5050" w:rsidRPr="0005060A" w:rsidRDefault="00E1350E" w:rsidP="0005060A">
      <w:pPr>
        <w:pStyle w:val="Lijstalinea"/>
        <w:numPr>
          <w:ilvl w:val="0"/>
          <w:numId w:val="20"/>
        </w:numPr>
        <w:spacing w:line="240" w:lineRule="atLeast"/>
        <w:rPr>
          <w:rFonts w:asciiTheme="minorHAnsi" w:hAnsiTheme="minorHAnsi"/>
          <w:sz w:val="22"/>
        </w:rPr>
      </w:pPr>
      <w:r w:rsidRPr="0005060A">
        <w:rPr>
          <w:rFonts w:asciiTheme="minorHAnsi" w:hAnsiTheme="minorHAnsi"/>
          <w:sz w:val="22"/>
        </w:rPr>
        <w:t xml:space="preserve">Herstructurering </w:t>
      </w:r>
      <w:r w:rsidR="004F3B61" w:rsidRPr="0005060A">
        <w:rPr>
          <w:rFonts w:asciiTheme="minorHAnsi" w:hAnsiTheme="minorHAnsi"/>
          <w:sz w:val="22"/>
        </w:rPr>
        <w:t>2</w:t>
      </w:r>
      <w:r w:rsidR="004F3B61" w:rsidRPr="0005060A">
        <w:rPr>
          <w:rFonts w:asciiTheme="minorHAnsi" w:hAnsiTheme="minorHAnsi"/>
          <w:sz w:val="22"/>
          <w:vertAlign w:val="superscript"/>
        </w:rPr>
        <w:t>e</w:t>
      </w:r>
      <w:r w:rsidR="004F3B61" w:rsidRPr="0005060A">
        <w:rPr>
          <w:rFonts w:asciiTheme="minorHAnsi" w:hAnsiTheme="minorHAnsi"/>
          <w:sz w:val="22"/>
        </w:rPr>
        <w:t xml:space="preserve"> </w:t>
      </w:r>
      <w:proofErr w:type="spellStart"/>
      <w:r w:rsidR="004F3B61" w:rsidRPr="0005060A">
        <w:rPr>
          <w:rFonts w:asciiTheme="minorHAnsi" w:hAnsiTheme="minorHAnsi"/>
          <w:sz w:val="22"/>
        </w:rPr>
        <w:t>Carnissestraat</w:t>
      </w:r>
      <w:proofErr w:type="spellEnd"/>
      <w:r w:rsidR="00DA5050" w:rsidRPr="0005060A">
        <w:rPr>
          <w:rFonts w:asciiTheme="minorHAnsi" w:hAnsiTheme="minorHAnsi"/>
          <w:sz w:val="22"/>
        </w:rPr>
        <w:t>.</w:t>
      </w:r>
    </w:p>
    <w:p w:rsidR="00DA5050" w:rsidRPr="0005060A" w:rsidRDefault="00E1350E" w:rsidP="0005060A">
      <w:pPr>
        <w:pStyle w:val="Lijstalinea"/>
        <w:numPr>
          <w:ilvl w:val="0"/>
          <w:numId w:val="20"/>
        </w:numPr>
        <w:spacing w:line="240" w:lineRule="atLeast"/>
        <w:rPr>
          <w:rFonts w:asciiTheme="minorHAnsi" w:hAnsiTheme="minorHAnsi"/>
          <w:sz w:val="22"/>
        </w:rPr>
      </w:pPr>
      <w:r w:rsidRPr="0005060A">
        <w:rPr>
          <w:rFonts w:asciiTheme="minorHAnsi" w:hAnsiTheme="minorHAnsi"/>
          <w:sz w:val="22"/>
        </w:rPr>
        <w:t xml:space="preserve">Herstructurering </w:t>
      </w:r>
      <w:proofErr w:type="spellStart"/>
      <w:r w:rsidR="004F3B61" w:rsidRPr="0005060A">
        <w:rPr>
          <w:rFonts w:asciiTheme="minorHAnsi" w:hAnsiTheme="minorHAnsi"/>
          <w:sz w:val="22"/>
        </w:rPr>
        <w:t>Beijerlandselaan</w:t>
      </w:r>
      <w:proofErr w:type="spellEnd"/>
      <w:r w:rsidR="004F3B61" w:rsidRPr="0005060A">
        <w:rPr>
          <w:rFonts w:asciiTheme="minorHAnsi" w:hAnsiTheme="minorHAnsi"/>
          <w:sz w:val="22"/>
        </w:rPr>
        <w:t xml:space="preserve"> e.o.</w:t>
      </w:r>
    </w:p>
    <w:p w:rsidR="004F3B61" w:rsidRPr="0005060A" w:rsidRDefault="004F3B61" w:rsidP="0005060A">
      <w:pPr>
        <w:pStyle w:val="Lijstalinea"/>
        <w:numPr>
          <w:ilvl w:val="0"/>
          <w:numId w:val="20"/>
        </w:numPr>
        <w:spacing w:line="240" w:lineRule="atLeast"/>
        <w:rPr>
          <w:rFonts w:asciiTheme="minorHAnsi" w:hAnsiTheme="minorHAnsi"/>
          <w:sz w:val="22"/>
        </w:rPr>
      </w:pPr>
      <w:r w:rsidRPr="0005060A">
        <w:rPr>
          <w:rFonts w:asciiTheme="minorHAnsi" w:hAnsiTheme="minorHAnsi"/>
          <w:sz w:val="22"/>
        </w:rPr>
        <w:t>Aanpak Zegenstraat</w:t>
      </w:r>
    </w:p>
    <w:p w:rsidR="00DA5050" w:rsidRPr="0005060A" w:rsidRDefault="00DA5050" w:rsidP="0005060A">
      <w:pPr>
        <w:spacing w:line="240" w:lineRule="atLeast"/>
        <w:rPr>
          <w:rFonts w:asciiTheme="minorHAnsi" w:hAnsiTheme="minorHAnsi"/>
          <w:sz w:val="22"/>
        </w:rPr>
      </w:pPr>
      <w:r w:rsidRPr="0005060A">
        <w:rPr>
          <w:rFonts w:asciiTheme="minorHAnsi" w:hAnsiTheme="minorHAnsi"/>
          <w:sz w:val="22"/>
        </w:rPr>
        <w:t xml:space="preserve">Met het pakket is, startend vanaf </w:t>
      </w:r>
      <w:r w:rsidR="004F3B61" w:rsidRPr="0005060A">
        <w:rPr>
          <w:rFonts w:asciiTheme="minorHAnsi" w:hAnsiTheme="minorHAnsi"/>
          <w:sz w:val="22"/>
        </w:rPr>
        <w:t>1 januari 2019</w:t>
      </w:r>
      <w:r w:rsidRPr="0005060A">
        <w:rPr>
          <w:rFonts w:asciiTheme="minorHAnsi" w:hAnsiTheme="minorHAnsi"/>
          <w:sz w:val="22"/>
        </w:rPr>
        <w:t xml:space="preserve">, ca. </w:t>
      </w:r>
      <w:r w:rsidR="00E1350E" w:rsidRPr="0005060A">
        <w:rPr>
          <w:rFonts w:asciiTheme="minorHAnsi" w:hAnsiTheme="minorHAnsi"/>
          <w:sz w:val="22"/>
        </w:rPr>
        <w:t>24</w:t>
      </w:r>
      <w:r w:rsidRPr="0005060A">
        <w:rPr>
          <w:rFonts w:asciiTheme="minorHAnsi" w:hAnsiTheme="minorHAnsi"/>
          <w:sz w:val="22"/>
        </w:rPr>
        <w:t xml:space="preserve"> uur / week gemoeid.</w:t>
      </w:r>
      <w:r w:rsidR="005A0FF8" w:rsidRPr="0005060A">
        <w:rPr>
          <w:rFonts w:asciiTheme="minorHAnsi" w:hAnsiTheme="minorHAnsi"/>
          <w:sz w:val="22"/>
        </w:rPr>
        <w:t xml:space="preserve"> Werkzaa</w:t>
      </w:r>
      <w:r w:rsidR="003C7478" w:rsidRPr="0005060A">
        <w:rPr>
          <w:rFonts w:asciiTheme="minorHAnsi" w:hAnsiTheme="minorHAnsi"/>
          <w:sz w:val="22"/>
        </w:rPr>
        <w:t>mheden lopen door tot 31-12-20</w:t>
      </w:r>
      <w:r w:rsidR="004F3B61" w:rsidRPr="0005060A">
        <w:rPr>
          <w:rFonts w:asciiTheme="minorHAnsi" w:hAnsiTheme="minorHAnsi"/>
          <w:sz w:val="22"/>
        </w:rPr>
        <w:t>20</w:t>
      </w:r>
      <w:r w:rsidR="005A0FF8" w:rsidRPr="0005060A">
        <w:rPr>
          <w:rFonts w:asciiTheme="minorHAnsi" w:hAnsiTheme="minorHAnsi"/>
          <w:sz w:val="22"/>
        </w:rPr>
        <w:t>.</w:t>
      </w:r>
    </w:p>
    <w:p w:rsidR="00DA5050" w:rsidRPr="0005060A" w:rsidRDefault="00DA5050" w:rsidP="0005060A">
      <w:pPr>
        <w:spacing w:line="240" w:lineRule="atLeast"/>
        <w:rPr>
          <w:rFonts w:asciiTheme="minorHAnsi" w:hAnsiTheme="minorHAnsi"/>
          <w:sz w:val="22"/>
        </w:rPr>
      </w:pPr>
      <w:r w:rsidRPr="0005060A">
        <w:rPr>
          <w:rFonts w:asciiTheme="minorHAnsi" w:hAnsiTheme="minorHAnsi"/>
          <w:sz w:val="22"/>
        </w:rPr>
        <w:t xml:space="preserve">De inhoudelijke toelichting op de verschillende taken is als volgt: </w:t>
      </w:r>
    </w:p>
    <w:p w:rsidR="00DA5050" w:rsidRPr="0005060A" w:rsidRDefault="00E1350E" w:rsidP="0005060A">
      <w:pPr>
        <w:spacing w:line="240" w:lineRule="atLeast"/>
        <w:rPr>
          <w:rFonts w:asciiTheme="minorHAnsi" w:hAnsiTheme="minorHAnsi"/>
          <w:b/>
          <w:sz w:val="22"/>
        </w:rPr>
      </w:pPr>
      <w:r w:rsidRPr="0005060A">
        <w:rPr>
          <w:rFonts w:asciiTheme="minorHAnsi" w:hAnsiTheme="minorHAnsi"/>
          <w:b/>
          <w:sz w:val="22"/>
        </w:rPr>
        <w:t xml:space="preserve">Ad 1. Herstructurering </w:t>
      </w:r>
      <w:r w:rsidR="004F3B61" w:rsidRPr="0005060A">
        <w:rPr>
          <w:rFonts w:asciiTheme="minorHAnsi" w:hAnsiTheme="minorHAnsi"/>
          <w:b/>
          <w:sz w:val="22"/>
        </w:rPr>
        <w:t>2</w:t>
      </w:r>
      <w:r w:rsidR="004F3B61" w:rsidRPr="0005060A">
        <w:rPr>
          <w:rFonts w:asciiTheme="minorHAnsi" w:hAnsiTheme="minorHAnsi"/>
          <w:b/>
          <w:sz w:val="22"/>
          <w:vertAlign w:val="superscript"/>
        </w:rPr>
        <w:t>e</w:t>
      </w:r>
      <w:r w:rsidR="004F3B61" w:rsidRPr="0005060A">
        <w:rPr>
          <w:rFonts w:asciiTheme="minorHAnsi" w:hAnsiTheme="minorHAnsi"/>
          <w:b/>
          <w:sz w:val="22"/>
        </w:rPr>
        <w:t xml:space="preserve"> </w:t>
      </w:r>
      <w:proofErr w:type="spellStart"/>
      <w:r w:rsidR="004F3B61" w:rsidRPr="0005060A">
        <w:rPr>
          <w:rFonts w:asciiTheme="minorHAnsi" w:hAnsiTheme="minorHAnsi"/>
          <w:b/>
          <w:sz w:val="22"/>
        </w:rPr>
        <w:t>Carnissestraat</w:t>
      </w:r>
      <w:proofErr w:type="spellEnd"/>
      <w:r w:rsidR="00DA5050" w:rsidRPr="0005060A">
        <w:rPr>
          <w:rFonts w:asciiTheme="minorHAnsi" w:hAnsiTheme="minorHAnsi"/>
          <w:b/>
          <w:sz w:val="22"/>
        </w:rPr>
        <w:t>;</w:t>
      </w:r>
    </w:p>
    <w:p w:rsidR="004F3B61" w:rsidRPr="0005060A" w:rsidRDefault="004F3B61" w:rsidP="0005060A">
      <w:pPr>
        <w:spacing w:line="240" w:lineRule="atLeast"/>
        <w:rPr>
          <w:rFonts w:asciiTheme="minorHAnsi" w:hAnsiTheme="minorHAnsi"/>
          <w:sz w:val="22"/>
        </w:rPr>
      </w:pPr>
      <w:r w:rsidRPr="0005060A">
        <w:rPr>
          <w:rFonts w:asciiTheme="minorHAnsi" w:hAnsiTheme="minorHAnsi"/>
          <w:sz w:val="22"/>
        </w:rPr>
        <w:t>In 2012 is de gemeente gestart met de aanpak ‘Oud Carnisse’ en daarmee gestart met de verwerving van 26 woningen en een samengevoegde bedrijfsruimte ten behoeve van sloop nieuwbouw. De panden verkeren zowel bouwkundig als constructief in deplorabele staat van onderhoud.</w:t>
      </w:r>
    </w:p>
    <w:p w:rsidR="004F3B61" w:rsidRPr="0005060A" w:rsidRDefault="004F3B61" w:rsidP="0005060A">
      <w:pPr>
        <w:spacing w:line="240" w:lineRule="atLeast"/>
        <w:rPr>
          <w:rFonts w:asciiTheme="minorHAnsi" w:hAnsiTheme="minorHAnsi"/>
          <w:sz w:val="22"/>
        </w:rPr>
      </w:pPr>
      <w:r w:rsidRPr="0005060A">
        <w:rPr>
          <w:rFonts w:asciiTheme="minorHAnsi" w:hAnsiTheme="minorHAnsi"/>
          <w:sz w:val="22"/>
        </w:rPr>
        <w:t xml:space="preserve">Sedert 2012 heeft de gemeente Rotterdam 16 woningen en de samengevoegde bedrijfsruimte verworven. De gemeenteraad heeft in oktober 2018 het verzoekbesluit genomen om tot onteigening over te gaan voor de resterende panden. </w:t>
      </w:r>
    </w:p>
    <w:p w:rsidR="00E1350E" w:rsidRPr="0005060A" w:rsidRDefault="00E1350E" w:rsidP="0005060A">
      <w:pPr>
        <w:spacing w:line="240" w:lineRule="atLeast"/>
        <w:rPr>
          <w:rFonts w:asciiTheme="minorHAnsi" w:hAnsiTheme="minorHAnsi"/>
          <w:sz w:val="22"/>
        </w:rPr>
      </w:pPr>
      <w:r w:rsidRPr="0005060A">
        <w:rPr>
          <w:rFonts w:asciiTheme="minorHAnsi" w:hAnsiTheme="minorHAnsi"/>
          <w:sz w:val="22"/>
        </w:rPr>
        <w:t>Opdrachtnemer zal namens de opdrachtgever</w:t>
      </w:r>
      <w:r w:rsidR="00BC37D7" w:rsidRPr="0005060A">
        <w:rPr>
          <w:rFonts w:asciiTheme="minorHAnsi" w:hAnsiTheme="minorHAnsi"/>
          <w:sz w:val="22"/>
        </w:rPr>
        <w:t xml:space="preserve"> zorgdragen voor de begeleiding van de uitvoering van het plan. </w:t>
      </w:r>
      <w:r w:rsidRPr="0005060A">
        <w:rPr>
          <w:rFonts w:asciiTheme="minorHAnsi" w:hAnsiTheme="minorHAnsi"/>
          <w:sz w:val="22"/>
        </w:rPr>
        <w:t>Opdrachtnemer zorg hierbij voor de adequate inzet van de medewerkers van de gemeente in dit project.</w:t>
      </w:r>
    </w:p>
    <w:p w:rsidR="00E1350E" w:rsidRPr="0005060A" w:rsidRDefault="00E1350E" w:rsidP="0005060A">
      <w:pPr>
        <w:spacing w:line="240" w:lineRule="atLeast"/>
        <w:rPr>
          <w:rFonts w:asciiTheme="minorHAnsi" w:hAnsiTheme="minorHAnsi"/>
          <w:sz w:val="22"/>
        </w:rPr>
      </w:pPr>
      <w:r w:rsidRPr="0005060A">
        <w:rPr>
          <w:rFonts w:asciiTheme="minorHAnsi" w:hAnsiTheme="minorHAnsi"/>
          <w:sz w:val="22"/>
        </w:rPr>
        <w:t>De volgende resultaten maken onderdeel uit van deze opdracht:</w:t>
      </w:r>
    </w:p>
    <w:p w:rsidR="005D59E2" w:rsidRPr="0005060A" w:rsidRDefault="005D59E2"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Initiëren en voorzitten van de projectteams en werkgroepen m.b.t. tot dit project</w:t>
      </w:r>
    </w:p>
    <w:p w:rsidR="00E1350E" w:rsidRPr="0005060A" w:rsidRDefault="00F05D10"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Begeleiden</w:t>
      </w:r>
      <w:r w:rsidR="00E1350E" w:rsidRPr="0005060A">
        <w:rPr>
          <w:rFonts w:asciiTheme="minorHAnsi" w:hAnsiTheme="minorHAnsi"/>
          <w:sz w:val="22"/>
        </w:rPr>
        <w:t xml:space="preserve"> van </w:t>
      </w:r>
      <w:r w:rsidR="00BC37D7" w:rsidRPr="0005060A">
        <w:rPr>
          <w:rFonts w:asciiTheme="minorHAnsi" w:hAnsiTheme="minorHAnsi"/>
          <w:sz w:val="22"/>
        </w:rPr>
        <w:t>d</w:t>
      </w:r>
      <w:r w:rsidRPr="0005060A">
        <w:rPr>
          <w:rFonts w:asciiTheme="minorHAnsi" w:hAnsiTheme="minorHAnsi"/>
          <w:sz w:val="22"/>
        </w:rPr>
        <w:t>e</w:t>
      </w:r>
      <w:r w:rsidR="00E1350E" w:rsidRPr="0005060A">
        <w:rPr>
          <w:rFonts w:asciiTheme="minorHAnsi" w:hAnsiTheme="minorHAnsi"/>
          <w:sz w:val="22"/>
        </w:rPr>
        <w:t xml:space="preserve"> </w:t>
      </w:r>
      <w:r w:rsidR="00BC37D7" w:rsidRPr="0005060A">
        <w:rPr>
          <w:rFonts w:asciiTheme="minorHAnsi" w:hAnsiTheme="minorHAnsi"/>
          <w:sz w:val="22"/>
        </w:rPr>
        <w:t>verwerving</w:t>
      </w:r>
    </w:p>
    <w:p w:rsidR="00BC37D7" w:rsidRPr="0005060A" w:rsidRDefault="00BC37D7"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Begeleiden van de onteigeningsprocedure</w:t>
      </w:r>
    </w:p>
    <w:p w:rsidR="00BC37D7" w:rsidRPr="0005060A" w:rsidRDefault="00BC37D7"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Begeleiden van de sloop en de verkoop door middel van Collectief Particulier Opdrachtgeverschap (CPO)</w:t>
      </w:r>
    </w:p>
    <w:p w:rsidR="00BC37D7" w:rsidRPr="0005060A" w:rsidRDefault="00BC37D7"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Begeleiden van de herinrichting buitenruimte in samenwerking met Stadsbeheer</w:t>
      </w:r>
    </w:p>
    <w:p w:rsidR="00BC37D7" w:rsidRPr="0005060A" w:rsidRDefault="00BC37D7"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Opdrachtverstrekking aan externe taxateurs</w:t>
      </w:r>
    </w:p>
    <w:p w:rsidR="00F05D10" w:rsidRPr="0005060A" w:rsidRDefault="00F05D10"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 xml:space="preserve">Gemeente vertegenwoordigen in de juridische procedures rond </w:t>
      </w:r>
      <w:r w:rsidR="00BC37D7" w:rsidRPr="0005060A">
        <w:rPr>
          <w:rFonts w:asciiTheme="minorHAnsi" w:hAnsiTheme="minorHAnsi"/>
          <w:sz w:val="22"/>
        </w:rPr>
        <w:t>dit</w:t>
      </w:r>
      <w:r w:rsidRPr="0005060A">
        <w:rPr>
          <w:rFonts w:asciiTheme="minorHAnsi" w:hAnsiTheme="minorHAnsi"/>
          <w:sz w:val="22"/>
        </w:rPr>
        <w:t xml:space="preserve"> project </w:t>
      </w:r>
    </w:p>
    <w:p w:rsidR="00BC37D7" w:rsidRPr="0005060A" w:rsidRDefault="00BC37D7"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Regulier voortgangsrapportage ten behoeve van de ambtelijk opdrachtgever</w:t>
      </w:r>
    </w:p>
    <w:p w:rsidR="00E1350E" w:rsidRPr="0005060A" w:rsidRDefault="00E1350E" w:rsidP="0005060A">
      <w:pPr>
        <w:pStyle w:val="Lijstalinea"/>
        <w:numPr>
          <w:ilvl w:val="0"/>
          <w:numId w:val="18"/>
        </w:numPr>
        <w:spacing w:line="240" w:lineRule="atLeast"/>
        <w:rPr>
          <w:rFonts w:asciiTheme="minorHAnsi" w:hAnsiTheme="minorHAnsi"/>
          <w:sz w:val="22"/>
        </w:rPr>
      </w:pPr>
      <w:r w:rsidRPr="0005060A">
        <w:rPr>
          <w:rFonts w:asciiTheme="minorHAnsi" w:hAnsiTheme="minorHAnsi"/>
          <w:sz w:val="22"/>
        </w:rPr>
        <w:t xml:space="preserve">Voorbereiden </w:t>
      </w:r>
      <w:r w:rsidR="00BF6587" w:rsidRPr="0005060A">
        <w:rPr>
          <w:rFonts w:asciiTheme="minorHAnsi" w:hAnsiTheme="minorHAnsi"/>
          <w:sz w:val="22"/>
        </w:rPr>
        <w:t>ambtelijke</w:t>
      </w:r>
      <w:r w:rsidRPr="0005060A">
        <w:rPr>
          <w:rFonts w:asciiTheme="minorHAnsi" w:hAnsiTheme="minorHAnsi"/>
          <w:sz w:val="22"/>
        </w:rPr>
        <w:t xml:space="preserve"> en politieke besluitvorming in samenhang met voorgaande punten.</w:t>
      </w:r>
    </w:p>
    <w:p w:rsidR="00E1350E" w:rsidRPr="0005060A" w:rsidRDefault="00E1350E" w:rsidP="0005060A">
      <w:pPr>
        <w:spacing w:line="240" w:lineRule="atLeast"/>
        <w:rPr>
          <w:rFonts w:asciiTheme="minorHAnsi" w:hAnsiTheme="minorHAnsi"/>
          <w:sz w:val="22"/>
        </w:rPr>
      </w:pPr>
      <w:r w:rsidRPr="0005060A">
        <w:rPr>
          <w:rFonts w:asciiTheme="minorHAnsi" w:hAnsiTheme="minorHAnsi"/>
          <w:sz w:val="22"/>
        </w:rPr>
        <w:t xml:space="preserve">Opdrachtnemer wordt bij deze werkzaamheden ondersteund door een projectsecretaris en een projectondersteuner vanuit het cluster Stadsontwikkeling, </w:t>
      </w:r>
      <w:r w:rsidR="003C7478" w:rsidRPr="0005060A">
        <w:rPr>
          <w:rFonts w:asciiTheme="minorHAnsi" w:hAnsiTheme="minorHAnsi"/>
          <w:sz w:val="22"/>
        </w:rPr>
        <w:t>PMB</w:t>
      </w:r>
      <w:r w:rsidRPr="0005060A">
        <w:rPr>
          <w:rFonts w:asciiTheme="minorHAnsi" w:hAnsiTheme="minorHAnsi"/>
          <w:sz w:val="22"/>
        </w:rPr>
        <w:t>.</w:t>
      </w:r>
    </w:p>
    <w:p w:rsidR="00DA5050" w:rsidRPr="0005060A" w:rsidRDefault="003C7478" w:rsidP="0005060A">
      <w:pPr>
        <w:spacing w:line="240" w:lineRule="atLeast"/>
        <w:rPr>
          <w:rFonts w:asciiTheme="minorHAnsi" w:hAnsiTheme="minorHAnsi"/>
          <w:b/>
          <w:sz w:val="22"/>
        </w:rPr>
      </w:pPr>
      <w:r w:rsidRPr="0005060A">
        <w:rPr>
          <w:rFonts w:asciiTheme="minorHAnsi" w:hAnsiTheme="minorHAnsi"/>
          <w:b/>
          <w:sz w:val="22"/>
        </w:rPr>
        <w:t>Ad. 2</w:t>
      </w:r>
      <w:r w:rsidR="00BF6587" w:rsidRPr="0005060A">
        <w:rPr>
          <w:rFonts w:asciiTheme="minorHAnsi" w:hAnsiTheme="minorHAnsi"/>
          <w:b/>
          <w:sz w:val="22"/>
        </w:rPr>
        <w:t xml:space="preserve"> Herstructurering </w:t>
      </w:r>
      <w:proofErr w:type="spellStart"/>
      <w:r w:rsidR="00EA4292" w:rsidRPr="0005060A">
        <w:rPr>
          <w:rFonts w:asciiTheme="minorHAnsi" w:hAnsiTheme="minorHAnsi"/>
          <w:b/>
          <w:sz w:val="22"/>
        </w:rPr>
        <w:t>Beijerlandselaan</w:t>
      </w:r>
      <w:proofErr w:type="spellEnd"/>
      <w:r w:rsidR="00EA4292" w:rsidRPr="0005060A">
        <w:rPr>
          <w:rFonts w:asciiTheme="minorHAnsi" w:hAnsiTheme="minorHAnsi"/>
          <w:b/>
          <w:sz w:val="22"/>
        </w:rPr>
        <w:t xml:space="preserve"> e.o.</w:t>
      </w:r>
      <w:r w:rsidR="009534DF" w:rsidRPr="0005060A">
        <w:rPr>
          <w:rFonts w:asciiTheme="minorHAnsi" w:hAnsiTheme="minorHAnsi"/>
          <w:b/>
          <w:sz w:val="22"/>
        </w:rPr>
        <w:t>;</w:t>
      </w:r>
    </w:p>
    <w:p w:rsidR="00EA4292" w:rsidRPr="0005060A" w:rsidRDefault="00EA4292" w:rsidP="0005060A">
      <w:pPr>
        <w:spacing w:line="240" w:lineRule="atLeast"/>
        <w:rPr>
          <w:rFonts w:asciiTheme="minorHAnsi" w:hAnsiTheme="minorHAnsi"/>
          <w:sz w:val="22"/>
        </w:rPr>
      </w:pPr>
      <w:r w:rsidRPr="0005060A">
        <w:rPr>
          <w:rFonts w:asciiTheme="minorHAnsi" w:hAnsiTheme="minorHAnsi"/>
          <w:sz w:val="22"/>
        </w:rPr>
        <w:t xml:space="preserve">Voor de herstructurering van de </w:t>
      </w:r>
      <w:proofErr w:type="spellStart"/>
      <w:r w:rsidRPr="0005060A">
        <w:rPr>
          <w:rFonts w:asciiTheme="minorHAnsi" w:hAnsiTheme="minorHAnsi"/>
          <w:sz w:val="22"/>
        </w:rPr>
        <w:t>Beijerlandselaan</w:t>
      </w:r>
      <w:proofErr w:type="spellEnd"/>
      <w:r w:rsidRPr="0005060A">
        <w:rPr>
          <w:rFonts w:asciiTheme="minorHAnsi" w:hAnsiTheme="minorHAnsi"/>
          <w:sz w:val="22"/>
        </w:rPr>
        <w:t xml:space="preserve"> e.o. is de gemeente in 2018 gestart met de aanpak in het kader van ‘Hand in Hand’. In dit uitvoeringsplan ontstaan meerdere deelprojecten waarbij de gemeente Rotterdam</w:t>
      </w:r>
      <w:r w:rsidR="00C21BF7" w:rsidRPr="0005060A">
        <w:rPr>
          <w:rFonts w:asciiTheme="minorHAnsi" w:hAnsiTheme="minorHAnsi"/>
          <w:sz w:val="22"/>
        </w:rPr>
        <w:t xml:space="preserve"> o.a.</w:t>
      </w:r>
      <w:r w:rsidRPr="0005060A">
        <w:rPr>
          <w:rFonts w:asciiTheme="minorHAnsi" w:hAnsiTheme="minorHAnsi"/>
          <w:sz w:val="22"/>
        </w:rPr>
        <w:t xml:space="preserve"> positie verwerft in het winkelgebied van de </w:t>
      </w:r>
      <w:proofErr w:type="spellStart"/>
      <w:r w:rsidRPr="0005060A">
        <w:rPr>
          <w:rFonts w:asciiTheme="minorHAnsi" w:hAnsiTheme="minorHAnsi"/>
          <w:sz w:val="22"/>
        </w:rPr>
        <w:t>Beijerlandselaan</w:t>
      </w:r>
      <w:proofErr w:type="spellEnd"/>
      <w:r w:rsidRPr="0005060A">
        <w:rPr>
          <w:rFonts w:asciiTheme="minorHAnsi" w:hAnsiTheme="minorHAnsi"/>
          <w:sz w:val="22"/>
        </w:rPr>
        <w:t xml:space="preserve"> en Groene Hilledijk.</w:t>
      </w:r>
      <w:r w:rsidR="00C21BF7" w:rsidRPr="0005060A">
        <w:rPr>
          <w:rFonts w:asciiTheme="minorHAnsi" w:hAnsiTheme="minorHAnsi"/>
          <w:sz w:val="22"/>
        </w:rPr>
        <w:t xml:space="preserve"> Doelstelling is om een kwaliteit slag te maken in de uitstraling van het gebied. </w:t>
      </w:r>
      <w:r w:rsidRPr="0005060A">
        <w:rPr>
          <w:rFonts w:asciiTheme="minorHAnsi" w:hAnsiTheme="minorHAnsi"/>
          <w:sz w:val="22"/>
        </w:rPr>
        <w:t xml:space="preserve"> </w:t>
      </w:r>
      <w:r w:rsidR="00C21BF7" w:rsidRPr="0005060A">
        <w:rPr>
          <w:rFonts w:asciiTheme="minorHAnsi" w:hAnsiTheme="minorHAnsi"/>
          <w:sz w:val="22"/>
        </w:rPr>
        <w:t>Dit betekend dat er strategisch bezit wordt verworven om gevestigde ondernemers te verplaatsen of</w:t>
      </w:r>
      <w:r w:rsidR="00210B4F" w:rsidRPr="0005060A">
        <w:rPr>
          <w:rFonts w:asciiTheme="minorHAnsi" w:hAnsiTheme="minorHAnsi"/>
          <w:sz w:val="22"/>
        </w:rPr>
        <w:t xml:space="preserve"> te transformeren naar woningruimte. </w:t>
      </w:r>
      <w:r w:rsidRPr="0005060A">
        <w:rPr>
          <w:rFonts w:asciiTheme="minorHAnsi" w:hAnsiTheme="minorHAnsi"/>
          <w:sz w:val="22"/>
        </w:rPr>
        <w:t xml:space="preserve">De eerste aankoop door de gemeente Rotterdam is eind 2018 </w:t>
      </w:r>
      <w:r w:rsidR="00210B4F" w:rsidRPr="0005060A">
        <w:rPr>
          <w:rFonts w:asciiTheme="minorHAnsi" w:hAnsiTheme="minorHAnsi"/>
          <w:sz w:val="22"/>
        </w:rPr>
        <w:t>tot stand gekomen</w:t>
      </w:r>
      <w:r w:rsidRPr="0005060A">
        <w:rPr>
          <w:rFonts w:asciiTheme="minorHAnsi" w:hAnsiTheme="minorHAnsi"/>
          <w:sz w:val="22"/>
        </w:rPr>
        <w:t>.</w:t>
      </w:r>
    </w:p>
    <w:p w:rsidR="00BF6587" w:rsidRPr="0005060A" w:rsidRDefault="00BF6587" w:rsidP="0005060A">
      <w:pPr>
        <w:spacing w:line="240" w:lineRule="atLeast"/>
        <w:rPr>
          <w:rFonts w:asciiTheme="minorHAnsi" w:hAnsiTheme="minorHAnsi"/>
          <w:sz w:val="22"/>
        </w:rPr>
      </w:pPr>
      <w:r w:rsidRPr="0005060A">
        <w:rPr>
          <w:rFonts w:asciiTheme="minorHAnsi" w:hAnsiTheme="minorHAnsi"/>
          <w:sz w:val="22"/>
        </w:rPr>
        <w:lastRenderedPageBreak/>
        <w:t>Voor de herstructurering van de</w:t>
      </w:r>
      <w:r w:rsidR="009D6FD7" w:rsidRPr="0005060A">
        <w:rPr>
          <w:rFonts w:asciiTheme="minorHAnsi" w:hAnsiTheme="minorHAnsi"/>
          <w:sz w:val="22"/>
        </w:rPr>
        <w:t xml:space="preserve"> </w:t>
      </w:r>
      <w:proofErr w:type="spellStart"/>
      <w:r w:rsidR="009D6FD7" w:rsidRPr="0005060A">
        <w:rPr>
          <w:rFonts w:asciiTheme="minorHAnsi" w:hAnsiTheme="minorHAnsi"/>
          <w:sz w:val="22"/>
        </w:rPr>
        <w:t>Beijerlandselaan</w:t>
      </w:r>
      <w:proofErr w:type="spellEnd"/>
      <w:r w:rsidR="009D6FD7" w:rsidRPr="0005060A">
        <w:rPr>
          <w:rFonts w:asciiTheme="minorHAnsi" w:hAnsiTheme="minorHAnsi"/>
          <w:sz w:val="22"/>
        </w:rPr>
        <w:t xml:space="preserve"> e.o. </w:t>
      </w:r>
      <w:r w:rsidR="00BB45BA" w:rsidRPr="0005060A">
        <w:rPr>
          <w:rFonts w:asciiTheme="minorHAnsi" w:hAnsiTheme="minorHAnsi"/>
          <w:sz w:val="22"/>
        </w:rPr>
        <w:t>valt binnen het kader van deze overeenkomst meerdere uit te werken deelprojecten. De deelprojecten bestaan o.a. uit verwerving van winkelruimtes (en mogelijk ook bovenliggende woningen), verplaatsen huidige ondernemers, transformatie winkelruimtes, renovatie/ verbouwingswerkzaamheden,</w:t>
      </w:r>
      <w:r w:rsidR="009534DF" w:rsidRPr="0005060A">
        <w:rPr>
          <w:rFonts w:asciiTheme="minorHAnsi" w:hAnsiTheme="minorHAnsi"/>
          <w:sz w:val="22"/>
        </w:rPr>
        <w:t xml:space="preserve"> samenvoegen woningen,</w:t>
      </w:r>
      <w:r w:rsidR="00BB45BA" w:rsidRPr="0005060A">
        <w:rPr>
          <w:rFonts w:asciiTheme="minorHAnsi" w:hAnsiTheme="minorHAnsi"/>
          <w:sz w:val="22"/>
        </w:rPr>
        <w:t xml:space="preserve"> uitwerking branchering en het weer afstoten van verworven vastgoed. </w:t>
      </w:r>
      <w:r w:rsidR="00CC2DF6" w:rsidRPr="0005060A">
        <w:rPr>
          <w:rFonts w:asciiTheme="minorHAnsi" w:hAnsiTheme="minorHAnsi"/>
          <w:sz w:val="22"/>
        </w:rPr>
        <w:t>De volgende resultaten maken onderdeel uit van deze opdracht:</w:t>
      </w:r>
    </w:p>
    <w:p w:rsidR="00CC2DF6" w:rsidRPr="0005060A" w:rsidRDefault="00F05D10"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 xml:space="preserve">Verder </w:t>
      </w:r>
      <w:r w:rsidR="00CC2DF6" w:rsidRPr="0005060A">
        <w:rPr>
          <w:rFonts w:asciiTheme="minorHAnsi" w:hAnsiTheme="minorHAnsi"/>
          <w:sz w:val="22"/>
        </w:rPr>
        <w:t>Inrichten van een werkorganisatie</w:t>
      </w:r>
      <w:r w:rsidRPr="0005060A">
        <w:rPr>
          <w:rFonts w:asciiTheme="minorHAnsi" w:hAnsiTheme="minorHAnsi"/>
          <w:sz w:val="22"/>
        </w:rPr>
        <w:t xml:space="preserve"> </w:t>
      </w:r>
    </w:p>
    <w:p w:rsidR="00CC2DF6" w:rsidRPr="0005060A" w:rsidRDefault="00CC2DF6"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Initiëren en voorzitten van projectteams en werkgroepen m</w:t>
      </w:r>
      <w:r w:rsidR="0088199E" w:rsidRPr="0005060A">
        <w:rPr>
          <w:rFonts w:asciiTheme="minorHAnsi" w:hAnsiTheme="minorHAnsi"/>
          <w:sz w:val="22"/>
        </w:rPr>
        <w:t>.</w:t>
      </w:r>
      <w:r w:rsidRPr="0005060A">
        <w:rPr>
          <w:rFonts w:asciiTheme="minorHAnsi" w:hAnsiTheme="minorHAnsi"/>
          <w:sz w:val="22"/>
        </w:rPr>
        <w:t>b</w:t>
      </w:r>
      <w:r w:rsidR="0088199E" w:rsidRPr="0005060A">
        <w:rPr>
          <w:rFonts w:asciiTheme="minorHAnsi" w:hAnsiTheme="minorHAnsi"/>
          <w:sz w:val="22"/>
        </w:rPr>
        <w:t>.</w:t>
      </w:r>
      <w:r w:rsidRPr="0005060A">
        <w:rPr>
          <w:rFonts w:asciiTheme="minorHAnsi" w:hAnsiTheme="minorHAnsi"/>
          <w:sz w:val="22"/>
        </w:rPr>
        <w:t>t</w:t>
      </w:r>
      <w:r w:rsidR="0088199E" w:rsidRPr="0005060A">
        <w:rPr>
          <w:rFonts w:asciiTheme="minorHAnsi" w:hAnsiTheme="minorHAnsi"/>
          <w:sz w:val="22"/>
        </w:rPr>
        <w:t>.</w:t>
      </w:r>
      <w:r w:rsidRPr="0005060A">
        <w:rPr>
          <w:rFonts w:asciiTheme="minorHAnsi" w:hAnsiTheme="minorHAnsi"/>
          <w:sz w:val="22"/>
        </w:rPr>
        <w:t xml:space="preserve"> tot dit project</w:t>
      </w:r>
    </w:p>
    <w:p w:rsidR="00CC2DF6" w:rsidRPr="0005060A" w:rsidRDefault="00F05D10"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Nader u</w:t>
      </w:r>
      <w:r w:rsidR="00CC2DF6" w:rsidRPr="0005060A">
        <w:rPr>
          <w:rFonts w:asciiTheme="minorHAnsi" w:hAnsiTheme="minorHAnsi"/>
          <w:sz w:val="22"/>
        </w:rPr>
        <w:t>itwerken van de verwervingsstrategie voor deze locatie</w:t>
      </w:r>
      <w:r w:rsidR="00BB45BA" w:rsidRPr="0005060A">
        <w:rPr>
          <w:rFonts w:asciiTheme="minorHAnsi" w:hAnsiTheme="minorHAnsi"/>
          <w:sz w:val="22"/>
        </w:rPr>
        <w:t xml:space="preserve"> </w:t>
      </w:r>
    </w:p>
    <w:p w:rsidR="00CC2DF6" w:rsidRPr="0005060A" w:rsidRDefault="00CC2DF6"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Implementeren en uitvoeren van deze verwervingsstrategie</w:t>
      </w:r>
    </w:p>
    <w:p w:rsidR="00CC2DF6" w:rsidRPr="0005060A" w:rsidRDefault="00CC2DF6"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Opdrachtverstrekking aan externe taxateurs</w:t>
      </w:r>
    </w:p>
    <w:p w:rsidR="00BB45BA" w:rsidRPr="0005060A" w:rsidRDefault="00BB45BA"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Opstellen exploitatie overzicht en begroting(en)</w:t>
      </w:r>
    </w:p>
    <w:p w:rsidR="00CE2848" w:rsidRPr="0005060A" w:rsidRDefault="00CE2848"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Begeleiding verplaatsen ondernemers naar andere bedrijfsruimte</w:t>
      </w:r>
    </w:p>
    <w:p w:rsidR="00BB45BA" w:rsidRPr="0005060A" w:rsidRDefault="00BB45BA"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Begeleiding van transformatie van winkelruimtes naar woningen</w:t>
      </w:r>
    </w:p>
    <w:p w:rsidR="009534DF" w:rsidRPr="0005060A" w:rsidRDefault="009534DF"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Begeleiding verkoop van het verworven vastgoed</w:t>
      </w:r>
    </w:p>
    <w:p w:rsidR="00CC2DF6" w:rsidRPr="0005060A" w:rsidRDefault="00BB45BA"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Uitvoeren geven aan het uitvoeringsplan ‘Hand in Hand’</w:t>
      </w:r>
    </w:p>
    <w:p w:rsidR="0088199E" w:rsidRPr="0005060A" w:rsidRDefault="00CC2DF6" w:rsidP="0005060A">
      <w:pPr>
        <w:pStyle w:val="Lijstalinea"/>
        <w:numPr>
          <w:ilvl w:val="0"/>
          <w:numId w:val="16"/>
        </w:numPr>
        <w:spacing w:line="240" w:lineRule="atLeast"/>
        <w:rPr>
          <w:rFonts w:asciiTheme="minorHAnsi" w:hAnsiTheme="minorHAnsi"/>
          <w:sz w:val="22"/>
        </w:rPr>
      </w:pPr>
      <w:r w:rsidRPr="0005060A">
        <w:rPr>
          <w:rFonts w:asciiTheme="minorHAnsi" w:hAnsiTheme="minorHAnsi"/>
          <w:sz w:val="22"/>
        </w:rPr>
        <w:t xml:space="preserve">Voorbereiden ambtelijke en politieke besluitvorming in </w:t>
      </w:r>
      <w:r w:rsidR="003C7478" w:rsidRPr="0005060A">
        <w:rPr>
          <w:rFonts w:asciiTheme="minorHAnsi" w:hAnsiTheme="minorHAnsi"/>
          <w:sz w:val="22"/>
        </w:rPr>
        <w:t>samenhang met voorgaande punten.</w:t>
      </w:r>
    </w:p>
    <w:p w:rsidR="009534DF" w:rsidRPr="0005060A" w:rsidRDefault="009534DF" w:rsidP="0005060A">
      <w:pPr>
        <w:spacing w:line="240" w:lineRule="atLeast"/>
        <w:rPr>
          <w:rFonts w:asciiTheme="minorHAnsi" w:hAnsiTheme="minorHAnsi"/>
          <w:b/>
          <w:sz w:val="22"/>
        </w:rPr>
      </w:pPr>
      <w:r w:rsidRPr="0005060A">
        <w:rPr>
          <w:rFonts w:asciiTheme="minorHAnsi" w:hAnsiTheme="minorHAnsi"/>
          <w:b/>
          <w:sz w:val="22"/>
        </w:rPr>
        <w:t>Ad 1. Aanpak Zegenstraat;</w:t>
      </w:r>
    </w:p>
    <w:p w:rsidR="009534DF" w:rsidRPr="0005060A" w:rsidRDefault="009534DF" w:rsidP="0005060A">
      <w:pPr>
        <w:spacing w:line="240" w:lineRule="atLeast"/>
        <w:rPr>
          <w:rFonts w:asciiTheme="minorHAnsi" w:hAnsiTheme="minorHAnsi"/>
          <w:sz w:val="22"/>
        </w:rPr>
      </w:pPr>
      <w:r w:rsidRPr="0005060A">
        <w:rPr>
          <w:rFonts w:asciiTheme="minorHAnsi" w:hAnsiTheme="minorHAnsi"/>
          <w:sz w:val="22"/>
        </w:rPr>
        <w:t>Medio 2017 is de gemeente eigenaar geworden van 14 woningen</w:t>
      </w:r>
      <w:r w:rsidR="000B5952" w:rsidRPr="0005060A">
        <w:rPr>
          <w:rFonts w:asciiTheme="minorHAnsi" w:hAnsiTheme="minorHAnsi"/>
          <w:sz w:val="22"/>
        </w:rPr>
        <w:t xml:space="preserve"> (opstalrechten)</w:t>
      </w:r>
      <w:r w:rsidRPr="0005060A">
        <w:rPr>
          <w:rFonts w:asciiTheme="minorHAnsi" w:hAnsiTheme="minorHAnsi"/>
          <w:sz w:val="22"/>
        </w:rPr>
        <w:t xml:space="preserve"> in de Zegenstraat. De besluitvorming voor de</w:t>
      </w:r>
      <w:r w:rsidR="000B5952" w:rsidRPr="0005060A">
        <w:rPr>
          <w:rFonts w:asciiTheme="minorHAnsi" w:hAnsiTheme="minorHAnsi"/>
          <w:sz w:val="22"/>
        </w:rPr>
        <w:t>ze</w:t>
      </w:r>
      <w:r w:rsidRPr="0005060A">
        <w:rPr>
          <w:rFonts w:asciiTheme="minorHAnsi" w:hAnsiTheme="minorHAnsi"/>
          <w:sz w:val="22"/>
        </w:rPr>
        <w:t xml:space="preserve"> verwerving heeft plaatsgevonden op basis va</w:t>
      </w:r>
      <w:r w:rsidR="000B5952" w:rsidRPr="0005060A">
        <w:rPr>
          <w:rFonts w:asciiTheme="minorHAnsi" w:hAnsiTheme="minorHAnsi"/>
          <w:sz w:val="22"/>
        </w:rPr>
        <w:t>n ernstige mate van overlast. Onder de opstalrechten is een particuliere erfpacht gevestigd. Gemeente is in onderhandeling om voor de verwerving van het blooteigendom.</w:t>
      </w:r>
    </w:p>
    <w:p w:rsidR="009534DF" w:rsidRPr="0005060A" w:rsidRDefault="000B5952" w:rsidP="0005060A">
      <w:pPr>
        <w:spacing w:line="240" w:lineRule="atLeast"/>
        <w:rPr>
          <w:rFonts w:asciiTheme="minorHAnsi" w:hAnsiTheme="minorHAnsi"/>
          <w:sz w:val="22"/>
        </w:rPr>
      </w:pPr>
      <w:r w:rsidRPr="0005060A">
        <w:rPr>
          <w:rFonts w:asciiTheme="minorHAnsi" w:hAnsiTheme="minorHAnsi"/>
          <w:sz w:val="22"/>
        </w:rPr>
        <w:t>Sinds de verwerving van de woningen zijn de huurdossiers geïnventariseerd, hebben er meerdere onderzoeken plaatsgevonden naar de bouwkundige en constructieve staat van het onderhoud, is de overlast afgenomen en is de gemeente in contact met de huurders en de bewoners uit de omgeving. De gemeente heeft de ambitie om funderingsherstel uit te voeren en de woningen in samengevoegde vorm te verkopen als klushuizen.</w:t>
      </w:r>
    </w:p>
    <w:p w:rsidR="000B5952" w:rsidRPr="0005060A" w:rsidRDefault="000B5952" w:rsidP="0005060A">
      <w:pPr>
        <w:spacing w:line="240" w:lineRule="atLeast"/>
        <w:rPr>
          <w:rFonts w:asciiTheme="minorHAnsi" w:hAnsiTheme="minorHAnsi"/>
          <w:sz w:val="22"/>
        </w:rPr>
      </w:pPr>
      <w:r w:rsidRPr="0005060A">
        <w:rPr>
          <w:rFonts w:asciiTheme="minorHAnsi" w:hAnsiTheme="minorHAnsi"/>
          <w:sz w:val="22"/>
        </w:rPr>
        <w:t>De volgende resultaten maken onderdeel uit van deze opdracht:</w:t>
      </w:r>
    </w:p>
    <w:p w:rsidR="00690E81" w:rsidRPr="0005060A" w:rsidRDefault="005C14AC" w:rsidP="0005060A">
      <w:pPr>
        <w:spacing w:line="240" w:lineRule="atLeast"/>
        <w:rPr>
          <w:rFonts w:asciiTheme="minorHAnsi" w:hAnsiTheme="minorHAnsi"/>
          <w:b/>
          <w:sz w:val="22"/>
        </w:rPr>
      </w:pPr>
      <w:r w:rsidRPr="0005060A">
        <w:rPr>
          <w:rFonts w:asciiTheme="minorHAnsi" w:hAnsiTheme="minorHAnsi"/>
          <w:b/>
          <w:sz w:val="22"/>
        </w:rPr>
        <w:t>B</w:t>
      </w:r>
      <w:r w:rsidR="00497C71" w:rsidRPr="0005060A">
        <w:rPr>
          <w:rFonts w:asciiTheme="minorHAnsi" w:hAnsiTheme="minorHAnsi"/>
          <w:b/>
          <w:sz w:val="22"/>
        </w:rPr>
        <w:t>. Inzet</w:t>
      </w:r>
      <w:r w:rsidR="005835D0" w:rsidRPr="0005060A">
        <w:rPr>
          <w:rFonts w:asciiTheme="minorHAnsi" w:hAnsiTheme="minorHAnsi"/>
          <w:b/>
          <w:sz w:val="22"/>
        </w:rPr>
        <w:t xml:space="preserve"> en einddatum per deelopdracht</w:t>
      </w:r>
    </w:p>
    <w:p w:rsidR="003C7478" w:rsidRPr="0005060A" w:rsidRDefault="002839EF" w:rsidP="0005060A">
      <w:pPr>
        <w:pStyle w:val="Lijstalinea"/>
        <w:numPr>
          <w:ilvl w:val="0"/>
          <w:numId w:val="15"/>
        </w:numPr>
        <w:spacing w:before="240" w:line="240" w:lineRule="atLeast"/>
        <w:rPr>
          <w:rFonts w:asciiTheme="minorHAnsi" w:hAnsiTheme="minorHAnsi"/>
          <w:sz w:val="22"/>
        </w:rPr>
      </w:pPr>
      <w:r w:rsidRPr="0005060A">
        <w:rPr>
          <w:rFonts w:asciiTheme="minorHAnsi" w:hAnsiTheme="minorHAnsi"/>
          <w:sz w:val="22"/>
        </w:rPr>
        <w:t xml:space="preserve">De </w:t>
      </w:r>
      <w:r w:rsidR="00CC2DF6" w:rsidRPr="0005060A">
        <w:rPr>
          <w:rFonts w:asciiTheme="minorHAnsi" w:hAnsiTheme="minorHAnsi"/>
          <w:sz w:val="22"/>
        </w:rPr>
        <w:t>max.</w:t>
      </w:r>
      <w:r w:rsidRPr="0005060A">
        <w:rPr>
          <w:rFonts w:asciiTheme="minorHAnsi" w:hAnsiTheme="minorHAnsi"/>
          <w:sz w:val="22"/>
        </w:rPr>
        <w:t xml:space="preserve"> inzet </w:t>
      </w:r>
      <w:r w:rsidR="005835D0" w:rsidRPr="0005060A">
        <w:rPr>
          <w:rFonts w:asciiTheme="minorHAnsi" w:hAnsiTheme="minorHAnsi"/>
          <w:sz w:val="22"/>
        </w:rPr>
        <w:t xml:space="preserve">voor opdracht 1 is </w:t>
      </w:r>
      <w:r w:rsidR="003C7478" w:rsidRPr="0005060A">
        <w:rPr>
          <w:rFonts w:asciiTheme="minorHAnsi" w:hAnsiTheme="minorHAnsi"/>
          <w:sz w:val="22"/>
        </w:rPr>
        <w:t xml:space="preserve">gemiddeld </w:t>
      </w:r>
      <w:r w:rsidR="004F3B61" w:rsidRPr="0005060A">
        <w:rPr>
          <w:rFonts w:asciiTheme="minorHAnsi" w:hAnsiTheme="minorHAnsi"/>
          <w:sz w:val="22"/>
        </w:rPr>
        <w:t>4</w:t>
      </w:r>
      <w:r w:rsidR="00CC2DF6" w:rsidRPr="0005060A">
        <w:rPr>
          <w:rFonts w:asciiTheme="minorHAnsi" w:hAnsiTheme="minorHAnsi"/>
          <w:sz w:val="22"/>
        </w:rPr>
        <w:t xml:space="preserve"> uur per week</w:t>
      </w:r>
      <w:r w:rsidR="005835D0" w:rsidRPr="0005060A">
        <w:rPr>
          <w:rFonts w:asciiTheme="minorHAnsi" w:hAnsiTheme="minorHAnsi"/>
          <w:sz w:val="22"/>
        </w:rPr>
        <w:t xml:space="preserve"> </w:t>
      </w:r>
      <w:r w:rsidR="003C7478" w:rsidRPr="0005060A">
        <w:rPr>
          <w:rFonts w:asciiTheme="minorHAnsi" w:hAnsiTheme="minorHAnsi"/>
          <w:sz w:val="22"/>
        </w:rPr>
        <w:t>tot aan einde opdracht.</w:t>
      </w:r>
    </w:p>
    <w:p w:rsidR="003C7478" w:rsidRPr="0005060A" w:rsidRDefault="00CC2DF6" w:rsidP="0005060A">
      <w:pPr>
        <w:pStyle w:val="Lijstalinea"/>
        <w:numPr>
          <w:ilvl w:val="0"/>
          <w:numId w:val="15"/>
        </w:numPr>
        <w:spacing w:before="240" w:line="240" w:lineRule="atLeast"/>
        <w:rPr>
          <w:rFonts w:asciiTheme="minorHAnsi" w:hAnsiTheme="minorHAnsi"/>
          <w:sz w:val="22"/>
        </w:rPr>
      </w:pPr>
      <w:r w:rsidRPr="0005060A">
        <w:rPr>
          <w:rFonts w:asciiTheme="minorHAnsi" w:hAnsiTheme="minorHAnsi"/>
          <w:sz w:val="22"/>
        </w:rPr>
        <w:t xml:space="preserve">De max. inzet voor opdracht 2 is gemiddeld </w:t>
      </w:r>
      <w:r w:rsidR="003C7478" w:rsidRPr="0005060A">
        <w:rPr>
          <w:rFonts w:asciiTheme="minorHAnsi" w:hAnsiTheme="minorHAnsi"/>
          <w:sz w:val="22"/>
        </w:rPr>
        <w:t>12</w:t>
      </w:r>
      <w:r w:rsidRPr="0005060A">
        <w:rPr>
          <w:rFonts w:asciiTheme="minorHAnsi" w:hAnsiTheme="minorHAnsi"/>
          <w:sz w:val="22"/>
        </w:rPr>
        <w:t xml:space="preserve"> uur per w</w:t>
      </w:r>
      <w:r w:rsidR="003C7478" w:rsidRPr="0005060A">
        <w:rPr>
          <w:rFonts w:asciiTheme="minorHAnsi" w:hAnsiTheme="minorHAnsi"/>
          <w:sz w:val="22"/>
        </w:rPr>
        <w:t>eek tot aan einde opdracht</w:t>
      </w:r>
      <w:r w:rsidR="0088199E" w:rsidRPr="0005060A">
        <w:rPr>
          <w:rFonts w:asciiTheme="minorHAnsi" w:hAnsiTheme="minorHAnsi"/>
          <w:sz w:val="22"/>
        </w:rPr>
        <w:t xml:space="preserve">. </w:t>
      </w:r>
    </w:p>
    <w:p w:rsidR="00C21BF7" w:rsidRDefault="004F3B61" w:rsidP="000B5677">
      <w:pPr>
        <w:pStyle w:val="Lijstalinea"/>
        <w:numPr>
          <w:ilvl w:val="0"/>
          <w:numId w:val="15"/>
        </w:numPr>
        <w:spacing w:before="240" w:line="240" w:lineRule="atLeast"/>
        <w:rPr>
          <w:rFonts w:asciiTheme="minorHAnsi" w:hAnsiTheme="minorHAnsi"/>
          <w:sz w:val="22"/>
        </w:rPr>
      </w:pPr>
      <w:r w:rsidRPr="0005060A">
        <w:rPr>
          <w:rFonts w:asciiTheme="minorHAnsi" w:hAnsiTheme="minorHAnsi"/>
          <w:sz w:val="22"/>
        </w:rPr>
        <w:t>De max. inzet voor opdracht 3 is gemiddeld 8 uur per week tot aan einde opdracht.</w:t>
      </w:r>
    </w:p>
    <w:p w:rsidR="00155757" w:rsidRPr="00471109" w:rsidRDefault="00155757" w:rsidP="00155757">
      <w:pPr>
        <w:pStyle w:val="Geenafstand"/>
        <w:rPr>
          <w:rFonts w:asciiTheme="minorHAnsi" w:hAnsiTheme="minorHAnsi"/>
          <w:b/>
          <w:sz w:val="22"/>
          <w:lang w:eastAsia="nl-NL"/>
        </w:rPr>
      </w:pPr>
      <w:bookmarkStart w:id="0" w:name="_GoBack"/>
      <w:bookmarkEnd w:id="0"/>
      <w:r>
        <w:rPr>
          <w:rFonts w:asciiTheme="minorHAnsi" w:hAnsiTheme="minorHAnsi"/>
          <w:b/>
          <w:sz w:val="22"/>
          <w:lang w:eastAsia="nl-NL"/>
        </w:rPr>
        <w:t>Eisen en wensen</w:t>
      </w:r>
      <w:r w:rsidRPr="00471109">
        <w:rPr>
          <w:rFonts w:asciiTheme="minorHAnsi" w:hAnsiTheme="minorHAnsi"/>
          <w:b/>
          <w:sz w:val="22"/>
          <w:lang w:eastAsia="nl-NL"/>
        </w:rPr>
        <w:t>:</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HBO werk -en denkniveau vastgoedmanagement</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vaardigheden projectmanagement</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vaardigheden in renovatieprojecten</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Rotterdamse vastgoedmarkt (specifiek op Zuid)</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gemeentelijke organisatie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het Nationaal Programma Rotterdam Zuid (NPRZ)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gemeentelijk vastgoed Rotterdam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gebiedsorganisatie(s) gemeente Rotterdam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Oracle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lastRenderedPageBreak/>
        <w:t>Kennis en ervaring met RSPW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 xml:space="preserve">Kennis en ervaring met </w:t>
      </w:r>
      <w:proofErr w:type="spellStart"/>
      <w:r w:rsidRPr="00471109">
        <w:rPr>
          <w:rFonts w:asciiTheme="minorHAnsi" w:hAnsiTheme="minorHAnsi"/>
          <w:sz w:val="22"/>
        </w:rPr>
        <w:t>PrinceII</w:t>
      </w:r>
      <w:proofErr w:type="spellEnd"/>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 xml:space="preserve">Kennis en ervaring met </w:t>
      </w:r>
      <w:proofErr w:type="spellStart"/>
      <w:r w:rsidRPr="00471109">
        <w:rPr>
          <w:rFonts w:asciiTheme="minorHAnsi" w:hAnsiTheme="minorHAnsi"/>
          <w:sz w:val="22"/>
        </w:rPr>
        <w:t>Cognos</w:t>
      </w:r>
      <w:proofErr w:type="spellEnd"/>
      <w:r w:rsidRPr="00471109">
        <w:rPr>
          <w:rFonts w:asciiTheme="minorHAnsi" w:hAnsiTheme="minorHAnsi"/>
          <w:sz w:val="22"/>
        </w:rPr>
        <w:t xml:space="preserve">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vastgoedbeheersysteem Horizon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projectmanagement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vastgoedmanagement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huurovereenkomsten (5-10 jaar)</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en ervaring met onteigeningsprocedure</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Opstellen bouwplannen en raming kosten</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regelgeving aan- en verkoop vastgoed</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Kennis regelgeving huurovereenkomsten</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Communicatie en onderhandeling met eigenaren</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Communicatie met bewoners en omgeving</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Intensieve begeleiding van bewoners en ondernemers</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Opstellen begrotingen</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Opstellen exploitatieoverzichten</w:t>
      </w:r>
    </w:p>
    <w:p w:rsidR="00155757" w:rsidRPr="00471109" w:rsidRDefault="00155757" w:rsidP="00155757">
      <w:pPr>
        <w:pStyle w:val="Lijstalinea"/>
        <w:numPr>
          <w:ilvl w:val="0"/>
          <w:numId w:val="22"/>
        </w:numPr>
        <w:ind w:left="709"/>
        <w:rPr>
          <w:rFonts w:asciiTheme="minorHAnsi" w:hAnsiTheme="minorHAnsi"/>
          <w:sz w:val="22"/>
        </w:rPr>
      </w:pPr>
      <w:r w:rsidRPr="00471109">
        <w:rPr>
          <w:rFonts w:asciiTheme="minorHAnsi" w:hAnsiTheme="minorHAnsi"/>
          <w:sz w:val="22"/>
        </w:rPr>
        <w:t>Begeleiding bouwprojecten</w:t>
      </w:r>
    </w:p>
    <w:p w:rsidR="00155757" w:rsidRPr="00471109" w:rsidRDefault="00155757" w:rsidP="00155757">
      <w:pPr>
        <w:pStyle w:val="Geenafstand"/>
        <w:ind w:left="720"/>
        <w:rPr>
          <w:rFonts w:asciiTheme="minorHAnsi" w:hAnsiTheme="minorHAnsi"/>
          <w:sz w:val="22"/>
          <w:lang w:eastAsia="nl-NL"/>
        </w:rPr>
      </w:pPr>
    </w:p>
    <w:p w:rsidR="00155757" w:rsidRPr="00471109" w:rsidRDefault="00155757" w:rsidP="00155757">
      <w:pPr>
        <w:pStyle w:val="Geenafstand"/>
        <w:rPr>
          <w:rFonts w:asciiTheme="minorHAnsi" w:hAnsiTheme="minorHAnsi"/>
          <w:b/>
          <w:sz w:val="22"/>
          <w:lang w:eastAsia="nl-NL"/>
        </w:rPr>
      </w:pPr>
      <w:r w:rsidRPr="00471109">
        <w:rPr>
          <w:rFonts w:asciiTheme="minorHAnsi" w:hAnsiTheme="minorHAnsi"/>
          <w:b/>
          <w:sz w:val="22"/>
          <w:lang w:eastAsia="nl-NL"/>
        </w:rPr>
        <w:t xml:space="preserve">De competenties die gevraagd worden voor de functie zijn: </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Planmatig werken</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Omgevingsbewustzijn</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Coachend leidinggeven</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Onderhandelen</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Netwerken</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Overtuigingskracht</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Innovatief vermogen</w:t>
      </w:r>
    </w:p>
    <w:p w:rsidR="00155757" w:rsidRPr="00471109" w:rsidRDefault="00155757" w:rsidP="00155757">
      <w:pPr>
        <w:pStyle w:val="Geenafstand"/>
        <w:numPr>
          <w:ilvl w:val="0"/>
          <w:numId w:val="21"/>
        </w:numPr>
        <w:rPr>
          <w:rFonts w:asciiTheme="minorHAnsi" w:hAnsiTheme="minorHAnsi"/>
          <w:sz w:val="22"/>
          <w:lang w:eastAsia="nl-NL"/>
        </w:rPr>
      </w:pPr>
      <w:r w:rsidRPr="00471109">
        <w:rPr>
          <w:rFonts w:asciiTheme="minorHAnsi" w:hAnsiTheme="minorHAnsi"/>
          <w:sz w:val="22"/>
          <w:lang w:eastAsia="nl-NL"/>
        </w:rPr>
        <w:t>Ondernemen</w:t>
      </w:r>
    </w:p>
    <w:p w:rsidR="00155757" w:rsidRPr="00155757" w:rsidRDefault="00155757" w:rsidP="00155757">
      <w:pPr>
        <w:spacing w:before="240" w:line="240" w:lineRule="atLeast"/>
        <w:rPr>
          <w:rFonts w:asciiTheme="minorHAnsi" w:hAnsiTheme="minorHAnsi"/>
          <w:sz w:val="22"/>
        </w:rPr>
      </w:pPr>
    </w:p>
    <w:sectPr w:rsidR="00155757" w:rsidRPr="00155757"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C15DC6"/>
    <w:multiLevelType w:val="hybridMultilevel"/>
    <w:tmpl w:val="70A28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CA80751"/>
    <w:multiLevelType w:val="hybridMultilevel"/>
    <w:tmpl w:val="9CA29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2D7675"/>
    <w:multiLevelType w:val="hybridMultilevel"/>
    <w:tmpl w:val="16AAF868"/>
    <w:lvl w:ilvl="0" w:tplc="D3EC7D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C50DAC"/>
    <w:multiLevelType w:val="hybridMultilevel"/>
    <w:tmpl w:val="AC5849B0"/>
    <w:lvl w:ilvl="0" w:tplc="41EA22A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9C2FD2"/>
    <w:multiLevelType w:val="multilevel"/>
    <w:tmpl w:val="B224A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F84027"/>
    <w:multiLevelType w:val="hybridMultilevel"/>
    <w:tmpl w:val="99F27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4"/>
  </w:num>
  <w:num w:numId="15">
    <w:abstractNumId w:val="18"/>
  </w:num>
  <w:num w:numId="16">
    <w:abstractNumId w:val="20"/>
  </w:num>
  <w:num w:numId="17">
    <w:abstractNumId w:val="11"/>
  </w:num>
  <w:num w:numId="18">
    <w:abstractNumId w:val="19"/>
  </w:num>
  <w:num w:numId="19">
    <w:abstractNumId w:val="16"/>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6F8E"/>
    <w:rsid w:val="00024F0E"/>
    <w:rsid w:val="000432BA"/>
    <w:rsid w:val="0005060A"/>
    <w:rsid w:val="000B3929"/>
    <w:rsid w:val="000B5952"/>
    <w:rsid w:val="000D3D24"/>
    <w:rsid w:val="0012563F"/>
    <w:rsid w:val="00155757"/>
    <w:rsid w:val="00166940"/>
    <w:rsid w:val="001C2C4D"/>
    <w:rsid w:val="001F01AD"/>
    <w:rsid w:val="0020407F"/>
    <w:rsid w:val="00210B4F"/>
    <w:rsid w:val="002337F9"/>
    <w:rsid w:val="002618FD"/>
    <w:rsid w:val="002839EF"/>
    <w:rsid w:val="00283E13"/>
    <w:rsid w:val="002A22B2"/>
    <w:rsid w:val="002A65E3"/>
    <w:rsid w:val="002D65EA"/>
    <w:rsid w:val="003133B5"/>
    <w:rsid w:val="00343840"/>
    <w:rsid w:val="003C7478"/>
    <w:rsid w:val="003D29DE"/>
    <w:rsid w:val="003D4DD4"/>
    <w:rsid w:val="003F4FE9"/>
    <w:rsid w:val="0042686B"/>
    <w:rsid w:val="0044774A"/>
    <w:rsid w:val="00450B0F"/>
    <w:rsid w:val="00495828"/>
    <w:rsid w:val="00497C71"/>
    <w:rsid w:val="004A1768"/>
    <w:rsid w:val="004A4633"/>
    <w:rsid w:val="004B5D15"/>
    <w:rsid w:val="004F3B61"/>
    <w:rsid w:val="00504B48"/>
    <w:rsid w:val="00513962"/>
    <w:rsid w:val="005326D0"/>
    <w:rsid w:val="005835D0"/>
    <w:rsid w:val="005867ED"/>
    <w:rsid w:val="00590117"/>
    <w:rsid w:val="005A0FF8"/>
    <w:rsid w:val="005C14AC"/>
    <w:rsid w:val="005D59E2"/>
    <w:rsid w:val="005F5F44"/>
    <w:rsid w:val="00602D79"/>
    <w:rsid w:val="0060706D"/>
    <w:rsid w:val="00630D43"/>
    <w:rsid w:val="0065166E"/>
    <w:rsid w:val="00690E81"/>
    <w:rsid w:val="006B1E86"/>
    <w:rsid w:val="006B1EDF"/>
    <w:rsid w:val="006D2AB4"/>
    <w:rsid w:val="006F2112"/>
    <w:rsid w:val="006F316B"/>
    <w:rsid w:val="00734CCE"/>
    <w:rsid w:val="00741B38"/>
    <w:rsid w:val="0074213D"/>
    <w:rsid w:val="00796E44"/>
    <w:rsid w:val="007A21FA"/>
    <w:rsid w:val="007A5498"/>
    <w:rsid w:val="007F190B"/>
    <w:rsid w:val="008166A4"/>
    <w:rsid w:val="00826D33"/>
    <w:rsid w:val="0088199E"/>
    <w:rsid w:val="008938FA"/>
    <w:rsid w:val="0089751A"/>
    <w:rsid w:val="008E6C28"/>
    <w:rsid w:val="008F591F"/>
    <w:rsid w:val="00900BE6"/>
    <w:rsid w:val="00915F13"/>
    <w:rsid w:val="00923A32"/>
    <w:rsid w:val="009534DF"/>
    <w:rsid w:val="009618C7"/>
    <w:rsid w:val="009C0483"/>
    <w:rsid w:val="009D6FD7"/>
    <w:rsid w:val="009E63E8"/>
    <w:rsid w:val="00A6413B"/>
    <w:rsid w:val="00A652BB"/>
    <w:rsid w:val="00A913AF"/>
    <w:rsid w:val="00AA4B3D"/>
    <w:rsid w:val="00AC39E5"/>
    <w:rsid w:val="00AD3641"/>
    <w:rsid w:val="00B249DD"/>
    <w:rsid w:val="00B64AEB"/>
    <w:rsid w:val="00B66F98"/>
    <w:rsid w:val="00B73C2A"/>
    <w:rsid w:val="00B74651"/>
    <w:rsid w:val="00BA54D6"/>
    <w:rsid w:val="00BB45BA"/>
    <w:rsid w:val="00BC37D7"/>
    <w:rsid w:val="00BF6587"/>
    <w:rsid w:val="00C21BF7"/>
    <w:rsid w:val="00C22CC7"/>
    <w:rsid w:val="00CB0F07"/>
    <w:rsid w:val="00CC2DF6"/>
    <w:rsid w:val="00CE2848"/>
    <w:rsid w:val="00CE4CDE"/>
    <w:rsid w:val="00D349C6"/>
    <w:rsid w:val="00D777A2"/>
    <w:rsid w:val="00D85299"/>
    <w:rsid w:val="00DA010A"/>
    <w:rsid w:val="00DA5050"/>
    <w:rsid w:val="00DA728A"/>
    <w:rsid w:val="00DC3C7D"/>
    <w:rsid w:val="00DC44F5"/>
    <w:rsid w:val="00DF1739"/>
    <w:rsid w:val="00E1010A"/>
    <w:rsid w:val="00E1350E"/>
    <w:rsid w:val="00E209AF"/>
    <w:rsid w:val="00E823BF"/>
    <w:rsid w:val="00E9042E"/>
    <w:rsid w:val="00EA3099"/>
    <w:rsid w:val="00EA4292"/>
    <w:rsid w:val="00EB3C30"/>
    <w:rsid w:val="00F05D10"/>
    <w:rsid w:val="00F50393"/>
    <w:rsid w:val="00F66A28"/>
    <w:rsid w:val="00F85A68"/>
    <w:rsid w:val="00FC5082"/>
    <w:rsid w:val="00FD5B1A"/>
    <w:rsid w:val="00FF0C46"/>
    <w:rsid w:val="70B12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0AE8"/>
  <w15:chartTrackingRefBased/>
  <w15:docId w15:val="{31EA1F08-3E11-401A-9747-7B6961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DF38165F</Template>
  <TotalTime>7</TotalTime>
  <Pages>3</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Foe A Man S. (Sabrina)</cp:lastModifiedBy>
  <cp:revision>4</cp:revision>
  <cp:lastPrinted>2019-01-08T10:52:00Z</cp:lastPrinted>
  <dcterms:created xsi:type="dcterms:W3CDTF">2019-01-10T16:33:00Z</dcterms:created>
  <dcterms:modified xsi:type="dcterms:W3CDTF">2019-02-06T13:46:00Z</dcterms:modified>
</cp:coreProperties>
</file>