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2235B9" w:rsidP="00985BD0">
      <w:pPr>
        <w:pStyle w:val="Kop1"/>
        <w:rPr>
          <w:color w:val="339933"/>
        </w:rPr>
      </w:pPr>
      <w:r>
        <w:rPr>
          <w:color w:val="339933"/>
        </w:rPr>
        <w:t>Toezichthouder Kinderopvang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051A0F" w:rsidP="00D24F8E">
            <w:r>
              <w:t>Halvemaanpassage 90</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51A0F" w:rsidP="00D24F8E">
            <w:r>
              <w:t>April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3704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737049" w:rsidRDefault="00737049" w:rsidP="00D24F8E">
            <w:r w:rsidRPr="00737049">
              <w:t xml:space="preserve">24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737049"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737049" w:rsidP="00D24F8E">
            <w:r>
              <w:t>Ja, 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06F23" w:rsidP="00D24F8E">
            <w:r>
              <w:t>9</w:t>
            </w:r>
          </w:p>
        </w:tc>
      </w:tr>
    </w:tbl>
    <w:p w:rsidR="00BB5ABD" w:rsidRPr="00BB5ABD" w:rsidRDefault="00BB5ABD" w:rsidP="00BB5ABD"/>
    <w:p w:rsidR="00985BD0" w:rsidRDefault="00FA75DA" w:rsidP="00E26C9F">
      <w:pPr>
        <w:pStyle w:val="Kop2"/>
      </w:pPr>
      <w:r>
        <w:t>Jouw functie</w:t>
      </w:r>
    </w:p>
    <w:p w:rsidR="00FA75DA" w:rsidRDefault="00FA75DA" w:rsidP="00FA75DA">
      <w:pPr>
        <w:tabs>
          <w:tab w:val="left" w:pos="-1440"/>
          <w:tab w:val="left" w:pos="-720"/>
        </w:tabs>
      </w:pPr>
      <w:r w:rsidRPr="00710090">
        <w:t>Als Toezichthouder Kinderopvang verricht je inspecties van kinderopvang</w:t>
      </w:r>
      <w:r>
        <w:t>-</w:t>
      </w:r>
      <w:r w:rsidRPr="00710090">
        <w:t xml:space="preserve"> en peuterspeelzaal</w:t>
      </w:r>
      <w:r>
        <w:t>groepen</w:t>
      </w:r>
      <w:r w:rsidRPr="00710090">
        <w:t xml:space="preserve"> bij diverse instellingen. Je bent een gesprekspartner en sparringpartner van houders van kinderopvanglocaties om zo een bijdrage te leveren aan de kwaliteit. Daarnaast </w:t>
      </w:r>
      <w:r>
        <w:t xml:space="preserve">bestaat de mogelijkheid dat </w:t>
      </w:r>
      <w:r w:rsidRPr="00710090">
        <w:t>participeer</w:t>
      </w:r>
      <w:r>
        <w:t>t</w:t>
      </w:r>
      <w:r w:rsidRPr="00710090">
        <w:t xml:space="preserve"> je in projectgroepen en samenwerkingsverbanden binnen het concern of op regionaal/landelijk niveau binnen het kader van toezicht en handhaving.</w:t>
      </w:r>
    </w:p>
    <w:p w:rsidR="00FA75DA" w:rsidRDefault="00FA75DA" w:rsidP="00FA75DA"/>
    <w:p w:rsidR="00FA75DA" w:rsidRPr="00710090" w:rsidRDefault="00FA75DA" w:rsidP="00FA75DA">
      <w:r w:rsidRPr="00710090">
        <w:t>Als toezichthouder Kinderopvang behoren de volgende werkzaamheden tot jouw takenpakket:</w:t>
      </w:r>
    </w:p>
    <w:p w:rsidR="00FA75DA" w:rsidRPr="00710090" w:rsidRDefault="00FA75DA" w:rsidP="00FA75DA">
      <w:pPr>
        <w:numPr>
          <w:ilvl w:val="0"/>
          <w:numId w:val="1"/>
        </w:numPr>
        <w:spacing w:line="240" w:lineRule="auto"/>
      </w:pPr>
      <w:r w:rsidRPr="00710090">
        <w:t xml:space="preserve">Uitvoeren van inspecties van kinderopvang volgens jaarplanning, rekening houdend met de </w:t>
      </w:r>
      <w:r>
        <w:t xml:space="preserve">wettelijke </w:t>
      </w:r>
      <w:r w:rsidRPr="00710090">
        <w:t>e</w:t>
      </w:r>
      <w:r>
        <w:t>isen en voorschriften</w:t>
      </w:r>
    </w:p>
    <w:p w:rsidR="00FA75DA" w:rsidRPr="00710090" w:rsidRDefault="00FA75DA" w:rsidP="00FA75DA">
      <w:pPr>
        <w:numPr>
          <w:ilvl w:val="0"/>
          <w:numId w:val="1"/>
        </w:numPr>
        <w:spacing w:line="240" w:lineRule="auto"/>
      </w:pPr>
      <w:r w:rsidRPr="00710090">
        <w:t>Vaststellen van prioriteiten bij de planning van de verschillende inspecties en bepalen welke werkwijze, methoden en technieken daarbij geschikt zijn.</w:t>
      </w:r>
    </w:p>
    <w:p w:rsidR="00FA75DA" w:rsidRPr="00710090" w:rsidRDefault="00FA75DA" w:rsidP="00FA75DA">
      <w:pPr>
        <w:numPr>
          <w:ilvl w:val="0"/>
          <w:numId w:val="1"/>
        </w:numPr>
        <w:spacing w:line="240" w:lineRule="auto"/>
      </w:pPr>
      <w:r w:rsidRPr="00710090">
        <w:t>Adviseren van houders/locaties indien nodig binnen de toetsingskaders.</w:t>
      </w:r>
    </w:p>
    <w:p w:rsidR="00FA75DA" w:rsidRPr="00710090" w:rsidRDefault="00FA75DA" w:rsidP="00FA75DA">
      <w:pPr>
        <w:numPr>
          <w:ilvl w:val="0"/>
          <w:numId w:val="1"/>
        </w:numPr>
        <w:spacing w:line="240" w:lineRule="auto"/>
      </w:pPr>
      <w:r w:rsidRPr="00710090">
        <w:t xml:space="preserve">Adviseren en informeren van de senior toezichthouder kinderopvang bij de afwikkeling van klachten </w:t>
      </w:r>
    </w:p>
    <w:p w:rsidR="00FA75DA" w:rsidRPr="00710090" w:rsidRDefault="00FA75DA" w:rsidP="00FA75DA">
      <w:pPr>
        <w:numPr>
          <w:ilvl w:val="0"/>
          <w:numId w:val="1"/>
        </w:numPr>
        <w:spacing w:line="240" w:lineRule="auto"/>
      </w:pPr>
      <w:r w:rsidRPr="00710090">
        <w:t>Volgen van de ontwikkelingen op het vakgebied en signaleren van mogelijkheden op het gebied van werkprocessen binnen het vakgebied. Adviseren over verbeteringen.</w:t>
      </w:r>
    </w:p>
    <w:p w:rsidR="00FA75DA" w:rsidRPr="00710090" w:rsidRDefault="00FA75DA" w:rsidP="00FA75DA">
      <w:pPr>
        <w:numPr>
          <w:ilvl w:val="0"/>
          <w:numId w:val="1"/>
        </w:numPr>
        <w:spacing w:line="240" w:lineRule="auto"/>
      </w:pPr>
      <w:r w:rsidRPr="00710090">
        <w:t>Registreren en rapporteren van de inspectieobjecten kinderopvang volgens de kwaliteitsafspraken in het kader van certificering.</w:t>
      </w:r>
    </w:p>
    <w:p w:rsidR="00FA75DA" w:rsidRPr="00710090" w:rsidRDefault="00FA75DA" w:rsidP="00FA75DA">
      <w:pPr>
        <w:numPr>
          <w:ilvl w:val="0"/>
          <w:numId w:val="1"/>
        </w:numPr>
        <w:spacing w:line="240" w:lineRule="auto"/>
      </w:pPr>
      <w:r w:rsidRPr="00710090">
        <w:t xml:space="preserve">Deelnemen aan het team- en algemeen </w:t>
      </w:r>
      <w:r w:rsidR="006047DE">
        <w:t xml:space="preserve">inhoudelijk </w:t>
      </w:r>
      <w:r w:rsidRPr="00710090">
        <w:t>overleg en eventueel andere samenwerkingsverbanden binnen de directie, het concern en op regionaal landelijk niveau binnen het kader van toezicht en handhaving.</w:t>
      </w:r>
    </w:p>
    <w:p w:rsidR="00FA75DA" w:rsidRDefault="00FA75DA" w:rsidP="00FA75DA">
      <w:pPr>
        <w:pStyle w:val="Kop2"/>
      </w:pPr>
      <w:r>
        <w:t>Jouw Profiel</w:t>
      </w:r>
    </w:p>
    <w:p w:rsidR="00BB638D" w:rsidRDefault="00FA75DA" w:rsidP="00051A0F">
      <w:pPr>
        <w:autoSpaceDE w:val="0"/>
        <w:autoSpaceDN w:val="0"/>
        <w:adjustRightInd w:val="0"/>
        <w:spacing w:line="276" w:lineRule="auto"/>
        <w:rPr>
          <w:color w:val="000000"/>
        </w:rPr>
      </w:pPr>
      <w:r>
        <w:rPr>
          <w:color w:val="000000"/>
        </w:rPr>
        <w:t>Je bent als toezichthouder</w:t>
      </w:r>
      <w:r w:rsidRPr="006B6D37">
        <w:rPr>
          <w:color w:val="000000"/>
        </w:rPr>
        <w:t xml:space="preserve"> in staat eigen en andermans werkzaamheden te benoemen in concrete doelen, stelt meetpunten en mijlpalen en concretiseert werkprocessen.</w:t>
      </w:r>
      <w:r>
        <w:rPr>
          <w:color w:val="000000"/>
        </w:rPr>
        <w:t xml:space="preserve"> Je a</w:t>
      </w:r>
      <w:r w:rsidRPr="006B6D37">
        <w:rPr>
          <w:color w:val="000000"/>
        </w:rPr>
        <w:t>nticipeert op veranderde omstandigheden e</w:t>
      </w:r>
      <w:r>
        <w:rPr>
          <w:color w:val="000000"/>
        </w:rPr>
        <w:t>n wisselt van methode of aanpak en s</w:t>
      </w:r>
      <w:r w:rsidRPr="006B6D37">
        <w:rPr>
          <w:color w:val="000000"/>
        </w:rPr>
        <w:t xml:space="preserve">chakelt gemakkelijk tussen eigen werk en dat van anderen. </w:t>
      </w:r>
      <w:r>
        <w:rPr>
          <w:color w:val="000000"/>
        </w:rPr>
        <w:t xml:space="preserve">Je kunt je </w:t>
      </w:r>
      <w:r w:rsidRPr="006B6D37">
        <w:rPr>
          <w:color w:val="000000"/>
        </w:rPr>
        <w:t>in</w:t>
      </w:r>
      <w:r>
        <w:rPr>
          <w:color w:val="000000"/>
        </w:rPr>
        <w:t>leven in</w:t>
      </w:r>
      <w:r w:rsidRPr="006B6D37">
        <w:rPr>
          <w:color w:val="000000"/>
        </w:rPr>
        <w:t xml:space="preserve"> de problematiek van de klant in en analyseert deze.</w:t>
      </w:r>
      <w:r>
        <w:rPr>
          <w:color w:val="000000"/>
        </w:rPr>
        <w:t xml:space="preserve"> </w:t>
      </w:r>
      <w:r w:rsidRPr="006B6D37">
        <w:rPr>
          <w:color w:val="000000"/>
        </w:rPr>
        <w:t>Komt ongevraagd met voorstellen die inspelen op de behoefte/belangen van de klant.</w:t>
      </w:r>
      <w:r>
        <w:rPr>
          <w:color w:val="000000"/>
        </w:rPr>
        <w:t xml:space="preserve"> Je bent </w:t>
      </w:r>
      <w:r w:rsidRPr="006B6D37">
        <w:rPr>
          <w:color w:val="000000"/>
        </w:rPr>
        <w:t>gericht op lange</w:t>
      </w:r>
      <w:r>
        <w:rPr>
          <w:color w:val="000000"/>
        </w:rPr>
        <w:t xml:space="preserve"> </w:t>
      </w:r>
      <w:r w:rsidRPr="006B6D37">
        <w:rPr>
          <w:color w:val="000000"/>
        </w:rPr>
        <w:t>termijn-relatie en evalueert de kwaliteit van de dienstv</w:t>
      </w:r>
      <w:r>
        <w:rPr>
          <w:color w:val="000000"/>
        </w:rPr>
        <w:t>erlening of geleverde producten, ook stimuleer je</w:t>
      </w:r>
      <w:r w:rsidRPr="00FA75DA">
        <w:rPr>
          <w:color w:val="000000"/>
        </w:rPr>
        <w:t xml:space="preserve"> anderen tot klantgerichtheid</w:t>
      </w:r>
      <w:r w:rsidR="002235B9">
        <w:rPr>
          <w:color w:val="000000"/>
        </w:rPr>
        <w:t xml:space="preserve">. </w:t>
      </w:r>
      <w:r w:rsidR="002235B9" w:rsidRPr="006B6D37">
        <w:rPr>
          <w:color w:val="000000"/>
        </w:rPr>
        <w:t>Stelt anderen bij hoge werkdruk gerust door kalm optreden.</w:t>
      </w:r>
      <w:r w:rsidR="002235B9">
        <w:rPr>
          <w:color w:val="000000"/>
        </w:rPr>
        <w:t xml:space="preserve"> </w:t>
      </w:r>
      <w:r w:rsidR="002235B9" w:rsidRPr="002235B9">
        <w:rPr>
          <w:color w:val="000000"/>
        </w:rPr>
        <w:t xml:space="preserve">Stelt bij (tijds)druk prioriteiten en blijft doeltreffend handelen. </w:t>
      </w:r>
      <w:r w:rsidR="002235B9" w:rsidRPr="006B6D37">
        <w:rPr>
          <w:color w:val="000000"/>
        </w:rPr>
        <w:t xml:space="preserve">Heeft snel de essentie door van complexe </w:t>
      </w:r>
      <w:r w:rsidR="002235B9">
        <w:rPr>
          <w:color w:val="000000"/>
        </w:rPr>
        <w:t>probleemsituaties. Je i</w:t>
      </w:r>
      <w:r w:rsidR="002235B9" w:rsidRPr="006B6D37">
        <w:rPr>
          <w:color w:val="000000"/>
        </w:rPr>
        <w:t>dentificee</w:t>
      </w:r>
      <w:r w:rsidR="002235B9">
        <w:rPr>
          <w:color w:val="000000"/>
        </w:rPr>
        <w:t>rt trends, risico’s en effecten en l</w:t>
      </w:r>
      <w:r w:rsidR="002235B9" w:rsidRPr="006B6D37">
        <w:rPr>
          <w:color w:val="000000"/>
        </w:rPr>
        <w:t>egt bij het in kaart brengen van problemen verband met andere werkgebieden en situaties.</w:t>
      </w:r>
      <w:r w:rsidR="002235B9">
        <w:rPr>
          <w:color w:val="000000"/>
        </w:rPr>
        <w:t xml:space="preserve"> </w:t>
      </w:r>
      <w:r w:rsidR="002235B9" w:rsidRPr="006B6D37">
        <w:rPr>
          <w:color w:val="000000"/>
        </w:rPr>
        <w:t xml:space="preserve">Houdt bij contacten van verschillende niveaus rekening </w:t>
      </w:r>
      <w:r w:rsidR="002235B9" w:rsidRPr="006B6D37">
        <w:rPr>
          <w:color w:val="000000"/>
        </w:rPr>
        <w:lastRenderedPageBreak/>
        <w:t xml:space="preserve">met verschillende behoeften en belangen; herkent tegenstellingen en kiest een geschikte aanpak. </w:t>
      </w:r>
    </w:p>
    <w:p w:rsidR="00BB638D" w:rsidRDefault="00BB638D" w:rsidP="00051A0F">
      <w:pPr>
        <w:autoSpaceDE w:val="0"/>
        <w:autoSpaceDN w:val="0"/>
        <w:adjustRightInd w:val="0"/>
        <w:spacing w:line="276" w:lineRule="auto"/>
        <w:rPr>
          <w:color w:val="000000"/>
        </w:rPr>
      </w:pPr>
    </w:p>
    <w:p w:rsidR="00BB638D" w:rsidRDefault="00BB638D" w:rsidP="00051A0F">
      <w:pPr>
        <w:autoSpaceDE w:val="0"/>
        <w:autoSpaceDN w:val="0"/>
        <w:adjustRightInd w:val="0"/>
        <w:spacing w:line="276" w:lineRule="auto"/>
        <w:rPr>
          <w:color w:val="000000"/>
        </w:rPr>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5439"/>
      </w:tblGrid>
      <w:tr w:rsidR="00BB638D" w:rsidTr="00BB638D">
        <w:trPr>
          <w:trHeight w:val="259"/>
        </w:trPr>
        <w:tc>
          <w:tcPr>
            <w:tcW w:w="3583" w:type="dxa"/>
            <w:tcBorders>
              <w:top w:val="single" w:sz="4" w:space="0" w:color="auto"/>
              <w:left w:val="single" w:sz="4" w:space="0" w:color="auto"/>
              <w:bottom w:val="single" w:sz="4" w:space="0" w:color="auto"/>
              <w:right w:val="single" w:sz="4" w:space="0" w:color="auto"/>
            </w:tcBorders>
            <w:shd w:val="clear" w:color="auto" w:fill="CCCCCC"/>
            <w:hideMark/>
          </w:tcPr>
          <w:p w:rsidR="00BB638D" w:rsidRDefault="00BB638D">
            <w:pPr>
              <w:rPr>
                <w:b/>
              </w:rPr>
            </w:pPr>
            <w:r>
              <w:rPr>
                <w:b/>
              </w:rPr>
              <w:t>Competenties</w:t>
            </w:r>
          </w:p>
        </w:tc>
        <w:tc>
          <w:tcPr>
            <w:tcW w:w="5439" w:type="dxa"/>
            <w:tcBorders>
              <w:top w:val="single" w:sz="4" w:space="0" w:color="auto"/>
              <w:left w:val="single" w:sz="4" w:space="0" w:color="auto"/>
              <w:bottom w:val="single" w:sz="4" w:space="0" w:color="auto"/>
              <w:right w:val="single" w:sz="4" w:space="0" w:color="auto"/>
            </w:tcBorders>
            <w:shd w:val="clear" w:color="auto" w:fill="CCCCCC"/>
            <w:hideMark/>
          </w:tcPr>
          <w:p w:rsidR="00BB638D" w:rsidRDefault="00BB638D">
            <w:pPr>
              <w:rPr>
                <w:b/>
              </w:rPr>
            </w:pPr>
            <w:r>
              <w:rPr>
                <w:b/>
              </w:rPr>
              <w:t>Omschrijving competentieniveau</w:t>
            </w:r>
          </w:p>
        </w:tc>
      </w:tr>
      <w:tr w:rsidR="00BB638D" w:rsidTr="00BB638D">
        <w:trPr>
          <w:trHeight w:val="1611"/>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r>
              <w:rPr>
                <w:b/>
              </w:rPr>
              <w:t>Resultaatgerichtheid</w:t>
            </w:r>
            <w:r>
              <w:t>:</w:t>
            </w:r>
          </w:p>
          <w:p w:rsidR="00BB638D" w:rsidRDefault="00BB638D">
            <w:pPr>
              <w:rPr>
                <w:color w:val="000000"/>
              </w:rPr>
            </w:pPr>
            <w:r>
              <w:rPr>
                <w:color w:val="000000"/>
              </w:rPr>
              <w:t>De mate waarin de persoon actief gericht is op het behalen van resultaten en doelen en bereid is zijn handelen aan te passen bij te verwachten afwijkende resultaten.</w:t>
            </w:r>
          </w:p>
        </w:tc>
        <w:tc>
          <w:tcPr>
            <w:tcW w:w="5439" w:type="dxa"/>
            <w:tcBorders>
              <w:top w:val="single" w:sz="4" w:space="0" w:color="auto"/>
              <w:left w:val="single" w:sz="4" w:space="0" w:color="auto"/>
              <w:bottom w:val="single" w:sz="4" w:space="0" w:color="auto"/>
              <w:right w:val="single" w:sz="4" w:space="0" w:color="auto"/>
            </w:tcBorders>
            <w:hideMark/>
          </w:tcPr>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Is in staat eigen en andermans werkzaamheden te benoemen in concrete doelen, stelt meetpunten en mijlpalen en concretiseert werkprocessen.</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Signaleert en anticipeert tijdig op verstoringen.</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Spreekt teams en individuen aan op afspraken en resultaten.                                                                            3</w:t>
            </w:r>
          </w:p>
        </w:tc>
      </w:tr>
      <w:tr w:rsidR="00BB638D" w:rsidTr="00BB638D">
        <w:trPr>
          <w:trHeight w:val="1338"/>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r>
              <w:rPr>
                <w:b/>
              </w:rPr>
              <w:t>Flexibiliteit</w:t>
            </w:r>
            <w:r>
              <w:t>:</w:t>
            </w:r>
          </w:p>
          <w:p w:rsidR="00BB638D" w:rsidRDefault="00BB638D">
            <w:pPr>
              <w:rPr>
                <w:color w:val="000000"/>
              </w:rPr>
            </w:pPr>
            <w:r>
              <w:rPr>
                <w:color w:val="000000"/>
              </w:rPr>
              <w:t>De mate waarin de persoon zich wat betreft werkzaamheden, stijl van werken, plaats en tijd aan wisselende omstandigheden aanpast.</w:t>
            </w:r>
          </w:p>
        </w:tc>
        <w:tc>
          <w:tcPr>
            <w:tcW w:w="5439" w:type="dxa"/>
            <w:tcBorders>
              <w:top w:val="single" w:sz="4" w:space="0" w:color="auto"/>
              <w:left w:val="single" w:sz="4" w:space="0" w:color="auto"/>
              <w:bottom w:val="single" w:sz="4" w:space="0" w:color="auto"/>
              <w:right w:val="single" w:sz="4" w:space="0" w:color="auto"/>
            </w:tcBorders>
            <w:hideMark/>
          </w:tcPr>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Anticipeert op veranderde omstandigheden en wisselt van methode of aanpak.</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Schakelt gemakkelijk tussen eigen werk en dat van anderen.                                                                              3</w:t>
            </w:r>
          </w:p>
        </w:tc>
      </w:tr>
      <w:tr w:rsidR="00BB638D" w:rsidTr="00BB638D">
        <w:trPr>
          <w:trHeight w:val="1870"/>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pPr>
              <w:autoSpaceDE w:val="0"/>
              <w:autoSpaceDN w:val="0"/>
              <w:adjustRightInd w:val="0"/>
              <w:rPr>
                <w:b/>
                <w:bCs/>
                <w:color w:val="000000"/>
              </w:rPr>
            </w:pPr>
            <w:r>
              <w:rPr>
                <w:b/>
                <w:bCs/>
                <w:color w:val="000000"/>
              </w:rPr>
              <w:t>Klantgerichtheid</w:t>
            </w:r>
          </w:p>
          <w:p w:rsidR="00BB638D" w:rsidRDefault="00BB638D">
            <w:pPr>
              <w:rPr>
                <w:b/>
              </w:rPr>
            </w:pPr>
            <w:r>
              <w:rPr>
                <w:color w:val="000000"/>
              </w:rPr>
              <w:t>De mate waarin de persoon luistert en waar mogelijk tegemoetkomt aan de (on-) uitgesproken wensen van de klant/gebruiker, hiernaar handelt en daarbij prioriteit geeft aan servicebereidheid en klanttevredenheid</w:t>
            </w:r>
          </w:p>
        </w:tc>
        <w:tc>
          <w:tcPr>
            <w:tcW w:w="5439" w:type="dxa"/>
            <w:tcBorders>
              <w:top w:val="single" w:sz="4" w:space="0" w:color="auto"/>
              <w:left w:val="single" w:sz="4" w:space="0" w:color="auto"/>
              <w:bottom w:val="single" w:sz="4" w:space="0" w:color="auto"/>
              <w:right w:val="single" w:sz="4" w:space="0" w:color="auto"/>
            </w:tcBorders>
            <w:hideMark/>
          </w:tcPr>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Leeft zich in de problematiek van de klant in en analyseert deze.</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Komt ongevraagd met voorstellen die inspelen op de behoefte/belangen van de klant.</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Is gericht op lange termijn-relatie en evalueert de kwaliteit van de dienstverlening of geleverde producten.</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Stimuleert anderen tot klantgerichtheid                               3</w:t>
            </w:r>
          </w:p>
        </w:tc>
      </w:tr>
      <w:tr w:rsidR="00BB638D" w:rsidTr="00BB638D">
        <w:trPr>
          <w:trHeight w:val="1079"/>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pPr>
              <w:autoSpaceDE w:val="0"/>
              <w:autoSpaceDN w:val="0"/>
              <w:adjustRightInd w:val="0"/>
              <w:rPr>
                <w:b/>
                <w:bCs/>
                <w:color w:val="000000"/>
              </w:rPr>
            </w:pPr>
            <w:r>
              <w:rPr>
                <w:b/>
                <w:bCs/>
                <w:color w:val="000000"/>
              </w:rPr>
              <w:t>Stressbestendigheid</w:t>
            </w:r>
          </w:p>
          <w:p w:rsidR="00BB638D" w:rsidRDefault="00BB638D">
            <w:pPr>
              <w:autoSpaceDE w:val="0"/>
              <w:autoSpaceDN w:val="0"/>
              <w:adjustRightInd w:val="0"/>
              <w:rPr>
                <w:color w:val="000000"/>
              </w:rPr>
            </w:pPr>
            <w:r>
              <w:rPr>
                <w:color w:val="000000"/>
              </w:rPr>
              <w:t>De mate waarin de persoon effectief blijft functioneren onder (tijds)druk en zich niet van zijn stuk laat brengen.</w:t>
            </w:r>
          </w:p>
        </w:tc>
        <w:tc>
          <w:tcPr>
            <w:tcW w:w="5439" w:type="dxa"/>
            <w:tcBorders>
              <w:top w:val="single" w:sz="4" w:space="0" w:color="auto"/>
              <w:left w:val="single" w:sz="4" w:space="0" w:color="auto"/>
              <w:bottom w:val="single" w:sz="4" w:space="0" w:color="auto"/>
              <w:right w:val="single" w:sz="4" w:space="0" w:color="auto"/>
            </w:tcBorders>
            <w:hideMark/>
          </w:tcPr>
          <w:p w:rsidR="00BB638D" w:rsidRDefault="00BB638D" w:rsidP="00BB638D">
            <w:pPr>
              <w:numPr>
                <w:ilvl w:val="0"/>
                <w:numId w:val="8"/>
              </w:numPr>
              <w:tabs>
                <w:tab w:val="num" w:pos="317"/>
              </w:tabs>
              <w:autoSpaceDE w:val="0"/>
              <w:autoSpaceDN w:val="0"/>
              <w:adjustRightInd w:val="0"/>
              <w:spacing w:line="240" w:lineRule="auto"/>
              <w:ind w:hanging="687"/>
              <w:rPr>
                <w:color w:val="000000"/>
              </w:rPr>
            </w:pPr>
            <w:r>
              <w:rPr>
                <w:color w:val="000000"/>
              </w:rPr>
              <w:t>Stelt anderen bij hoge werkdruk gerust door kalm optreden.</w:t>
            </w:r>
          </w:p>
          <w:p w:rsidR="00BB638D" w:rsidRDefault="00BB638D" w:rsidP="00BB638D">
            <w:pPr>
              <w:numPr>
                <w:ilvl w:val="0"/>
                <w:numId w:val="8"/>
              </w:numPr>
              <w:tabs>
                <w:tab w:val="num" w:pos="317"/>
              </w:tabs>
              <w:autoSpaceDE w:val="0"/>
              <w:autoSpaceDN w:val="0"/>
              <w:adjustRightInd w:val="0"/>
              <w:spacing w:line="240" w:lineRule="auto"/>
              <w:ind w:left="317" w:hanging="284"/>
              <w:rPr>
                <w:color w:val="000000"/>
              </w:rPr>
            </w:pPr>
            <w:r>
              <w:rPr>
                <w:color w:val="000000"/>
              </w:rPr>
              <w:t>Stelt bij (tijds)druk prioriteiten en blijft doeltreffend handelen.</w:t>
            </w:r>
          </w:p>
          <w:p w:rsidR="00BB638D" w:rsidRDefault="00BB638D" w:rsidP="00BB638D">
            <w:pPr>
              <w:numPr>
                <w:ilvl w:val="0"/>
                <w:numId w:val="8"/>
              </w:numPr>
              <w:tabs>
                <w:tab w:val="num" w:pos="317"/>
              </w:tabs>
              <w:autoSpaceDE w:val="0"/>
              <w:autoSpaceDN w:val="0"/>
              <w:adjustRightInd w:val="0"/>
              <w:spacing w:line="240" w:lineRule="auto"/>
              <w:ind w:left="317" w:hanging="284"/>
              <w:rPr>
                <w:color w:val="000000"/>
              </w:rPr>
            </w:pPr>
            <w:r>
              <w:rPr>
                <w:color w:val="000000"/>
                <w:sz w:val="18"/>
              </w:rPr>
              <w:t xml:space="preserve">Accepteert kritiek of tegenwerpingen en kan dit relativeren.         2                                                                     </w:t>
            </w:r>
          </w:p>
        </w:tc>
      </w:tr>
      <w:tr w:rsidR="00BB638D" w:rsidTr="00BB638D">
        <w:trPr>
          <w:trHeight w:val="1597"/>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pPr>
              <w:autoSpaceDE w:val="0"/>
              <w:autoSpaceDN w:val="0"/>
              <w:adjustRightInd w:val="0"/>
              <w:rPr>
                <w:b/>
                <w:bCs/>
                <w:color w:val="000000"/>
              </w:rPr>
            </w:pPr>
            <w:r>
              <w:rPr>
                <w:b/>
                <w:bCs/>
                <w:color w:val="000000"/>
              </w:rPr>
              <w:t>Probleemanalyse</w:t>
            </w:r>
          </w:p>
          <w:p w:rsidR="00BB638D" w:rsidRDefault="00BB638D">
            <w:pPr>
              <w:autoSpaceDE w:val="0"/>
              <w:autoSpaceDN w:val="0"/>
              <w:adjustRightInd w:val="0"/>
              <w:rPr>
                <w:color w:val="000000"/>
              </w:rPr>
            </w:pPr>
            <w:r>
              <w:rPr>
                <w:color w:val="000000"/>
              </w:rPr>
              <w:t>De mate waarin de persoon in staat is tot het signaleren van problemen, het herkennen van belangrijke</w:t>
            </w:r>
          </w:p>
          <w:p w:rsidR="00BB638D" w:rsidRDefault="00BB638D">
            <w:pPr>
              <w:autoSpaceDE w:val="0"/>
              <w:autoSpaceDN w:val="0"/>
              <w:adjustRightInd w:val="0"/>
              <w:rPr>
                <w:color w:val="000000"/>
              </w:rPr>
            </w:pPr>
            <w:r>
              <w:rPr>
                <w:color w:val="000000"/>
              </w:rPr>
              <w:t>informatie en het leggen van verbanden tussen gegevens.</w:t>
            </w:r>
          </w:p>
        </w:tc>
        <w:tc>
          <w:tcPr>
            <w:tcW w:w="5439" w:type="dxa"/>
            <w:tcBorders>
              <w:top w:val="single" w:sz="4" w:space="0" w:color="auto"/>
              <w:left w:val="single" w:sz="4" w:space="0" w:color="auto"/>
              <w:bottom w:val="single" w:sz="4" w:space="0" w:color="auto"/>
              <w:right w:val="single" w:sz="4" w:space="0" w:color="auto"/>
            </w:tcBorders>
          </w:tcPr>
          <w:p w:rsidR="00BB638D" w:rsidRDefault="00BB638D" w:rsidP="00BB638D">
            <w:pPr>
              <w:numPr>
                <w:ilvl w:val="0"/>
                <w:numId w:val="9"/>
              </w:numPr>
              <w:tabs>
                <w:tab w:val="num" w:pos="317"/>
              </w:tabs>
              <w:autoSpaceDE w:val="0"/>
              <w:autoSpaceDN w:val="0"/>
              <w:adjustRightInd w:val="0"/>
              <w:spacing w:line="240" w:lineRule="auto"/>
              <w:ind w:left="317" w:hanging="284"/>
              <w:rPr>
                <w:color w:val="000000"/>
              </w:rPr>
            </w:pPr>
            <w:r>
              <w:rPr>
                <w:color w:val="000000"/>
              </w:rPr>
              <w:t>Heeft snel de essentie door van complexe probleemsituaties.</w:t>
            </w:r>
          </w:p>
          <w:p w:rsidR="00BB638D" w:rsidRDefault="00BB638D" w:rsidP="00BB638D">
            <w:pPr>
              <w:numPr>
                <w:ilvl w:val="0"/>
                <w:numId w:val="9"/>
              </w:numPr>
              <w:tabs>
                <w:tab w:val="num" w:pos="317"/>
              </w:tabs>
              <w:autoSpaceDE w:val="0"/>
              <w:autoSpaceDN w:val="0"/>
              <w:adjustRightInd w:val="0"/>
              <w:spacing w:line="240" w:lineRule="auto"/>
              <w:ind w:left="317" w:hanging="284"/>
              <w:rPr>
                <w:color w:val="000000"/>
              </w:rPr>
            </w:pPr>
            <w:r>
              <w:rPr>
                <w:color w:val="000000"/>
              </w:rPr>
              <w:t>Identificeert trends, risico’s en effecten.</w:t>
            </w:r>
          </w:p>
          <w:p w:rsidR="00BB638D" w:rsidRDefault="00BB638D" w:rsidP="00BB638D">
            <w:pPr>
              <w:numPr>
                <w:ilvl w:val="0"/>
                <w:numId w:val="9"/>
              </w:numPr>
              <w:tabs>
                <w:tab w:val="num" w:pos="317"/>
              </w:tabs>
              <w:autoSpaceDE w:val="0"/>
              <w:autoSpaceDN w:val="0"/>
              <w:adjustRightInd w:val="0"/>
              <w:spacing w:line="240" w:lineRule="auto"/>
              <w:ind w:left="317" w:hanging="284"/>
              <w:rPr>
                <w:color w:val="000000"/>
              </w:rPr>
            </w:pPr>
            <w:r>
              <w:rPr>
                <w:color w:val="000000"/>
              </w:rPr>
              <w:t>Legt bij het in kaart brengen van problemen verband met andere werkgebieden en situaties.                                      3</w:t>
            </w:r>
          </w:p>
          <w:p w:rsidR="00BB638D" w:rsidRDefault="00BB638D">
            <w:pPr>
              <w:autoSpaceDE w:val="0"/>
              <w:autoSpaceDN w:val="0"/>
              <w:adjustRightInd w:val="0"/>
              <w:ind w:left="33"/>
              <w:rPr>
                <w:color w:val="000000"/>
              </w:rPr>
            </w:pPr>
          </w:p>
        </w:tc>
      </w:tr>
      <w:tr w:rsidR="00BB638D" w:rsidTr="00BB638D">
        <w:trPr>
          <w:trHeight w:val="2072"/>
        </w:trPr>
        <w:tc>
          <w:tcPr>
            <w:tcW w:w="3583" w:type="dxa"/>
            <w:tcBorders>
              <w:top w:val="single" w:sz="4" w:space="0" w:color="auto"/>
              <w:left w:val="single" w:sz="4" w:space="0" w:color="auto"/>
              <w:bottom w:val="single" w:sz="4" w:space="0" w:color="auto"/>
              <w:right w:val="single" w:sz="4" w:space="0" w:color="auto"/>
            </w:tcBorders>
            <w:hideMark/>
          </w:tcPr>
          <w:p w:rsidR="00BB638D" w:rsidRDefault="00BB638D">
            <w:r>
              <w:rPr>
                <w:b/>
              </w:rPr>
              <w:t>Communiceren</w:t>
            </w:r>
            <w:r>
              <w:t>:</w:t>
            </w:r>
          </w:p>
          <w:p w:rsidR="00BB638D" w:rsidRDefault="00BB638D">
            <w:r>
              <w:t>De mate waarin de persoon in staat is eigen mening, ideeën of feiten op een effectieve wijze onder woorden te brengen en op een tactvolle en effectieve wijze te reageren op behoeften en gevoelens van anderen.</w:t>
            </w:r>
          </w:p>
        </w:tc>
        <w:tc>
          <w:tcPr>
            <w:tcW w:w="5439" w:type="dxa"/>
            <w:tcBorders>
              <w:top w:val="single" w:sz="4" w:space="0" w:color="auto"/>
              <w:left w:val="single" w:sz="4" w:space="0" w:color="auto"/>
              <w:bottom w:val="single" w:sz="4" w:space="0" w:color="auto"/>
              <w:right w:val="single" w:sz="4" w:space="0" w:color="auto"/>
            </w:tcBorders>
          </w:tcPr>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 xml:space="preserve">Houdt bij contacten van verschillende niveaus rekening met verschillende behoeften en belangen; herkent tegenstellingen en kiest een geschikte aanpak. </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 xml:space="preserve">Neemt in een gesprek het initiatief en luistert actief, vat samen, vraagt na bij de ander, maakt gevoelens bespreekbaar. </w:t>
            </w:r>
          </w:p>
          <w:p w:rsidR="00BB638D" w:rsidRDefault="00BB638D" w:rsidP="00BB638D">
            <w:pPr>
              <w:numPr>
                <w:ilvl w:val="0"/>
                <w:numId w:val="7"/>
              </w:numPr>
              <w:tabs>
                <w:tab w:val="num" w:pos="317"/>
              </w:tabs>
              <w:autoSpaceDE w:val="0"/>
              <w:autoSpaceDN w:val="0"/>
              <w:adjustRightInd w:val="0"/>
              <w:spacing w:line="240" w:lineRule="auto"/>
              <w:ind w:left="317" w:hanging="284"/>
              <w:rPr>
                <w:color w:val="000000"/>
              </w:rPr>
            </w:pPr>
            <w:r>
              <w:rPr>
                <w:color w:val="000000"/>
              </w:rPr>
              <w:t>Geeft helder en duidelijk uitleg en maakt complexe zaken begrijpelijk.                                                                          3</w:t>
            </w:r>
          </w:p>
          <w:p w:rsidR="00BB638D" w:rsidRDefault="00BB638D">
            <w:pPr>
              <w:autoSpaceDE w:val="0"/>
              <w:autoSpaceDN w:val="0"/>
              <w:adjustRightInd w:val="0"/>
              <w:ind w:left="33"/>
              <w:rPr>
                <w:color w:val="000000"/>
              </w:rPr>
            </w:pPr>
          </w:p>
        </w:tc>
      </w:tr>
    </w:tbl>
    <w:p w:rsidR="00BB638D" w:rsidRDefault="002235B9" w:rsidP="00051A0F">
      <w:pPr>
        <w:autoSpaceDE w:val="0"/>
        <w:autoSpaceDN w:val="0"/>
        <w:adjustRightInd w:val="0"/>
        <w:spacing w:line="276" w:lineRule="auto"/>
        <w:rPr>
          <w:color w:val="000000"/>
        </w:rPr>
      </w:pPr>
      <w:r w:rsidRPr="006B6D37">
        <w:rPr>
          <w:color w:val="000000"/>
        </w:rPr>
        <w:t xml:space="preserve">         </w:t>
      </w:r>
    </w:p>
    <w:p w:rsidR="00BB638D" w:rsidRDefault="00BB638D" w:rsidP="00051A0F">
      <w:pPr>
        <w:autoSpaceDE w:val="0"/>
        <w:autoSpaceDN w:val="0"/>
        <w:adjustRightInd w:val="0"/>
        <w:spacing w:line="276" w:lineRule="auto"/>
        <w:rPr>
          <w:color w:val="000000"/>
        </w:rPr>
      </w:pPr>
    </w:p>
    <w:p w:rsidR="00FA75DA" w:rsidRPr="00051A0F" w:rsidRDefault="002235B9" w:rsidP="00051A0F">
      <w:pPr>
        <w:autoSpaceDE w:val="0"/>
        <w:autoSpaceDN w:val="0"/>
        <w:adjustRightInd w:val="0"/>
        <w:spacing w:line="276" w:lineRule="auto"/>
        <w:rPr>
          <w:color w:val="000000"/>
        </w:rPr>
      </w:pPr>
      <w:bookmarkStart w:id="0" w:name="_GoBack"/>
      <w:bookmarkEnd w:id="0"/>
      <w:r w:rsidRPr="006B6D37">
        <w:rPr>
          <w:color w:val="000000"/>
        </w:rPr>
        <w:t xml:space="preserve">        </w:t>
      </w:r>
    </w:p>
    <w:p w:rsidR="00985BD0" w:rsidRDefault="00985BD0" w:rsidP="00E26C9F">
      <w:pPr>
        <w:pStyle w:val="Kop2"/>
      </w:pPr>
      <w:r>
        <w:lastRenderedPageBreak/>
        <w:t>Eisen</w:t>
      </w:r>
    </w:p>
    <w:p w:rsidR="00FA75DA" w:rsidRDefault="002235B9" w:rsidP="00FA75DA">
      <w:pPr>
        <w:numPr>
          <w:ilvl w:val="0"/>
          <w:numId w:val="2"/>
        </w:numPr>
        <w:spacing w:line="240" w:lineRule="auto"/>
      </w:pPr>
      <w:r>
        <w:t>Je beschikt over een diploma op minimaal hbo-</w:t>
      </w:r>
      <w:r w:rsidR="00A06F23">
        <w:t>niveau</w:t>
      </w:r>
    </w:p>
    <w:p w:rsidR="00FA75DA" w:rsidRDefault="00051A0F" w:rsidP="00FA75DA">
      <w:pPr>
        <w:numPr>
          <w:ilvl w:val="0"/>
          <w:numId w:val="2"/>
        </w:numPr>
        <w:spacing w:line="240" w:lineRule="auto"/>
      </w:pPr>
      <w:r>
        <w:t xml:space="preserve">Minimaal 1 </w:t>
      </w:r>
      <w:r w:rsidR="00FA75DA" w:rsidRPr="00710090">
        <w:t>jaa</w:t>
      </w:r>
      <w:r w:rsidR="00FA75DA">
        <w:t>r ervaring binnen</w:t>
      </w:r>
      <w:r w:rsidR="00320E4E">
        <w:t xml:space="preserve"> het vakgebied, waarbij de volgende werkzaamheden zijn uitgevoerd: </w:t>
      </w:r>
    </w:p>
    <w:p w:rsidR="00320E4E" w:rsidRDefault="00320E4E" w:rsidP="00320E4E">
      <w:pPr>
        <w:numPr>
          <w:ilvl w:val="1"/>
          <w:numId w:val="2"/>
        </w:numPr>
        <w:spacing w:line="240" w:lineRule="auto"/>
      </w:pPr>
      <w:r>
        <w:t>Beoordelen van voorzieningen van Kinderopvang en hierover rapporteren</w:t>
      </w:r>
    </w:p>
    <w:p w:rsidR="00320E4E" w:rsidRPr="00710090" w:rsidRDefault="00320E4E" w:rsidP="00320E4E">
      <w:pPr>
        <w:numPr>
          <w:ilvl w:val="1"/>
          <w:numId w:val="2"/>
        </w:numPr>
        <w:spacing w:line="240" w:lineRule="auto"/>
      </w:pPr>
      <w:r>
        <w:t>Schakelen tussen verschillende beroepsniveaus (beroepskrachten, leidinggevende en directeuren)</w:t>
      </w:r>
    </w:p>
    <w:p w:rsidR="00FA75DA" w:rsidRDefault="00320E4E" w:rsidP="00FA75DA">
      <w:pPr>
        <w:numPr>
          <w:ilvl w:val="0"/>
          <w:numId w:val="2"/>
        </w:numPr>
        <w:spacing w:line="240" w:lineRule="auto"/>
      </w:pPr>
      <w:r>
        <w:t xml:space="preserve">Je beschikt over de </w:t>
      </w:r>
      <w:r w:rsidR="00051A0F">
        <w:t>k</w:t>
      </w:r>
      <w:r w:rsidR="00FA75DA" w:rsidRPr="00710090">
        <w:t>ennis van de juridisc</w:t>
      </w:r>
      <w:r w:rsidR="00FA75DA">
        <w:t>he regelgeving van</w:t>
      </w:r>
      <w:r>
        <w:t xml:space="preserve"> Wet</w:t>
      </w:r>
      <w:r w:rsidR="00FA75DA">
        <w:t xml:space="preserve"> </w:t>
      </w:r>
      <w:r>
        <w:t>K</w:t>
      </w:r>
      <w:r w:rsidR="00FA75DA">
        <w:t>inderopvang</w:t>
      </w:r>
      <w:r>
        <w:t xml:space="preserve">; pedagogische kennis; Veiligheid en Gezondheid; Gemeenschappelijk Inspectieruimte (GIR) </w:t>
      </w:r>
    </w:p>
    <w:p w:rsidR="00FA75DA" w:rsidRDefault="00FA75DA" w:rsidP="00FA75DA">
      <w:pPr>
        <w:pStyle w:val="Tekstopmerking"/>
        <w:widowControl/>
        <w:numPr>
          <w:ilvl w:val="0"/>
          <w:numId w:val="2"/>
        </w:numPr>
        <w:tabs>
          <w:tab w:val="left" w:pos="0"/>
          <w:tab w:val="left" w:pos="284"/>
        </w:tabs>
        <w:spacing w:line="220" w:lineRule="atLeast"/>
        <w:rPr>
          <w:rFonts w:ascii="Arial" w:hAnsi="Arial" w:cs="Arial"/>
        </w:rPr>
      </w:pPr>
      <w:r>
        <w:rPr>
          <w:rFonts w:ascii="Arial" w:hAnsi="Arial" w:cs="Arial"/>
        </w:rPr>
        <w:t>Landelijke basisopleiding Toezichthouder kinderopvang gevolgd of bereid zijn te volgen</w:t>
      </w:r>
    </w:p>
    <w:p w:rsidR="00985BD0" w:rsidRPr="00051A0F" w:rsidRDefault="00320E4E" w:rsidP="00985BD0">
      <w:pPr>
        <w:pStyle w:val="Tekstopmerking"/>
        <w:widowControl/>
        <w:numPr>
          <w:ilvl w:val="0"/>
          <w:numId w:val="2"/>
        </w:numPr>
        <w:tabs>
          <w:tab w:val="left" w:pos="0"/>
          <w:tab w:val="left" w:pos="284"/>
        </w:tabs>
        <w:spacing w:line="220" w:lineRule="atLeast"/>
        <w:rPr>
          <w:rFonts w:ascii="Arial" w:hAnsi="Arial" w:cs="Arial"/>
        </w:rPr>
      </w:pPr>
      <w:r>
        <w:rPr>
          <w:rFonts w:ascii="Arial" w:hAnsi="Arial" w:cs="Arial"/>
        </w:rPr>
        <w:t>Je hebt een aanvullende training of cursus gedaan voor</w:t>
      </w:r>
      <w:r w:rsidR="00905261">
        <w:rPr>
          <w:rFonts w:ascii="Arial" w:hAnsi="Arial" w:cs="Arial"/>
        </w:rPr>
        <w:t xml:space="preserve"> </w:t>
      </w:r>
      <w:r w:rsidR="00C06C65">
        <w:rPr>
          <w:rFonts w:ascii="Arial" w:hAnsi="Arial" w:cs="Arial"/>
        </w:rPr>
        <w:t xml:space="preserve">relevante gesprekstechnieken en </w:t>
      </w:r>
      <w:r w:rsidR="00905261">
        <w:rPr>
          <w:rFonts w:ascii="Arial" w:hAnsi="Arial" w:cs="Arial"/>
        </w:rPr>
        <w:t>conflicthantering</w:t>
      </w:r>
    </w:p>
    <w:p w:rsidR="00985BD0" w:rsidRDefault="00985BD0" w:rsidP="00E26C9F">
      <w:pPr>
        <w:pStyle w:val="Kop2"/>
      </w:pPr>
      <w:r>
        <w:t>Wensen</w:t>
      </w:r>
    </w:p>
    <w:p w:rsidR="002235B9" w:rsidRDefault="002235B9" w:rsidP="00FA75DA">
      <w:pPr>
        <w:numPr>
          <w:ilvl w:val="0"/>
          <w:numId w:val="2"/>
        </w:numPr>
        <w:spacing w:line="240" w:lineRule="auto"/>
      </w:pPr>
      <w:r>
        <w:t>Je hebt bij voorkeur een pedagogische opleiding gedaan</w:t>
      </w:r>
    </w:p>
    <w:p w:rsidR="00FA75DA" w:rsidRDefault="00320E4E" w:rsidP="00FA75DA">
      <w:pPr>
        <w:numPr>
          <w:ilvl w:val="0"/>
          <w:numId w:val="2"/>
        </w:numPr>
        <w:spacing w:line="240" w:lineRule="auto"/>
      </w:pPr>
      <w:r>
        <w:t>Minimaal 1 jaar ervaring met een leidinggevende rol</w:t>
      </w:r>
      <w:r w:rsidR="00FA75DA" w:rsidRPr="00710090">
        <w:t xml:space="preserve"> binnen de kinderopvang is een pré</w:t>
      </w:r>
      <w:r>
        <w:t xml:space="preserve"> of een aanvullende training/cursus leidinggeven</w:t>
      </w:r>
    </w:p>
    <w:p w:rsidR="00320E4E" w:rsidRDefault="00320E4E" w:rsidP="00320E4E">
      <w:pPr>
        <w:numPr>
          <w:ilvl w:val="0"/>
          <w:numId w:val="2"/>
        </w:numPr>
        <w:spacing w:line="240" w:lineRule="auto"/>
      </w:pPr>
      <w:r>
        <w:t xml:space="preserve">Minimaal 1 jaar ervaring </w:t>
      </w:r>
      <w:r w:rsidRPr="00320E4E">
        <w:t>in (het voorkomen van) conflict</w:t>
      </w:r>
      <w:r w:rsidR="00051A0F">
        <w:t xml:space="preserve"> situaties</w:t>
      </w:r>
      <w:r w:rsidRPr="00320E4E">
        <w:t xml:space="preserve"> en omgaan met conflicterende belangen</w:t>
      </w:r>
    </w:p>
    <w:p w:rsidR="00FA75DA" w:rsidRPr="00D460CD" w:rsidRDefault="00FA75DA" w:rsidP="00FA75DA">
      <w:pPr>
        <w:numPr>
          <w:ilvl w:val="0"/>
          <w:numId w:val="2"/>
        </w:numPr>
        <w:spacing w:line="240" w:lineRule="auto"/>
      </w:pPr>
      <w:r w:rsidRPr="00710090">
        <w:t>Affinite</w:t>
      </w:r>
      <w:r>
        <w:t>it met kinderen en pedagogiek en g</w:t>
      </w:r>
      <w:r w:rsidRPr="00710090">
        <w:t>evoel</w:t>
      </w:r>
      <w:r w:rsidR="00320E4E">
        <w:t xml:space="preserve"> voor ontwikkeling van kinderen</w:t>
      </w:r>
    </w:p>
    <w:p w:rsidR="0088610C" w:rsidRDefault="0088610C" w:rsidP="00BB5ABD"/>
    <w:p w:rsidR="00985BD0" w:rsidRDefault="00985BD0" w:rsidP="00E26C9F">
      <w:pPr>
        <w:pStyle w:val="Kop2"/>
      </w:pPr>
      <w:r>
        <w:t>De afdeling</w:t>
      </w:r>
    </w:p>
    <w:p w:rsidR="00FA75DA" w:rsidRDefault="00FA75DA" w:rsidP="00FA75DA">
      <w:r w:rsidRPr="00710090">
        <w:t xml:space="preserve">Het toezicht houden op de kinderopvang omvat inspecties van kinderdagverblijven, buitenschoolse opvanglocaties, gastouderbureaus en gastouders. Hierbij staat de kwaliteitsbeoordeling centraal op basis van de Wet Kinderopvang. </w:t>
      </w:r>
    </w:p>
    <w:p w:rsidR="00985BD0" w:rsidRDefault="00985BD0" w:rsidP="00985BD0"/>
    <w:p w:rsidR="00985BD0" w:rsidRPr="00985BD0" w:rsidRDefault="00985BD0" w:rsidP="00E26C9F">
      <w:pPr>
        <w:pStyle w:val="Kop2"/>
      </w:pPr>
      <w:r>
        <w:t>Onze organisatie</w:t>
      </w:r>
    </w:p>
    <w:p w:rsidR="00397E10" w:rsidRDefault="00FA75DA" w:rsidP="00985BD0">
      <w:r w:rsidRPr="00710090">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14CA8"/>
    <w:multiLevelType w:val="multilevel"/>
    <w:tmpl w:val="20FA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A6C1C"/>
    <w:multiLevelType w:val="hybridMultilevel"/>
    <w:tmpl w:val="90F22D44"/>
    <w:lvl w:ilvl="0" w:tplc="B49EB08E">
      <w:numFmt w:val="bullet"/>
      <w:lvlText w:val="-"/>
      <w:lvlJc w:val="left"/>
      <w:pPr>
        <w:tabs>
          <w:tab w:val="num" w:pos="1440"/>
        </w:tabs>
        <w:ind w:left="1440" w:hanging="72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F7637AA"/>
    <w:multiLevelType w:val="hybridMultilevel"/>
    <w:tmpl w:val="E28484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1229C"/>
    <w:multiLevelType w:val="hybridMultilevel"/>
    <w:tmpl w:val="D388B3E4"/>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108CB"/>
    <w:multiLevelType w:val="multilevel"/>
    <w:tmpl w:val="06B4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51A0F"/>
    <w:rsid w:val="00094A27"/>
    <w:rsid w:val="001C6FAE"/>
    <w:rsid w:val="002235B9"/>
    <w:rsid w:val="00320E4E"/>
    <w:rsid w:val="00397E10"/>
    <w:rsid w:val="0056054F"/>
    <w:rsid w:val="005E2C40"/>
    <w:rsid w:val="006047DE"/>
    <w:rsid w:val="00737049"/>
    <w:rsid w:val="0088610C"/>
    <w:rsid w:val="00905261"/>
    <w:rsid w:val="00985BD0"/>
    <w:rsid w:val="0099126D"/>
    <w:rsid w:val="009A6499"/>
    <w:rsid w:val="00A06F23"/>
    <w:rsid w:val="00B55D50"/>
    <w:rsid w:val="00BA42DB"/>
    <w:rsid w:val="00BB5ABD"/>
    <w:rsid w:val="00BB638D"/>
    <w:rsid w:val="00C06C65"/>
    <w:rsid w:val="00E26C9F"/>
    <w:rsid w:val="00F70235"/>
    <w:rsid w:val="00FA7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E02D1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Tekstopmerking">
    <w:name w:val="annotation text"/>
    <w:basedOn w:val="Standaard"/>
    <w:link w:val="TekstopmerkingChar"/>
    <w:semiHidden/>
    <w:rsid w:val="00FA75DA"/>
    <w:pPr>
      <w:widowControl w:val="0"/>
      <w:spacing w:line="240" w:lineRule="auto"/>
    </w:pPr>
    <w:rPr>
      <w:rFonts w:ascii="Dutch" w:eastAsia="Times New Roman" w:hAnsi="Dutch" w:cs="Times New Roman"/>
      <w:snapToGrid w:val="0"/>
      <w:szCs w:val="20"/>
      <w:lang w:eastAsia="nl-NL"/>
    </w:rPr>
  </w:style>
  <w:style w:type="character" w:customStyle="1" w:styleId="TekstopmerkingChar">
    <w:name w:val="Tekst opmerking Char"/>
    <w:basedOn w:val="Standaardalinea-lettertype"/>
    <w:link w:val="Tekstopmerking"/>
    <w:semiHidden/>
    <w:rsid w:val="00FA75DA"/>
    <w:rPr>
      <w:rFonts w:ascii="Dutch" w:eastAsia="Times New Roman" w:hAnsi="Dutch" w:cs="Times New Roman"/>
      <w:snapToGrid w:val="0"/>
      <w:sz w:val="20"/>
      <w:szCs w:val="20"/>
      <w:lang w:eastAsia="nl-NL"/>
    </w:rPr>
  </w:style>
  <w:style w:type="paragraph" w:styleId="Lijstalinea">
    <w:name w:val="List Paragraph"/>
    <w:basedOn w:val="Standaard"/>
    <w:uiPriority w:val="34"/>
    <w:qFormat/>
    <w:rsid w:val="00FA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4050">
      <w:bodyDiv w:val="1"/>
      <w:marLeft w:val="0"/>
      <w:marRight w:val="0"/>
      <w:marTop w:val="0"/>
      <w:marBottom w:val="0"/>
      <w:divBdr>
        <w:top w:val="none" w:sz="0" w:space="0" w:color="auto"/>
        <w:left w:val="none" w:sz="0" w:space="0" w:color="auto"/>
        <w:bottom w:val="none" w:sz="0" w:space="0" w:color="auto"/>
        <w:right w:val="none" w:sz="0" w:space="0" w:color="auto"/>
      </w:divBdr>
    </w:div>
    <w:div w:id="2126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FC8C4BFF</Template>
  <TotalTime>0</TotalTime>
  <Pages>3</Pages>
  <Words>1191</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2019-02-25T11:48:00Z</dcterms:created>
  <dcterms:modified xsi:type="dcterms:W3CDTF">2019-02-25T11:48:00Z</dcterms:modified>
</cp:coreProperties>
</file>