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6D" w:rsidRPr="00AB716D" w:rsidRDefault="00AB716D" w:rsidP="00AB71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  <w:bookmarkStart w:id="0" w:name="_GoBack"/>
      <w:bookmarkEnd w:id="0"/>
      <w:r w:rsidRPr="00AB716D">
        <w:rPr>
          <w:rFonts w:ascii="Arial-BoldMT" w:hAnsi="Arial-BoldMT" w:cs="Arial-BoldMT"/>
          <w:b/>
          <w:bCs/>
          <w:sz w:val="48"/>
          <w:szCs w:val="48"/>
        </w:rPr>
        <w:t xml:space="preserve">Adviseur aanbesteding </w:t>
      </w:r>
      <w:proofErr w:type="spellStart"/>
      <w:r w:rsidRPr="00AB716D">
        <w:rPr>
          <w:rFonts w:ascii="Arial-BoldMT" w:hAnsi="Arial-BoldMT" w:cs="Arial-BoldMT"/>
          <w:b/>
          <w:bCs/>
          <w:sz w:val="48"/>
          <w:szCs w:val="48"/>
        </w:rPr>
        <w:t>printing</w:t>
      </w:r>
      <w:proofErr w:type="spellEnd"/>
    </w:p>
    <w:p w:rsidR="00AB716D" w:rsidRDefault="00AB716D" w:rsidP="00AB71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2"/>
        </w:rPr>
      </w:pPr>
    </w:p>
    <w:p w:rsidR="00AB716D" w:rsidRDefault="00AB716D" w:rsidP="00AB71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2"/>
        </w:rPr>
      </w:pPr>
      <w:r>
        <w:rPr>
          <w:rFonts w:ascii="Arial-BoldMT" w:hAnsi="Arial-BoldMT" w:cs="Arial-BoldMT"/>
          <w:b/>
          <w:bCs/>
          <w:sz w:val="22"/>
        </w:rPr>
        <w:t>BCO</w:t>
      </w:r>
    </w:p>
    <w:p w:rsidR="00AB716D" w:rsidRDefault="00AB716D" w:rsidP="00AB71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Bestuurs- en concern ondersteuning (BCO) ondersteunt de gemeente Rotterdam op</w:t>
      </w:r>
    </w:p>
    <w:p w:rsidR="00AB716D" w:rsidRDefault="00AB716D" w:rsidP="00AB71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het gebied van bedrijfsvoering. Producten en diensten zoals ICT, HR, Financiën en</w:t>
      </w:r>
    </w:p>
    <w:p w:rsidR="00AB716D" w:rsidRDefault="00AB716D" w:rsidP="00AB71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Communicatie zijn gebundeld om zo efficiënt en effectief mogelijk de dienstverlening</w:t>
      </w:r>
    </w:p>
    <w:p w:rsidR="00AB716D" w:rsidRDefault="00AB716D" w:rsidP="00AB71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te leveren die de gemeente nodig heeft bij het uitvoeren van haar werk voor de stad.</w:t>
      </w:r>
    </w:p>
    <w:p w:rsidR="00AB716D" w:rsidRDefault="00AB716D" w:rsidP="00AB71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In een omgeving die voortdurend in beweging is, biedt BCO vakmanschap en kwaliteit</w:t>
      </w:r>
    </w:p>
    <w:p w:rsidR="00AB716D" w:rsidRDefault="00AB716D" w:rsidP="00AB71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om flexibel op die dynamiek in te kunnen spelen.</w:t>
      </w:r>
    </w:p>
    <w:p w:rsidR="00AB716D" w:rsidRDefault="00AB716D" w:rsidP="00AB71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De afdeling beheer is verantwoordelijk voor goed functionerende systemen in</w:t>
      </w:r>
    </w:p>
    <w:p w:rsidR="00AB716D" w:rsidRDefault="00AB716D" w:rsidP="00AB71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een beheerde en gemonitorde omgeving, volgens de afgesproken prestatienormen.</w:t>
      </w:r>
    </w:p>
    <w:p w:rsidR="00AB716D" w:rsidRDefault="00AB716D" w:rsidP="00AB71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 xml:space="preserve">De </w:t>
      </w:r>
      <w:proofErr w:type="spellStart"/>
      <w:r>
        <w:rPr>
          <w:rFonts w:ascii="ArialMT" w:hAnsi="ArialMT" w:cs="ArialMT"/>
          <w:sz w:val="22"/>
        </w:rPr>
        <w:t>medior</w:t>
      </w:r>
      <w:proofErr w:type="spellEnd"/>
      <w:r>
        <w:rPr>
          <w:rFonts w:ascii="ArialMT" w:hAnsi="ArialMT" w:cs="ArialMT"/>
          <w:sz w:val="22"/>
        </w:rPr>
        <w:t xml:space="preserve"> beheerder maakt onderdeel uit van de afdeling ICT Beheer en</w:t>
      </w:r>
    </w:p>
    <w:p w:rsidR="00AB716D" w:rsidRDefault="00AB716D" w:rsidP="00AB71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 xml:space="preserve">ressorteert rechtstreeks onder de Teammanager ICT Beheer </w:t>
      </w:r>
      <w:proofErr w:type="spellStart"/>
      <w:r>
        <w:rPr>
          <w:rFonts w:ascii="ArialMT" w:hAnsi="ArialMT" w:cs="ArialMT"/>
          <w:sz w:val="22"/>
        </w:rPr>
        <w:t>Frontend</w:t>
      </w:r>
      <w:proofErr w:type="spellEnd"/>
      <w:r>
        <w:rPr>
          <w:rFonts w:ascii="ArialMT" w:hAnsi="ArialMT" w:cs="ArialMT"/>
          <w:sz w:val="22"/>
        </w:rPr>
        <w:t>.</w:t>
      </w:r>
    </w:p>
    <w:p w:rsidR="00AB716D" w:rsidRDefault="00AB716D" w:rsidP="00AB71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2"/>
        </w:rPr>
      </w:pPr>
      <w:r>
        <w:rPr>
          <w:rFonts w:ascii="Arial-BoldMT" w:hAnsi="Arial-BoldMT" w:cs="Arial-BoldMT"/>
          <w:b/>
          <w:bCs/>
          <w:sz w:val="22"/>
        </w:rPr>
        <w:t>De functie</w:t>
      </w:r>
    </w:p>
    <w:p w:rsidR="00AB716D" w:rsidRDefault="00AB716D" w:rsidP="00AB71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2"/>
        </w:rPr>
      </w:pPr>
      <w:r>
        <w:rPr>
          <w:rFonts w:ascii="ArialMT" w:hAnsi="ArialMT" w:cs="ArialMT"/>
          <w:sz w:val="22"/>
        </w:rPr>
        <w:t xml:space="preserve">Je bent verantwoordelijk voor het </w:t>
      </w:r>
      <w:proofErr w:type="spellStart"/>
      <w:r>
        <w:rPr>
          <w:rFonts w:ascii="ArialMT" w:hAnsi="ArialMT" w:cs="ArialMT"/>
          <w:sz w:val="22"/>
        </w:rPr>
        <w:t>het</w:t>
      </w:r>
      <w:proofErr w:type="spellEnd"/>
      <w:r>
        <w:rPr>
          <w:rFonts w:ascii="ArialMT" w:hAnsi="ArialMT" w:cs="ArialMT"/>
          <w:sz w:val="22"/>
        </w:rPr>
        <w:t xml:space="preserve"> schrijven van het document ten behoeve van de aanbesteding </w:t>
      </w:r>
      <w:proofErr w:type="spellStart"/>
      <w:r>
        <w:rPr>
          <w:rFonts w:ascii="ArialMT" w:hAnsi="ArialMT" w:cs="ArialMT"/>
          <w:sz w:val="22"/>
        </w:rPr>
        <w:t>printing</w:t>
      </w:r>
      <w:proofErr w:type="spellEnd"/>
      <w:r>
        <w:rPr>
          <w:rFonts w:ascii="ArialMT" w:hAnsi="ArialMT" w:cs="ArialMT"/>
          <w:sz w:val="22"/>
        </w:rPr>
        <w:t xml:space="preserve"> op basis van de tekortkomingen in het huidige </w:t>
      </w:r>
      <w:proofErr w:type="spellStart"/>
      <w:r>
        <w:rPr>
          <w:rFonts w:ascii="ArialMT" w:hAnsi="ArialMT" w:cs="ArialMT"/>
          <w:sz w:val="22"/>
        </w:rPr>
        <w:t>aanbestedings</w:t>
      </w:r>
      <w:proofErr w:type="spellEnd"/>
      <w:r>
        <w:rPr>
          <w:rFonts w:ascii="ArialMT" w:hAnsi="ArialMT" w:cs="ArialMT"/>
          <w:sz w:val="22"/>
        </w:rPr>
        <w:t xml:space="preserve"> document. Doordat je weet wat er in de markt zich voordoet weet je het document aan te scherpen en te voorzien van vernieuwende inzichten. </w:t>
      </w:r>
    </w:p>
    <w:p w:rsidR="00AB716D" w:rsidRDefault="00AB716D" w:rsidP="00AB71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2"/>
        </w:rPr>
      </w:pPr>
    </w:p>
    <w:p w:rsidR="00AB716D" w:rsidRPr="00AB716D" w:rsidRDefault="00AB716D" w:rsidP="00AB71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2"/>
        </w:rPr>
      </w:pPr>
      <w:r w:rsidRPr="00AB716D">
        <w:rPr>
          <w:rFonts w:ascii="ArialMT" w:hAnsi="ArialMT" w:cs="Arial,Bold"/>
          <w:b/>
          <w:bCs/>
          <w:color w:val="000000"/>
          <w:sz w:val="22"/>
        </w:rPr>
        <w:t>Doel en generiek resultaat van de functie</w:t>
      </w:r>
    </w:p>
    <w:p w:rsidR="00AB716D" w:rsidRPr="00AB716D" w:rsidRDefault="00AB716D" w:rsidP="00AB716D">
      <w:pPr>
        <w:autoSpaceDE w:val="0"/>
        <w:autoSpaceDN w:val="0"/>
        <w:adjustRightInd w:val="0"/>
        <w:spacing w:after="0" w:line="240" w:lineRule="auto"/>
        <w:rPr>
          <w:rFonts w:ascii="ArialMT" w:hAnsi="ArialMT"/>
          <w:color w:val="000000"/>
          <w:sz w:val="22"/>
        </w:rPr>
      </w:pPr>
      <w:r w:rsidRPr="00AB716D">
        <w:rPr>
          <w:rFonts w:ascii="ArialMT" w:hAnsi="ArialMT"/>
          <w:color w:val="000000"/>
          <w:sz w:val="22"/>
        </w:rPr>
        <w:t>Het zelfstandig uitvoeren van complexe ondersteunende werkzaamheden / opdrachten op zeer specialistisch</w:t>
      </w:r>
      <w:r>
        <w:rPr>
          <w:rFonts w:ascii="ArialMT" w:hAnsi="ArialMT"/>
          <w:color w:val="000000"/>
          <w:sz w:val="22"/>
        </w:rPr>
        <w:t xml:space="preserve"> </w:t>
      </w:r>
      <w:r w:rsidRPr="00AB716D">
        <w:rPr>
          <w:rFonts w:ascii="ArialMT" w:hAnsi="ArialMT"/>
          <w:color w:val="000000"/>
          <w:sz w:val="22"/>
        </w:rPr>
        <w:t>gebied, om te komen tot optimale ondersteuning van de bedrijfsprocess</w:t>
      </w:r>
      <w:r>
        <w:rPr>
          <w:rFonts w:ascii="ArialMT" w:hAnsi="ArialMT"/>
          <w:color w:val="000000"/>
          <w:sz w:val="22"/>
        </w:rPr>
        <w:t xml:space="preserve">en met een doorlooptijd van een korte </w:t>
      </w:r>
      <w:r w:rsidRPr="00AB716D">
        <w:rPr>
          <w:rFonts w:ascii="ArialMT" w:hAnsi="ArialMT"/>
          <w:color w:val="000000"/>
          <w:sz w:val="22"/>
        </w:rPr>
        <w:t>termijn.</w:t>
      </w:r>
    </w:p>
    <w:p w:rsidR="00AB716D" w:rsidRDefault="00AB716D" w:rsidP="00AB716D">
      <w:pPr>
        <w:autoSpaceDE w:val="0"/>
        <w:autoSpaceDN w:val="0"/>
        <w:adjustRightInd w:val="0"/>
        <w:spacing w:after="0" w:line="240" w:lineRule="auto"/>
        <w:rPr>
          <w:rFonts w:ascii="ArialMT" w:hAnsi="ArialMT" w:cs="Arial,Bold"/>
          <w:b/>
          <w:bCs/>
          <w:color w:val="000000"/>
          <w:sz w:val="22"/>
        </w:rPr>
      </w:pPr>
    </w:p>
    <w:p w:rsidR="00AB716D" w:rsidRPr="00AB716D" w:rsidRDefault="00AB716D" w:rsidP="00AB716D">
      <w:pPr>
        <w:autoSpaceDE w:val="0"/>
        <w:autoSpaceDN w:val="0"/>
        <w:adjustRightInd w:val="0"/>
        <w:spacing w:after="0" w:line="240" w:lineRule="auto"/>
        <w:rPr>
          <w:rFonts w:ascii="ArialMT" w:hAnsi="ArialMT" w:cs="Arial,Bold"/>
          <w:b/>
          <w:bCs/>
          <w:color w:val="000000"/>
          <w:sz w:val="22"/>
        </w:rPr>
      </w:pPr>
      <w:r w:rsidRPr="00AB716D">
        <w:rPr>
          <w:rFonts w:ascii="ArialMT" w:hAnsi="ArialMT" w:cs="Arial,Bold"/>
          <w:b/>
          <w:bCs/>
          <w:color w:val="000000"/>
          <w:sz w:val="22"/>
        </w:rPr>
        <w:t>Kerntaken</w:t>
      </w:r>
    </w:p>
    <w:p w:rsidR="00AB716D" w:rsidRPr="00AB716D" w:rsidRDefault="00AB716D" w:rsidP="00AB716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/>
          <w:color w:val="000000"/>
          <w:sz w:val="22"/>
        </w:rPr>
      </w:pPr>
      <w:r w:rsidRPr="00AB716D">
        <w:rPr>
          <w:rFonts w:ascii="ArialMT" w:hAnsi="ArialMT"/>
          <w:color w:val="000000"/>
          <w:sz w:val="22"/>
        </w:rPr>
        <w:t>Voert zelfstandig ondersteunende werkzaamheden / opdrachten uit met een omvangrijk afbreukrisico op</w:t>
      </w:r>
    </w:p>
    <w:p w:rsidR="00AB716D" w:rsidRPr="00AB716D" w:rsidRDefault="00AB716D" w:rsidP="00AB716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/>
          <w:color w:val="000000"/>
          <w:sz w:val="22"/>
        </w:rPr>
      </w:pPr>
      <w:r w:rsidRPr="00AB716D">
        <w:rPr>
          <w:rFonts w:ascii="ArialMT" w:hAnsi="ArialMT"/>
          <w:color w:val="000000"/>
          <w:sz w:val="22"/>
        </w:rPr>
        <w:t>één van de volgende specialismen:</w:t>
      </w:r>
    </w:p>
    <w:p w:rsidR="00AB716D" w:rsidRPr="00AB716D" w:rsidRDefault="00AB716D" w:rsidP="00AB716D">
      <w:pPr>
        <w:pStyle w:val="Lijstaline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/>
          <w:color w:val="000000"/>
          <w:sz w:val="22"/>
        </w:rPr>
      </w:pPr>
      <w:r w:rsidRPr="00AB716D">
        <w:rPr>
          <w:rFonts w:ascii="ArialMT" w:hAnsi="ArialMT"/>
          <w:color w:val="000000"/>
          <w:sz w:val="22"/>
        </w:rPr>
        <w:t>Informatisering</w:t>
      </w:r>
    </w:p>
    <w:p w:rsidR="00AB716D" w:rsidRPr="00AB716D" w:rsidRDefault="00AB716D" w:rsidP="00AB716D">
      <w:pPr>
        <w:pStyle w:val="Lijstaline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/>
          <w:color w:val="000000"/>
          <w:sz w:val="22"/>
        </w:rPr>
      </w:pPr>
      <w:r w:rsidRPr="00AB716D">
        <w:rPr>
          <w:rFonts w:ascii="ArialMT" w:hAnsi="ArialMT"/>
          <w:color w:val="000000"/>
          <w:sz w:val="22"/>
        </w:rPr>
        <w:t>Organisatie</w:t>
      </w:r>
    </w:p>
    <w:p w:rsidR="00AB716D" w:rsidRPr="00AB716D" w:rsidRDefault="00AB716D" w:rsidP="00AB716D">
      <w:pPr>
        <w:pStyle w:val="Lijstaline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/>
          <w:color w:val="000000"/>
          <w:sz w:val="22"/>
        </w:rPr>
      </w:pPr>
      <w:r w:rsidRPr="00AB716D">
        <w:rPr>
          <w:rFonts w:ascii="ArialMT" w:hAnsi="ArialMT"/>
          <w:color w:val="000000"/>
          <w:sz w:val="22"/>
        </w:rPr>
        <w:t>Automatisering</w:t>
      </w:r>
    </w:p>
    <w:p w:rsidR="00AB716D" w:rsidRPr="00AB716D" w:rsidRDefault="00AB716D" w:rsidP="00AB716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/>
          <w:color w:val="000000"/>
          <w:sz w:val="22"/>
        </w:rPr>
      </w:pPr>
      <w:r w:rsidRPr="00AB716D">
        <w:rPr>
          <w:rFonts w:ascii="ArialMT" w:hAnsi="ArialMT"/>
          <w:color w:val="000000"/>
          <w:sz w:val="22"/>
        </w:rPr>
        <w:t>Rapporteert op basis van analyses van gegevens, binnen globale kaders.</w:t>
      </w:r>
    </w:p>
    <w:p w:rsidR="00AB716D" w:rsidRPr="00AB716D" w:rsidRDefault="00AB716D" w:rsidP="00AB716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/>
          <w:color w:val="000000"/>
          <w:sz w:val="22"/>
        </w:rPr>
      </w:pPr>
      <w:r w:rsidRPr="00AB716D">
        <w:rPr>
          <w:rFonts w:ascii="ArialMT" w:hAnsi="ArialMT"/>
          <w:color w:val="000000"/>
          <w:sz w:val="22"/>
        </w:rPr>
        <w:t>Signaleert en analyseert problemen, schat de gevolgen in</w:t>
      </w:r>
      <w:r>
        <w:rPr>
          <w:rFonts w:ascii="ArialMT" w:hAnsi="ArialMT"/>
          <w:color w:val="000000"/>
          <w:sz w:val="22"/>
        </w:rPr>
        <w:t>.</w:t>
      </w:r>
      <w:r w:rsidRPr="00AB716D">
        <w:rPr>
          <w:rFonts w:ascii="ArialMT" w:hAnsi="ArialMT"/>
          <w:color w:val="000000"/>
          <w:sz w:val="22"/>
        </w:rPr>
        <w:t xml:space="preserve"> </w:t>
      </w:r>
    </w:p>
    <w:p w:rsidR="00AB716D" w:rsidRDefault="00AB716D" w:rsidP="00AB716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/>
          <w:color w:val="000000"/>
          <w:sz w:val="22"/>
        </w:rPr>
      </w:pPr>
      <w:r w:rsidRPr="00AB716D">
        <w:rPr>
          <w:rFonts w:ascii="ArialMT" w:hAnsi="ArialMT"/>
          <w:color w:val="000000"/>
          <w:sz w:val="22"/>
        </w:rPr>
        <w:t>Volgt ontwikkelingen, signaleert mogelijkheden en ontwikkelt</w:t>
      </w:r>
    </w:p>
    <w:p w:rsidR="00AB716D" w:rsidRPr="00AB716D" w:rsidRDefault="00AB716D" w:rsidP="00AB716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/>
          <w:color w:val="000000"/>
          <w:sz w:val="22"/>
        </w:rPr>
      </w:pPr>
      <w:r w:rsidRPr="00AB716D">
        <w:rPr>
          <w:rFonts w:ascii="ArialMT" w:hAnsi="ArialMT"/>
          <w:color w:val="000000"/>
          <w:sz w:val="22"/>
        </w:rPr>
        <w:t>Adviseert over verbeteringen op het betreffende vakgebied.</w:t>
      </w:r>
    </w:p>
    <w:p w:rsidR="00AB716D" w:rsidRPr="00AB716D" w:rsidRDefault="00AB716D" w:rsidP="00AB716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/>
          <w:color w:val="000000"/>
          <w:sz w:val="22"/>
        </w:rPr>
      </w:pPr>
      <w:r w:rsidRPr="00AB716D">
        <w:rPr>
          <w:rFonts w:ascii="ArialMT" w:hAnsi="ArialMT"/>
          <w:color w:val="000000"/>
          <w:sz w:val="22"/>
        </w:rPr>
        <w:t>Ontwikkelt en onderhoudt een netwerk op het toegewezen gebied.</w:t>
      </w:r>
    </w:p>
    <w:p w:rsidR="00AB716D" w:rsidRPr="00AB716D" w:rsidRDefault="00AB716D" w:rsidP="00AB716D">
      <w:pPr>
        <w:autoSpaceDE w:val="0"/>
        <w:autoSpaceDN w:val="0"/>
        <w:adjustRightInd w:val="0"/>
        <w:spacing w:after="0" w:line="240" w:lineRule="auto"/>
        <w:rPr>
          <w:rFonts w:ascii="ArialMT" w:hAnsi="ArialMT" w:cs="Arial,Bold"/>
          <w:b/>
          <w:bCs/>
          <w:color w:val="000000"/>
          <w:sz w:val="22"/>
        </w:rPr>
      </w:pPr>
      <w:r w:rsidRPr="00AB716D">
        <w:rPr>
          <w:rFonts w:ascii="ArialMT" w:hAnsi="ArialMT" w:cs="Arial,Bold"/>
          <w:b/>
          <w:bCs/>
          <w:color w:val="000000"/>
          <w:sz w:val="22"/>
        </w:rPr>
        <w:t>Contactpatroon</w:t>
      </w:r>
    </w:p>
    <w:p w:rsidR="00AB716D" w:rsidRPr="00AB716D" w:rsidRDefault="00AB716D" w:rsidP="00AB716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/>
          <w:color w:val="000000"/>
          <w:sz w:val="22"/>
        </w:rPr>
      </w:pPr>
      <w:r w:rsidRPr="00AB716D">
        <w:rPr>
          <w:rFonts w:ascii="ArialMT" w:hAnsi="ArialMT"/>
          <w:color w:val="000000"/>
          <w:sz w:val="22"/>
        </w:rPr>
        <w:t xml:space="preserve">Onderhoudt intern contact met collega’s en </w:t>
      </w:r>
      <w:r>
        <w:rPr>
          <w:rFonts w:ascii="ArialMT" w:hAnsi="ArialMT"/>
          <w:color w:val="000000"/>
          <w:sz w:val="22"/>
        </w:rPr>
        <w:t>m</w:t>
      </w:r>
      <w:r w:rsidRPr="00AB716D">
        <w:rPr>
          <w:rFonts w:ascii="ArialMT" w:hAnsi="ArialMT"/>
          <w:color w:val="000000"/>
          <w:sz w:val="22"/>
        </w:rPr>
        <w:t>anagement over vakinhoudelijke ontwikkelingen</w:t>
      </w:r>
    </w:p>
    <w:p w:rsidR="00AB716D" w:rsidRPr="00AB716D" w:rsidRDefault="00AB716D" w:rsidP="00AB716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/>
          <w:color w:val="000000"/>
          <w:sz w:val="22"/>
        </w:rPr>
      </w:pPr>
      <w:r w:rsidRPr="00AB716D">
        <w:rPr>
          <w:rFonts w:ascii="ArialMT" w:hAnsi="ArialMT"/>
          <w:color w:val="000000"/>
          <w:sz w:val="22"/>
        </w:rPr>
        <w:t>Onderhoudt contact met teamleider</w:t>
      </w:r>
      <w:r>
        <w:rPr>
          <w:rFonts w:ascii="ArialMT" w:hAnsi="ArialMT"/>
          <w:color w:val="000000"/>
          <w:sz w:val="22"/>
        </w:rPr>
        <w:t xml:space="preserve"> over </w:t>
      </w:r>
      <w:proofErr w:type="spellStart"/>
      <w:r w:rsidRPr="00AB716D">
        <w:rPr>
          <w:rFonts w:ascii="ArialMT" w:hAnsi="ArialMT"/>
          <w:color w:val="000000"/>
          <w:sz w:val="22"/>
        </w:rPr>
        <w:t>over</w:t>
      </w:r>
      <w:proofErr w:type="spellEnd"/>
      <w:r w:rsidRPr="00AB716D">
        <w:rPr>
          <w:rFonts w:ascii="ArialMT" w:hAnsi="ArialMT"/>
          <w:color w:val="000000"/>
          <w:sz w:val="22"/>
        </w:rPr>
        <w:t xml:space="preserve"> rapportages en de voortgang van </w:t>
      </w:r>
      <w:r>
        <w:rPr>
          <w:rFonts w:ascii="ArialMT" w:hAnsi="ArialMT"/>
          <w:color w:val="000000"/>
          <w:sz w:val="22"/>
        </w:rPr>
        <w:t xml:space="preserve">het document </w:t>
      </w:r>
      <w:r w:rsidRPr="00AB716D">
        <w:rPr>
          <w:rFonts w:ascii="ArialMT" w:hAnsi="ArialMT"/>
          <w:color w:val="000000"/>
          <w:sz w:val="22"/>
        </w:rPr>
        <w:t>om te informeren, af te stemmen en afspraken te maken.</w:t>
      </w:r>
    </w:p>
    <w:p w:rsidR="00AB716D" w:rsidRPr="00AB716D" w:rsidRDefault="00AB716D" w:rsidP="00AB716D">
      <w:pPr>
        <w:autoSpaceDE w:val="0"/>
        <w:autoSpaceDN w:val="0"/>
        <w:adjustRightInd w:val="0"/>
        <w:spacing w:after="0" w:line="240" w:lineRule="auto"/>
        <w:rPr>
          <w:rFonts w:ascii="ArialMT" w:hAnsi="ArialMT" w:cs="Arial,Bold"/>
          <w:b/>
          <w:bCs/>
          <w:color w:val="000000"/>
          <w:sz w:val="22"/>
        </w:rPr>
      </w:pPr>
      <w:r w:rsidRPr="00AB716D">
        <w:rPr>
          <w:rFonts w:ascii="ArialMT" w:hAnsi="ArialMT" w:cs="Arial,Bold"/>
          <w:b/>
          <w:bCs/>
          <w:color w:val="000000"/>
          <w:sz w:val="22"/>
        </w:rPr>
        <w:t>Competenties</w:t>
      </w:r>
    </w:p>
    <w:p w:rsidR="00AB716D" w:rsidRPr="00AB716D" w:rsidRDefault="00AB716D" w:rsidP="00AB716D">
      <w:pPr>
        <w:autoSpaceDE w:val="0"/>
        <w:autoSpaceDN w:val="0"/>
        <w:adjustRightInd w:val="0"/>
        <w:spacing w:after="0" w:line="240" w:lineRule="auto"/>
        <w:rPr>
          <w:rFonts w:ascii="ArialMT" w:hAnsi="ArialMT" w:cs="Wingdings-Regular"/>
          <w:color w:val="FF4100"/>
          <w:sz w:val="22"/>
        </w:rPr>
      </w:pPr>
    </w:p>
    <w:p w:rsidR="00AB716D" w:rsidRPr="00AB716D" w:rsidRDefault="00AB716D" w:rsidP="00AB716D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/>
          <w:color w:val="000000"/>
          <w:sz w:val="22"/>
        </w:rPr>
      </w:pPr>
      <w:r w:rsidRPr="00AB716D">
        <w:rPr>
          <w:rFonts w:ascii="ArialMT" w:hAnsi="ArialMT"/>
          <w:color w:val="000000"/>
          <w:sz w:val="22"/>
        </w:rPr>
        <w:t>Resultaatgerichtheid</w:t>
      </w:r>
    </w:p>
    <w:p w:rsidR="00AB716D" w:rsidRPr="00AB716D" w:rsidRDefault="00AB716D" w:rsidP="00AB716D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/>
          <w:color w:val="000000"/>
          <w:sz w:val="22"/>
        </w:rPr>
      </w:pPr>
      <w:r w:rsidRPr="00AB716D">
        <w:rPr>
          <w:rFonts w:ascii="ArialMT" w:hAnsi="ArialMT"/>
          <w:color w:val="000000"/>
          <w:sz w:val="22"/>
        </w:rPr>
        <w:t>Klantgerichtheid</w:t>
      </w:r>
    </w:p>
    <w:p w:rsidR="00AB716D" w:rsidRPr="00AB716D" w:rsidRDefault="00AB716D" w:rsidP="00AB716D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/>
          <w:color w:val="000000"/>
          <w:sz w:val="22"/>
        </w:rPr>
      </w:pPr>
      <w:r w:rsidRPr="00AB716D">
        <w:rPr>
          <w:rFonts w:ascii="ArialMT" w:hAnsi="ArialMT"/>
          <w:color w:val="000000"/>
          <w:sz w:val="22"/>
        </w:rPr>
        <w:t>Samenwerken</w:t>
      </w:r>
    </w:p>
    <w:p w:rsidR="00AB716D" w:rsidRPr="00AB716D" w:rsidRDefault="00AB716D" w:rsidP="00AB716D">
      <w:pPr>
        <w:autoSpaceDE w:val="0"/>
        <w:autoSpaceDN w:val="0"/>
        <w:adjustRightInd w:val="0"/>
        <w:spacing w:after="0" w:line="240" w:lineRule="auto"/>
        <w:rPr>
          <w:rFonts w:ascii="ArialMT" w:hAnsi="ArialMT" w:cs="Arial,Bold"/>
          <w:b/>
          <w:bCs/>
          <w:color w:val="000000"/>
          <w:sz w:val="22"/>
        </w:rPr>
      </w:pPr>
      <w:r w:rsidRPr="00AB716D">
        <w:rPr>
          <w:rFonts w:ascii="ArialMT" w:hAnsi="ArialMT" w:cs="Arial,Bold"/>
          <w:b/>
          <w:bCs/>
          <w:color w:val="000000"/>
          <w:sz w:val="22"/>
        </w:rPr>
        <w:t>Functiekwalificaties</w:t>
      </w:r>
    </w:p>
    <w:p w:rsidR="00AB716D" w:rsidRPr="00AB716D" w:rsidRDefault="00AB716D" w:rsidP="00AB716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/>
          <w:color w:val="000000"/>
          <w:sz w:val="22"/>
        </w:rPr>
      </w:pPr>
      <w:r w:rsidRPr="00AB716D">
        <w:rPr>
          <w:rFonts w:ascii="ArialMT" w:hAnsi="ArialMT"/>
          <w:color w:val="000000"/>
          <w:sz w:val="22"/>
        </w:rPr>
        <w:t>HBO/WO werk- en denkniveau</w:t>
      </w:r>
    </w:p>
    <w:p w:rsidR="00AB716D" w:rsidRPr="00AB716D" w:rsidRDefault="00AB716D" w:rsidP="00AB716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/>
          <w:color w:val="000000"/>
          <w:sz w:val="22"/>
        </w:rPr>
      </w:pPr>
      <w:r w:rsidRPr="00AB716D">
        <w:rPr>
          <w:rFonts w:ascii="ArialMT" w:hAnsi="ArialMT"/>
          <w:color w:val="000000"/>
          <w:sz w:val="22"/>
        </w:rPr>
        <w:t>Minimaal 5 jaar ervaring op het vakgebied</w:t>
      </w:r>
    </w:p>
    <w:p w:rsidR="00AB716D" w:rsidRPr="00AB716D" w:rsidRDefault="00AB716D" w:rsidP="00AB716D">
      <w:pPr>
        <w:pStyle w:val="Lijstalinea"/>
        <w:numPr>
          <w:ilvl w:val="0"/>
          <w:numId w:val="3"/>
        </w:numPr>
        <w:rPr>
          <w:rFonts w:ascii="ArialMT" w:hAnsi="ArialMT"/>
          <w:sz w:val="22"/>
        </w:rPr>
      </w:pPr>
      <w:r w:rsidRPr="00AB716D">
        <w:rPr>
          <w:rFonts w:ascii="ArialMT" w:hAnsi="ArialMT"/>
          <w:color w:val="000000"/>
          <w:sz w:val="22"/>
        </w:rPr>
        <w:t>Aanvullende opleiding</w:t>
      </w:r>
    </w:p>
    <w:sectPr w:rsidR="00AB716D" w:rsidRPr="00AB716D" w:rsidSect="00EE3039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376"/>
    <w:multiLevelType w:val="hybridMultilevel"/>
    <w:tmpl w:val="375AC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E1503"/>
    <w:multiLevelType w:val="hybridMultilevel"/>
    <w:tmpl w:val="A72CAC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31B46"/>
    <w:multiLevelType w:val="hybridMultilevel"/>
    <w:tmpl w:val="F83EF85C"/>
    <w:lvl w:ilvl="0" w:tplc="0413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5FF9229A"/>
    <w:multiLevelType w:val="hybridMultilevel"/>
    <w:tmpl w:val="4D36A9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251B3"/>
    <w:multiLevelType w:val="hybridMultilevel"/>
    <w:tmpl w:val="1AF8FA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6D"/>
    <w:rsid w:val="000751BA"/>
    <w:rsid w:val="000F7506"/>
    <w:rsid w:val="001B7F60"/>
    <w:rsid w:val="00222AEA"/>
    <w:rsid w:val="0024651C"/>
    <w:rsid w:val="002A3440"/>
    <w:rsid w:val="004A55A7"/>
    <w:rsid w:val="00925658"/>
    <w:rsid w:val="00956A3C"/>
    <w:rsid w:val="009805C5"/>
    <w:rsid w:val="00AB716D"/>
    <w:rsid w:val="00D1149E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86C36-6FE9-4929-89EE-5192CF2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B716D"/>
    <w:pPr>
      <w:spacing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Tersteeg B. (Bob)</dc:creator>
  <cp:keywords/>
  <dc:description/>
  <cp:lastModifiedBy>Tersteeg B. (Bob)</cp:lastModifiedBy>
  <cp:revision>2</cp:revision>
  <dcterms:created xsi:type="dcterms:W3CDTF">2018-10-10T09:56:00Z</dcterms:created>
  <dcterms:modified xsi:type="dcterms:W3CDTF">2018-10-10T09:56:00Z</dcterms:modified>
</cp:coreProperties>
</file>