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9C5D6F" w:rsidRDefault="00917554" w:rsidP="009C5D6F">
      <w:pPr>
        <w:pStyle w:val="Kop1"/>
        <w:rPr>
          <w:color w:val="339933"/>
        </w:rPr>
      </w:pPr>
      <w:r>
        <w:rPr>
          <w:color w:val="339933"/>
        </w:rPr>
        <w:t xml:space="preserve">Senior Business Intelligence Analist – cluster BCO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Werklocatie:</w:t>
            </w:r>
          </w:p>
        </w:tc>
        <w:tc>
          <w:tcPr>
            <w:tcW w:w="5295" w:type="dxa"/>
            <w:shd w:val="clear" w:color="auto" w:fill="FFFFFF" w:themeFill="background1"/>
          </w:tcPr>
          <w:p w:rsidR="00BB5ABD" w:rsidRPr="00917554" w:rsidRDefault="00CD1086" w:rsidP="00D24F8E">
            <w:r w:rsidRPr="00917554">
              <w:t>Halvemaanpassage 1</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Startdatum:</w:t>
            </w:r>
          </w:p>
        </w:tc>
        <w:tc>
          <w:tcPr>
            <w:tcW w:w="5295" w:type="dxa"/>
            <w:shd w:val="clear" w:color="auto" w:fill="FFFFFF" w:themeFill="background1"/>
          </w:tcPr>
          <w:p w:rsidR="00BB5ABD" w:rsidRPr="00917554" w:rsidRDefault="00917554" w:rsidP="00D24F8E">
            <w:r w:rsidRPr="00917554">
              <w:t>Z.s.m. naar verwachting medio/eind februari 2020</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Aantal medewerkers:</w:t>
            </w:r>
          </w:p>
        </w:tc>
        <w:tc>
          <w:tcPr>
            <w:tcW w:w="5295" w:type="dxa"/>
            <w:shd w:val="clear" w:color="auto" w:fill="FFFFFF" w:themeFill="background1"/>
          </w:tcPr>
          <w:p w:rsidR="00BB5ABD" w:rsidRPr="00917554" w:rsidRDefault="00CD1086" w:rsidP="00D24F8E">
            <w:r w:rsidRPr="00917554">
              <w:t>1</w:t>
            </w:r>
          </w:p>
        </w:tc>
      </w:tr>
      <w:tr w:rsidR="00BB5ABD" w:rsidTr="00917554">
        <w:tc>
          <w:tcPr>
            <w:tcW w:w="3086" w:type="dxa"/>
            <w:shd w:val="clear" w:color="auto" w:fill="FFFFFF" w:themeFill="background1"/>
          </w:tcPr>
          <w:p w:rsidR="00BB5ABD" w:rsidRPr="00917554" w:rsidRDefault="00BB5ABD" w:rsidP="00D24F8E">
            <w:pPr>
              <w:rPr>
                <w:b/>
              </w:rPr>
            </w:pPr>
            <w:r w:rsidRPr="00917554">
              <w:rPr>
                <w:b/>
              </w:rPr>
              <w:t>Uren per week:</w:t>
            </w:r>
          </w:p>
        </w:tc>
        <w:tc>
          <w:tcPr>
            <w:tcW w:w="5295" w:type="dxa"/>
            <w:shd w:val="clear" w:color="auto" w:fill="FFFFFF" w:themeFill="background1"/>
          </w:tcPr>
          <w:p w:rsidR="00BB5ABD" w:rsidRPr="00917554" w:rsidRDefault="00BB5ABD" w:rsidP="00D24F8E">
            <w:pPr>
              <w:rPr>
                <w:b/>
              </w:rPr>
            </w:pPr>
            <w:r w:rsidRPr="00917554">
              <w:t>32-40</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Duur opdracht:</w:t>
            </w:r>
          </w:p>
        </w:tc>
        <w:tc>
          <w:tcPr>
            <w:tcW w:w="5295" w:type="dxa"/>
            <w:shd w:val="clear" w:color="auto" w:fill="FFFFFF" w:themeFill="background1"/>
          </w:tcPr>
          <w:p w:rsidR="00BB5ABD" w:rsidRPr="00917554" w:rsidRDefault="00CD1086" w:rsidP="00D24F8E">
            <w:r w:rsidRPr="00917554">
              <w:t xml:space="preserve">12 </w:t>
            </w:r>
            <w:r w:rsidR="00BB5ABD" w:rsidRPr="00917554">
              <w:t>maanden</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Verlengingsopties:</w:t>
            </w:r>
          </w:p>
        </w:tc>
        <w:tc>
          <w:tcPr>
            <w:tcW w:w="5295" w:type="dxa"/>
            <w:shd w:val="clear" w:color="auto" w:fill="FFFFFF" w:themeFill="background1"/>
          </w:tcPr>
          <w:p w:rsidR="00BB5ABD" w:rsidRPr="00917554" w:rsidRDefault="00BB5ABD" w:rsidP="00D24F8E">
            <w:r w:rsidRPr="00917554">
              <w:t>2</w:t>
            </w:r>
            <w:r w:rsidR="00CD1086" w:rsidRPr="00917554">
              <w:t xml:space="preserve"> </w:t>
            </w:r>
            <w:r w:rsidRPr="00917554">
              <w:t>x 6 maanden</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FSK:</w:t>
            </w:r>
          </w:p>
        </w:tc>
        <w:tc>
          <w:tcPr>
            <w:tcW w:w="5295" w:type="dxa"/>
            <w:shd w:val="clear" w:color="auto" w:fill="FFFFFF" w:themeFill="background1"/>
          </w:tcPr>
          <w:p w:rsidR="00BB5ABD" w:rsidRPr="00917554" w:rsidRDefault="00CD1086" w:rsidP="00D24F8E">
            <w:r w:rsidRPr="00917554">
              <w:t xml:space="preserve">11 - 12 </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Tariefrange:</w:t>
            </w:r>
          </w:p>
        </w:tc>
        <w:tc>
          <w:tcPr>
            <w:tcW w:w="5295" w:type="dxa"/>
            <w:shd w:val="clear" w:color="auto" w:fill="FFFFFF" w:themeFill="background1"/>
          </w:tcPr>
          <w:p w:rsidR="00BB5ABD" w:rsidRPr="00917554" w:rsidRDefault="00917554" w:rsidP="00D24F8E">
            <w:pPr>
              <w:rPr>
                <w:highlight w:val="yellow"/>
              </w:rPr>
            </w:pPr>
            <w:r w:rsidRPr="00917554">
              <w:t>€85 - €99</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Verhouding prijs/kwaliteit:</w:t>
            </w:r>
          </w:p>
        </w:tc>
        <w:tc>
          <w:tcPr>
            <w:tcW w:w="5295" w:type="dxa"/>
            <w:shd w:val="clear" w:color="auto" w:fill="FFFFFF" w:themeFill="background1"/>
          </w:tcPr>
          <w:p w:rsidR="00BB5ABD" w:rsidRPr="00917554" w:rsidRDefault="00917554" w:rsidP="00D24F8E">
            <w:r w:rsidRPr="00917554">
              <w:t>10% – 90%</w:t>
            </w:r>
          </w:p>
        </w:tc>
      </w:tr>
      <w:tr w:rsidR="00BB5ABD" w:rsidRPr="00BB5ABD" w:rsidTr="00917554">
        <w:tc>
          <w:tcPr>
            <w:tcW w:w="3086" w:type="dxa"/>
            <w:shd w:val="clear" w:color="auto" w:fill="FFFFFF" w:themeFill="background1"/>
          </w:tcPr>
          <w:p w:rsidR="00BB5ABD" w:rsidRPr="00917554" w:rsidRDefault="00BB5ABD" w:rsidP="00D24F8E">
            <w:pPr>
              <w:rPr>
                <w:b/>
              </w:rPr>
            </w:pPr>
            <w:r w:rsidRPr="00917554">
              <w:rPr>
                <w:b/>
              </w:rPr>
              <w:t>Detavast:</w:t>
            </w:r>
          </w:p>
        </w:tc>
        <w:tc>
          <w:tcPr>
            <w:tcW w:w="5295" w:type="dxa"/>
            <w:shd w:val="clear" w:color="auto" w:fill="FFFFFF" w:themeFill="background1"/>
          </w:tcPr>
          <w:p w:rsidR="001C6FAE" w:rsidRPr="00917554" w:rsidRDefault="00CD1086" w:rsidP="00D24F8E">
            <w:pPr>
              <w:rPr>
                <w:highlight w:val="yellow"/>
              </w:rPr>
            </w:pPr>
            <w:r w:rsidRPr="00917554">
              <w:t>Ja, kosteloze overname mogelijk na 12 maanden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917554" w:rsidP="00D24F8E">
            <w:r>
              <w:t>Week 8</w:t>
            </w:r>
          </w:p>
        </w:tc>
      </w:tr>
    </w:tbl>
    <w:p w:rsidR="00BB5ABD" w:rsidRPr="00BB5ABD" w:rsidRDefault="00BB5ABD" w:rsidP="00BB5ABD"/>
    <w:p w:rsidR="00985BD0" w:rsidRDefault="00D85A95" w:rsidP="00E26C9F">
      <w:pPr>
        <w:pStyle w:val="Kop2"/>
      </w:pPr>
      <w:r>
        <w:t xml:space="preserve">Sr. </w:t>
      </w:r>
      <w:r w:rsidR="00CD1086">
        <w:t>BI Analist voor Nationaal Programma Rotterdam Zuid</w:t>
      </w:r>
    </w:p>
    <w:p w:rsidR="007D00A7" w:rsidRDefault="007D00A7" w:rsidP="007D00A7">
      <w:r w:rsidRPr="00091326">
        <w:t xml:space="preserve">Als </w:t>
      </w:r>
      <w:r>
        <w:t xml:space="preserve">Senior </w:t>
      </w:r>
      <w:r w:rsidRPr="00091326">
        <w:t xml:space="preserve">Business Intelligence Analist </w:t>
      </w:r>
      <w:r>
        <w:t xml:space="preserve">ben je onderdeel van een BI-Scrumteam dat valt onder het cluster Maatschappelijke Ontwikkeling. Aan het team is gevraagd om voor het programma Nationaal Programma Rotterdam Zuid (NPRZ) een dashboard te ontwikkelen. Met deze uitvraag zijn wij op zoek naar een Senior BI Analist die ons hierin kan ondersteunen. </w:t>
      </w:r>
    </w:p>
    <w:p w:rsidR="007D00A7" w:rsidRDefault="007D00A7" w:rsidP="007D00A7"/>
    <w:p w:rsidR="007D00A7" w:rsidRPr="00091326" w:rsidRDefault="007D00A7" w:rsidP="007D00A7">
      <w:r w:rsidRPr="00295D6C">
        <w:t>Het NPRZ is een concern breed programma dat o.a. stuurt op de integraliteit en samenhang van de gemeentelijke inzet in een bepaald gebied. Daarbij wordt onder andere bijgehouden wat de inzet in de NPRZ-gebieden is t.a.v. de stedelijke beleidsprogramma’s. Het dashboard zal helpen om te sturen op de afgesproken inspanningen, om de beoogde resultaten te bereiken op Rotterdam Zuid.</w:t>
      </w:r>
    </w:p>
    <w:p w:rsidR="007D00A7" w:rsidRDefault="007D00A7" w:rsidP="007D00A7"/>
    <w:p w:rsidR="007D00A7" w:rsidRDefault="007D00A7" w:rsidP="007D00A7">
      <w:r w:rsidRPr="00091326">
        <w:t xml:space="preserve">Als </w:t>
      </w:r>
      <w:r>
        <w:t xml:space="preserve">Senior </w:t>
      </w:r>
      <w:r w:rsidRPr="00091326">
        <w:t>Business Intelligence Analist</w:t>
      </w:r>
      <w:r>
        <w:t xml:space="preserve"> ben je instaat om in een complexe organisatie je weg te vinden, te verbinden, activiteiten te coördineren en het NPRZ-uitvoeringsprogramma te vertalen naar ontwerpen ten behoeve van de realisatie van het dashboard.</w:t>
      </w:r>
    </w:p>
    <w:p w:rsidR="00F20431" w:rsidRDefault="00F20431" w:rsidP="00F20431">
      <w:pPr>
        <w:spacing w:after="160" w:line="259" w:lineRule="auto"/>
      </w:pPr>
    </w:p>
    <w:p w:rsidR="00F20431" w:rsidRDefault="00F20431" w:rsidP="00F20431">
      <w:pPr>
        <w:pStyle w:val="Kop2"/>
      </w:pPr>
      <w:r>
        <w:t xml:space="preserve">Jouw profiel </w:t>
      </w:r>
    </w:p>
    <w:p w:rsidR="00D85A95" w:rsidRDefault="00D85A95" w:rsidP="00D85A95">
      <w:r w:rsidRPr="00091326">
        <w:t xml:space="preserve">Als </w:t>
      </w:r>
      <w:r>
        <w:t xml:space="preserve">Senior </w:t>
      </w:r>
      <w:r w:rsidRPr="00091326">
        <w:t xml:space="preserve">Business Intelligence Analist analyseert je vanuit </w:t>
      </w:r>
      <w:r w:rsidR="00E153AD">
        <w:t>de</w:t>
      </w:r>
      <w:bookmarkStart w:id="0" w:name="_GoBack"/>
      <w:bookmarkEnd w:id="0"/>
      <w:r w:rsidRPr="00091326">
        <w:t xml:space="preserve"> business de vraag welke data benodigd is om tot het uiteindelijke BI-product te komen. Je bepaalt welke bronnen nodig zijn en analyseert of de gegevens beschikbaar zijn. Daarnaast ben je verantwoordelijk voor het geven van advies over waar de data vandaa</w:t>
      </w:r>
      <w:r>
        <w:t>n</w:t>
      </w:r>
      <w:r w:rsidRPr="00091326">
        <w:t xml:space="preserve"> moet komen en op welke manier de data gecombineerd moet worden. Daarbij speel je ook een belangrijke rol in het bepalen van de meest optimale BI-oplossing</w:t>
      </w:r>
      <w:r w:rsidR="007D00A7">
        <w:t>.</w:t>
      </w:r>
      <w:r w:rsidR="005A2A8E">
        <w:t xml:space="preserve"> Je bent daarbij business georiënteerd, creatief en probleemoplossend ingesteld. </w:t>
      </w:r>
    </w:p>
    <w:p w:rsidR="00F20431" w:rsidRDefault="00F20431" w:rsidP="00E26C9F">
      <w:pPr>
        <w:pStyle w:val="Kop2"/>
      </w:pPr>
    </w:p>
    <w:p w:rsidR="00985BD0" w:rsidRDefault="00985BD0" w:rsidP="00E26C9F">
      <w:pPr>
        <w:pStyle w:val="Kop2"/>
      </w:pPr>
      <w:r>
        <w:lastRenderedPageBreak/>
        <w:t>Eisen</w:t>
      </w:r>
    </w:p>
    <w:p w:rsidR="00DA3CCD" w:rsidRPr="00F20431" w:rsidRDefault="00DA3CCD" w:rsidP="00DA3CCD">
      <w:pPr>
        <w:pStyle w:val="Lijstalinea"/>
        <w:numPr>
          <w:ilvl w:val="0"/>
          <w:numId w:val="1"/>
        </w:numPr>
        <w:rPr>
          <w:rFonts w:ascii="Arial" w:hAnsi="Arial" w:cs="Arial"/>
          <w:sz w:val="20"/>
          <w:szCs w:val="20"/>
        </w:rPr>
      </w:pPr>
      <w:r w:rsidRPr="00F20431">
        <w:rPr>
          <w:rFonts w:ascii="Arial" w:hAnsi="Arial" w:cs="Arial"/>
          <w:sz w:val="20"/>
          <w:szCs w:val="20"/>
        </w:rPr>
        <w:t>Een afgeronde hbo-opleiding met wo werk- en denkniveau</w:t>
      </w:r>
    </w:p>
    <w:p w:rsidR="00DA3CCD" w:rsidRPr="00F20431" w:rsidRDefault="00DA3CCD" w:rsidP="00DA3CCD">
      <w:pPr>
        <w:pStyle w:val="Lijstalinea"/>
        <w:numPr>
          <w:ilvl w:val="0"/>
          <w:numId w:val="1"/>
        </w:numPr>
        <w:rPr>
          <w:rFonts w:ascii="Arial" w:hAnsi="Arial" w:cs="Arial"/>
          <w:sz w:val="20"/>
          <w:szCs w:val="20"/>
        </w:rPr>
      </w:pPr>
      <w:r w:rsidRPr="00F20431">
        <w:rPr>
          <w:rFonts w:ascii="Arial" w:hAnsi="Arial" w:cs="Arial"/>
          <w:sz w:val="20"/>
          <w:szCs w:val="20"/>
        </w:rPr>
        <w:t>Je hebt minimaal 5 jaar relevante werkervaring in het vakgebied Business Intelligence, opgedaan in de afgelopen 7 jaar, met de volgende werkzaamheden:</w:t>
      </w:r>
    </w:p>
    <w:p w:rsidR="00DA3CCD" w:rsidRPr="00F20431" w:rsidRDefault="00DA3CCD" w:rsidP="00DA3CCD">
      <w:pPr>
        <w:pStyle w:val="Lijstalinea"/>
        <w:numPr>
          <w:ilvl w:val="1"/>
          <w:numId w:val="1"/>
        </w:numPr>
        <w:rPr>
          <w:rFonts w:ascii="Arial" w:hAnsi="Arial" w:cs="Arial"/>
          <w:sz w:val="20"/>
          <w:szCs w:val="20"/>
        </w:rPr>
      </w:pPr>
      <w:r w:rsidRPr="00F20431">
        <w:rPr>
          <w:rFonts w:ascii="Arial" w:hAnsi="Arial" w:cs="Arial"/>
          <w:sz w:val="20"/>
          <w:szCs w:val="20"/>
        </w:rPr>
        <w:t>Aansturen van projecten/opdrachten</w:t>
      </w:r>
    </w:p>
    <w:p w:rsidR="00DA3CCD" w:rsidRPr="00F20431" w:rsidRDefault="00DA3CCD" w:rsidP="00DA3CCD">
      <w:pPr>
        <w:pStyle w:val="Lijstalinea"/>
        <w:numPr>
          <w:ilvl w:val="1"/>
          <w:numId w:val="1"/>
        </w:numPr>
        <w:rPr>
          <w:rFonts w:ascii="Arial" w:hAnsi="Arial" w:cs="Arial"/>
          <w:sz w:val="20"/>
          <w:szCs w:val="20"/>
        </w:rPr>
      </w:pPr>
      <w:r w:rsidRPr="00F20431">
        <w:rPr>
          <w:rFonts w:ascii="Arial" w:hAnsi="Arial" w:cs="Arial"/>
          <w:sz w:val="20"/>
          <w:szCs w:val="20"/>
        </w:rPr>
        <w:t>Adviseren op managementniveau</w:t>
      </w:r>
    </w:p>
    <w:p w:rsidR="00DA3CCD" w:rsidRPr="00F20431" w:rsidRDefault="00DA3CCD" w:rsidP="00DA3CCD">
      <w:pPr>
        <w:pStyle w:val="Lijstalinea"/>
        <w:numPr>
          <w:ilvl w:val="1"/>
          <w:numId w:val="1"/>
        </w:numPr>
        <w:rPr>
          <w:rFonts w:ascii="Arial" w:hAnsi="Arial" w:cs="Arial"/>
          <w:sz w:val="20"/>
          <w:szCs w:val="20"/>
        </w:rPr>
      </w:pPr>
      <w:r w:rsidRPr="00F20431">
        <w:rPr>
          <w:rFonts w:ascii="Arial" w:hAnsi="Arial" w:cs="Arial"/>
          <w:sz w:val="20"/>
          <w:szCs w:val="20"/>
        </w:rPr>
        <w:t>Analyse processen en vertalen informatiebehoefte</w:t>
      </w:r>
    </w:p>
    <w:p w:rsidR="00DA3CCD" w:rsidRPr="00F20431" w:rsidRDefault="00DA3CCD" w:rsidP="00DA3CCD">
      <w:pPr>
        <w:pStyle w:val="Lijstalinea"/>
        <w:numPr>
          <w:ilvl w:val="1"/>
          <w:numId w:val="1"/>
        </w:numPr>
        <w:rPr>
          <w:rFonts w:ascii="Arial" w:hAnsi="Arial" w:cs="Arial"/>
          <w:sz w:val="20"/>
          <w:szCs w:val="20"/>
        </w:rPr>
      </w:pPr>
      <w:r w:rsidRPr="00F20431">
        <w:rPr>
          <w:rFonts w:ascii="Arial" w:hAnsi="Arial" w:cs="Arial"/>
          <w:sz w:val="20"/>
          <w:szCs w:val="20"/>
        </w:rPr>
        <w:t>Data Analyse</w:t>
      </w:r>
    </w:p>
    <w:p w:rsidR="00DA3CCD" w:rsidRPr="00F20431" w:rsidRDefault="00DA3CCD" w:rsidP="00DA3CCD">
      <w:pPr>
        <w:pStyle w:val="Lijstalinea"/>
        <w:numPr>
          <w:ilvl w:val="1"/>
          <w:numId w:val="1"/>
        </w:numPr>
        <w:rPr>
          <w:rFonts w:ascii="Arial" w:hAnsi="Arial" w:cs="Arial"/>
          <w:sz w:val="20"/>
          <w:szCs w:val="20"/>
        </w:rPr>
      </w:pPr>
      <w:r w:rsidRPr="00F20431">
        <w:rPr>
          <w:rFonts w:ascii="Arial" w:hAnsi="Arial" w:cs="Arial"/>
          <w:sz w:val="20"/>
          <w:szCs w:val="20"/>
        </w:rPr>
        <w:t>Opleveren van inzichten en toepassingen</w:t>
      </w:r>
    </w:p>
    <w:p w:rsidR="00DA3CCD" w:rsidRPr="00F20431" w:rsidRDefault="00DA3CCD" w:rsidP="00DA3CCD">
      <w:pPr>
        <w:pStyle w:val="Lijstalinea"/>
        <w:numPr>
          <w:ilvl w:val="1"/>
          <w:numId w:val="1"/>
        </w:numPr>
        <w:spacing w:after="0" w:line="280" w:lineRule="atLeast"/>
        <w:rPr>
          <w:rFonts w:ascii="Arial" w:hAnsi="Arial" w:cs="Arial"/>
          <w:sz w:val="20"/>
          <w:szCs w:val="20"/>
        </w:rPr>
      </w:pPr>
      <w:r w:rsidRPr="00F20431">
        <w:rPr>
          <w:rFonts w:ascii="Arial" w:hAnsi="Arial" w:cs="Arial"/>
          <w:sz w:val="20"/>
          <w:szCs w:val="20"/>
        </w:rPr>
        <w:t>BI-processen en de realisatie van BI-producten.</w:t>
      </w:r>
    </w:p>
    <w:p w:rsidR="00DA3CCD" w:rsidRPr="00F20431" w:rsidRDefault="00DA3CCD" w:rsidP="00DA3CCD">
      <w:pPr>
        <w:pStyle w:val="Lijstalinea"/>
        <w:numPr>
          <w:ilvl w:val="1"/>
          <w:numId w:val="1"/>
        </w:numPr>
        <w:spacing w:after="0" w:line="280" w:lineRule="atLeast"/>
        <w:rPr>
          <w:rFonts w:ascii="Arial" w:hAnsi="Arial" w:cs="Arial"/>
          <w:sz w:val="20"/>
          <w:szCs w:val="20"/>
        </w:rPr>
      </w:pPr>
      <w:r w:rsidRPr="00F20431">
        <w:rPr>
          <w:rFonts w:ascii="Arial" w:hAnsi="Arial" w:cs="Arial"/>
          <w:sz w:val="20"/>
          <w:szCs w:val="20"/>
        </w:rPr>
        <w:t xml:space="preserve">Analyse van bronbestanden en de vertaling hiervan naar een datawarehouse omgeving </w:t>
      </w:r>
    </w:p>
    <w:p w:rsidR="00DA3CCD" w:rsidRPr="00F20431" w:rsidRDefault="00DA3CCD" w:rsidP="00DA3CCD">
      <w:pPr>
        <w:pStyle w:val="Lijstalinea"/>
        <w:numPr>
          <w:ilvl w:val="0"/>
          <w:numId w:val="1"/>
        </w:numPr>
        <w:spacing w:after="0" w:line="280" w:lineRule="atLeast"/>
        <w:rPr>
          <w:rFonts w:ascii="Arial" w:hAnsi="Arial" w:cs="Arial"/>
          <w:sz w:val="20"/>
          <w:szCs w:val="20"/>
        </w:rPr>
      </w:pPr>
      <w:r w:rsidRPr="00F20431">
        <w:rPr>
          <w:rFonts w:ascii="Arial" w:hAnsi="Arial" w:cs="Arial"/>
          <w:sz w:val="20"/>
          <w:szCs w:val="20"/>
        </w:rPr>
        <w:t>Minimaal 1 jaar kennis van en ervaring met SQL, opgedaan in de afgelopen 3 jaar</w:t>
      </w:r>
    </w:p>
    <w:p w:rsidR="00DA3CCD" w:rsidRPr="00F20431" w:rsidRDefault="00DA3CCD" w:rsidP="00985BD0">
      <w:pPr>
        <w:pStyle w:val="Lijstalinea"/>
        <w:numPr>
          <w:ilvl w:val="0"/>
          <w:numId w:val="1"/>
        </w:numPr>
        <w:spacing w:after="0" w:line="280" w:lineRule="atLeast"/>
        <w:rPr>
          <w:rFonts w:ascii="Arial" w:hAnsi="Arial" w:cs="Arial"/>
          <w:sz w:val="20"/>
          <w:szCs w:val="20"/>
        </w:rPr>
      </w:pPr>
      <w:r w:rsidRPr="00F20431">
        <w:rPr>
          <w:rFonts w:ascii="Arial" w:hAnsi="Arial" w:cs="Arial"/>
          <w:sz w:val="20"/>
          <w:szCs w:val="20"/>
        </w:rPr>
        <w:t xml:space="preserve">Minimaal </w:t>
      </w:r>
      <w:r w:rsidR="007D00A7" w:rsidRPr="00F20431">
        <w:rPr>
          <w:rFonts w:ascii="Arial" w:hAnsi="Arial" w:cs="Arial"/>
          <w:sz w:val="20"/>
          <w:szCs w:val="20"/>
        </w:rPr>
        <w:t>3</w:t>
      </w:r>
      <w:r w:rsidRPr="00F20431">
        <w:rPr>
          <w:rFonts w:ascii="Arial" w:hAnsi="Arial" w:cs="Arial"/>
          <w:sz w:val="20"/>
          <w:szCs w:val="20"/>
        </w:rPr>
        <w:t xml:space="preserve"> jaar kennis van en ervaring met datawarehouses, Data Marts en/of Data Vault methodiek, opgedaan in de afgelopen </w:t>
      </w:r>
      <w:r w:rsidR="007D00A7" w:rsidRPr="00F20431">
        <w:rPr>
          <w:rFonts w:ascii="Arial" w:hAnsi="Arial" w:cs="Arial"/>
          <w:sz w:val="20"/>
          <w:szCs w:val="20"/>
        </w:rPr>
        <w:t>7</w:t>
      </w:r>
      <w:r w:rsidRPr="00F20431">
        <w:rPr>
          <w:rFonts w:ascii="Arial" w:hAnsi="Arial" w:cs="Arial"/>
          <w:sz w:val="20"/>
          <w:szCs w:val="20"/>
        </w:rPr>
        <w:t xml:space="preserve"> jaar</w:t>
      </w:r>
    </w:p>
    <w:p w:rsidR="00985BD0" w:rsidRDefault="00985BD0" w:rsidP="00E26C9F">
      <w:pPr>
        <w:pStyle w:val="Kop2"/>
      </w:pPr>
      <w:r>
        <w:t>Wensen</w:t>
      </w:r>
    </w:p>
    <w:p w:rsidR="00DA3CCD" w:rsidRPr="00F20431" w:rsidRDefault="00DA3CCD" w:rsidP="00F20431">
      <w:pPr>
        <w:pStyle w:val="Lijstalinea"/>
        <w:numPr>
          <w:ilvl w:val="0"/>
          <w:numId w:val="5"/>
        </w:numPr>
        <w:spacing w:after="0" w:line="280" w:lineRule="atLeast"/>
        <w:rPr>
          <w:rFonts w:ascii="Arial" w:hAnsi="Arial" w:cs="Arial"/>
          <w:sz w:val="20"/>
          <w:szCs w:val="20"/>
        </w:rPr>
      </w:pPr>
      <w:r w:rsidRPr="00F20431">
        <w:rPr>
          <w:rFonts w:ascii="Arial" w:hAnsi="Arial" w:cs="Arial"/>
          <w:sz w:val="20"/>
          <w:szCs w:val="20"/>
        </w:rPr>
        <w:t xml:space="preserve">Een relevante opleiding op gebied van informatievoorziening, computer science, bedrijfskundige informatie of bedrijfskunde afgerond </w:t>
      </w:r>
    </w:p>
    <w:p w:rsidR="00DA3CCD" w:rsidRPr="00F20431" w:rsidRDefault="00DA3CCD" w:rsidP="00F20431">
      <w:pPr>
        <w:pStyle w:val="Lijstalinea"/>
        <w:numPr>
          <w:ilvl w:val="0"/>
          <w:numId w:val="5"/>
        </w:numPr>
        <w:spacing w:after="0" w:line="280" w:lineRule="atLeast"/>
        <w:rPr>
          <w:rFonts w:ascii="Arial" w:hAnsi="Arial" w:cs="Arial"/>
          <w:sz w:val="20"/>
          <w:szCs w:val="20"/>
        </w:rPr>
      </w:pPr>
      <w:r w:rsidRPr="00F20431">
        <w:rPr>
          <w:rFonts w:ascii="Arial" w:hAnsi="Arial" w:cs="Arial"/>
          <w:sz w:val="20"/>
          <w:szCs w:val="20"/>
        </w:rPr>
        <w:t>Minimaal 1 jaar kennis van en ervaring met realisatie van producten middels scrum/agile, opgedaan in de afgelopen 3 jaar</w:t>
      </w:r>
    </w:p>
    <w:p w:rsidR="00DA3CCD" w:rsidRPr="00F20431" w:rsidRDefault="00DA3CCD" w:rsidP="00F20431">
      <w:pPr>
        <w:pStyle w:val="Lijstalinea"/>
        <w:numPr>
          <w:ilvl w:val="0"/>
          <w:numId w:val="5"/>
        </w:numPr>
        <w:spacing w:after="0" w:line="280" w:lineRule="atLeast"/>
        <w:rPr>
          <w:rFonts w:ascii="Arial" w:hAnsi="Arial" w:cs="Arial"/>
          <w:sz w:val="20"/>
          <w:szCs w:val="20"/>
        </w:rPr>
      </w:pPr>
      <w:r w:rsidRPr="00F20431">
        <w:rPr>
          <w:rFonts w:ascii="Arial" w:hAnsi="Arial" w:cs="Arial"/>
          <w:sz w:val="20"/>
          <w:szCs w:val="20"/>
        </w:rPr>
        <w:t>Systeemkennis van Cognos 10/11 of andere rapportage tooling.</w:t>
      </w:r>
    </w:p>
    <w:p w:rsidR="00DA3CCD" w:rsidRPr="00F20431" w:rsidRDefault="00917554" w:rsidP="00F20431">
      <w:pPr>
        <w:pStyle w:val="Lijstalinea"/>
        <w:numPr>
          <w:ilvl w:val="0"/>
          <w:numId w:val="5"/>
        </w:numPr>
        <w:spacing w:after="0" w:line="280" w:lineRule="atLeast"/>
        <w:rPr>
          <w:rFonts w:ascii="Arial" w:hAnsi="Arial" w:cs="Arial"/>
          <w:sz w:val="20"/>
          <w:szCs w:val="20"/>
        </w:rPr>
      </w:pPr>
      <w:r w:rsidRPr="00F20431">
        <w:rPr>
          <w:rFonts w:ascii="Arial" w:hAnsi="Arial" w:cs="Arial"/>
          <w:sz w:val="20"/>
          <w:szCs w:val="20"/>
        </w:rPr>
        <w:t xml:space="preserve">Aantoonbare </w:t>
      </w:r>
      <w:r w:rsidR="00DA3CCD" w:rsidRPr="00F20431">
        <w:rPr>
          <w:rFonts w:ascii="Arial" w:hAnsi="Arial" w:cs="Arial"/>
          <w:sz w:val="20"/>
          <w:szCs w:val="20"/>
        </w:rPr>
        <w:t>Kennis</w:t>
      </w:r>
      <w:r w:rsidR="00D85A95" w:rsidRPr="00F20431">
        <w:rPr>
          <w:rFonts w:ascii="Arial" w:hAnsi="Arial" w:cs="Arial"/>
          <w:sz w:val="20"/>
          <w:szCs w:val="20"/>
        </w:rPr>
        <w:t xml:space="preserve"> van en </w:t>
      </w:r>
      <w:r w:rsidRPr="00F20431">
        <w:rPr>
          <w:rFonts w:ascii="Arial" w:hAnsi="Arial" w:cs="Arial"/>
          <w:sz w:val="20"/>
          <w:szCs w:val="20"/>
        </w:rPr>
        <w:t>ervaring</w:t>
      </w:r>
      <w:r w:rsidR="00D85A95" w:rsidRPr="00F20431">
        <w:rPr>
          <w:rFonts w:ascii="Arial" w:hAnsi="Arial" w:cs="Arial"/>
          <w:sz w:val="20"/>
          <w:szCs w:val="20"/>
        </w:rPr>
        <w:t xml:space="preserve"> met</w:t>
      </w:r>
      <w:r w:rsidR="00DA3CCD" w:rsidRPr="00F20431">
        <w:rPr>
          <w:rFonts w:ascii="Arial" w:hAnsi="Arial" w:cs="Arial"/>
          <w:sz w:val="20"/>
          <w:szCs w:val="20"/>
        </w:rPr>
        <w:t xml:space="preserve"> </w:t>
      </w:r>
      <w:r w:rsidR="00D85A95" w:rsidRPr="00F20431">
        <w:rPr>
          <w:rFonts w:ascii="Arial" w:hAnsi="Arial" w:cs="Arial"/>
          <w:sz w:val="20"/>
          <w:szCs w:val="20"/>
        </w:rPr>
        <w:t xml:space="preserve">privacywetgeving </w:t>
      </w:r>
      <w:r w:rsidR="00DA3CCD" w:rsidRPr="00F20431">
        <w:rPr>
          <w:rFonts w:ascii="Arial" w:hAnsi="Arial" w:cs="Arial"/>
          <w:sz w:val="20"/>
          <w:szCs w:val="20"/>
        </w:rPr>
        <w:t xml:space="preserve">in </w:t>
      </w:r>
      <w:r w:rsidR="00D85A95" w:rsidRPr="00F20431">
        <w:rPr>
          <w:rFonts w:ascii="Arial" w:hAnsi="Arial" w:cs="Arial"/>
          <w:sz w:val="20"/>
          <w:szCs w:val="20"/>
        </w:rPr>
        <w:t>een BI/DWH-omgeving.</w:t>
      </w:r>
    </w:p>
    <w:p w:rsidR="00DA3CCD" w:rsidRDefault="00DA3CCD" w:rsidP="00BB5ABD"/>
    <w:p w:rsidR="00985BD0" w:rsidRDefault="00985BD0" w:rsidP="00E26C9F">
      <w:pPr>
        <w:pStyle w:val="Kop2"/>
      </w:pPr>
      <w:r>
        <w:t>De afdeling</w:t>
      </w:r>
    </w:p>
    <w:p w:rsidR="007D00A7" w:rsidRDefault="007D00A7" w:rsidP="007D00A7">
      <w:r>
        <w:t>Wij zijn het Business Intelligence team van de gemeente Rotterdam cluster Maatschappelijke Ontwikkeling. Wij leveren kennis en informatie die nodig is voor verantwoorde beleidsvorming over Rotterdam en voor het besturen van de stad en het concern.</w:t>
      </w:r>
    </w:p>
    <w:p w:rsidR="007D00A7" w:rsidRDefault="007D00A7" w:rsidP="007D00A7"/>
    <w:p w:rsidR="007D00A7" w:rsidRPr="00F20431" w:rsidRDefault="007D00A7" w:rsidP="007D00A7">
      <w:pPr>
        <w:rPr>
          <w:szCs w:val="20"/>
        </w:rPr>
      </w:pPr>
      <w:r w:rsidRPr="00F20431">
        <w:rPr>
          <w:szCs w:val="20"/>
        </w:rPr>
        <w:t>Wij ondersteunen het data gedreven werken binnen de gemeente.</w:t>
      </w:r>
    </w:p>
    <w:p w:rsidR="007D00A7" w:rsidRPr="00F20431" w:rsidRDefault="007D00A7" w:rsidP="007D00A7">
      <w:pPr>
        <w:rPr>
          <w:szCs w:val="20"/>
        </w:rPr>
      </w:pPr>
      <w:r w:rsidRPr="00F20431">
        <w:rPr>
          <w:szCs w:val="20"/>
        </w:rPr>
        <w:t>Het business intelligence team van OBI levert de volgende diensten:</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Standaard informatieproducten: rapportages, dashboards, geografische producten;</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Selfservice BI;</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Fungeren als kenniscentrum voor primair proces data;</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Proactief meedenken en adviseren over BI-oplossingen;</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Data analyses;</w:t>
      </w:r>
    </w:p>
    <w:p w:rsidR="007D00A7" w:rsidRDefault="007D00A7" w:rsidP="007D00A7">
      <w:pPr>
        <w:pStyle w:val="Lijstalinea"/>
        <w:numPr>
          <w:ilvl w:val="0"/>
          <w:numId w:val="3"/>
        </w:numPr>
      </w:pPr>
      <w:r>
        <w:t>Dataleveringen;</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Datamodellering.</w:t>
      </w:r>
    </w:p>
    <w:p w:rsidR="007D00A7" w:rsidRPr="00F20431" w:rsidRDefault="007D00A7" w:rsidP="007D00A7">
      <w:pPr>
        <w:pStyle w:val="Lijstalinea"/>
        <w:numPr>
          <w:ilvl w:val="0"/>
          <w:numId w:val="3"/>
        </w:numPr>
        <w:rPr>
          <w:rFonts w:ascii="Arial" w:hAnsi="Arial" w:cs="Arial"/>
          <w:sz w:val="20"/>
          <w:szCs w:val="20"/>
        </w:rPr>
      </w:pPr>
      <w:r w:rsidRPr="00F20431">
        <w:rPr>
          <w:rFonts w:ascii="Arial" w:hAnsi="Arial" w:cs="Arial"/>
          <w:sz w:val="20"/>
          <w:szCs w:val="20"/>
        </w:rPr>
        <w:t xml:space="preserve">Centrale dataopslag met historieopbouw. </w:t>
      </w:r>
    </w:p>
    <w:p w:rsidR="007D00A7" w:rsidRPr="00F20431" w:rsidRDefault="007D00A7" w:rsidP="007D00A7">
      <w:pPr>
        <w:rPr>
          <w:szCs w:val="20"/>
        </w:rPr>
      </w:pPr>
      <w:r w:rsidRPr="00F20431">
        <w:rPr>
          <w:szCs w:val="20"/>
        </w:rPr>
        <w:t xml:space="preserve">Het team levert deze diensten vanuit dedicated scrum teams die - met een sterke business oriëntatie en met korte lijnen - de verschillende Clusters van de gemeente Rotterdam bedienen. </w:t>
      </w:r>
    </w:p>
    <w:p w:rsidR="007D00A7" w:rsidRDefault="007D00A7" w:rsidP="007D00A7"/>
    <w:p w:rsidR="00F20431" w:rsidRDefault="00F20431" w:rsidP="00E26C9F">
      <w:pPr>
        <w:pStyle w:val="Kop2"/>
      </w:pPr>
    </w:p>
    <w:p w:rsidR="00985BD0" w:rsidRPr="00985BD0" w:rsidRDefault="00985BD0" w:rsidP="00E26C9F">
      <w:pPr>
        <w:pStyle w:val="Kop2"/>
      </w:pPr>
      <w:r>
        <w:lastRenderedPageBreak/>
        <w:t>Onze organisatie</w:t>
      </w:r>
    </w:p>
    <w:p w:rsidR="009C5D6F" w:rsidRPr="00091326" w:rsidRDefault="009C5D6F" w:rsidP="009C5D6F">
      <w:r w:rsidRPr="00091326">
        <w:t>Er is binnen de gemeente Rotterdam een groeiende behoefte om voor diverse vraagstukken meer informatie gestuurd te gaan werken en daarbij slimmer gebruik te maken van interne en externe data. Vrijwel alle ambities en uitdagingen waar de gemeente voor staat, kunnen door beter gebruik van data en informatie gestuurd werken (IGW) effectief ondersteund en versterkt worden. Zijn we klaar? Nee nog lang niet. Het kan nog altijd slimmer, sneller en beter. Om dat voor elkaar te krijgen hebben we jou nodig!</w:t>
      </w:r>
    </w:p>
    <w:p w:rsidR="00397E10" w:rsidRDefault="00397E10" w:rsidP="00985BD0"/>
    <w:p w:rsidR="009C5D6F" w:rsidRDefault="009C5D6F" w:rsidP="00985BD0">
      <w:r>
        <w:t xml:space="preserve">Jouw werkgebied valt onder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0D0"/>
    <w:multiLevelType w:val="hybridMultilevel"/>
    <w:tmpl w:val="5BEE50E2"/>
    <w:lvl w:ilvl="0" w:tplc="04130001">
      <w:start w:val="1"/>
      <w:numFmt w:val="bullet"/>
      <w:lvlText w:val=""/>
      <w:lvlJc w:val="left"/>
      <w:pPr>
        <w:ind w:left="705" w:hanging="705"/>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440302"/>
    <w:multiLevelType w:val="multilevel"/>
    <w:tmpl w:val="F50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E1C03"/>
    <w:multiLevelType w:val="hybridMultilevel"/>
    <w:tmpl w:val="B1DCCE1E"/>
    <w:lvl w:ilvl="0" w:tplc="4F6656A8">
      <w:numFmt w:val="bullet"/>
      <w:lvlText w:val="•"/>
      <w:lvlJc w:val="left"/>
      <w:pPr>
        <w:ind w:left="705" w:hanging="705"/>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821E38"/>
    <w:multiLevelType w:val="multilevel"/>
    <w:tmpl w:val="F50C4E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7C458D"/>
    <w:multiLevelType w:val="multilevel"/>
    <w:tmpl w:val="F50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56054F"/>
    <w:rsid w:val="005A2A8E"/>
    <w:rsid w:val="005E2C40"/>
    <w:rsid w:val="00667E07"/>
    <w:rsid w:val="007D00A7"/>
    <w:rsid w:val="0088610C"/>
    <w:rsid w:val="00917554"/>
    <w:rsid w:val="00985BD0"/>
    <w:rsid w:val="009C5D6F"/>
    <w:rsid w:val="00B55D50"/>
    <w:rsid w:val="00BA42DB"/>
    <w:rsid w:val="00BB5ABD"/>
    <w:rsid w:val="00BF5F4D"/>
    <w:rsid w:val="00CD1086"/>
    <w:rsid w:val="00D85A95"/>
    <w:rsid w:val="00DA3CCD"/>
    <w:rsid w:val="00E153AD"/>
    <w:rsid w:val="00E26C9F"/>
    <w:rsid w:val="00F20431"/>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3162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D108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086"/>
    <w:rPr>
      <w:rFonts w:ascii="Segoe UI" w:hAnsi="Segoe UI" w:cs="Segoe UI"/>
      <w:sz w:val="18"/>
      <w:szCs w:val="18"/>
    </w:rPr>
  </w:style>
  <w:style w:type="paragraph" w:styleId="Lijstalinea">
    <w:name w:val="List Paragraph"/>
    <w:basedOn w:val="Standaard"/>
    <w:uiPriority w:val="34"/>
    <w:qFormat/>
    <w:rsid w:val="00CD1086"/>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989D524E</Template>
  <TotalTime>9</TotalTime>
  <Pages>3</Pages>
  <Words>755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2020-01-29T16:02:00Z</dcterms:created>
  <dcterms:modified xsi:type="dcterms:W3CDTF">2020-02-04T15:48:00Z</dcterms:modified>
</cp:coreProperties>
</file>