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ACA" w:rsidRPr="0088610C" w:rsidRDefault="00446ACA" w:rsidP="00446ACA">
      <w:pPr>
        <w:pStyle w:val="Kop1"/>
        <w:rPr>
          <w:color w:val="339933"/>
        </w:rPr>
      </w:pPr>
      <w:r>
        <w:rPr>
          <w:color w:val="339933"/>
        </w:rPr>
        <w:t>Functioneel beheerder DWO</w:t>
      </w:r>
    </w:p>
    <w:p w:rsidR="00446ACA" w:rsidRDefault="00446ACA" w:rsidP="00446ACA"/>
    <w:p w:rsidR="00446ACA" w:rsidRDefault="00446ACA" w:rsidP="00446AC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46ACA" w:rsidRPr="00BB5ABD" w:rsidTr="00423338">
        <w:tc>
          <w:tcPr>
            <w:tcW w:w="3086" w:type="dxa"/>
          </w:tcPr>
          <w:p w:rsidR="00446ACA" w:rsidRPr="00C61B7B" w:rsidRDefault="00446ACA" w:rsidP="00423338">
            <w:pPr>
              <w:rPr>
                <w:b/>
              </w:rPr>
            </w:pPr>
            <w:r w:rsidRPr="00C61B7B">
              <w:rPr>
                <w:b/>
              </w:rPr>
              <w:t>Werklocatie:</w:t>
            </w:r>
          </w:p>
        </w:tc>
        <w:tc>
          <w:tcPr>
            <w:tcW w:w="5295" w:type="dxa"/>
          </w:tcPr>
          <w:p w:rsidR="00446ACA" w:rsidRPr="00C61B7B" w:rsidRDefault="00D77DDD" w:rsidP="00423338">
            <w:r>
              <w:t xml:space="preserve">De Rotterdam. </w:t>
            </w:r>
            <w:r w:rsidR="00446ACA" w:rsidRPr="00C61B7B">
              <w:t>Wilhelminakade 179</w:t>
            </w:r>
          </w:p>
        </w:tc>
      </w:tr>
      <w:tr w:rsidR="00446ACA" w:rsidRPr="00BB5ABD" w:rsidTr="00423338">
        <w:tc>
          <w:tcPr>
            <w:tcW w:w="3086" w:type="dxa"/>
          </w:tcPr>
          <w:p w:rsidR="00446ACA" w:rsidRPr="00C61B7B" w:rsidRDefault="00446ACA" w:rsidP="00423338">
            <w:pPr>
              <w:rPr>
                <w:b/>
              </w:rPr>
            </w:pPr>
            <w:r w:rsidRPr="00C61B7B">
              <w:rPr>
                <w:b/>
              </w:rPr>
              <w:t>Startdatum:</w:t>
            </w:r>
          </w:p>
        </w:tc>
        <w:tc>
          <w:tcPr>
            <w:tcW w:w="5295" w:type="dxa"/>
          </w:tcPr>
          <w:p w:rsidR="00446ACA" w:rsidRPr="00C61B7B" w:rsidRDefault="00446ACA" w:rsidP="00423338">
            <w:r>
              <w:t>Naar verwachting begin oktober</w:t>
            </w:r>
          </w:p>
        </w:tc>
      </w:tr>
      <w:tr w:rsidR="00446ACA" w:rsidRPr="00BB5ABD" w:rsidTr="00423338">
        <w:tc>
          <w:tcPr>
            <w:tcW w:w="3086" w:type="dxa"/>
          </w:tcPr>
          <w:p w:rsidR="00446ACA" w:rsidRPr="00C61B7B" w:rsidRDefault="00446ACA" w:rsidP="00423338">
            <w:pPr>
              <w:rPr>
                <w:b/>
              </w:rPr>
            </w:pPr>
            <w:r w:rsidRPr="00C61B7B">
              <w:rPr>
                <w:b/>
              </w:rPr>
              <w:t>Aantal medewerkers:</w:t>
            </w:r>
          </w:p>
        </w:tc>
        <w:tc>
          <w:tcPr>
            <w:tcW w:w="5295" w:type="dxa"/>
          </w:tcPr>
          <w:p w:rsidR="00446ACA" w:rsidRPr="00C61B7B" w:rsidRDefault="00446ACA" w:rsidP="00423338">
            <w:r w:rsidRPr="00C61B7B">
              <w:t>1</w:t>
            </w:r>
          </w:p>
        </w:tc>
      </w:tr>
      <w:tr w:rsidR="00446ACA" w:rsidTr="00423338">
        <w:tc>
          <w:tcPr>
            <w:tcW w:w="3086" w:type="dxa"/>
          </w:tcPr>
          <w:p w:rsidR="00446ACA" w:rsidRPr="00593339" w:rsidRDefault="00446ACA" w:rsidP="00423338">
            <w:pPr>
              <w:rPr>
                <w:b/>
              </w:rPr>
            </w:pPr>
            <w:r w:rsidRPr="00593339">
              <w:rPr>
                <w:b/>
              </w:rPr>
              <w:t>Uren per week:</w:t>
            </w:r>
          </w:p>
        </w:tc>
        <w:tc>
          <w:tcPr>
            <w:tcW w:w="5295" w:type="dxa"/>
          </w:tcPr>
          <w:p w:rsidR="00446ACA" w:rsidRPr="00C61B7B" w:rsidRDefault="00446ACA" w:rsidP="00423338">
            <w:r w:rsidRPr="00C61B7B">
              <w:t>36</w:t>
            </w:r>
          </w:p>
        </w:tc>
      </w:tr>
      <w:tr w:rsidR="00446ACA" w:rsidRPr="00BB5ABD" w:rsidTr="00423338">
        <w:tc>
          <w:tcPr>
            <w:tcW w:w="3086" w:type="dxa"/>
          </w:tcPr>
          <w:p w:rsidR="00446ACA" w:rsidRPr="00051652" w:rsidRDefault="00446ACA" w:rsidP="00423338">
            <w:pPr>
              <w:rPr>
                <w:b/>
              </w:rPr>
            </w:pPr>
            <w:r w:rsidRPr="00051652">
              <w:rPr>
                <w:b/>
              </w:rPr>
              <w:t>Duur opdracht:</w:t>
            </w:r>
          </w:p>
        </w:tc>
        <w:tc>
          <w:tcPr>
            <w:tcW w:w="5295" w:type="dxa"/>
          </w:tcPr>
          <w:p w:rsidR="00446ACA" w:rsidRPr="00051652" w:rsidRDefault="00D77DDD" w:rsidP="00423338">
            <w:r>
              <w:t>12</w:t>
            </w:r>
            <w:r w:rsidR="00446ACA" w:rsidRPr="00051652">
              <w:t xml:space="preserve"> maanden </w:t>
            </w:r>
          </w:p>
        </w:tc>
      </w:tr>
      <w:tr w:rsidR="00446ACA" w:rsidRPr="00BB5ABD" w:rsidTr="00423338">
        <w:tc>
          <w:tcPr>
            <w:tcW w:w="3086" w:type="dxa"/>
          </w:tcPr>
          <w:p w:rsidR="00446ACA" w:rsidRPr="00051652" w:rsidRDefault="00446ACA" w:rsidP="00423338">
            <w:pPr>
              <w:rPr>
                <w:b/>
              </w:rPr>
            </w:pPr>
            <w:r w:rsidRPr="00051652">
              <w:rPr>
                <w:b/>
              </w:rPr>
              <w:t>Verlengingsopties:</w:t>
            </w:r>
          </w:p>
        </w:tc>
        <w:tc>
          <w:tcPr>
            <w:tcW w:w="5295" w:type="dxa"/>
          </w:tcPr>
          <w:p w:rsidR="00446ACA" w:rsidRPr="00051652" w:rsidRDefault="00D77DDD" w:rsidP="00423338">
            <w:r>
              <w:t>2 x 6 maanden</w:t>
            </w:r>
          </w:p>
        </w:tc>
      </w:tr>
      <w:tr w:rsidR="00446ACA" w:rsidRPr="00BB5ABD" w:rsidTr="00423338">
        <w:tc>
          <w:tcPr>
            <w:tcW w:w="3086" w:type="dxa"/>
          </w:tcPr>
          <w:p w:rsidR="00446ACA" w:rsidRPr="00C61B7B" w:rsidRDefault="00446ACA" w:rsidP="00423338">
            <w:pPr>
              <w:rPr>
                <w:b/>
              </w:rPr>
            </w:pPr>
            <w:r w:rsidRPr="00C61B7B">
              <w:rPr>
                <w:b/>
              </w:rPr>
              <w:t>FSK:</w:t>
            </w:r>
          </w:p>
        </w:tc>
        <w:tc>
          <w:tcPr>
            <w:tcW w:w="5295" w:type="dxa"/>
          </w:tcPr>
          <w:p w:rsidR="00446ACA" w:rsidRPr="00C61B7B" w:rsidRDefault="00446ACA" w:rsidP="00423338">
            <w:r w:rsidRPr="00C61B7B">
              <w:t>11</w:t>
            </w:r>
            <w:r w:rsidR="00CB4942">
              <w:t xml:space="preserve"> </w:t>
            </w:r>
          </w:p>
        </w:tc>
      </w:tr>
      <w:tr w:rsidR="00446ACA" w:rsidRPr="00BB5ABD" w:rsidTr="00423338">
        <w:tc>
          <w:tcPr>
            <w:tcW w:w="3086" w:type="dxa"/>
          </w:tcPr>
          <w:p w:rsidR="00446ACA" w:rsidRPr="00B211C9" w:rsidRDefault="00446ACA" w:rsidP="00423338">
            <w:pPr>
              <w:rPr>
                <w:b/>
              </w:rPr>
            </w:pPr>
            <w:r w:rsidRPr="00B211C9">
              <w:rPr>
                <w:b/>
              </w:rPr>
              <w:t>Tariefrange:</w:t>
            </w:r>
          </w:p>
        </w:tc>
        <w:tc>
          <w:tcPr>
            <w:tcW w:w="5295" w:type="dxa"/>
          </w:tcPr>
          <w:p w:rsidR="00446ACA" w:rsidRPr="00B211C9" w:rsidRDefault="00303AB7" w:rsidP="00423338">
            <w:r>
              <w:t>€</w:t>
            </w:r>
            <w:r w:rsidR="00446ACA">
              <w:t>70</w:t>
            </w:r>
            <w:r w:rsidR="00446ACA" w:rsidRPr="00B211C9">
              <w:t xml:space="preserve"> – </w:t>
            </w:r>
            <w:r>
              <w:t>€</w:t>
            </w:r>
            <w:r w:rsidR="00446ACA">
              <w:t>9</w:t>
            </w:r>
            <w:r w:rsidR="00446ACA" w:rsidRPr="00B211C9">
              <w:t xml:space="preserve">0 </w:t>
            </w:r>
          </w:p>
        </w:tc>
      </w:tr>
      <w:tr w:rsidR="00446ACA" w:rsidRPr="00BB5ABD" w:rsidTr="00423338">
        <w:tc>
          <w:tcPr>
            <w:tcW w:w="3086" w:type="dxa"/>
          </w:tcPr>
          <w:p w:rsidR="00446ACA" w:rsidRDefault="00446ACA" w:rsidP="00423338">
            <w:pPr>
              <w:rPr>
                <w:b/>
              </w:rPr>
            </w:pPr>
            <w:r w:rsidRPr="00B211C9">
              <w:rPr>
                <w:b/>
              </w:rPr>
              <w:t>Verhouding prijs/kwaliteit:</w:t>
            </w:r>
          </w:p>
          <w:p w:rsidR="001B02B1" w:rsidRPr="00B211C9" w:rsidRDefault="001B02B1" w:rsidP="00423338">
            <w:pPr>
              <w:rPr>
                <w:b/>
              </w:rPr>
            </w:pPr>
            <w:r w:rsidRPr="001C6FAE">
              <w:rPr>
                <w:b/>
              </w:rPr>
              <w:t>Data voor verificatiegesprek</w:t>
            </w:r>
            <w:r>
              <w:rPr>
                <w:b/>
              </w:rPr>
              <w:t>:</w:t>
            </w:r>
          </w:p>
        </w:tc>
        <w:tc>
          <w:tcPr>
            <w:tcW w:w="5295" w:type="dxa"/>
          </w:tcPr>
          <w:p w:rsidR="001B02B1" w:rsidRDefault="00446ACA" w:rsidP="00423338">
            <w:r w:rsidRPr="00B211C9">
              <w:t>30% - 70%</w:t>
            </w:r>
          </w:p>
          <w:p w:rsidR="001B02B1" w:rsidRDefault="001B02B1" w:rsidP="00423338">
            <w:r>
              <w:t>Week 37/38</w:t>
            </w:r>
          </w:p>
          <w:p w:rsidR="001B02B1" w:rsidRPr="00B211C9" w:rsidRDefault="001B02B1" w:rsidP="00423338"/>
        </w:tc>
      </w:tr>
    </w:tbl>
    <w:p w:rsidR="00446ACA" w:rsidRPr="00446ACA" w:rsidRDefault="00446ACA" w:rsidP="00446ACA">
      <w:pPr>
        <w:pStyle w:val="Kop2"/>
      </w:pPr>
      <w:r>
        <w:t xml:space="preserve">Jouw functie </w:t>
      </w:r>
    </w:p>
    <w:p w:rsidR="00446ACA" w:rsidRPr="00F86863" w:rsidRDefault="00446ACA" w:rsidP="00F86863">
      <w:pPr>
        <w:pStyle w:val="Normaalweb"/>
        <w:spacing w:before="0" w:beforeAutospacing="0" w:after="0" w:afterAutospacing="0" w:line="280" w:lineRule="atLeast"/>
        <w:rPr>
          <w:rFonts w:ascii="Arial" w:hAnsi="Arial" w:cs="Arial"/>
          <w:sz w:val="20"/>
          <w:szCs w:val="20"/>
        </w:rPr>
      </w:pPr>
      <w:r w:rsidRPr="00F86863">
        <w:rPr>
          <w:rFonts w:ascii="Arial" w:hAnsi="Arial" w:cs="Arial"/>
          <w:sz w:val="20"/>
          <w:szCs w:val="20"/>
        </w:rPr>
        <w:t xml:space="preserve">Gemeente Rotterdam heeft stevige ambities gericht op innoveren en verbeteren van haar dienstverlening naar burgers en partners. De trajecten binnen de digitaliseringsagenda van de gemeente zorgen voor een versnelling van de digitale transformatie en leveren een belangrijke bijdrage aan de verbetering van de dienstverlening. </w:t>
      </w:r>
    </w:p>
    <w:p w:rsidR="00446ACA" w:rsidRPr="00F86863" w:rsidRDefault="00446ACA" w:rsidP="00F86863">
      <w:pPr>
        <w:pStyle w:val="Normaalweb"/>
        <w:spacing w:before="0" w:beforeAutospacing="0" w:after="0" w:afterAutospacing="0" w:line="280" w:lineRule="atLeast"/>
        <w:rPr>
          <w:rFonts w:ascii="Arial" w:hAnsi="Arial" w:cs="Arial"/>
          <w:sz w:val="20"/>
          <w:szCs w:val="20"/>
        </w:rPr>
      </w:pPr>
    </w:p>
    <w:p w:rsidR="00446ACA" w:rsidRPr="00F86863" w:rsidRDefault="00446ACA" w:rsidP="00F86863">
      <w:pPr>
        <w:pStyle w:val="Normaalweb"/>
        <w:spacing w:before="0" w:beforeAutospacing="0" w:after="0" w:afterAutospacing="0" w:line="280" w:lineRule="atLeast"/>
        <w:rPr>
          <w:rFonts w:ascii="Arial" w:hAnsi="Arial" w:cs="Arial"/>
          <w:sz w:val="20"/>
          <w:szCs w:val="20"/>
        </w:rPr>
      </w:pPr>
      <w:r w:rsidRPr="00F86863">
        <w:rPr>
          <w:rFonts w:ascii="Arial" w:hAnsi="Arial" w:cs="Arial"/>
          <w:sz w:val="20"/>
          <w:szCs w:val="20"/>
        </w:rPr>
        <w:t>De digitale werkomgeving van de toekomst als samenhangend concept voor alle voorzieningen die de medewerker tot zijn of haar beschikking heeft, is de digitale hub die zorgdraagt voor het ontsluiten van informatie naar en het bieden van productiviteitsvoorzieningen aan de medewerkers.</w:t>
      </w: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De gemeente Rotterdam zoekt een ervaren functioneel applicatiebeheerder die samen met de </w:t>
      </w:r>
      <w:proofErr w:type="spellStart"/>
      <w:r w:rsidRPr="00F86863">
        <w:rPr>
          <w:rFonts w:ascii="Arial" w:hAnsi="Arial" w:cs="Arial"/>
          <w:iCs/>
          <w:color w:val="000000" w:themeColor="text1"/>
          <w:sz w:val="20"/>
          <w:szCs w:val="20"/>
        </w:rPr>
        <w:t>Demand</w:t>
      </w:r>
      <w:proofErr w:type="spellEnd"/>
      <w:r w:rsidRPr="00F86863">
        <w:rPr>
          <w:rFonts w:ascii="Arial" w:hAnsi="Arial" w:cs="Arial"/>
          <w:iCs/>
          <w:color w:val="000000" w:themeColor="text1"/>
          <w:sz w:val="20"/>
          <w:szCs w:val="20"/>
        </w:rPr>
        <w:t xml:space="preserve"> Manager DWO een kleur geeft aan de DWO van de toekomst door onderstaande werkzaamheden uit te voeren.</w:t>
      </w: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p>
    <w:p w:rsidR="00F86863" w:rsidRPr="00641813" w:rsidRDefault="00D26ED4" w:rsidP="0064181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De kandidaat zal als functioneel beheerder DWO (digitale werkomgeving) het Generieke functioneel beheer team versterken. De medewerker zal vooral projectactiviteiten uitvoeren en de beheerfase voorbereiden. De aandachtsgebieden voor deze medewerker liggen op het gebied van kantoorautomatiseringsapplicaties (Office 365, Adobe, browsers en andere productiviteit applicaties).</w:t>
      </w:r>
    </w:p>
    <w:p w:rsidR="00F86863" w:rsidRDefault="00D26ED4" w:rsidP="00641813">
      <w:pPr>
        <w:pStyle w:val="Kop2"/>
      </w:pPr>
      <w:r w:rsidRPr="00E26C9F">
        <w:t>Jouw profiel</w:t>
      </w:r>
    </w:p>
    <w:p w:rsidR="00F86863" w:rsidRDefault="00641813" w:rsidP="00F86863">
      <w:r>
        <w:t>De kandidaat beschikt minimaal over de volgende competenties:</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 xml:space="preserve">Kan zelfstandig werken. </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Is servicegericht.</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 xml:space="preserve">Heeft proactieve houding: niet bang om te vragen of ergens op af te stappen. </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Is secuur en streeft een hoge kwaliteit na.</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Is open en toegankelijk voor alle betrokken partijen.</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lastRenderedPageBreak/>
        <w:t>Beschikt over goede communicatieve vaardigheden en heeft overtuigingskracht.</w:t>
      </w:r>
    </w:p>
    <w:p w:rsidR="00641813" w:rsidRPr="00641813" w:rsidRDefault="00641813" w:rsidP="0064181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Beschikt over voldoende methodische informatiekundige kennis.</w:t>
      </w:r>
    </w:p>
    <w:p w:rsidR="00F86863" w:rsidRPr="00641813" w:rsidRDefault="00641813" w:rsidP="00F86863">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641813">
        <w:rPr>
          <w:rFonts w:ascii="Arial" w:hAnsi="Arial" w:cs="Arial"/>
          <w:iCs/>
          <w:color w:val="000000" w:themeColor="text1"/>
          <w:sz w:val="20"/>
          <w:szCs w:val="20"/>
        </w:rPr>
        <w:t>Is resultaatgerichtheid; weet knopen door te hakken zonder de belangen betrokkenen uit het oog te verliezen.</w:t>
      </w:r>
    </w:p>
    <w:p w:rsidR="00F86863" w:rsidRPr="00F86863" w:rsidRDefault="00F86863" w:rsidP="00F86863"/>
    <w:p w:rsidR="00D26ED4" w:rsidRPr="00F86863" w:rsidRDefault="00D26ED4" w:rsidP="00D26ED4">
      <w:pPr>
        <w:pStyle w:val="Normaalweb"/>
        <w:spacing w:before="0" w:beforeAutospacing="0" w:after="0" w:afterAutospacing="0"/>
        <w:rPr>
          <w:rFonts w:ascii="Arial" w:hAnsi="Arial" w:cs="Arial"/>
          <w:b/>
          <w:iCs/>
          <w:color w:val="000000" w:themeColor="text1"/>
          <w:sz w:val="20"/>
          <w:szCs w:val="20"/>
        </w:rPr>
      </w:pPr>
      <w:r w:rsidRPr="00F86863">
        <w:rPr>
          <w:rFonts w:ascii="Arial" w:hAnsi="Arial" w:cs="Arial"/>
          <w:b/>
          <w:iCs/>
          <w:color w:val="000000" w:themeColor="text1"/>
          <w:sz w:val="20"/>
          <w:szCs w:val="20"/>
        </w:rPr>
        <w:t>Projectactiviteiten:</w:t>
      </w: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De projectactiviteiten omvatten de volgende inrichtingstaken: </w:t>
      </w:r>
    </w:p>
    <w:p w:rsidR="00D26ED4" w:rsidRPr="00F86863" w:rsidRDefault="00D26ED4" w:rsidP="00F86863">
      <w:pPr>
        <w:pStyle w:val="Normaalweb"/>
        <w:numPr>
          <w:ilvl w:val="0"/>
          <w:numId w:val="9"/>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Inrichten </w:t>
      </w:r>
      <w:proofErr w:type="spellStart"/>
      <w:r w:rsidRPr="00F86863">
        <w:rPr>
          <w:rFonts w:ascii="Arial" w:hAnsi="Arial" w:cs="Arial"/>
          <w:iCs/>
          <w:color w:val="000000" w:themeColor="text1"/>
          <w:sz w:val="20"/>
          <w:szCs w:val="20"/>
        </w:rPr>
        <w:t>governance</w:t>
      </w:r>
      <w:proofErr w:type="spellEnd"/>
      <w:r w:rsidRPr="00F86863">
        <w:rPr>
          <w:rFonts w:ascii="Arial" w:hAnsi="Arial" w:cs="Arial"/>
          <w:iCs/>
          <w:color w:val="000000" w:themeColor="text1"/>
          <w:sz w:val="20"/>
          <w:szCs w:val="20"/>
        </w:rPr>
        <w:t xml:space="preserve">; </w:t>
      </w:r>
    </w:p>
    <w:p w:rsidR="00D26ED4" w:rsidRPr="00F86863" w:rsidRDefault="00D26ED4" w:rsidP="00F86863">
      <w:pPr>
        <w:pStyle w:val="Normaalweb"/>
        <w:numPr>
          <w:ilvl w:val="0"/>
          <w:numId w:val="8"/>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Het opstellen van beheerplan;</w:t>
      </w:r>
    </w:p>
    <w:p w:rsidR="00D26ED4" w:rsidRPr="00F86863" w:rsidRDefault="00D26ED4" w:rsidP="00F86863">
      <w:pPr>
        <w:pStyle w:val="Normaalweb"/>
        <w:numPr>
          <w:ilvl w:val="0"/>
          <w:numId w:val="8"/>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Het inrichten van de benodigde processen zoals;</w:t>
      </w:r>
    </w:p>
    <w:p w:rsidR="00D26ED4" w:rsidRPr="00F86863" w:rsidRDefault="00D26ED4" w:rsidP="00F86863">
      <w:pPr>
        <w:pStyle w:val="Normaalweb"/>
        <w:numPr>
          <w:ilvl w:val="1"/>
          <w:numId w:val="8"/>
        </w:numPr>
        <w:spacing w:before="0" w:beforeAutospacing="0" w:after="0" w:afterAutospacing="0" w:line="280" w:lineRule="atLeast"/>
        <w:rPr>
          <w:rFonts w:ascii="Arial" w:hAnsi="Arial" w:cs="Arial"/>
          <w:iCs/>
          <w:color w:val="000000" w:themeColor="text1"/>
          <w:sz w:val="20"/>
          <w:szCs w:val="20"/>
        </w:rPr>
      </w:pPr>
      <w:proofErr w:type="spellStart"/>
      <w:r w:rsidRPr="00F86863">
        <w:rPr>
          <w:rFonts w:ascii="Arial" w:hAnsi="Arial" w:cs="Arial"/>
          <w:iCs/>
          <w:color w:val="000000" w:themeColor="text1"/>
          <w:sz w:val="20"/>
          <w:szCs w:val="20"/>
        </w:rPr>
        <w:t>lifecycle</w:t>
      </w:r>
      <w:proofErr w:type="spellEnd"/>
      <w:r w:rsidRPr="00F86863">
        <w:rPr>
          <w:rFonts w:ascii="Arial" w:hAnsi="Arial" w:cs="Arial"/>
          <w:iCs/>
          <w:color w:val="000000" w:themeColor="text1"/>
          <w:sz w:val="20"/>
          <w:szCs w:val="20"/>
        </w:rPr>
        <w:t xml:space="preserve"> managementproces</w:t>
      </w:r>
    </w:p>
    <w:p w:rsidR="00D26ED4" w:rsidRPr="00F86863" w:rsidRDefault="00D26ED4" w:rsidP="00F86863">
      <w:pPr>
        <w:pStyle w:val="Normaalweb"/>
        <w:numPr>
          <w:ilvl w:val="1"/>
          <w:numId w:val="8"/>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besluitvormingsproces omtrent functionaliteiten</w:t>
      </w:r>
    </w:p>
    <w:p w:rsidR="00D26ED4" w:rsidRPr="00F86863" w:rsidRDefault="00D26ED4" w:rsidP="00F86863">
      <w:pPr>
        <w:pStyle w:val="Normaalweb"/>
        <w:numPr>
          <w:ilvl w:val="1"/>
          <w:numId w:val="8"/>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releaseproces </w:t>
      </w:r>
    </w:p>
    <w:p w:rsidR="00D26ED4" w:rsidRPr="00F86863" w:rsidRDefault="00D26ED4" w:rsidP="00F86863">
      <w:pPr>
        <w:pStyle w:val="Normaalweb"/>
        <w:numPr>
          <w:ilvl w:val="0"/>
          <w:numId w:val="8"/>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Bijdrage leveren aan de inrichting van adoptie</w:t>
      </w:r>
    </w:p>
    <w:p w:rsidR="00D26ED4" w:rsidRPr="00F86863" w:rsidRDefault="00D26ED4" w:rsidP="00F86863">
      <w:pPr>
        <w:pStyle w:val="Normaalweb"/>
        <w:numPr>
          <w:ilvl w:val="0"/>
          <w:numId w:val="7"/>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Het adviseren over </w:t>
      </w:r>
      <w:proofErr w:type="spellStart"/>
      <w:r w:rsidRPr="00F86863">
        <w:rPr>
          <w:rFonts w:ascii="Arial" w:hAnsi="Arial" w:cs="Arial"/>
          <w:iCs/>
          <w:color w:val="000000" w:themeColor="text1"/>
          <w:sz w:val="20"/>
          <w:szCs w:val="20"/>
        </w:rPr>
        <w:t>role</w:t>
      </w:r>
      <w:proofErr w:type="spellEnd"/>
      <w:r w:rsidRPr="00F86863">
        <w:rPr>
          <w:rFonts w:ascii="Arial" w:hAnsi="Arial" w:cs="Arial"/>
          <w:iCs/>
          <w:color w:val="000000" w:themeColor="text1"/>
          <w:sz w:val="20"/>
          <w:szCs w:val="20"/>
        </w:rPr>
        <w:t xml:space="preserve"> </w:t>
      </w:r>
      <w:proofErr w:type="spellStart"/>
      <w:r w:rsidRPr="00F86863">
        <w:rPr>
          <w:rFonts w:ascii="Arial" w:hAnsi="Arial" w:cs="Arial"/>
          <w:iCs/>
          <w:color w:val="000000" w:themeColor="text1"/>
          <w:sz w:val="20"/>
          <w:szCs w:val="20"/>
        </w:rPr>
        <w:t>based</w:t>
      </w:r>
      <w:proofErr w:type="spellEnd"/>
      <w:r w:rsidRPr="00F86863">
        <w:rPr>
          <w:rFonts w:ascii="Arial" w:hAnsi="Arial" w:cs="Arial"/>
          <w:iCs/>
          <w:color w:val="000000" w:themeColor="text1"/>
          <w:sz w:val="20"/>
          <w:szCs w:val="20"/>
        </w:rPr>
        <w:t xml:space="preserve"> acces control inrichting.</w:t>
      </w:r>
    </w:p>
    <w:p w:rsidR="00D26ED4" w:rsidRPr="00F86863" w:rsidRDefault="00D26ED4" w:rsidP="00F86863">
      <w:pPr>
        <w:pStyle w:val="Normaalweb"/>
        <w:numPr>
          <w:ilvl w:val="0"/>
          <w:numId w:val="7"/>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xml:space="preserve">Het Inrichten van security en compliance </w:t>
      </w:r>
      <w:proofErr w:type="spellStart"/>
      <w:r w:rsidRPr="00F86863">
        <w:rPr>
          <w:rFonts w:ascii="Arial" w:hAnsi="Arial" w:cs="Arial"/>
          <w:iCs/>
          <w:color w:val="000000" w:themeColor="text1"/>
          <w:sz w:val="20"/>
          <w:szCs w:val="20"/>
        </w:rPr>
        <w:t>centre</w:t>
      </w:r>
      <w:proofErr w:type="spellEnd"/>
      <w:r w:rsidRPr="00F86863">
        <w:rPr>
          <w:rFonts w:ascii="Arial" w:hAnsi="Arial" w:cs="Arial"/>
          <w:iCs/>
          <w:color w:val="000000" w:themeColor="text1"/>
          <w:sz w:val="20"/>
          <w:szCs w:val="20"/>
        </w:rPr>
        <w:t>.</w:t>
      </w:r>
    </w:p>
    <w:p w:rsidR="00D26ED4" w:rsidRPr="00F86863" w:rsidRDefault="00D26ED4" w:rsidP="00F86863">
      <w:pPr>
        <w:pStyle w:val="Normaalweb"/>
        <w:numPr>
          <w:ilvl w:val="0"/>
          <w:numId w:val="7"/>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Het adviseren over licentiemodel.</w:t>
      </w:r>
    </w:p>
    <w:p w:rsidR="00D26ED4" w:rsidRPr="00F86863" w:rsidRDefault="00D26ED4" w:rsidP="00F86863">
      <w:pPr>
        <w:pStyle w:val="Normaalweb"/>
        <w:numPr>
          <w:ilvl w:val="0"/>
          <w:numId w:val="7"/>
        </w:numPr>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Het adviseren over benodigde gebruikersopleidingen en -support.</w:t>
      </w: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w:t>
      </w:r>
    </w:p>
    <w:p w:rsidR="00D26ED4" w:rsidRPr="00F86863" w:rsidRDefault="00D26ED4" w:rsidP="00F86863">
      <w:pPr>
        <w:pStyle w:val="Normaalweb"/>
        <w:spacing w:before="0" w:beforeAutospacing="0" w:after="0" w:afterAutospacing="0" w:line="280" w:lineRule="atLeast"/>
        <w:rPr>
          <w:rFonts w:ascii="Arial" w:hAnsi="Arial" w:cs="Arial"/>
          <w:bCs/>
          <w:iCs/>
          <w:color w:val="000000" w:themeColor="text1"/>
          <w:sz w:val="20"/>
          <w:szCs w:val="20"/>
        </w:rPr>
      </w:pPr>
      <w:r w:rsidRPr="00F86863">
        <w:rPr>
          <w:rFonts w:ascii="Arial" w:hAnsi="Arial" w:cs="Arial"/>
          <w:bCs/>
          <w:iCs/>
          <w:color w:val="000000" w:themeColor="text1"/>
          <w:sz w:val="20"/>
          <w:szCs w:val="20"/>
        </w:rPr>
        <w:t>Indien er sprake is van beheerwerkzaamheden dan betreft het de volgende activiteiten</w:t>
      </w:r>
      <w:r w:rsidR="00F86863" w:rsidRPr="00F86863">
        <w:rPr>
          <w:rFonts w:ascii="Arial" w:hAnsi="Arial" w:cs="Arial"/>
          <w:bCs/>
          <w:iCs/>
          <w:color w:val="000000" w:themeColor="text1"/>
          <w:sz w:val="20"/>
          <w:szCs w:val="20"/>
        </w:rPr>
        <w:t>.</w:t>
      </w:r>
    </w:p>
    <w:p w:rsidR="00D26ED4" w:rsidRPr="00F86863" w:rsidRDefault="00F86863"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b/>
          <w:iCs/>
          <w:color w:val="000000" w:themeColor="text1"/>
          <w:sz w:val="20"/>
          <w:szCs w:val="20"/>
        </w:rPr>
        <w:t>Wijzigingenbeheer</w:t>
      </w:r>
      <w:r w:rsidRPr="00F86863">
        <w:rPr>
          <w:rFonts w:ascii="Arial" w:hAnsi="Arial" w:cs="Arial"/>
          <w:iCs/>
          <w:color w:val="000000" w:themeColor="text1"/>
          <w:sz w:val="20"/>
          <w:szCs w:val="20"/>
        </w:rPr>
        <w:t xml:space="preserve">: </w:t>
      </w:r>
      <w:r w:rsidR="00D26ED4" w:rsidRPr="00F86863">
        <w:rPr>
          <w:rFonts w:ascii="Arial" w:hAnsi="Arial" w:cs="Arial"/>
          <w:iCs/>
          <w:color w:val="000000" w:themeColor="text1"/>
          <w:sz w:val="20"/>
          <w:szCs w:val="20"/>
        </w:rPr>
        <w:t>Onderkennen van informatiebehoeften en deze vertalen naar functionaliteiten gericht op het optimaal benutten van applicaties. wetswijzigingen.</w:t>
      </w:r>
    </w:p>
    <w:p w:rsidR="001F2147" w:rsidRPr="00F86863" w:rsidRDefault="001F2147" w:rsidP="00F86863">
      <w:pPr>
        <w:pStyle w:val="Normaalweb"/>
        <w:spacing w:before="0" w:beforeAutospacing="0" w:after="0" w:afterAutospacing="0" w:line="280" w:lineRule="atLeast"/>
        <w:rPr>
          <w:rFonts w:ascii="Arial" w:hAnsi="Arial" w:cs="Arial"/>
          <w:iCs/>
          <w:color w:val="000000" w:themeColor="text1"/>
          <w:sz w:val="20"/>
          <w:szCs w:val="20"/>
        </w:rPr>
      </w:pP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b/>
          <w:bCs/>
          <w:iCs/>
          <w:color w:val="000000" w:themeColor="text1"/>
          <w:sz w:val="20"/>
          <w:szCs w:val="20"/>
        </w:rPr>
        <w:t>Functionaliteitenbeheer:</w:t>
      </w:r>
      <w:r w:rsidR="00F86863" w:rsidRPr="00F86863">
        <w:rPr>
          <w:rFonts w:ascii="Arial" w:hAnsi="Arial" w:cs="Arial"/>
          <w:iCs/>
          <w:color w:val="000000" w:themeColor="text1"/>
          <w:sz w:val="20"/>
          <w:szCs w:val="20"/>
        </w:rPr>
        <w:t xml:space="preserve"> </w:t>
      </w:r>
      <w:r w:rsidRPr="00F86863">
        <w:rPr>
          <w:rFonts w:ascii="Arial" w:hAnsi="Arial" w:cs="Arial"/>
          <w:iCs/>
          <w:color w:val="000000" w:themeColor="text1"/>
          <w:sz w:val="20"/>
          <w:szCs w:val="20"/>
        </w:rPr>
        <w:t>Opstellen functionele specificaties (</w:t>
      </w:r>
      <w:proofErr w:type="spellStart"/>
      <w:r w:rsidRPr="00F86863">
        <w:rPr>
          <w:rFonts w:ascii="Arial" w:hAnsi="Arial" w:cs="Arial"/>
          <w:iCs/>
          <w:color w:val="000000" w:themeColor="text1"/>
          <w:sz w:val="20"/>
          <w:szCs w:val="20"/>
        </w:rPr>
        <w:t>requirements</w:t>
      </w:r>
      <w:proofErr w:type="spellEnd"/>
      <w:r w:rsidRPr="00F86863">
        <w:rPr>
          <w:rFonts w:ascii="Arial" w:hAnsi="Arial" w:cs="Arial"/>
          <w:iCs/>
          <w:color w:val="000000" w:themeColor="text1"/>
          <w:sz w:val="20"/>
          <w:szCs w:val="20"/>
        </w:rPr>
        <w:t>) voor informatiesystemen en administratieve organisatie</w:t>
      </w:r>
      <w:r w:rsidR="00F86863" w:rsidRPr="00F86863">
        <w:rPr>
          <w:rFonts w:ascii="Arial" w:hAnsi="Arial" w:cs="Arial"/>
          <w:iCs/>
          <w:color w:val="000000" w:themeColor="text1"/>
          <w:sz w:val="20"/>
          <w:szCs w:val="20"/>
        </w:rPr>
        <w:t xml:space="preserve"> en het o</w:t>
      </w:r>
      <w:r w:rsidRPr="00F86863">
        <w:rPr>
          <w:rFonts w:ascii="Arial" w:hAnsi="Arial" w:cs="Arial"/>
          <w:iCs/>
          <w:color w:val="000000" w:themeColor="text1"/>
          <w:sz w:val="20"/>
          <w:szCs w:val="20"/>
        </w:rPr>
        <w:t>pstellen functionele acceptatietestplan en uitvoeren en begeleiden functionele acceptatietest.</w:t>
      </w:r>
    </w:p>
    <w:p w:rsidR="00D26ED4"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iCs/>
          <w:color w:val="000000" w:themeColor="text1"/>
          <w:sz w:val="20"/>
          <w:szCs w:val="20"/>
        </w:rPr>
        <w:t> </w:t>
      </w:r>
    </w:p>
    <w:p w:rsidR="00F86863" w:rsidRPr="00F86863" w:rsidRDefault="00D26ED4" w:rsidP="00F86863">
      <w:pPr>
        <w:pStyle w:val="Normaalweb"/>
        <w:spacing w:before="0" w:beforeAutospacing="0" w:after="0" w:afterAutospacing="0" w:line="280" w:lineRule="atLeast"/>
        <w:rPr>
          <w:rFonts w:ascii="Arial" w:hAnsi="Arial" w:cs="Arial"/>
          <w:iCs/>
          <w:color w:val="000000" w:themeColor="text1"/>
          <w:sz w:val="20"/>
          <w:szCs w:val="20"/>
        </w:rPr>
      </w:pPr>
      <w:r w:rsidRPr="00F86863">
        <w:rPr>
          <w:rFonts w:ascii="Arial" w:hAnsi="Arial" w:cs="Arial"/>
          <w:b/>
          <w:bCs/>
          <w:iCs/>
          <w:color w:val="000000" w:themeColor="text1"/>
          <w:sz w:val="20"/>
          <w:szCs w:val="20"/>
        </w:rPr>
        <w:t xml:space="preserve">Behoeftemanagement </w:t>
      </w:r>
      <w:r w:rsidRPr="00F86863">
        <w:rPr>
          <w:rFonts w:ascii="Arial" w:hAnsi="Arial" w:cs="Arial"/>
          <w:bCs/>
          <w:iCs/>
          <w:color w:val="000000" w:themeColor="text1"/>
          <w:sz w:val="20"/>
          <w:szCs w:val="20"/>
        </w:rPr>
        <w:t xml:space="preserve">(in samenspraak met de </w:t>
      </w:r>
      <w:proofErr w:type="spellStart"/>
      <w:r w:rsidRPr="00F86863">
        <w:rPr>
          <w:rFonts w:ascii="Arial" w:hAnsi="Arial" w:cs="Arial"/>
          <w:bCs/>
          <w:iCs/>
          <w:color w:val="000000" w:themeColor="text1"/>
          <w:sz w:val="20"/>
          <w:szCs w:val="20"/>
        </w:rPr>
        <w:t>Demand</w:t>
      </w:r>
      <w:proofErr w:type="spellEnd"/>
      <w:r w:rsidRPr="00F86863">
        <w:rPr>
          <w:rFonts w:ascii="Arial" w:hAnsi="Arial" w:cs="Arial"/>
          <w:bCs/>
          <w:iCs/>
          <w:color w:val="000000" w:themeColor="text1"/>
          <w:sz w:val="20"/>
          <w:szCs w:val="20"/>
        </w:rPr>
        <w:t xml:space="preserve"> Manager DWO)</w:t>
      </w:r>
      <w:r w:rsidR="00F86863" w:rsidRPr="00F86863">
        <w:rPr>
          <w:rFonts w:ascii="Arial" w:hAnsi="Arial" w:cs="Arial"/>
          <w:bCs/>
          <w:iCs/>
          <w:color w:val="000000" w:themeColor="text1"/>
          <w:sz w:val="20"/>
          <w:szCs w:val="20"/>
        </w:rPr>
        <w:t xml:space="preserve"> </w:t>
      </w:r>
      <w:r w:rsidRPr="00F86863">
        <w:rPr>
          <w:rFonts w:ascii="Arial" w:hAnsi="Arial" w:cs="Arial"/>
          <w:iCs/>
          <w:color w:val="000000" w:themeColor="text1"/>
          <w:sz w:val="20"/>
          <w:szCs w:val="20"/>
        </w:rPr>
        <w:t>Identificeren, diagnosticeren en registreren van de hoofdoorzaken van incidenten, om herhaling van deze verstoringen te voorkomen. </w:t>
      </w:r>
    </w:p>
    <w:p w:rsidR="00446ACA" w:rsidRPr="00F86863" w:rsidRDefault="00446ACA" w:rsidP="00446ACA">
      <w:pPr>
        <w:pStyle w:val="Kop2"/>
        <w:rPr>
          <w:szCs w:val="24"/>
        </w:rPr>
      </w:pPr>
      <w:r w:rsidRPr="00F86863">
        <w:rPr>
          <w:szCs w:val="24"/>
        </w:rPr>
        <w:t>Eisen</w:t>
      </w:r>
    </w:p>
    <w:p w:rsidR="00446ACA" w:rsidRPr="00F86863" w:rsidRDefault="001F2147" w:rsidP="00F86863">
      <w:pPr>
        <w:pStyle w:val="Lijstalinea"/>
        <w:numPr>
          <w:ilvl w:val="0"/>
          <w:numId w:val="1"/>
        </w:numPr>
        <w:ind w:left="714" w:hanging="357"/>
        <w:rPr>
          <w:szCs w:val="20"/>
        </w:rPr>
      </w:pPr>
      <w:r w:rsidRPr="00F86863">
        <w:rPr>
          <w:szCs w:val="20"/>
        </w:rPr>
        <w:t>Minimaal hbo denk en werkniveau;</w:t>
      </w:r>
    </w:p>
    <w:p w:rsidR="00130182" w:rsidRPr="00F86863" w:rsidRDefault="00446ACA" w:rsidP="00F86863">
      <w:pPr>
        <w:pStyle w:val="Lijstalinea"/>
        <w:numPr>
          <w:ilvl w:val="0"/>
          <w:numId w:val="1"/>
        </w:numPr>
        <w:ind w:left="714" w:hanging="357"/>
        <w:rPr>
          <w:szCs w:val="20"/>
        </w:rPr>
      </w:pPr>
      <w:r w:rsidRPr="00F86863">
        <w:rPr>
          <w:szCs w:val="20"/>
        </w:rPr>
        <w:t>Minimaal 5 jaar werkervaring als functioneel</w:t>
      </w:r>
      <w:r w:rsidR="001F2147" w:rsidRPr="00F86863">
        <w:rPr>
          <w:szCs w:val="20"/>
        </w:rPr>
        <w:t xml:space="preserve"> </w:t>
      </w:r>
      <w:r w:rsidRPr="00F86863">
        <w:rPr>
          <w:szCs w:val="20"/>
        </w:rPr>
        <w:t xml:space="preserve">beheerder </w:t>
      </w:r>
      <w:r w:rsidR="00130182" w:rsidRPr="00F86863">
        <w:rPr>
          <w:szCs w:val="20"/>
        </w:rPr>
        <w:t xml:space="preserve">opgedaan in de afgelopen 8 jaar; </w:t>
      </w:r>
    </w:p>
    <w:p w:rsidR="001F2147" w:rsidRPr="00F86863" w:rsidRDefault="001F2147" w:rsidP="00F86863">
      <w:pPr>
        <w:pStyle w:val="Normaalweb"/>
        <w:numPr>
          <w:ilvl w:val="0"/>
          <w:numId w:val="1"/>
        </w:numPr>
        <w:spacing w:before="0" w:beforeAutospacing="0" w:after="0" w:afterAutospacing="0" w:line="280" w:lineRule="atLeast"/>
        <w:ind w:left="714" w:hanging="357"/>
        <w:rPr>
          <w:rFonts w:ascii="Arial" w:hAnsi="Arial" w:cs="Arial"/>
          <w:iCs/>
          <w:color w:val="000000" w:themeColor="text1"/>
          <w:sz w:val="20"/>
          <w:szCs w:val="20"/>
        </w:rPr>
      </w:pPr>
      <w:r w:rsidRPr="00F86863">
        <w:rPr>
          <w:rFonts w:ascii="Arial" w:hAnsi="Arial" w:cs="Arial"/>
          <w:iCs/>
          <w:color w:val="000000" w:themeColor="text1"/>
          <w:sz w:val="20"/>
          <w:szCs w:val="20"/>
        </w:rPr>
        <w:t xml:space="preserve">Aantoonbare ervaring met (het implementeren van) kantoorautomatiseringsapplicaties zoals bijvoorbeeld Office 365 opgedaan in een </w:t>
      </w:r>
      <w:r w:rsidR="00E71880">
        <w:rPr>
          <w:rFonts w:ascii="Arial" w:hAnsi="Arial" w:cs="Arial"/>
          <w:iCs/>
          <w:color w:val="000000" w:themeColor="text1"/>
          <w:sz w:val="20"/>
          <w:szCs w:val="20"/>
        </w:rPr>
        <w:t>soortgelijke</w:t>
      </w:r>
      <w:r w:rsidRPr="00F86863">
        <w:rPr>
          <w:rFonts w:ascii="Arial" w:hAnsi="Arial" w:cs="Arial"/>
          <w:iCs/>
          <w:color w:val="000000" w:themeColor="text1"/>
          <w:sz w:val="20"/>
          <w:szCs w:val="20"/>
        </w:rPr>
        <w:t xml:space="preserve"> functie; </w:t>
      </w:r>
    </w:p>
    <w:p w:rsidR="001F2147" w:rsidRPr="00F86863" w:rsidRDefault="001F2147" w:rsidP="00F86863">
      <w:pPr>
        <w:pStyle w:val="Normaalweb"/>
        <w:numPr>
          <w:ilvl w:val="0"/>
          <w:numId w:val="1"/>
        </w:numPr>
        <w:spacing w:before="0" w:beforeAutospacing="0" w:after="0" w:afterAutospacing="0" w:line="280" w:lineRule="atLeast"/>
        <w:ind w:left="714" w:hanging="357"/>
        <w:rPr>
          <w:rFonts w:ascii="Arial" w:hAnsi="Arial" w:cs="Arial"/>
          <w:iCs/>
          <w:color w:val="000000" w:themeColor="text1"/>
          <w:sz w:val="20"/>
          <w:szCs w:val="20"/>
        </w:rPr>
      </w:pPr>
      <w:r w:rsidRPr="00F86863">
        <w:rPr>
          <w:rFonts w:ascii="Arial" w:hAnsi="Arial" w:cs="Arial"/>
          <w:iCs/>
          <w:color w:val="000000" w:themeColor="text1"/>
          <w:sz w:val="20"/>
          <w:szCs w:val="20"/>
        </w:rPr>
        <w:t>Aantoonbare k</w:t>
      </w:r>
      <w:r w:rsidR="00130182" w:rsidRPr="00F86863">
        <w:rPr>
          <w:rFonts w:ascii="Arial" w:hAnsi="Arial" w:cs="Arial"/>
          <w:iCs/>
          <w:color w:val="000000" w:themeColor="text1"/>
          <w:sz w:val="20"/>
          <w:szCs w:val="20"/>
        </w:rPr>
        <w:t>ennis van en ervaring met architectuur</w:t>
      </w:r>
      <w:r w:rsidRPr="00F86863">
        <w:rPr>
          <w:rFonts w:ascii="Arial" w:hAnsi="Arial" w:cs="Arial"/>
          <w:iCs/>
          <w:color w:val="000000" w:themeColor="text1"/>
          <w:sz w:val="20"/>
          <w:szCs w:val="20"/>
        </w:rPr>
        <w:t xml:space="preserve">vraagstukken m.b.t. kantoorautomatiseringsapplicaties opgedaan in een </w:t>
      </w:r>
      <w:r w:rsidR="00E71880">
        <w:rPr>
          <w:rFonts w:ascii="Arial" w:hAnsi="Arial" w:cs="Arial"/>
          <w:iCs/>
          <w:color w:val="000000" w:themeColor="text1"/>
          <w:sz w:val="20"/>
          <w:szCs w:val="20"/>
        </w:rPr>
        <w:t>soortgelijke</w:t>
      </w:r>
      <w:r w:rsidRPr="00F86863">
        <w:rPr>
          <w:rFonts w:ascii="Arial" w:hAnsi="Arial" w:cs="Arial"/>
          <w:iCs/>
          <w:color w:val="000000" w:themeColor="text1"/>
          <w:sz w:val="20"/>
          <w:szCs w:val="20"/>
        </w:rPr>
        <w:t xml:space="preserve"> functie; </w:t>
      </w:r>
    </w:p>
    <w:p w:rsidR="00446ACA" w:rsidRPr="00F86863" w:rsidRDefault="009A350E" w:rsidP="00F86863">
      <w:pPr>
        <w:pStyle w:val="Lijstalinea"/>
        <w:numPr>
          <w:ilvl w:val="0"/>
          <w:numId w:val="1"/>
        </w:numPr>
        <w:ind w:left="714" w:hanging="357"/>
        <w:rPr>
          <w:rFonts w:eastAsia="Times New Roman"/>
          <w:color w:val="000000"/>
          <w:szCs w:val="20"/>
        </w:rPr>
      </w:pPr>
      <w:r w:rsidRPr="00F86863">
        <w:rPr>
          <w:rFonts w:eastAsia="Times New Roman"/>
          <w:color w:val="000000"/>
          <w:szCs w:val="20"/>
        </w:rPr>
        <w:t>Ervaring met het testen en accep</w:t>
      </w:r>
      <w:bookmarkStart w:id="0" w:name="_GoBack"/>
      <w:bookmarkEnd w:id="0"/>
      <w:r w:rsidRPr="00F86863">
        <w:rPr>
          <w:rFonts w:eastAsia="Times New Roman"/>
          <w:color w:val="000000"/>
          <w:szCs w:val="20"/>
        </w:rPr>
        <w:t>teren van systemen</w:t>
      </w:r>
    </w:p>
    <w:p w:rsidR="0066428F" w:rsidRPr="00F86863" w:rsidRDefault="0066428F" w:rsidP="00F86863">
      <w:pPr>
        <w:pStyle w:val="Lijstalinea"/>
        <w:numPr>
          <w:ilvl w:val="0"/>
          <w:numId w:val="1"/>
        </w:numPr>
        <w:ind w:left="714" w:hanging="357"/>
        <w:rPr>
          <w:rFonts w:eastAsia="Times New Roman"/>
          <w:color w:val="000000"/>
          <w:szCs w:val="20"/>
        </w:rPr>
      </w:pPr>
      <w:r w:rsidRPr="00F86863">
        <w:rPr>
          <w:rFonts w:eastAsia="Times New Roman"/>
          <w:color w:val="000000"/>
          <w:szCs w:val="20"/>
        </w:rPr>
        <w:t xml:space="preserve">Kennis van BISL en ITIL. </w:t>
      </w:r>
      <w:r w:rsidR="009A350E" w:rsidRPr="00F86863">
        <w:rPr>
          <w:rFonts w:eastAsia="Times New Roman"/>
          <w:color w:val="000000"/>
          <w:szCs w:val="20"/>
        </w:rPr>
        <w:t xml:space="preserve"> </w:t>
      </w:r>
    </w:p>
    <w:p w:rsidR="00F86863" w:rsidRPr="00F86863" w:rsidRDefault="00F86863" w:rsidP="00F86863">
      <w:pPr>
        <w:spacing w:line="240" w:lineRule="auto"/>
        <w:rPr>
          <w:rFonts w:eastAsia="Times New Roman"/>
          <w:color w:val="000000"/>
          <w:szCs w:val="20"/>
        </w:rPr>
      </w:pPr>
    </w:p>
    <w:p w:rsidR="00446ACA" w:rsidRDefault="00446ACA" w:rsidP="00446ACA">
      <w:pPr>
        <w:pStyle w:val="Kop2"/>
      </w:pPr>
      <w:r>
        <w:t>Wensen</w:t>
      </w:r>
    </w:p>
    <w:p w:rsidR="00130182" w:rsidRPr="00F86863" w:rsidRDefault="00446ACA" w:rsidP="00F86863">
      <w:pPr>
        <w:pStyle w:val="Lijstalinea"/>
        <w:numPr>
          <w:ilvl w:val="0"/>
          <w:numId w:val="1"/>
        </w:numPr>
        <w:ind w:left="714" w:hanging="357"/>
        <w:rPr>
          <w:szCs w:val="20"/>
        </w:rPr>
      </w:pPr>
      <w:r w:rsidRPr="00F86863">
        <w:rPr>
          <w:szCs w:val="20"/>
        </w:rPr>
        <w:t xml:space="preserve">Een afgeronde </w:t>
      </w:r>
      <w:r w:rsidR="00130182" w:rsidRPr="00F86863">
        <w:rPr>
          <w:szCs w:val="20"/>
        </w:rPr>
        <w:t xml:space="preserve">hbo </w:t>
      </w:r>
      <w:r w:rsidRPr="00F86863">
        <w:rPr>
          <w:szCs w:val="20"/>
        </w:rPr>
        <w:t>opleiding in de richting van IT</w:t>
      </w:r>
    </w:p>
    <w:p w:rsidR="001F2147" w:rsidRPr="00F86863" w:rsidRDefault="00F86863" w:rsidP="00F86863">
      <w:pPr>
        <w:pStyle w:val="Normaalweb"/>
        <w:numPr>
          <w:ilvl w:val="0"/>
          <w:numId w:val="2"/>
        </w:numPr>
        <w:spacing w:before="0" w:beforeAutospacing="0" w:after="0" w:afterAutospacing="0" w:line="280" w:lineRule="atLeast"/>
        <w:ind w:left="714" w:hanging="357"/>
        <w:rPr>
          <w:rFonts w:ascii="Arial" w:hAnsi="Arial" w:cs="Arial"/>
          <w:iCs/>
          <w:color w:val="000000" w:themeColor="text1"/>
          <w:sz w:val="20"/>
          <w:szCs w:val="20"/>
        </w:rPr>
      </w:pPr>
      <w:r w:rsidRPr="00F86863">
        <w:rPr>
          <w:rFonts w:ascii="Arial" w:hAnsi="Arial" w:cs="Arial"/>
          <w:iCs/>
          <w:color w:val="000000" w:themeColor="text1"/>
          <w:sz w:val="20"/>
          <w:szCs w:val="20"/>
        </w:rPr>
        <w:t>E</w:t>
      </w:r>
      <w:r w:rsidR="00130182" w:rsidRPr="00F86863">
        <w:rPr>
          <w:rFonts w:ascii="Arial" w:hAnsi="Arial" w:cs="Arial"/>
          <w:iCs/>
          <w:color w:val="000000" w:themeColor="text1"/>
          <w:sz w:val="20"/>
          <w:szCs w:val="20"/>
        </w:rPr>
        <w:t xml:space="preserve">rvaring met het opzetten van </w:t>
      </w:r>
      <w:proofErr w:type="spellStart"/>
      <w:r w:rsidR="00130182" w:rsidRPr="00F86863">
        <w:rPr>
          <w:rFonts w:ascii="Arial" w:hAnsi="Arial" w:cs="Arial"/>
          <w:iCs/>
          <w:color w:val="000000" w:themeColor="text1"/>
          <w:sz w:val="20"/>
          <w:szCs w:val="20"/>
        </w:rPr>
        <w:t>governance</w:t>
      </w:r>
      <w:proofErr w:type="spellEnd"/>
      <w:r w:rsidR="00130182" w:rsidRPr="00F86863">
        <w:rPr>
          <w:rFonts w:ascii="Arial" w:hAnsi="Arial" w:cs="Arial"/>
          <w:iCs/>
          <w:color w:val="000000" w:themeColor="text1"/>
          <w:sz w:val="20"/>
          <w:szCs w:val="20"/>
        </w:rPr>
        <w:t xml:space="preserve"> structuur voor</w:t>
      </w:r>
      <w:r w:rsidR="001F2147" w:rsidRPr="00F86863">
        <w:rPr>
          <w:rFonts w:ascii="Arial" w:hAnsi="Arial" w:cs="Arial"/>
          <w:iCs/>
          <w:color w:val="000000" w:themeColor="text1"/>
          <w:sz w:val="20"/>
          <w:szCs w:val="20"/>
        </w:rPr>
        <w:t xml:space="preserve"> </w:t>
      </w:r>
      <w:r w:rsidR="00130182" w:rsidRPr="00F86863">
        <w:rPr>
          <w:rFonts w:ascii="Arial" w:hAnsi="Arial" w:cs="Arial"/>
          <w:iCs/>
          <w:color w:val="000000" w:themeColor="text1"/>
          <w:sz w:val="20"/>
          <w:szCs w:val="20"/>
        </w:rPr>
        <w:t>kantoorautomatiseringsapplicaties.</w:t>
      </w:r>
    </w:p>
    <w:p w:rsidR="00F86863" w:rsidRDefault="001F2147" w:rsidP="00641813">
      <w:pPr>
        <w:pStyle w:val="Normaalweb"/>
        <w:numPr>
          <w:ilvl w:val="0"/>
          <w:numId w:val="2"/>
        </w:numPr>
        <w:spacing w:before="0" w:beforeAutospacing="0" w:after="0" w:afterAutospacing="0" w:line="280" w:lineRule="atLeast"/>
        <w:ind w:left="714" w:hanging="357"/>
        <w:rPr>
          <w:rFonts w:ascii="Arial" w:hAnsi="Arial" w:cs="Arial"/>
          <w:b/>
          <w:iCs/>
          <w:color w:val="000000" w:themeColor="text1"/>
          <w:sz w:val="20"/>
          <w:szCs w:val="20"/>
        </w:rPr>
      </w:pPr>
      <w:r w:rsidRPr="00F86863">
        <w:rPr>
          <w:rFonts w:ascii="Arial" w:hAnsi="Arial" w:cs="Arial"/>
          <w:iCs/>
          <w:color w:val="000000" w:themeColor="text1"/>
          <w:sz w:val="20"/>
          <w:szCs w:val="20"/>
        </w:rPr>
        <w:lastRenderedPageBreak/>
        <w:t xml:space="preserve">Minimaal 2 jaar ervaring met het systeem Adobe Suite </w:t>
      </w:r>
    </w:p>
    <w:p w:rsidR="00641813" w:rsidRPr="00641813" w:rsidRDefault="00641813" w:rsidP="00641813">
      <w:pPr>
        <w:pStyle w:val="Normaalweb"/>
        <w:spacing w:before="0" w:beforeAutospacing="0" w:after="0" w:afterAutospacing="0" w:line="280" w:lineRule="atLeast"/>
        <w:ind w:left="714"/>
        <w:rPr>
          <w:rFonts w:ascii="Arial" w:hAnsi="Arial" w:cs="Arial"/>
          <w:b/>
          <w:iCs/>
          <w:color w:val="000000" w:themeColor="text1"/>
          <w:sz w:val="20"/>
          <w:szCs w:val="20"/>
        </w:rPr>
      </w:pPr>
    </w:p>
    <w:p w:rsidR="00F86863" w:rsidRPr="00F86863" w:rsidRDefault="00F86863" w:rsidP="00F86863">
      <w:pPr>
        <w:pStyle w:val="Normaalweb"/>
        <w:spacing w:before="0" w:beforeAutospacing="0" w:after="0" w:afterAutospacing="0"/>
        <w:ind w:left="720"/>
        <w:rPr>
          <w:b/>
          <w:iCs/>
          <w:color w:val="000000" w:themeColor="text1"/>
        </w:rPr>
      </w:pPr>
    </w:p>
    <w:p w:rsidR="00446ACA" w:rsidRDefault="00446ACA" w:rsidP="00446ACA">
      <w:pPr>
        <w:pStyle w:val="Kop2"/>
      </w:pPr>
      <w:r>
        <w:t>De afdeling</w:t>
      </w:r>
    </w:p>
    <w:p w:rsidR="000D4D37" w:rsidRPr="00716A35" w:rsidRDefault="000D4D37" w:rsidP="000D4D37">
      <w:pPr>
        <w:rPr>
          <w:color w:val="000000"/>
          <w:szCs w:val="20"/>
        </w:rPr>
      </w:pPr>
      <w:r w:rsidRPr="00716A35">
        <w:rPr>
          <w:color w:val="000000"/>
          <w:szCs w:val="20"/>
        </w:rPr>
        <w:t xml:space="preserve">Het team </w:t>
      </w:r>
      <w:r>
        <w:rPr>
          <w:color w:val="000000"/>
          <w:szCs w:val="20"/>
        </w:rPr>
        <w:t>Functioneel Beheer Generieke Applicaties</w:t>
      </w:r>
      <w:r w:rsidRPr="00716A35">
        <w:rPr>
          <w:color w:val="000000"/>
          <w:szCs w:val="20"/>
        </w:rPr>
        <w:t xml:space="preserve"> is verantwoordelijk voor de applicaties die </w:t>
      </w:r>
      <w:r>
        <w:rPr>
          <w:color w:val="000000"/>
          <w:szCs w:val="20"/>
        </w:rPr>
        <w:t xml:space="preserve">door de gehele gemeente worden gebruikt. Denk daarbij aan het </w:t>
      </w:r>
      <w:proofErr w:type="spellStart"/>
      <w:r>
        <w:rPr>
          <w:color w:val="000000"/>
          <w:szCs w:val="20"/>
        </w:rPr>
        <w:t>inter</w:t>
      </w:r>
      <w:proofErr w:type="spellEnd"/>
      <w:r>
        <w:rPr>
          <w:color w:val="000000"/>
          <w:szCs w:val="20"/>
        </w:rPr>
        <w:t xml:space="preserve">- en intranet, het zaaksysteem en de applicatie die de calls voor de diverse servicedesks vastlegt.  </w:t>
      </w:r>
    </w:p>
    <w:p w:rsidR="000D4D37" w:rsidRPr="00716A35" w:rsidRDefault="000D4D37" w:rsidP="000D4D37">
      <w:pPr>
        <w:autoSpaceDE w:val="0"/>
        <w:autoSpaceDN w:val="0"/>
        <w:adjustRightInd w:val="0"/>
        <w:rPr>
          <w:color w:val="000000"/>
          <w:szCs w:val="20"/>
        </w:rPr>
      </w:pPr>
      <w:r w:rsidRPr="00716A35">
        <w:rPr>
          <w:color w:val="000000"/>
          <w:szCs w:val="20"/>
        </w:rPr>
        <w:t xml:space="preserve">Het team ondersteunt gebruikers, beheert de geboden functionaliteiten en voert regie op de ontwikkeling aan de applicaties. Dit in opdrachtgeverschap van de proceseigenaren en in nauw overleg met de gebruikersorganisatie. </w:t>
      </w:r>
    </w:p>
    <w:p w:rsidR="000D4D37" w:rsidRDefault="000D4D37" w:rsidP="00446ACA"/>
    <w:p w:rsidR="00446ACA" w:rsidRPr="00985BD0" w:rsidRDefault="00446ACA" w:rsidP="00446ACA">
      <w:pPr>
        <w:pStyle w:val="Kop2"/>
      </w:pPr>
      <w:r>
        <w:t>Onze organisatie</w:t>
      </w:r>
    </w:p>
    <w:p w:rsidR="00446ACA" w:rsidRDefault="00446ACA" w:rsidP="00446ACA">
      <w:r w:rsidRPr="00FC07C7">
        <w:t xml:space="preserve">Het team </w:t>
      </w:r>
      <w:r w:rsidR="00F86863">
        <w:rPr>
          <w:color w:val="000000"/>
          <w:szCs w:val="20"/>
        </w:rPr>
        <w:t>Functioneel Beheer Generieke Applicaties</w:t>
      </w:r>
      <w:r w:rsidR="00F86863"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5374E7" w:rsidRDefault="005374E7"/>
    <w:sectPr w:rsidR="005374E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4EE" w:rsidRDefault="00593339">
      <w:pPr>
        <w:spacing w:line="240" w:lineRule="auto"/>
      </w:pPr>
      <w:r>
        <w:separator/>
      </w:r>
    </w:p>
  </w:endnote>
  <w:endnote w:type="continuationSeparator" w:id="0">
    <w:p w:rsidR="007F14EE" w:rsidRDefault="00593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D26ED4" w:rsidP="00985BD0">
    <w:pPr>
      <w:pStyle w:val="Voettekst"/>
      <w:jc w:val="right"/>
    </w:pPr>
    <w:r w:rsidRPr="00985BD0">
      <w:rPr>
        <w:noProof/>
      </w:rPr>
      <w:drawing>
        <wp:inline distT="0" distB="0" distL="0" distR="0" wp14:anchorId="17BABB93" wp14:editId="71BABF2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4EE" w:rsidRDefault="00593339">
      <w:pPr>
        <w:spacing w:line="240" w:lineRule="auto"/>
      </w:pPr>
      <w:r>
        <w:separator/>
      </w:r>
    </w:p>
  </w:footnote>
  <w:footnote w:type="continuationSeparator" w:id="0">
    <w:p w:rsidR="007F14EE" w:rsidRDefault="00593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D26ED4" w:rsidP="00985BD0">
    <w:pPr>
      <w:pStyle w:val="Koptekst"/>
      <w:jc w:val="right"/>
    </w:pPr>
    <w:r w:rsidRPr="00985BD0">
      <w:rPr>
        <w:noProof/>
      </w:rPr>
      <w:drawing>
        <wp:inline distT="0" distB="0" distL="0" distR="0" wp14:anchorId="47A3BFE4" wp14:editId="700555D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F9E"/>
    <w:multiLevelType w:val="hybridMultilevel"/>
    <w:tmpl w:val="CBCE1AFE"/>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D473BD"/>
    <w:multiLevelType w:val="hybridMultilevel"/>
    <w:tmpl w:val="F186370A"/>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E96BB5"/>
    <w:multiLevelType w:val="hybridMultilevel"/>
    <w:tmpl w:val="84563AC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55672"/>
    <w:multiLevelType w:val="hybridMultilevel"/>
    <w:tmpl w:val="1A00C5C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CA"/>
    <w:rsid w:val="000D4D37"/>
    <w:rsid w:val="00130182"/>
    <w:rsid w:val="001B02B1"/>
    <w:rsid w:val="001F2147"/>
    <w:rsid w:val="00303AB7"/>
    <w:rsid w:val="00446ACA"/>
    <w:rsid w:val="00455E4D"/>
    <w:rsid w:val="005374E7"/>
    <w:rsid w:val="00593339"/>
    <w:rsid w:val="00641813"/>
    <w:rsid w:val="00652738"/>
    <w:rsid w:val="0066428F"/>
    <w:rsid w:val="007F14EE"/>
    <w:rsid w:val="009A350E"/>
    <w:rsid w:val="00CB4942"/>
    <w:rsid w:val="00D26ED4"/>
    <w:rsid w:val="00D77DDD"/>
    <w:rsid w:val="00E71880"/>
    <w:rsid w:val="00EE306E"/>
    <w:rsid w:val="00F86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88F0"/>
  <w15:chartTrackingRefBased/>
  <w15:docId w15:val="{F14A589B-33FA-44FC-AB34-010E6B82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6ACA"/>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46AC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46AC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ACA"/>
    <w:rPr>
      <w:rFonts w:ascii="Arial" w:hAnsi="Arial" w:cs="Arial"/>
      <w:b/>
      <w:color w:val="00B050"/>
      <w:sz w:val="36"/>
    </w:rPr>
  </w:style>
  <w:style w:type="character" w:customStyle="1" w:styleId="Kop2Char">
    <w:name w:val="Kop 2 Char"/>
    <w:basedOn w:val="Standaardalinea-lettertype"/>
    <w:link w:val="Kop2"/>
    <w:uiPriority w:val="9"/>
    <w:rsid w:val="00446ACA"/>
    <w:rPr>
      <w:rFonts w:ascii="Arial" w:hAnsi="Arial" w:cs="Arial"/>
      <w:b/>
      <w:color w:val="008000"/>
      <w:sz w:val="24"/>
    </w:rPr>
  </w:style>
  <w:style w:type="paragraph" w:styleId="Koptekst">
    <w:name w:val="header"/>
    <w:basedOn w:val="Standaard"/>
    <w:link w:val="KoptekstChar"/>
    <w:uiPriority w:val="99"/>
    <w:unhideWhenUsed/>
    <w:rsid w:val="00446A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46ACA"/>
    <w:rPr>
      <w:rFonts w:ascii="Arial" w:hAnsi="Arial" w:cs="Arial"/>
      <w:sz w:val="20"/>
    </w:rPr>
  </w:style>
  <w:style w:type="paragraph" w:styleId="Voettekst">
    <w:name w:val="footer"/>
    <w:basedOn w:val="Standaard"/>
    <w:link w:val="VoettekstChar"/>
    <w:uiPriority w:val="99"/>
    <w:unhideWhenUsed/>
    <w:rsid w:val="00446A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6ACA"/>
    <w:rPr>
      <w:rFonts w:ascii="Arial" w:hAnsi="Arial" w:cs="Arial"/>
      <w:sz w:val="20"/>
    </w:rPr>
  </w:style>
  <w:style w:type="table" w:styleId="Tabelraster">
    <w:name w:val="Table Grid"/>
    <w:basedOn w:val="Standaardtabel"/>
    <w:uiPriority w:val="39"/>
    <w:rsid w:val="0044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6ACA"/>
    <w:pPr>
      <w:ind w:left="720"/>
      <w:contextualSpacing/>
    </w:pPr>
  </w:style>
  <w:style w:type="paragraph" w:styleId="Normaalweb">
    <w:name w:val="Normal (Web)"/>
    <w:basedOn w:val="Standaard"/>
    <w:uiPriority w:val="99"/>
    <w:unhideWhenUsed/>
    <w:rsid w:val="00446ACA"/>
    <w:pPr>
      <w:spacing w:before="100" w:beforeAutospacing="1" w:after="100" w:afterAutospacing="1" w:line="240" w:lineRule="auto"/>
    </w:pPr>
    <w:rPr>
      <w:rFonts w:ascii="Calibri" w:hAnsi="Calibri" w:cs="Calibri"/>
      <w:sz w:val="22"/>
      <w:lang w:eastAsia="nl-NL"/>
    </w:rPr>
  </w:style>
  <w:style w:type="paragraph" w:styleId="Ballontekst">
    <w:name w:val="Balloon Text"/>
    <w:basedOn w:val="Standaard"/>
    <w:link w:val="BallontekstChar"/>
    <w:uiPriority w:val="99"/>
    <w:semiHidden/>
    <w:unhideWhenUsed/>
    <w:rsid w:val="001B02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21016301</Template>
  <TotalTime>3</TotalTime>
  <Pages>3</Pages>
  <Words>822</Words>
  <Characters>4523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2019-08-20T07:16:00Z</dcterms:created>
  <dcterms:modified xsi:type="dcterms:W3CDTF">2019-08-20T07:16:00Z</dcterms:modified>
</cp:coreProperties>
</file>