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B8" w:rsidRPr="00D701EE" w:rsidRDefault="009067B8" w:rsidP="008B5CC8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</w:p>
    <w:tbl>
      <w:tblPr>
        <w:tblW w:w="9924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379"/>
      </w:tblGrid>
      <w:tr w:rsidR="002F6B13" w:rsidRPr="00D47B95" w:rsidTr="007703DF">
        <w:trPr>
          <w:cantSplit/>
        </w:trPr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D47B95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 w:val="24"/>
                <w:szCs w:val="24"/>
                <w:lang w:val="bg-BG"/>
              </w:rPr>
              <w:t>Информация за тендера</w:t>
            </w:r>
            <w:r w:rsidR="00E70BD2" w:rsidRPr="00D47B95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</w:p>
        </w:tc>
      </w:tr>
      <w:tr w:rsidR="002F6B13" w:rsidRPr="00D47B95" w:rsidTr="007703DF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D47B95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I.  Общ</w:t>
            </w:r>
            <w:r w:rsidR="00584CB7"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а информация</w:t>
            </w:r>
          </w:p>
        </w:tc>
      </w:tr>
      <w:tr w:rsidR="006D1179" w:rsidRPr="00D47B9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6D1179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Организатор на 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D47B9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6D1179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41594A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iCs/>
                <w:szCs w:val="24"/>
                <w:lang w:val="bg-BG"/>
              </w:rPr>
              <w:t>Производство КОГ</w:t>
            </w:r>
          </w:p>
        </w:tc>
      </w:tr>
      <w:tr w:rsidR="006D1179" w:rsidRPr="00D47B9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6D1179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Номер на 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41594A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Cs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Cs/>
                <w:szCs w:val="24"/>
                <w:lang w:val="bg-BG"/>
              </w:rPr>
              <w:t>ЛНБ-ИД-2018-120</w:t>
            </w:r>
          </w:p>
        </w:tc>
      </w:tr>
      <w:tr w:rsidR="006D1179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6D1179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Предмет на тендера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47B95" w:rsidRDefault="0041594A" w:rsidP="006D1179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Cs/>
                <w:iCs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Cs/>
                <w:iCs/>
                <w:szCs w:val="24"/>
                <w:lang w:val="bg-BG"/>
              </w:rPr>
              <w:t>СМР по КИП и А и АСУТП за обект „Модернизация на възел за директно дозиране на присадки за реактивно гориво и интегриране в система за управление Delta V на и</w:t>
            </w:r>
            <w:r w:rsidR="00104DEA">
              <w:rPr>
                <w:rFonts w:asciiTheme="majorBidi" w:hAnsiTheme="majorBidi" w:cstheme="majorBidi"/>
                <w:bCs/>
                <w:iCs/>
                <w:szCs w:val="24"/>
                <w:lang w:val="bg-BG"/>
              </w:rPr>
              <w:t>н</w:t>
            </w:r>
            <w:r w:rsidR="009D3579">
              <w:rPr>
                <w:rFonts w:asciiTheme="majorBidi" w:hAnsiTheme="majorBidi" w:cstheme="majorBidi"/>
                <w:bCs/>
                <w:iCs/>
                <w:szCs w:val="24"/>
                <w:lang w:val="bg-BG"/>
              </w:rPr>
              <w:t>сталация АГФИ“</w:t>
            </w:r>
          </w:p>
        </w:tc>
      </w:tr>
      <w:tr w:rsidR="00E9098E" w:rsidRPr="00D47B9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D47B95" w:rsidRDefault="00E9098E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 xml:space="preserve">Вид на </w:t>
            </w:r>
            <w:proofErr w:type="spellStart"/>
            <w:r w:rsidRPr="00D47B95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D47B95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Открит, двуетапен</w:t>
            </w:r>
          </w:p>
          <w:p w:rsidR="00E9098E" w:rsidRPr="00D47B95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</w:p>
        </w:tc>
      </w:tr>
      <w:tr w:rsidR="00E9098E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D47B95" w:rsidRDefault="00BC1C56" w:rsidP="00B10AAA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Гаранция за участие в тендера (Бид бонд, Форма 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D47B95" w:rsidRDefault="00053C46" w:rsidP="008B5CC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З</w:t>
            </w:r>
            <w:r w:rsidRPr="00053C46">
              <w:rPr>
                <w:rFonts w:asciiTheme="majorBidi" w:hAnsiTheme="majorBidi" w:cstheme="majorBidi"/>
                <w:szCs w:val="24"/>
                <w:lang w:val="bg-BG"/>
              </w:rPr>
              <w:t xml:space="preserve">а този </w:t>
            </w:r>
            <w:proofErr w:type="spellStart"/>
            <w:r w:rsidRPr="00053C46">
              <w:rPr>
                <w:rFonts w:asciiTheme="majorBidi" w:hAnsiTheme="majorBidi" w:cstheme="majorBidi"/>
                <w:szCs w:val="24"/>
                <w:lang w:val="bg-BG"/>
              </w:rPr>
              <w:t>тендер</w:t>
            </w:r>
            <w:proofErr w:type="spellEnd"/>
            <w:r w:rsidRPr="00053C46">
              <w:rPr>
                <w:rFonts w:asciiTheme="majorBidi" w:hAnsiTheme="majorBidi" w:cstheme="majorBidi"/>
                <w:szCs w:val="24"/>
                <w:lang w:val="bg-BG"/>
              </w:rPr>
              <w:t xml:space="preserve"> не се изисква</w:t>
            </w:r>
          </w:p>
        </w:tc>
      </w:tr>
      <w:tr w:rsidR="00E9098E" w:rsidRPr="008B4375" w:rsidTr="007703DF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D47B95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II.  </w:t>
            </w:r>
            <w:r w:rsidR="00BC1C56"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Минимални к</w:t>
            </w: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валификационни изисквания към Претендента </w:t>
            </w:r>
            <w:r w:rsidR="004D3FB6"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за допускане до участие в тендер</w:t>
            </w:r>
          </w:p>
        </w:tc>
      </w:tr>
      <w:tr w:rsidR="00BC1C56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BC1C56" w:rsidP="00B10AAA">
            <w:pPr>
              <w:pStyle w:val="a9"/>
              <w:numPr>
                <w:ilvl w:val="1"/>
                <w:numId w:val="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Минимален годишен оборот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4E3D43" w:rsidP="00DA676B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4E3D43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Претендента да има минимален реализиран годишен оборот в размер на</w:t>
            </w:r>
            <w:r w:rsidR="00DA676B" w:rsidRPr="00D47B95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="00D47B95">
              <w:rPr>
                <w:rFonts w:asciiTheme="majorBidi" w:hAnsiTheme="majorBidi" w:cstheme="majorBidi"/>
                <w:iCs/>
                <w:szCs w:val="24"/>
                <w:lang w:val="bg-BG"/>
              </w:rPr>
              <w:t>3</w:t>
            </w:r>
            <w:r w:rsidR="00DA676B" w:rsidRPr="00D47B95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000 000 лв.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</w:t>
            </w:r>
            <w:r w:rsidRPr="004E3D43">
              <w:rPr>
                <w:rFonts w:asciiTheme="majorBidi" w:hAnsiTheme="majorBidi" w:cstheme="majorBidi"/>
                <w:iCs/>
                <w:szCs w:val="24"/>
                <w:lang w:val="bg-BG"/>
              </w:rPr>
              <w:t>за всяка от 3 предходни години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</w:t>
            </w:r>
          </w:p>
        </w:tc>
      </w:tr>
      <w:tr w:rsidR="00BC1C56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BC1C56" w:rsidP="00B10AAA">
            <w:pPr>
              <w:pStyle w:val="a9"/>
              <w:numPr>
                <w:ilvl w:val="1"/>
                <w:numId w:val="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Предишен опит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DA676B" w:rsidP="00BC1C5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iCs/>
                <w:szCs w:val="24"/>
                <w:lang w:val="bg-BG"/>
              </w:rPr>
              <w:t>Да е изпълнявал аналогични по характер и обем работи през последните 3 години, като предостави списък с минимум 2 броя успешно завършени договори за изпълнени услуги по предмета на тендера за указания перио</w:t>
            </w:r>
            <w:r w:rsidR="00D701EE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д, със стойност не по-малко от </w:t>
            </w:r>
            <w:r w:rsidR="00232F5C">
              <w:rPr>
                <w:rFonts w:asciiTheme="majorBidi" w:hAnsiTheme="majorBidi" w:cstheme="majorBidi"/>
                <w:iCs/>
                <w:szCs w:val="24"/>
                <w:lang w:val="ru-RU"/>
              </w:rPr>
              <w:t>5</w:t>
            </w:r>
            <w:r w:rsidRPr="00D47B95">
              <w:rPr>
                <w:rFonts w:asciiTheme="majorBidi" w:hAnsiTheme="majorBidi" w:cstheme="majorBidi"/>
                <w:iCs/>
                <w:szCs w:val="24"/>
                <w:lang w:val="bg-BG"/>
              </w:rPr>
              <w:t>0 000 лв. и съответните референции;</w:t>
            </w:r>
          </w:p>
        </w:tc>
      </w:tr>
      <w:tr w:rsidR="00BC1C56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BC1C56" w:rsidP="00B10AAA">
            <w:pPr>
              <w:pStyle w:val="a9"/>
              <w:numPr>
                <w:ilvl w:val="1"/>
                <w:numId w:val="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Разрешителни документи (валидни сертификати, лицензи, регистрации и други подобни за извършване на дейностите, предмет на тендера), в т.ч. на подизпълнители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1C" w:rsidRPr="00BC631C" w:rsidRDefault="00BC631C" w:rsidP="00BC631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- да притежава валидни сертификати  по управление на  качеството (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9001), на околната среда (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14001) и на здравето (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OHSAS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18001). </w:t>
            </w:r>
          </w:p>
          <w:p w:rsidR="00BC631C" w:rsidRPr="00BC631C" w:rsidRDefault="00BC631C" w:rsidP="00BC631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- да притежава актуално удостоверение от Камарата на строителите, че фирмата е вписана в Централния професионален регистър на строителя за изпълнение на строежи със следния обхват – първа група – от първа до пета категория;</w:t>
            </w:r>
          </w:p>
          <w:p w:rsidR="00BC631C" w:rsidRPr="00BC631C" w:rsidRDefault="00BC631C" w:rsidP="00BC631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- да притежава валиден Сертификат от българската служба по акредитация</w:t>
            </w:r>
            <w:r w:rsidR="008761EF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/орган за контрол от вида А и</w:t>
            </w:r>
            <w:r w:rsidR="00053C46">
              <w:rPr>
                <w:rFonts w:asciiTheme="majorBidi" w:hAnsiTheme="majorBidi" w:cstheme="majorBidi"/>
                <w:iCs/>
                <w:szCs w:val="24"/>
                <w:lang w:val="ru-RU"/>
              </w:rPr>
              <w:t>ли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С, че претендента/</w:t>
            </w:r>
            <w:proofErr w:type="spellStart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подизпълнителя</w:t>
            </w:r>
            <w:proofErr w:type="spellEnd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proofErr w:type="spellStart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му</w:t>
            </w:r>
            <w:proofErr w:type="spellEnd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proofErr w:type="spellStart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има</w:t>
            </w:r>
            <w:proofErr w:type="spellEnd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proofErr w:type="spellStart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акредитация</w:t>
            </w:r>
            <w:proofErr w:type="spellEnd"/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да изпълнява и извършва контрол (БДС 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EN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ISO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>/</w:t>
            </w:r>
            <w:r w:rsidRPr="00BC631C">
              <w:rPr>
                <w:rFonts w:asciiTheme="majorBidi" w:hAnsiTheme="majorBidi" w:cstheme="majorBidi"/>
                <w:iCs/>
                <w:szCs w:val="24"/>
              </w:rPr>
              <w:t>IEC</w:t>
            </w:r>
            <w:r w:rsidRPr="00BC631C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17020:2012) за безразрушителен контрол (БРК) на метал и заваръчни съединения;</w:t>
            </w:r>
          </w:p>
          <w:p w:rsidR="00053C46" w:rsidRPr="00053C46" w:rsidRDefault="00053C46" w:rsidP="00053C46">
            <w:pPr>
              <w:tabs>
                <w:tab w:val="left" w:pos="0"/>
                <w:tab w:val="left" w:pos="175"/>
                <w:tab w:val="left" w:pos="317"/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- </w:t>
            </w:r>
            <w:r w:rsidR="00BC631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да </w:t>
            </w:r>
            <w:proofErr w:type="spellStart"/>
            <w:r w:rsidR="00BC631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>притежава</w:t>
            </w:r>
            <w:proofErr w:type="spellEnd"/>
            <w:r w:rsidR="00BC631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валиден</w:t>
            </w:r>
            <w:r w:rsidR="00244DA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</w:t>
            </w:r>
            <w:r w:rsidR="00BC631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>ертификат, че</w:t>
            </w:r>
          </w:p>
          <w:p w:rsidR="00BC1C56" w:rsidRPr="00BC631C" w:rsidRDefault="00BC631C" w:rsidP="00053C46">
            <w:pPr>
              <w:tabs>
                <w:tab w:val="left" w:pos="0"/>
                <w:tab w:val="left" w:pos="175"/>
                <w:tab w:val="left" w:pos="317"/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ru-RU"/>
              </w:rPr>
            </w:pPr>
            <w:r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претендента/подизпълнителя му има </w:t>
            </w:r>
            <w:r w:rsidR="00244DAC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>право</w:t>
            </w:r>
            <w:r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да изпълнява и извършва пусково-наладъчни работи по КИП и А</w:t>
            </w:r>
            <w:r w:rsidR="00053C46"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и ЕЛ</w:t>
            </w:r>
            <w:r w:rsidRPr="00053C46">
              <w:rPr>
                <w:rFonts w:asciiTheme="majorBidi" w:hAnsiTheme="majorBidi" w:cstheme="majorBidi"/>
                <w:iCs/>
                <w:szCs w:val="24"/>
                <w:lang w:val="ru-RU"/>
              </w:rPr>
              <w:t>;</w:t>
            </w:r>
          </w:p>
        </w:tc>
      </w:tr>
      <w:tr w:rsidR="00BC1C56" w:rsidRPr="008B4375" w:rsidTr="007703DF">
        <w:trPr>
          <w:cantSplit/>
          <w:trHeight w:val="4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56" w:rsidRPr="003A7792" w:rsidRDefault="00D63256" w:rsidP="00B10AAA">
            <w:pPr>
              <w:pStyle w:val="a9"/>
              <w:numPr>
                <w:ilvl w:val="1"/>
                <w:numId w:val="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>Техническо предложение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56" w:rsidRPr="00053C46" w:rsidRDefault="00C40873" w:rsidP="00C40873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="00D63256" w:rsidRPr="00053C46">
              <w:rPr>
                <w:rFonts w:asciiTheme="majorBidi" w:hAnsiTheme="majorBidi" w:cstheme="majorBidi"/>
                <w:iCs/>
                <w:lang w:val="bg-BG"/>
              </w:rPr>
              <w:t>П</w:t>
            </w:r>
            <w:r w:rsidRPr="00053C46">
              <w:rPr>
                <w:rFonts w:asciiTheme="majorBidi" w:hAnsiTheme="majorBidi" w:cstheme="majorBidi"/>
                <w:iCs/>
                <w:lang w:val="bg-BG"/>
              </w:rPr>
              <w:t>ретендентът да изготви т</w:t>
            </w:r>
            <w:r w:rsidR="00D63256" w:rsidRPr="00053C46">
              <w:rPr>
                <w:rFonts w:asciiTheme="majorBidi" w:hAnsiTheme="majorBidi" w:cstheme="majorBidi"/>
                <w:iCs/>
                <w:lang w:val="bg-BG"/>
              </w:rPr>
              <w:t xml:space="preserve">ехническо предложение, в съответствие </w:t>
            </w:r>
            <w:r w:rsidRPr="00053C46">
              <w:rPr>
                <w:rFonts w:asciiTheme="majorBidi" w:hAnsiTheme="majorBidi" w:cstheme="majorBidi"/>
                <w:iCs/>
                <w:lang w:val="bg-BG"/>
              </w:rPr>
              <w:t xml:space="preserve">с целта, обхвата и периода на извършване на работите, предмет на </w:t>
            </w:r>
            <w:proofErr w:type="spellStart"/>
            <w:r w:rsidRPr="00053C46">
              <w:rPr>
                <w:rFonts w:asciiTheme="majorBidi" w:hAnsiTheme="majorBidi" w:cstheme="majorBidi"/>
                <w:iCs/>
                <w:lang w:val="bg-BG"/>
              </w:rPr>
              <w:t>тендера</w:t>
            </w:r>
            <w:proofErr w:type="spellEnd"/>
            <w:r w:rsidRPr="00053C46">
              <w:rPr>
                <w:rFonts w:asciiTheme="majorBidi" w:hAnsiTheme="majorBidi" w:cstheme="majorBidi"/>
                <w:iCs/>
                <w:lang w:val="bg-BG"/>
              </w:rPr>
              <w:t xml:space="preserve"> и съгласно работния проект и инструкциите във Форма 3 към </w:t>
            </w:r>
            <w:proofErr w:type="spellStart"/>
            <w:r w:rsidRPr="00053C46">
              <w:rPr>
                <w:rFonts w:asciiTheme="majorBidi" w:hAnsiTheme="majorBidi" w:cstheme="majorBidi"/>
                <w:iCs/>
                <w:lang w:val="bg-BG"/>
              </w:rPr>
              <w:t>тендерната</w:t>
            </w:r>
            <w:proofErr w:type="spellEnd"/>
            <w:r w:rsidRPr="00053C46">
              <w:rPr>
                <w:rFonts w:asciiTheme="majorBidi" w:hAnsiTheme="majorBidi" w:cstheme="majorBidi"/>
                <w:iCs/>
                <w:lang w:val="bg-BG"/>
              </w:rPr>
              <w:t xml:space="preserve"> документация;</w:t>
            </w:r>
          </w:p>
          <w:p w:rsidR="00D63256" w:rsidRPr="00BC631C" w:rsidRDefault="00C40873" w:rsidP="008761E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>- Претендентът да предостави с</w:t>
            </w:r>
            <w:r w:rsidR="00807948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>пецификации</w:t>
            </w:r>
            <w:r w:rsidR="003A7792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на предлага</w:t>
            </w:r>
            <w:r w:rsidR="008761EF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ното оборудване от тип, вид, </w:t>
            </w:r>
            <w:r w:rsidR="003A7792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>технически параметри</w:t>
            </w:r>
            <w:r w:rsidR="008761EF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и производител</w:t>
            </w:r>
            <w:r w:rsidR="003A7792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, </w:t>
            </w:r>
            <w:r w:rsidR="003A7792" w:rsidRPr="00053C46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 xml:space="preserve">съгласно работния проект </w:t>
            </w:r>
            <w:r w:rsidR="003A7792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към </w:t>
            </w:r>
            <w:proofErr w:type="spellStart"/>
            <w:r w:rsidR="003A7792"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>тендера</w:t>
            </w:r>
            <w:proofErr w:type="spellEnd"/>
            <w:r w:rsidRPr="00053C46">
              <w:rPr>
                <w:rFonts w:asciiTheme="majorBidi" w:hAnsiTheme="majorBidi" w:cstheme="majorBidi"/>
                <w:iCs/>
                <w:szCs w:val="24"/>
                <w:lang w:val="bg-BG"/>
              </w:rPr>
              <w:t>.</w:t>
            </w:r>
          </w:p>
        </w:tc>
      </w:tr>
      <w:tr w:rsidR="00BC1C56" w:rsidRPr="00D47B9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D47B95" w:rsidRDefault="00807948" w:rsidP="00B10AAA">
            <w:pPr>
              <w:pStyle w:val="a9"/>
              <w:numPr>
                <w:ilvl w:val="1"/>
                <w:numId w:val="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Приемане на предложения проекто</w:t>
            </w:r>
            <w:r w:rsidRPr="003859D6">
              <w:rPr>
                <w:rFonts w:asciiTheme="majorBidi" w:hAnsiTheme="majorBidi" w:cstheme="majorBidi"/>
                <w:lang w:val="bg-BG"/>
              </w:rPr>
              <w:t>договор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48" w:rsidRDefault="00807948" w:rsidP="0080794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>Безусловно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приемане на предложения проект на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договор.</w:t>
            </w:r>
          </w:p>
          <w:p w:rsidR="00BC1C56" w:rsidRPr="00D47B95" w:rsidRDefault="00807948" w:rsidP="0080794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(</w:t>
            </w:r>
            <w:r w:rsidR="00424CBB">
              <w:rPr>
                <w:rFonts w:asciiTheme="majorBidi" w:hAnsiTheme="majorBidi" w:cstheme="majorBidi"/>
                <w:szCs w:val="24"/>
                <w:lang w:val="bg-BG"/>
              </w:rPr>
              <w:t>съгласно Ф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орма 2</w:t>
            </w:r>
            <w:r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4D3FB6" w:rsidRPr="008B4375" w:rsidTr="007703DF">
        <w:trPr>
          <w:cantSplit/>
          <w:trHeight w:val="47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D47B95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D3FB6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D47B95" w:rsidRDefault="004D3FB6" w:rsidP="008B5CC8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="00F62360" w:rsidRPr="00D47B95">
              <w:rPr>
                <w:rFonts w:asciiTheme="majorBidi" w:hAnsiTheme="majorBidi" w:cstheme="majorBidi"/>
                <w:lang w:val="bg-BG"/>
              </w:rPr>
              <w:t>,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F62360" w:rsidRPr="00D47B95">
              <w:rPr>
                <w:rFonts w:asciiTheme="majorBidi" w:hAnsiTheme="majorBidi" w:cstheme="majorBidi"/>
                <w:lang w:val="bg-BG"/>
              </w:rPr>
              <w:t xml:space="preserve">съвместно с подизпълнител/и, </w:t>
            </w:r>
            <w:r w:rsidRPr="00D47B95">
              <w:rPr>
                <w:rFonts w:asciiTheme="majorBidi" w:hAnsiTheme="majorBidi" w:cstheme="majorBidi"/>
                <w:lang w:val="bg-BG"/>
              </w:rPr>
              <w:t>покрива</w:t>
            </w:r>
            <w:r w:rsidR="00F62360" w:rsidRPr="00D47B95">
              <w:rPr>
                <w:rFonts w:asciiTheme="majorBidi" w:hAnsiTheme="majorBidi" w:cstheme="majorBidi"/>
                <w:lang w:val="bg-BG"/>
              </w:rPr>
              <w:t>т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всички изисквания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2E1" w:rsidRDefault="006E632E" w:rsidP="000902E1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0902E1" w:rsidRDefault="000902E1" w:rsidP="00B10AAA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0" w:right="249" w:firstLine="360"/>
              <w:rPr>
                <w:rFonts w:asciiTheme="majorBidi" w:hAnsiTheme="majorBidi" w:cstheme="majorBidi"/>
                <w:lang w:val="bg-BG"/>
              </w:rPr>
            </w:pPr>
            <w:r w:rsidRPr="000902E1">
              <w:rPr>
                <w:rFonts w:asciiTheme="majorBidi" w:hAnsiTheme="majorBidi" w:cstheme="majorBidi"/>
                <w:lang w:val="bg-BG"/>
              </w:rPr>
              <w:t>попълва се информация за подизпълнител/и съгласно Форма 1;</w:t>
            </w:r>
          </w:p>
          <w:p w:rsidR="000902E1" w:rsidRPr="000902E1" w:rsidRDefault="006E632E" w:rsidP="00B10AAA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0" w:right="249" w:firstLine="360"/>
              <w:rPr>
                <w:rFonts w:asciiTheme="majorBidi" w:hAnsiTheme="majorBidi" w:cstheme="majorBidi"/>
                <w:lang w:val="bg-BG"/>
              </w:rPr>
            </w:pPr>
            <w:r w:rsidRPr="000902E1">
              <w:rPr>
                <w:rFonts w:asciiTheme="majorBidi" w:hAnsiTheme="majorBidi" w:cstheme="majorBidi"/>
                <w:lang w:val="bg-BG"/>
              </w:rPr>
              <w:t>представят се официални документи за взаимоотношенията с подизпълнител/и за конкретния тендер</w:t>
            </w:r>
            <w:r w:rsidR="000902E1" w:rsidRPr="000902E1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8B4375" w:rsidTr="0014525A">
        <w:trPr>
          <w:cantSplit/>
          <w:trHeight w:val="20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Pr="00D47B95" w:rsidRDefault="004D3FB6" w:rsidP="0014525A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="00F62360" w:rsidRPr="00D47B95">
              <w:rPr>
                <w:rFonts w:asciiTheme="majorBidi" w:hAnsiTheme="majorBidi" w:cstheme="majorBidi"/>
                <w:lang w:val="bg-BG"/>
              </w:rPr>
              <w:t xml:space="preserve">, съвместно с консорциум/дружество по Закона за задълженията и договорите, </w:t>
            </w:r>
            <w:r w:rsidRPr="00D47B95">
              <w:rPr>
                <w:rFonts w:asciiTheme="majorBidi" w:hAnsiTheme="majorBidi" w:cstheme="majorBidi"/>
                <w:lang w:val="bg-BG"/>
              </w:rPr>
              <w:t>покрива</w:t>
            </w:r>
            <w:r w:rsidR="00F62360" w:rsidRPr="00D47B95">
              <w:rPr>
                <w:rFonts w:asciiTheme="majorBidi" w:hAnsiTheme="majorBidi" w:cstheme="majorBidi"/>
                <w:lang w:val="bg-BG"/>
              </w:rPr>
              <w:t>т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всички изисквания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B6" w:rsidRDefault="00355393" w:rsidP="008B5CC8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0902E1" w:rsidRPr="000902E1" w:rsidRDefault="000902E1" w:rsidP="00B10AA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459" w:right="249" w:hanging="284"/>
              <w:jc w:val="both"/>
              <w:rPr>
                <w:rFonts w:asciiTheme="majorBidi" w:hAnsiTheme="majorBidi" w:cstheme="majorBidi"/>
                <w:lang w:val="bg-BG"/>
              </w:rPr>
            </w:pPr>
            <w:r w:rsidRPr="000902E1">
              <w:rPr>
                <w:rFonts w:asciiTheme="majorBidi" w:hAnsiTheme="majorBidi" w:cstheme="majorBidi"/>
                <w:lang w:val="bg-BG"/>
              </w:rPr>
              <w:t>представят се официални документи за  съдружие/споразумение и контрола на главния офис (ако има);</w:t>
            </w:r>
          </w:p>
          <w:p w:rsidR="000902E1" w:rsidRPr="000902E1" w:rsidRDefault="000902E1" w:rsidP="00B10AA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459" w:right="249" w:hanging="284"/>
              <w:rPr>
                <w:rFonts w:asciiTheme="majorBidi" w:hAnsiTheme="majorBidi" w:cstheme="majorBidi"/>
                <w:lang w:val="bg-BG"/>
              </w:rPr>
            </w:pPr>
            <w:r w:rsidRPr="000902E1">
              <w:rPr>
                <w:rFonts w:asciiTheme="majorBidi" w:hAnsiTheme="majorBidi" w:cstheme="majorBidi"/>
                <w:lang w:val="bg-BG"/>
              </w:rPr>
              <w:t>попълва съответната информация за съдружниците (за всеки поотделно) и главния офис (ако има) във Форма 1.</w:t>
            </w:r>
          </w:p>
        </w:tc>
      </w:tr>
      <w:tr w:rsidR="004D3FB6" w:rsidRPr="008B4375" w:rsidTr="007703DF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D47B95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III.  Срокове за отделните етапи на провеждане на тендера</w:t>
            </w:r>
          </w:p>
        </w:tc>
      </w:tr>
      <w:tr w:rsidR="004D3FB6" w:rsidRPr="008B4375" w:rsidTr="0014525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D8369C" w:rsidP="00D8369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3.1.</w:t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4D3FB6" w:rsidRPr="00D47B95">
              <w:rPr>
                <w:rFonts w:asciiTheme="majorBidi" w:hAnsiTheme="majorBidi" w:cstheme="majorBidi"/>
                <w:szCs w:val="24"/>
                <w:lang w:val="bg-BG"/>
              </w:rPr>
              <w:t xml:space="preserve">Краен срок за </w:t>
            </w:r>
            <w:r w:rsidR="000902E1" w:rsidRPr="000902E1">
              <w:rPr>
                <w:rFonts w:asciiTheme="majorBidi" w:hAnsiTheme="majorBidi" w:cstheme="majorBidi"/>
                <w:szCs w:val="24"/>
                <w:lang w:val="bg-BG"/>
              </w:rPr>
              <w:t xml:space="preserve">заявяване в </w:t>
            </w:r>
            <w:r w:rsidR="009A0F0C" w:rsidRPr="000902E1">
              <w:rPr>
                <w:rFonts w:asciiTheme="majorBidi" w:hAnsiTheme="majorBidi" w:cstheme="majorBidi"/>
                <w:iCs/>
                <w:szCs w:val="24"/>
                <w:lang w:val="bg-BG"/>
              </w:rPr>
              <w:t>Автоматична система за провеждане на тендери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14525A" w:rsidRDefault="00244DAC" w:rsidP="00244DAC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16:00ч. на </w:t>
            </w:r>
            <w:r w:rsidR="005374D9" w:rsidRPr="004E3D43">
              <w:rPr>
                <w:rFonts w:asciiTheme="majorBidi" w:hAnsiTheme="majorBidi" w:cstheme="majorBidi"/>
                <w:iCs/>
                <w:szCs w:val="24"/>
                <w:lang w:val="bg-BG"/>
              </w:rPr>
              <w:t>30</w:t>
            </w:r>
            <w:r w:rsidR="000902E1" w:rsidRPr="004E3D43">
              <w:rPr>
                <w:rFonts w:asciiTheme="majorBidi" w:hAnsiTheme="majorBidi" w:cstheme="majorBidi"/>
                <w:iCs/>
                <w:szCs w:val="24"/>
                <w:lang w:val="bg-BG"/>
              </w:rPr>
              <w:t>.03.2018г. в</w:t>
            </w:r>
            <w:r w:rsidR="000902E1" w:rsidRPr="0014525A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 xml:space="preserve"> Автоматична с</w:t>
            </w:r>
            <w:r w:rsidR="009A0F0C" w:rsidRPr="0014525A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истема за провеждане на тендери</w:t>
            </w:r>
          </w:p>
        </w:tc>
      </w:tr>
      <w:tr w:rsidR="004D3FB6" w:rsidRPr="008B4375" w:rsidTr="0014525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D8369C" w:rsidP="00D8369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3.2.</w:t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0902E1" w:rsidRPr="000902E1">
              <w:rPr>
                <w:rFonts w:asciiTheme="majorBidi" w:hAnsiTheme="majorBidi" w:cstheme="majorBidi"/>
                <w:szCs w:val="24"/>
                <w:lang w:val="bg-BG"/>
              </w:rPr>
              <w:t xml:space="preserve">Краен срок за Искане за разяснения (форма 11 от </w:t>
            </w:r>
            <w:r w:rsidR="009A0F0C" w:rsidRPr="000902E1">
              <w:rPr>
                <w:rFonts w:asciiTheme="majorBidi" w:hAnsiTheme="majorBidi" w:cstheme="majorBidi"/>
                <w:iCs/>
                <w:szCs w:val="24"/>
                <w:lang w:val="bg-BG"/>
              </w:rPr>
              <w:t>Автоматична система за провеждане на тендери</w:t>
            </w:r>
            <w:r w:rsidR="000902E1" w:rsidRPr="000902E1">
              <w:rPr>
                <w:rFonts w:asciiTheme="majorBidi" w:hAnsiTheme="majorBidi" w:cstheme="majorBidi"/>
                <w:szCs w:val="24"/>
                <w:lang w:val="bg-BG"/>
              </w:rPr>
              <w:t>) от Претендента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14525A" w:rsidRDefault="00244DAC" w:rsidP="00244DAC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17:00ч. на </w:t>
            </w:r>
            <w:r w:rsidR="005374D9" w:rsidRPr="004E3D43">
              <w:rPr>
                <w:rFonts w:asciiTheme="majorBidi" w:hAnsiTheme="majorBidi" w:cstheme="majorBidi"/>
                <w:szCs w:val="24"/>
                <w:lang w:val="bg-BG"/>
              </w:rPr>
              <w:t>02.04</w:t>
            </w:r>
            <w:r w:rsidR="000902E1" w:rsidRPr="004E3D43">
              <w:rPr>
                <w:rFonts w:asciiTheme="majorBidi" w:hAnsiTheme="majorBidi" w:cstheme="majorBidi"/>
                <w:szCs w:val="24"/>
                <w:lang w:val="bg-BG"/>
              </w:rPr>
              <w:t>.2018г. в</w:t>
            </w:r>
            <w:r w:rsidR="000902E1" w:rsidRPr="0014525A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="009A0F0C" w:rsidRPr="0014525A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0902E1" w:rsidP="00D8369C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3.3</w:t>
            </w:r>
            <w:r w:rsidR="00D8369C" w:rsidRPr="00D47B95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="00D8369C" w:rsidRPr="00D47B95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053C46">
              <w:rPr>
                <w:rFonts w:asciiTheme="majorBidi" w:hAnsiTheme="majorBidi" w:cstheme="majorBidi"/>
                <w:szCs w:val="24"/>
                <w:lang w:val="bg-BG"/>
              </w:rPr>
              <w:t>Краен срок за подаване</w:t>
            </w:r>
            <w:r w:rsidR="004D3FB6" w:rsidRPr="00D47B95">
              <w:rPr>
                <w:rFonts w:asciiTheme="majorBidi" w:hAnsiTheme="majorBidi" w:cstheme="majorBidi"/>
                <w:szCs w:val="24"/>
                <w:lang w:val="bg-BG"/>
              </w:rPr>
              <w:t xml:space="preserve"> на оферти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4525A" w:rsidRDefault="00053C46" w:rsidP="00244DAC">
            <w:pPr>
              <w:spacing w:before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24</w:t>
            </w:r>
            <w:r w:rsidR="00244DAC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:00ч. на </w:t>
            </w:r>
            <w:r w:rsidR="005374D9" w:rsidRPr="004E3D43">
              <w:rPr>
                <w:rFonts w:asciiTheme="majorBidi" w:hAnsiTheme="majorBidi" w:cstheme="majorBidi"/>
                <w:szCs w:val="24"/>
                <w:lang w:val="bg-BG"/>
              </w:rPr>
              <w:t>16.04</w:t>
            </w:r>
            <w:r w:rsidR="000902E1" w:rsidRPr="004E3D43">
              <w:rPr>
                <w:rFonts w:asciiTheme="majorBidi" w:hAnsiTheme="majorBidi" w:cstheme="majorBidi"/>
                <w:szCs w:val="24"/>
                <w:lang w:val="bg-BG"/>
              </w:rPr>
              <w:t>.2018г. в</w:t>
            </w:r>
            <w:r w:rsidR="000902E1" w:rsidRPr="0014525A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 w:rsidR="009A0F0C" w:rsidRPr="0014525A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D47B95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IV.  Адрес и контактна информация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 w:rsidRPr="00D47B95">
              <w:rPr>
                <w:rFonts w:asciiTheme="majorBidi" w:hAnsiTheme="majorBidi" w:cstheme="majorBidi"/>
                <w:lang w:val="bg-BG" w:eastAsia="en-US"/>
              </w:rPr>
              <w:tab/>
            </w:r>
            <w:r w:rsidRPr="00D47B95">
              <w:rPr>
                <w:rFonts w:asciiTheme="majorBidi" w:hAnsiTheme="majorBidi" w:cstheme="majorBidi"/>
                <w:lang w:val="bg-BG" w:eastAsia="en-US"/>
              </w:rPr>
              <w:t>Адрес (e-mail) за електронна кореспонденция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04DEA" w:rsidRDefault="006E632E" w:rsidP="004D3FB6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r w:rsidRPr="00D47B95">
              <w:rPr>
                <w:lang w:val="bg-BG"/>
              </w:rPr>
              <w:t xml:space="preserve">Съгласно </w:t>
            </w:r>
            <w:r w:rsidR="009A0F0C" w:rsidRPr="005C06AF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D47B95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V.  Подготовка на офертата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="00D8369C" w:rsidRPr="00D47B95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Език на офертата и за кореспонденция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8B5CC8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 w:eastAsia="ru-RU"/>
              </w:rPr>
              <w:t>Български език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D8369C" w:rsidP="00B10AAA">
            <w:pPr>
              <w:pStyle w:val="a9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ab/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 xml:space="preserve">Валута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 w:eastAsia="ru-RU"/>
              </w:rPr>
              <w:t>Лева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D8369C" w:rsidP="00B10AAA">
            <w:pPr>
              <w:pStyle w:val="a9"/>
              <w:numPr>
                <w:ilvl w:val="1"/>
                <w:numId w:val="3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ab/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>Валидност на офертата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D47B95" w:rsidP="007703D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Срокът на валидност на офертите е минимум 90</w:t>
            </w:r>
            <w:r w:rsidR="007703DF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7703DF" w:rsidRPr="007703DF">
              <w:rPr>
                <w:rFonts w:asciiTheme="majorBidi" w:hAnsiTheme="majorBidi" w:cstheme="majorBidi"/>
                <w:szCs w:val="24"/>
                <w:lang w:val="bg-BG"/>
              </w:rPr>
              <w:t xml:space="preserve">(деветдесет) </w:t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календарни дни, считано от крайния срок за получаване на офертите.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VI.  Приемане и отваряне на тендерните предложения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D8369C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lastRenderedPageBreak/>
              <w:t>6.1.</w:t>
            </w:r>
            <w:r w:rsidR="00D8369C" w:rsidRPr="00D47B95">
              <w:rPr>
                <w:rFonts w:asciiTheme="majorBidi" w:hAnsiTheme="majorBidi" w:cstheme="majorBidi"/>
                <w:lang w:val="bg-BG"/>
              </w:rPr>
              <w:tab/>
            </w:r>
            <w:r w:rsidRPr="00D47B95">
              <w:rPr>
                <w:rFonts w:asciiTheme="majorBidi" w:hAnsiTheme="majorBidi" w:cstheme="majorBidi"/>
                <w:lang w:val="bg-BG"/>
              </w:rPr>
              <w:t>Дата и място за отваряне на офертите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7703DF" w:rsidP="009A0F0C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7703DF">
              <w:rPr>
                <w:rFonts w:asciiTheme="majorBidi" w:hAnsiTheme="majorBidi" w:cstheme="majorBidi"/>
                <w:szCs w:val="24"/>
                <w:lang w:val="bg-BG"/>
              </w:rPr>
              <w:t xml:space="preserve">Оферти се подават и приемат само в </w:t>
            </w:r>
            <w:r w:rsidR="009A0F0C" w:rsidRPr="005C06AF">
              <w:rPr>
                <w:rFonts w:asciiTheme="majorBidi" w:hAnsiTheme="majorBidi" w:cstheme="majorBidi"/>
                <w:b/>
                <w:iCs/>
                <w:szCs w:val="24"/>
                <w:lang w:val="bg-BG"/>
              </w:rPr>
              <w:t>Автоматична система за провеждане на тендери</w:t>
            </w:r>
          </w:p>
        </w:tc>
      </w:tr>
      <w:tr w:rsidR="007D3050" w:rsidRPr="00D47B95" w:rsidTr="007703DF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D47B95" w:rsidRDefault="00D8369C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6.2.</w:t>
            </w:r>
            <w:r w:rsidRPr="00D47B95">
              <w:rPr>
                <w:rFonts w:asciiTheme="majorBidi" w:hAnsiTheme="majorBidi" w:cstheme="majorBidi"/>
                <w:lang w:val="bg-BG"/>
              </w:rPr>
              <w:tab/>
            </w:r>
            <w:r w:rsidR="007703DF" w:rsidRPr="007703DF">
              <w:rPr>
                <w:rFonts w:asciiTheme="majorBidi" w:hAnsiTheme="majorBidi" w:cstheme="majorBidi"/>
                <w:lang w:val="bg-BG"/>
              </w:rPr>
              <w:t>Участие на Претенденти в отварянето на търговската част на офертата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D47B95" w:rsidRDefault="00355393" w:rsidP="007C30B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Плик А (Техническа част):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053C4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="008B4375">
              <w:rPr>
                <w:rFonts w:asciiTheme="majorBidi" w:hAnsiTheme="majorBidi" w:cstheme="majorBidi"/>
                <w:lang w:val="bg-BG"/>
              </w:rPr>
              <w:t xml:space="preserve"> А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53C46" w:rsidRPr="00053C46">
              <w:rPr>
                <w:rFonts w:asciiTheme="majorBidi" w:hAnsiTheme="majorBidi" w:cstheme="majorBidi"/>
                <w:b/>
                <w:lang w:val="bg-BG"/>
              </w:rPr>
              <w:t xml:space="preserve">– за този </w:t>
            </w:r>
            <w:proofErr w:type="spellStart"/>
            <w:r w:rsidR="00053C46" w:rsidRPr="00053C46">
              <w:rPr>
                <w:rFonts w:asciiTheme="majorBidi" w:hAnsiTheme="majorBidi" w:cstheme="majorBidi"/>
                <w:b/>
                <w:lang w:val="bg-BG"/>
              </w:rPr>
              <w:t>тендер</w:t>
            </w:r>
            <w:proofErr w:type="spellEnd"/>
            <w:r w:rsidR="00053C46" w:rsidRPr="00053C46">
              <w:rPr>
                <w:rFonts w:asciiTheme="majorBidi" w:hAnsiTheme="majorBidi" w:cstheme="majorBidi"/>
                <w:b/>
                <w:lang w:val="bg-BG"/>
              </w:rPr>
              <w:t xml:space="preserve"> не се изисква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Квалификационни изисквания</w:t>
            </w:r>
            <w:r w:rsidR="007703DF">
              <w:rPr>
                <w:rFonts w:asciiTheme="majorBidi" w:hAnsiTheme="majorBidi" w:cstheme="majorBidi"/>
                <w:lang w:val="bg-BG"/>
              </w:rPr>
              <w:t>,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8B4375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7703DF" w:rsidRPr="005D1070">
              <w:rPr>
                <w:rFonts w:asciiTheme="majorBidi" w:hAnsiTheme="majorBidi" w:cstheme="majorBidi"/>
                <w:b/>
              </w:rPr>
              <w:t xml:space="preserve"> 1</w:t>
            </w:r>
            <w:r w:rsidR="007703DF" w:rsidRPr="005D1070">
              <w:rPr>
                <w:rFonts w:asciiTheme="majorBidi" w:hAnsiTheme="majorBidi" w:cstheme="majorBidi"/>
                <w:b/>
                <w:lang w:val="bg-BG"/>
              </w:rPr>
              <w:t xml:space="preserve">,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 xml:space="preserve">Автоматична система за провеждане на </w:t>
            </w:r>
            <w:proofErr w:type="spellStart"/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тендери</w:t>
            </w:r>
            <w:proofErr w:type="spellEnd"/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D47B95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D47B95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тендерното предложение)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7703DF" w:rsidRPr="005D1070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7703DF" w:rsidRPr="005D1070">
              <w:rPr>
                <w:rFonts w:asciiTheme="majorBidi" w:hAnsiTheme="majorBidi" w:cstheme="majorBidi"/>
                <w:b/>
              </w:rPr>
              <w:t xml:space="preserve"> 2</w:t>
            </w:r>
            <w:r w:rsidR="007703DF" w:rsidRPr="005D1070">
              <w:rPr>
                <w:rFonts w:asciiTheme="majorBidi" w:hAnsiTheme="majorBidi" w:cstheme="majorBidi"/>
                <w:b/>
                <w:lang w:val="bg-BG"/>
              </w:rPr>
              <w:t xml:space="preserve">, съгласно </w:t>
            </w:r>
            <w:r w:rsidR="007703DF" w:rsidRPr="009A0F0C">
              <w:rPr>
                <w:rFonts w:asciiTheme="majorBidi" w:hAnsiTheme="majorBidi" w:cstheme="majorBidi"/>
                <w:b/>
                <w:lang w:val="bg-BG"/>
              </w:rPr>
              <w:t xml:space="preserve">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="007703DF" w:rsidRPr="007703DF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="007703DF" w:rsidRPr="007703DF">
              <w:rPr>
                <w:rFonts w:asciiTheme="majorBidi" w:hAnsiTheme="majorBidi" w:cstheme="majorBidi"/>
                <w:b/>
                <w:lang w:val="bg-BG"/>
              </w:rPr>
              <w:t xml:space="preserve">Форма 3,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7703DF" w:rsidP="00B10A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График на доставките и извършване на работите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703DF">
              <w:rPr>
                <w:rFonts w:asciiTheme="majorBidi" w:hAnsiTheme="majorBidi" w:cstheme="majorBidi"/>
                <w:b/>
                <w:lang w:val="bg-BG"/>
              </w:rPr>
              <w:t xml:space="preserve">Форма 5,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Гаранция за учас</w:t>
            </w:r>
            <w:r w:rsidR="008F5751">
              <w:rPr>
                <w:rFonts w:asciiTheme="majorBidi" w:hAnsiTheme="majorBidi" w:cstheme="majorBidi"/>
                <w:lang w:val="bg-BG"/>
              </w:rPr>
              <w:t>тие в тендер (Бид бонд)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7703DF" w:rsidRPr="00CF7B2B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Гаранция о</w:t>
            </w:r>
            <w:r w:rsidR="008F5751">
              <w:rPr>
                <w:rFonts w:asciiTheme="majorBidi" w:hAnsiTheme="majorBidi" w:cstheme="majorBidi"/>
                <w:lang w:val="bg-BG"/>
              </w:rPr>
              <w:t xml:space="preserve">т главния офис 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7703DF" w:rsidRPr="00CF7B2B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Въпросн</w:t>
            </w:r>
            <w:r w:rsidR="008F5751">
              <w:rPr>
                <w:rFonts w:asciiTheme="majorBidi" w:hAnsiTheme="majorBidi" w:cstheme="majorBidi"/>
                <w:lang w:val="bg-BG"/>
              </w:rPr>
              <w:t>ик към бизнес партньор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7703DF" w:rsidRPr="00CF7B2B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D47B95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>официални документи за взаимоотношенията с подизпълнител/и за конкретния тендер)</w:t>
            </w:r>
            <w:r w:rsidRPr="00D47B95">
              <w:rPr>
                <w:rFonts w:asciiTheme="majorBidi" w:hAnsiTheme="majorBidi" w:cstheme="majorBidi"/>
                <w:lang w:val="bg-BG"/>
              </w:rPr>
              <w:t>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 документи на подизпълнителите: </w:t>
            </w:r>
            <w:r w:rsidR="007703DF" w:rsidRPr="00732844">
              <w:rPr>
                <w:rFonts w:asciiTheme="majorBidi" w:hAnsiTheme="majorBidi" w:cstheme="majorBidi"/>
                <w:b/>
                <w:lang w:val="bg-BG"/>
              </w:rPr>
              <w:t xml:space="preserve">Форма 1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Копия на лицензи, удостоверения и разрешителни, необходими за доставките на стоки / изпълнения на работи / предоставяне на услу</w:t>
            </w:r>
            <w:r w:rsidR="007703DF">
              <w:rPr>
                <w:rFonts w:asciiTheme="majorBidi" w:hAnsiTheme="majorBidi" w:cstheme="majorBidi"/>
                <w:lang w:val="bg-BG"/>
              </w:rPr>
              <w:t>ги, които са предмет на тендера;</w:t>
            </w:r>
            <w:r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703DF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7703DF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 xml:space="preserve">Оригинално пълномощно, издадено на лицето, което е подписало Титулен лист (Форма 6), с което се разрешава на това лице 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D47B95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7703DF" w:rsidRPr="00732844">
              <w:rPr>
                <w:rFonts w:asciiTheme="majorBidi" w:hAnsiTheme="majorBidi" w:cstheme="majorBidi"/>
                <w:b/>
                <w:lang w:val="bg-BG"/>
              </w:rPr>
              <w:t xml:space="preserve">Форма 6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и/или Копие от споразумението за консорциум, ако Претендента е такъв</w:t>
            </w:r>
            <w:r w:rsidR="007703DF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7703DF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7703DF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</w:t>
            </w:r>
            <w:r w:rsidR="007703DF" w:rsidRPr="009A0F0C">
              <w:rPr>
                <w:rFonts w:asciiTheme="majorBidi" w:hAnsiTheme="majorBidi" w:cstheme="majorBidi"/>
                <w:b/>
                <w:lang w:val="bg-BG"/>
              </w:rPr>
              <w:t xml:space="preserve">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7703DF">
              <w:rPr>
                <w:rFonts w:asciiTheme="majorBidi" w:hAnsiTheme="majorBidi" w:cstheme="majorBidi"/>
                <w:lang w:val="bg-BG"/>
              </w:rPr>
              <w:t>3 (три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D47B95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 и разбивка</w:t>
            </w:r>
            <w:r w:rsidR="006374B1">
              <w:rPr>
                <w:rFonts w:asciiTheme="majorBidi" w:hAnsiTheme="majorBidi" w:cstheme="majorBidi"/>
                <w:lang w:val="bg-BG"/>
              </w:rPr>
              <w:t xml:space="preserve"> на вземанията и дължимите суми: </w:t>
            </w:r>
            <w:r w:rsidR="006374B1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6374B1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</w:t>
            </w:r>
            <w:r w:rsidR="006374B1" w:rsidRPr="009A0F0C">
              <w:rPr>
                <w:rFonts w:asciiTheme="majorBidi" w:hAnsiTheme="majorBidi" w:cstheme="majorBidi"/>
                <w:b/>
                <w:lang w:val="bg-BG"/>
              </w:rPr>
              <w:t xml:space="preserve">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6374B1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6374B1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6374B1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</w:t>
            </w:r>
            <w:r w:rsidR="006374B1">
              <w:rPr>
                <w:rFonts w:asciiTheme="majorBidi" w:hAnsiTheme="majorBidi" w:cstheme="majorBidi"/>
                <w:lang w:val="bg-BG"/>
              </w:rPr>
              <w:t xml:space="preserve">одство по ликвидация срещу него: </w:t>
            </w:r>
            <w:r w:rsidR="006374B1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6374B1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А във формат PDF (записани на електронен носител флаш памет и/или компакт диск, който се поставя в Плик А)</w:t>
            </w:r>
            <w:r w:rsidR="006374B1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6374B1" w:rsidRPr="00395235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D47B95" w:rsidRDefault="00020BDD" w:rsidP="00020BDD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lastRenderedPageBreak/>
              <w:t xml:space="preserve">Забележка: 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>Когато Претендента е част от Консорциум, горепосочените документите по т. 9, 10, 11, 13, 14, 15, 1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>6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 xml:space="preserve"> се предоставят за всеки партньор поотделно. Документите по останалите точки 1, 2, 3, 4, 5, 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>6, 7, 8 и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 xml:space="preserve"> 12 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 xml:space="preserve">се предоставят от главния офис, 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>от името н</w:t>
            </w:r>
            <w:r w:rsidR="00943C85" w:rsidRPr="00D47B95">
              <w:rPr>
                <w:rFonts w:asciiTheme="majorBidi" w:hAnsiTheme="majorBidi" w:cstheme="majorBidi"/>
                <w:lang w:val="bg-BG"/>
              </w:rPr>
              <w:t>а всички членове на консорциума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</w:t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(</w:t>
            </w:r>
            <w:proofErr w:type="spellStart"/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Тендерна</w:t>
            </w:r>
            <w:proofErr w:type="spellEnd"/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гаранция</w:t>
            </w:r>
            <w:r w:rsidRPr="00D47B95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Гаранция за участие в тендер</w:t>
            </w:r>
            <w:r w:rsidR="008F5751">
              <w:rPr>
                <w:rFonts w:asciiTheme="majorBidi" w:hAnsiTheme="majorBidi" w:cstheme="majorBidi"/>
                <w:lang w:val="bg-BG"/>
              </w:rPr>
              <w:t xml:space="preserve"> (Бид бонд) - оригинал</w:t>
            </w:r>
            <w:r w:rsidR="00DB6E7B"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B6E7B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DB6E7B" w:rsidRPr="0019001F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  <w:tr w:rsidR="004D3FB6" w:rsidRPr="00D47B9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D47B95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В (Търговска част) 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8B4375" w:rsidP="008B437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="004D3FB6" w:rsidRPr="00D47B95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8B4375">
              <w:rPr>
                <w:rFonts w:asciiTheme="majorBidi" w:hAnsiTheme="majorBidi" w:cstheme="majorBidi"/>
                <w:b/>
                <w:lang w:val="bg-BG"/>
              </w:rPr>
              <w:t xml:space="preserve">– за този </w:t>
            </w:r>
            <w:proofErr w:type="spellStart"/>
            <w:r w:rsidRPr="008B4375">
              <w:rPr>
                <w:rFonts w:asciiTheme="majorBidi" w:hAnsiTheme="majorBidi" w:cstheme="majorBidi"/>
                <w:b/>
                <w:lang w:val="bg-BG"/>
              </w:rPr>
              <w:t>тендер</w:t>
            </w:r>
            <w:proofErr w:type="spellEnd"/>
            <w:r w:rsidRPr="008B4375">
              <w:rPr>
                <w:rFonts w:asciiTheme="majorBidi" w:hAnsiTheme="majorBidi" w:cstheme="majorBidi"/>
                <w:b/>
                <w:lang w:val="bg-BG"/>
              </w:rPr>
              <w:t xml:space="preserve"> не се изисква</w:t>
            </w:r>
            <w:bookmarkStart w:id="0" w:name="_GoBack"/>
            <w:bookmarkEnd w:id="0"/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 xml:space="preserve">Титулен лист; </w:t>
            </w:r>
            <w:r w:rsidR="00DB6E7B" w:rsidRPr="00DB6E7B">
              <w:rPr>
                <w:rFonts w:asciiTheme="majorBidi" w:hAnsiTheme="majorBidi" w:cstheme="majorBidi"/>
                <w:b/>
                <w:lang w:val="bg-BG"/>
              </w:rPr>
              <w:t xml:space="preserve">Форма 6,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 xml:space="preserve">Търговско (ценово) предложение; </w:t>
            </w:r>
            <w:r w:rsidR="00DB6E7B" w:rsidRPr="005D1070">
              <w:rPr>
                <w:rFonts w:asciiTheme="majorBidi" w:hAnsiTheme="majorBidi" w:cstheme="majorBidi"/>
                <w:b/>
                <w:lang w:val="bg-BG"/>
              </w:rPr>
              <w:t xml:space="preserve">Форма 7, съгласно изискванията на </w:t>
            </w:r>
            <w:r w:rsidR="009A0F0C" w:rsidRPr="009A0F0C">
              <w:rPr>
                <w:rFonts w:asciiTheme="majorBidi" w:hAnsiTheme="majorBidi" w:cstheme="majorBidi"/>
                <w:b/>
                <w:iCs/>
                <w:lang w:val="bg-BG"/>
              </w:rPr>
              <w:t>Автоматична система за провеждане на тендери</w:t>
            </w:r>
          </w:p>
        </w:tc>
      </w:tr>
      <w:tr w:rsidR="004D3FB6" w:rsidRPr="008B4375" w:rsidTr="007703DF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47B95" w:rsidRDefault="004D3FB6" w:rsidP="00B10AA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D47B95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В във формати PDF, MS Word, Excel формати (записани на електронен носител флаш памет и/или компакт диск, който се прилага/поставя в Плик В)</w:t>
            </w:r>
            <w:r w:rsidR="00DB6E7B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DB6E7B" w:rsidRPr="0019001F">
              <w:rPr>
                <w:rFonts w:asciiTheme="majorBidi" w:hAnsiTheme="majorBidi" w:cstheme="majorBidi"/>
                <w:b/>
                <w:lang w:val="bg-BG"/>
              </w:rPr>
              <w:t>за този тендер не се изисква</w:t>
            </w:r>
          </w:p>
        </w:tc>
      </w:tr>
    </w:tbl>
    <w:p w:rsidR="00865004" w:rsidRPr="00D47B95" w:rsidRDefault="00865004" w:rsidP="00D4680C">
      <w:pPr>
        <w:spacing w:before="120"/>
        <w:rPr>
          <w:rFonts w:asciiTheme="majorBidi" w:hAnsiTheme="majorBidi" w:cstheme="majorBidi"/>
          <w:sz w:val="20"/>
          <w:lang w:val="bg-BG"/>
        </w:rPr>
      </w:pPr>
    </w:p>
    <w:sectPr w:rsidR="00865004" w:rsidRPr="00D47B95" w:rsidSect="00A23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AA" w:rsidRDefault="00B10AAA" w:rsidP="00CF5625">
      <w:r>
        <w:separator/>
      </w:r>
    </w:p>
  </w:endnote>
  <w:endnote w:type="continuationSeparator" w:id="0">
    <w:p w:rsidR="00B10AAA" w:rsidRDefault="00B10AAA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B" w:rsidRDefault="00DB6E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E7B" w:rsidRPr="006456FF" w:rsidRDefault="00DB6E7B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B" w:rsidRDefault="00DB6E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AA" w:rsidRDefault="00B10AAA" w:rsidP="00CF5625">
      <w:r>
        <w:separator/>
      </w:r>
    </w:p>
  </w:footnote>
  <w:footnote w:type="continuationSeparator" w:id="0">
    <w:p w:rsidR="00B10AAA" w:rsidRDefault="00B10AAA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B" w:rsidRDefault="00DB6E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B" w:rsidRDefault="00DB6E7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7B" w:rsidRDefault="00DB6E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B0D"/>
    <w:multiLevelType w:val="hybridMultilevel"/>
    <w:tmpl w:val="CA582F96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B9E"/>
    <w:rsid w:val="00007F6B"/>
    <w:rsid w:val="00020658"/>
    <w:rsid w:val="00020BDD"/>
    <w:rsid w:val="00021C7A"/>
    <w:rsid w:val="000241D1"/>
    <w:rsid w:val="000259B9"/>
    <w:rsid w:val="00034803"/>
    <w:rsid w:val="00035BF8"/>
    <w:rsid w:val="00053C46"/>
    <w:rsid w:val="00067826"/>
    <w:rsid w:val="00086792"/>
    <w:rsid w:val="000902E1"/>
    <w:rsid w:val="00095D9B"/>
    <w:rsid w:val="000A37E1"/>
    <w:rsid w:val="000B6DE7"/>
    <w:rsid w:val="000E1999"/>
    <w:rsid w:val="00104DEA"/>
    <w:rsid w:val="00110EA0"/>
    <w:rsid w:val="00111AEF"/>
    <w:rsid w:val="00130AEA"/>
    <w:rsid w:val="00133F5B"/>
    <w:rsid w:val="001347B1"/>
    <w:rsid w:val="00143763"/>
    <w:rsid w:val="00144D5A"/>
    <w:rsid w:val="0014525A"/>
    <w:rsid w:val="0016015E"/>
    <w:rsid w:val="00175DB1"/>
    <w:rsid w:val="00192148"/>
    <w:rsid w:val="001964F6"/>
    <w:rsid w:val="001A36E9"/>
    <w:rsid w:val="001B45A1"/>
    <w:rsid w:val="001B5051"/>
    <w:rsid w:val="001C2F9C"/>
    <w:rsid w:val="001D0C52"/>
    <w:rsid w:val="001D2EB6"/>
    <w:rsid w:val="001F270C"/>
    <w:rsid w:val="002148AE"/>
    <w:rsid w:val="00231589"/>
    <w:rsid w:val="00232F5C"/>
    <w:rsid w:val="0024039A"/>
    <w:rsid w:val="002434FE"/>
    <w:rsid w:val="00244DAC"/>
    <w:rsid w:val="002527DF"/>
    <w:rsid w:val="0025633F"/>
    <w:rsid w:val="00256F5C"/>
    <w:rsid w:val="002712F9"/>
    <w:rsid w:val="00280D68"/>
    <w:rsid w:val="00284E70"/>
    <w:rsid w:val="00290538"/>
    <w:rsid w:val="002B42E0"/>
    <w:rsid w:val="002B4838"/>
    <w:rsid w:val="002F0B44"/>
    <w:rsid w:val="002F1774"/>
    <w:rsid w:val="002F3843"/>
    <w:rsid w:val="002F5C28"/>
    <w:rsid w:val="002F666F"/>
    <w:rsid w:val="002F67BE"/>
    <w:rsid w:val="002F6B13"/>
    <w:rsid w:val="00307E84"/>
    <w:rsid w:val="003129AC"/>
    <w:rsid w:val="00332B90"/>
    <w:rsid w:val="0033772C"/>
    <w:rsid w:val="0034558B"/>
    <w:rsid w:val="00355393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A7792"/>
    <w:rsid w:val="003B3808"/>
    <w:rsid w:val="003C0F04"/>
    <w:rsid w:val="003E01EC"/>
    <w:rsid w:val="003E1FB4"/>
    <w:rsid w:val="003E4487"/>
    <w:rsid w:val="003F151D"/>
    <w:rsid w:val="003F185E"/>
    <w:rsid w:val="00412392"/>
    <w:rsid w:val="0041594A"/>
    <w:rsid w:val="00423664"/>
    <w:rsid w:val="00424CBB"/>
    <w:rsid w:val="00454172"/>
    <w:rsid w:val="00470039"/>
    <w:rsid w:val="00473B5A"/>
    <w:rsid w:val="004747CC"/>
    <w:rsid w:val="0047727D"/>
    <w:rsid w:val="00480B74"/>
    <w:rsid w:val="0048547B"/>
    <w:rsid w:val="00485753"/>
    <w:rsid w:val="00492852"/>
    <w:rsid w:val="004A69CD"/>
    <w:rsid w:val="004A6B2A"/>
    <w:rsid w:val="004B5528"/>
    <w:rsid w:val="004D3FB6"/>
    <w:rsid w:val="004E3D43"/>
    <w:rsid w:val="00517765"/>
    <w:rsid w:val="00521B0F"/>
    <w:rsid w:val="00530CA6"/>
    <w:rsid w:val="00532EB5"/>
    <w:rsid w:val="00534CF4"/>
    <w:rsid w:val="005374D9"/>
    <w:rsid w:val="005470A8"/>
    <w:rsid w:val="005542B1"/>
    <w:rsid w:val="00574EDD"/>
    <w:rsid w:val="00584CB7"/>
    <w:rsid w:val="00592A8F"/>
    <w:rsid w:val="00596C3E"/>
    <w:rsid w:val="005A334D"/>
    <w:rsid w:val="005A50EA"/>
    <w:rsid w:val="005B4302"/>
    <w:rsid w:val="005B773D"/>
    <w:rsid w:val="005C06AF"/>
    <w:rsid w:val="005C62EB"/>
    <w:rsid w:val="005D15FD"/>
    <w:rsid w:val="005E0170"/>
    <w:rsid w:val="005E59D3"/>
    <w:rsid w:val="005F24AA"/>
    <w:rsid w:val="00600E57"/>
    <w:rsid w:val="006111EB"/>
    <w:rsid w:val="006206E8"/>
    <w:rsid w:val="006268C7"/>
    <w:rsid w:val="006317C1"/>
    <w:rsid w:val="006374B1"/>
    <w:rsid w:val="00644011"/>
    <w:rsid w:val="006456FF"/>
    <w:rsid w:val="00657931"/>
    <w:rsid w:val="00660A81"/>
    <w:rsid w:val="006706D6"/>
    <w:rsid w:val="00673495"/>
    <w:rsid w:val="00676F9F"/>
    <w:rsid w:val="006863FD"/>
    <w:rsid w:val="00693212"/>
    <w:rsid w:val="006B5A56"/>
    <w:rsid w:val="006B6412"/>
    <w:rsid w:val="006D1179"/>
    <w:rsid w:val="006D3F58"/>
    <w:rsid w:val="006E01DD"/>
    <w:rsid w:val="006E632E"/>
    <w:rsid w:val="00710A30"/>
    <w:rsid w:val="00717195"/>
    <w:rsid w:val="00720E0A"/>
    <w:rsid w:val="00743B2F"/>
    <w:rsid w:val="007555A0"/>
    <w:rsid w:val="007703DF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07948"/>
    <w:rsid w:val="00820466"/>
    <w:rsid w:val="00820F4F"/>
    <w:rsid w:val="008217CD"/>
    <w:rsid w:val="00831D84"/>
    <w:rsid w:val="008416DE"/>
    <w:rsid w:val="00860E03"/>
    <w:rsid w:val="0086322C"/>
    <w:rsid w:val="00865004"/>
    <w:rsid w:val="008761EF"/>
    <w:rsid w:val="008814F5"/>
    <w:rsid w:val="008B4375"/>
    <w:rsid w:val="008B5CC8"/>
    <w:rsid w:val="008C1BEC"/>
    <w:rsid w:val="008D0F04"/>
    <w:rsid w:val="008D1B1B"/>
    <w:rsid w:val="008E2D6B"/>
    <w:rsid w:val="008F5751"/>
    <w:rsid w:val="009067B8"/>
    <w:rsid w:val="00912310"/>
    <w:rsid w:val="009165E3"/>
    <w:rsid w:val="00926497"/>
    <w:rsid w:val="00935B7B"/>
    <w:rsid w:val="009422D3"/>
    <w:rsid w:val="00942F88"/>
    <w:rsid w:val="00943C85"/>
    <w:rsid w:val="00950F35"/>
    <w:rsid w:val="00965E21"/>
    <w:rsid w:val="00977C3F"/>
    <w:rsid w:val="009A0F0C"/>
    <w:rsid w:val="009C324F"/>
    <w:rsid w:val="009D3579"/>
    <w:rsid w:val="009E2ABB"/>
    <w:rsid w:val="00A0383A"/>
    <w:rsid w:val="00A16720"/>
    <w:rsid w:val="00A23CA7"/>
    <w:rsid w:val="00A27428"/>
    <w:rsid w:val="00A348A6"/>
    <w:rsid w:val="00A35462"/>
    <w:rsid w:val="00A46156"/>
    <w:rsid w:val="00A5729C"/>
    <w:rsid w:val="00A803D3"/>
    <w:rsid w:val="00AB715E"/>
    <w:rsid w:val="00AC26CE"/>
    <w:rsid w:val="00AC64A4"/>
    <w:rsid w:val="00AD1C91"/>
    <w:rsid w:val="00AE1DF0"/>
    <w:rsid w:val="00AF20AB"/>
    <w:rsid w:val="00B028E6"/>
    <w:rsid w:val="00B038A8"/>
    <w:rsid w:val="00B05F2E"/>
    <w:rsid w:val="00B10AAA"/>
    <w:rsid w:val="00B14F3F"/>
    <w:rsid w:val="00B23B86"/>
    <w:rsid w:val="00B24491"/>
    <w:rsid w:val="00B32825"/>
    <w:rsid w:val="00B34E88"/>
    <w:rsid w:val="00B7736A"/>
    <w:rsid w:val="00B84C3E"/>
    <w:rsid w:val="00BA2592"/>
    <w:rsid w:val="00BC1C56"/>
    <w:rsid w:val="00BC603C"/>
    <w:rsid w:val="00BC6249"/>
    <w:rsid w:val="00BC631C"/>
    <w:rsid w:val="00BD154C"/>
    <w:rsid w:val="00BE175C"/>
    <w:rsid w:val="00BE1F52"/>
    <w:rsid w:val="00BF3749"/>
    <w:rsid w:val="00BF6EBF"/>
    <w:rsid w:val="00C21A8B"/>
    <w:rsid w:val="00C24C1F"/>
    <w:rsid w:val="00C32373"/>
    <w:rsid w:val="00C33E36"/>
    <w:rsid w:val="00C359D8"/>
    <w:rsid w:val="00C35CEA"/>
    <w:rsid w:val="00C36136"/>
    <w:rsid w:val="00C40873"/>
    <w:rsid w:val="00C475D8"/>
    <w:rsid w:val="00C714F5"/>
    <w:rsid w:val="00C83AD7"/>
    <w:rsid w:val="00C95BCC"/>
    <w:rsid w:val="00CA7926"/>
    <w:rsid w:val="00CB2461"/>
    <w:rsid w:val="00CB6A10"/>
    <w:rsid w:val="00CB73D5"/>
    <w:rsid w:val="00CD637E"/>
    <w:rsid w:val="00CE0ABD"/>
    <w:rsid w:val="00CF4670"/>
    <w:rsid w:val="00CF5625"/>
    <w:rsid w:val="00D202A2"/>
    <w:rsid w:val="00D26CE1"/>
    <w:rsid w:val="00D359B9"/>
    <w:rsid w:val="00D4680C"/>
    <w:rsid w:val="00D47B95"/>
    <w:rsid w:val="00D54C62"/>
    <w:rsid w:val="00D63256"/>
    <w:rsid w:val="00D63391"/>
    <w:rsid w:val="00D701EE"/>
    <w:rsid w:val="00D8369C"/>
    <w:rsid w:val="00D97809"/>
    <w:rsid w:val="00DA3E76"/>
    <w:rsid w:val="00DA676B"/>
    <w:rsid w:val="00DB6E7B"/>
    <w:rsid w:val="00DC2BFA"/>
    <w:rsid w:val="00DD5C7F"/>
    <w:rsid w:val="00DD7127"/>
    <w:rsid w:val="00DE3CDC"/>
    <w:rsid w:val="00DF7C07"/>
    <w:rsid w:val="00E003C7"/>
    <w:rsid w:val="00E11469"/>
    <w:rsid w:val="00E14748"/>
    <w:rsid w:val="00E21E8A"/>
    <w:rsid w:val="00E32574"/>
    <w:rsid w:val="00E4197E"/>
    <w:rsid w:val="00E465C2"/>
    <w:rsid w:val="00E60220"/>
    <w:rsid w:val="00E70BD2"/>
    <w:rsid w:val="00E80C2E"/>
    <w:rsid w:val="00E9098E"/>
    <w:rsid w:val="00E9583C"/>
    <w:rsid w:val="00EB6EDF"/>
    <w:rsid w:val="00ED0FA6"/>
    <w:rsid w:val="00ED4B15"/>
    <w:rsid w:val="00ED652D"/>
    <w:rsid w:val="00F01186"/>
    <w:rsid w:val="00F0679E"/>
    <w:rsid w:val="00F110EC"/>
    <w:rsid w:val="00F13670"/>
    <w:rsid w:val="00F238BF"/>
    <w:rsid w:val="00F314C5"/>
    <w:rsid w:val="00F3399A"/>
    <w:rsid w:val="00F33B50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693B"/>
    <w:rsid w:val="00FD245E"/>
    <w:rsid w:val="00FE1B81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6E30-1E3E-4FE4-9416-B9EEF4F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3C25-52F3-4D7C-8FB2-96F9CB68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Станислав Николаев Атанасов</cp:lastModifiedBy>
  <cp:revision>5</cp:revision>
  <cp:lastPrinted>2017-08-03T12:15:00Z</cp:lastPrinted>
  <dcterms:created xsi:type="dcterms:W3CDTF">2018-03-06T11:18:00Z</dcterms:created>
  <dcterms:modified xsi:type="dcterms:W3CDTF">2018-03-15T05:30:00Z</dcterms:modified>
</cp:coreProperties>
</file>