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E1" w:rsidRDefault="00B61FE1" w:rsidP="00B61FE1">
      <w:pPr>
        <w:spacing w:after="0" w:line="240" w:lineRule="auto"/>
        <w:rPr>
          <w:rFonts w:ascii="Verdana" w:eastAsia="Times New Roman" w:hAnsi="Verdana"/>
          <w:b/>
          <w:bCs/>
          <w:color w:val="333333"/>
          <w:sz w:val="18"/>
          <w:szCs w:val="18"/>
          <w:lang w:eastAsia="nl-NL"/>
        </w:rPr>
      </w:pPr>
    </w:p>
    <w:p w:rsidR="00B61FE1" w:rsidRDefault="00B61FE1" w:rsidP="00B61FE1">
      <w:pPr>
        <w:spacing w:after="0" w:line="240" w:lineRule="auto"/>
        <w:rPr>
          <w:rFonts w:ascii="Verdana" w:eastAsia="Times New Roman" w:hAnsi="Verdana"/>
          <w:color w:val="000000"/>
          <w:szCs w:val="20"/>
          <w:lang w:eastAsia="nl-NL"/>
        </w:rPr>
      </w:pPr>
      <w:r w:rsidRPr="000A564A">
        <w:rPr>
          <w:rFonts w:ascii="Verdana" w:eastAsia="Times New Roman" w:hAnsi="Verdana"/>
          <w:b/>
          <w:bCs/>
          <w:color w:val="333333"/>
          <w:sz w:val="18"/>
          <w:szCs w:val="18"/>
          <w:lang w:eastAsia="nl-NL"/>
        </w:rPr>
        <w:t>Concernprofiel</w:t>
      </w:r>
      <w:r w:rsidRPr="000A564A">
        <w:rPr>
          <w:rFonts w:ascii="Verdana" w:eastAsia="Times New Roman" w:hAnsi="Verdana"/>
          <w:sz w:val="15"/>
          <w:szCs w:val="15"/>
          <w:lang w:eastAsia="nl-NL"/>
        </w:rPr>
        <w:t> </w:t>
      </w:r>
      <w:r w:rsidRPr="000A564A">
        <w:rPr>
          <w:rFonts w:ascii="Verdana" w:eastAsia="Times New Roman" w:hAnsi="Verdana"/>
          <w:color w:val="00000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B61FE1" w:rsidRPr="000A564A" w:rsidRDefault="00B61FE1" w:rsidP="00B61FE1">
      <w:pPr>
        <w:spacing w:after="0" w:line="240" w:lineRule="auto"/>
        <w:rPr>
          <w:rFonts w:ascii="Verdana" w:eastAsia="Times New Roman" w:hAnsi="Verdana"/>
          <w:sz w:val="15"/>
          <w:szCs w:val="15"/>
          <w:lang w:eastAsia="nl-NL"/>
        </w:rPr>
      </w:pPr>
      <w:r w:rsidRPr="000A564A">
        <w:rPr>
          <w:rFonts w:ascii="Verdana" w:eastAsia="Times New Roman" w:hAnsi="Verdana"/>
          <w:sz w:val="15"/>
          <w:szCs w:val="15"/>
          <w:lang w:eastAsia="nl-NL"/>
        </w:rPr>
        <w:t> </w:t>
      </w:r>
    </w:p>
    <w:p w:rsidR="00B61FE1" w:rsidRPr="000A564A" w:rsidRDefault="00B61FE1" w:rsidP="00B61FE1">
      <w:pPr>
        <w:spacing w:after="0" w:line="240" w:lineRule="auto"/>
        <w:rPr>
          <w:rFonts w:ascii="Verdana" w:eastAsia="Times New Roman" w:hAnsi="Verdana"/>
          <w:color w:val="000000"/>
          <w:sz w:val="18"/>
          <w:szCs w:val="18"/>
          <w:lang w:eastAsia="nl-NL"/>
        </w:rPr>
      </w:pPr>
      <w:r w:rsidRPr="000A564A">
        <w:rPr>
          <w:rFonts w:ascii="Verdana" w:eastAsia="Times New Roman" w:hAnsi="Verdana"/>
          <w:b/>
          <w:bCs/>
          <w:color w:val="333333"/>
          <w:sz w:val="18"/>
          <w:szCs w:val="18"/>
          <w:lang w:eastAsia="nl-NL"/>
        </w:rPr>
        <w:t>Omschrijving afdeling</w:t>
      </w:r>
      <w:r w:rsidRPr="000A564A">
        <w:rPr>
          <w:rFonts w:ascii="Verdana" w:eastAsia="Times New Roman" w:hAnsi="Verdana"/>
          <w:color w:val="000000"/>
          <w:sz w:val="15"/>
          <w:szCs w:val="15"/>
          <w:lang w:eastAsia="nl-NL"/>
        </w:rPr>
        <w:t> </w:t>
      </w:r>
    </w:p>
    <w:p w:rsidR="00B61FE1" w:rsidRPr="000A564A" w:rsidRDefault="00B61FE1" w:rsidP="00B61FE1">
      <w:pPr>
        <w:spacing w:after="0" w:line="240" w:lineRule="auto"/>
        <w:rPr>
          <w:rFonts w:ascii="Verdana" w:eastAsia="Times New Roman" w:hAnsi="Verdana"/>
          <w:color w:val="000000"/>
          <w:sz w:val="18"/>
          <w:szCs w:val="18"/>
          <w:lang w:eastAsia="nl-NL"/>
        </w:rPr>
      </w:pPr>
      <w:r w:rsidRPr="000A564A">
        <w:rPr>
          <w:rFonts w:ascii="Verdana" w:eastAsia="Times New Roman" w:hAnsi="Verdana"/>
          <w:color w:val="000000"/>
          <w:szCs w:val="20"/>
          <w:lang w:eastAsia="nl-NL"/>
        </w:rPr>
        <w:t>De afdeling</w:t>
      </w:r>
      <w:r>
        <w:rPr>
          <w:rFonts w:ascii="Verdana" w:eastAsia="Times New Roman" w:hAnsi="Verdana"/>
          <w:color w:val="000000"/>
          <w:szCs w:val="20"/>
          <w:lang w:eastAsia="nl-NL"/>
        </w:rPr>
        <w:t xml:space="preserve"> Participatie &amp;</w:t>
      </w:r>
      <w:r w:rsidRPr="000A564A">
        <w:rPr>
          <w:rFonts w:ascii="Verdana" w:eastAsia="Times New Roman" w:hAnsi="Verdana"/>
          <w:color w:val="000000"/>
          <w:szCs w:val="20"/>
          <w:lang w:eastAsia="nl-NL"/>
        </w:rPr>
        <w:t xml:space="preserve"> Stedelijke Zorg voert naast taken uit de Wet Maatschappelijke Ondersteuning en de Participatiewet voor dak- en thuislozen of personen en gezinnen in crisissituaties, tevens bijzondere taken uit, zoals de wet op de lijkbezorging, uitstap programma prostituees, MPG+, huisvesting en inkomen van statushouders en beheer van (</w:t>
      </w:r>
      <w:proofErr w:type="spellStart"/>
      <w:r w:rsidRPr="000A564A">
        <w:rPr>
          <w:rFonts w:ascii="Verdana" w:eastAsia="Times New Roman" w:hAnsi="Verdana"/>
          <w:color w:val="000000"/>
          <w:szCs w:val="20"/>
          <w:lang w:eastAsia="nl-NL"/>
        </w:rPr>
        <w:t>z</w:t>
      </w:r>
      <w:proofErr w:type="spellEnd"/>
      <w:r w:rsidRPr="000A564A">
        <w:rPr>
          <w:rFonts w:ascii="Verdana" w:eastAsia="Times New Roman" w:hAnsi="Verdana"/>
          <w:color w:val="000000"/>
          <w:szCs w:val="20"/>
          <w:lang w:eastAsia="nl-NL"/>
        </w:rPr>
        <w:t xml:space="preserve">)onderdak woningen. </w:t>
      </w:r>
    </w:p>
    <w:p w:rsidR="00B61FE1" w:rsidRPr="000A564A" w:rsidRDefault="00B61FE1" w:rsidP="00B61FE1">
      <w:pPr>
        <w:spacing w:after="0" w:line="240" w:lineRule="auto"/>
        <w:rPr>
          <w:rFonts w:ascii="Verdana" w:eastAsia="Times New Roman" w:hAnsi="Verdana"/>
          <w:color w:val="000000"/>
          <w:sz w:val="18"/>
          <w:szCs w:val="18"/>
          <w:lang w:eastAsia="nl-NL"/>
        </w:rPr>
      </w:pPr>
      <w:r>
        <w:rPr>
          <w:rFonts w:ascii="Verdana" w:eastAsia="Times New Roman" w:hAnsi="Verdana"/>
          <w:color w:val="000000"/>
          <w:szCs w:val="20"/>
          <w:lang w:eastAsia="nl-NL"/>
        </w:rPr>
        <w:t xml:space="preserve">De medewerkers van de </w:t>
      </w:r>
      <w:r w:rsidRPr="000A564A">
        <w:rPr>
          <w:rFonts w:ascii="Verdana" w:eastAsia="Times New Roman" w:hAnsi="Verdana"/>
          <w:color w:val="000000"/>
          <w:szCs w:val="20"/>
          <w:lang w:eastAsia="nl-NL"/>
        </w:rPr>
        <w:t>afdeling werken nauw samen met een keten van Zorgverleners en (gemeentelijke) instanties om de zelfredzaamheid van de niet zelfredzame Rotterdamse werkzoekende te bevorderen, zodat die in staat wordt gesteld de regie op het eigen leven terug te pakken.</w:t>
      </w:r>
    </w:p>
    <w:p w:rsidR="00B61FE1" w:rsidRPr="000A564A" w:rsidRDefault="00B61FE1" w:rsidP="00B61FE1">
      <w:pPr>
        <w:spacing w:after="0" w:line="240" w:lineRule="auto"/>
        <w:rPr>
          <w:rFonts w:ascii="Verdana" w:eastAsia="Times New Roman" w:hAnsi="Verdana"/>
          <w:sz w:val="15"/>
          <w:szCs w:val="15"/>
          <w:lang w:eastAsia="nl-NL"/>
        </w:rPr>
      </w:pPr>
      <w:r w:rsidRPr="000A564A">
        <w:rPr>
          <w:rFonts w:ascii="Verdana" w:eastAsia="Times New Roman" w:hAnsi="Verdana"/>
          <w:sz w:val="15"/>
          <w:szCs w:val="15"/>
          <w:lang w:eastAsia="nl-NL"/>
        </w:rPr>
        <w:t> </w:t>
      </w:r>
    </w:p>
    <w:p w:rsidR="00B61FE1" w:rsidRPr="000A564A" w:rsidRDefault="00B61FE1" w:rsidP="00B61FE1">
      <w:pPr>
        <w:spacing w:after="0" w:line="240" w:lineRule="auto"/>
        <w:outlineLvl w:val="1"/>
        <w:rPr>
          <w:rFonts w:ascii="Verdana" w:eastAsia="Times New Roman" w:hAnsi="Verdana"/>
          <w:b/>
          <w:bCs/>
          <w:sz w:val="15"/>
          <w:szCs w:val="15"/>
          <w:lang w:eastAsia="nl-NL"/>
        </w:rPr>
      </w:pPr>
      <w:r w:rsidRPr="000A564A">
        <w:rPr>
          <w:rFonts w:ascii="Verdana" w:eastAsia="Times New Roman" w:hAnsi="Verdana"/>
          <w:b/>
          <w:bCs/>
          <w:color w:val="333333"/>
          <w:sz w:val="18"/>
          <w:szCs w:val="18"/>
          <w:lang w:eastAsia="nl-NL"/>
        </w:rPr>
        <w:t>De functie</w:t>
      </w:r>
    </w:p>
    <w:p w:rsidR="00B61FE1" w:rsidRDefault="00B61FE1" w:rsidP="00B61FE1">
      <w:pPr>
        <w:spacing w:after="0" w:line="240" w:lineRule="auto"/>
        <w:rPr>
          <w:rFonts w:ascii="Verdana" w:eastAsia="Times New Roman" w:hAnsi="Verdana"/>
          <w:sz w:val="15"/>
          <w:szCs w:val="15"/>
          <w:lang w:eastAsia="nl-NL"/>
        </w:rPr>
      </w:pPr>
      <w:r w:rsidRPr="000A564A">
        <w:rPr>
          <w:rFonts w:ascii="Verdana" w:eastAsia="Times New Roman" w:hAnsi="Verdana"/>
          <w:color w:val="000000"/>
          <w:szCs w:val="20"/>
          <w:lang w:eastAsia="nl-NL"/>
        </w:rPr>
        <w:t xml:space="preserve">Als integraal klantmanager behandel je aanvragen levensonderhoud in het kader van de Participatiewet en aanvragen Bijzondere Bijstand, zelfstandig af. Daarnaast beheer je een caseload van werkzoekenden op zowel rechtmatigheid als doelmatigheid. Je treedt op als vraagbaak voor collega's binnen de afdeling en hebt veelvoudig contact met werkzoekenden en instellingen over het verloop van </w:t>
      </w:r>
      <w:proofErr w:type="gramStart"/>
      <w:r w:rsidRPr="000A564A">
        <w:rPr>
          <w:rFonts w:ascii="Verdana" w:eastAsia="Times New Roman" w:hAnsi="Verdana"/>
          <w:color w:val="000000"/>
          <w:szCs w:val="20"/>
          <w:lang w:eastAsia="nl-NL"/>
        </w:rPr>
        <w:t xml:space="preserve">het  </w:t>
      </w:r>
      <w:proofErr w:type="gramEnd"/>
      <w:r w:rsidRPr="000A564A">
        <w:rPr>
          <w:rFonts w:ascii="Verdana" w:eastAsia="Times New Roman" w:hAnsi="Verdana"/>
          <w:color w:val="000000"/>
          <w:szCs w:val="20"/>
          <w:lang w:eastAsia="nl-NL"/>
        </w:rPr>
        <w:t>met hen afgesloten hulpverleningsarrangement. Allemaal met het doel het vergroten van de zelfredzaamheid van de kwetsbare Rotterdammer.</w:t>
      </w:r>
      <w:r w:rsidRPr="000A564A">
        <w:rPr>
          <w:rFonts w:ascii="Verdana" w:eastAsia="Times New Roman" w:hAnsi="Verdana"/>
          <w:sz w:val="15"/>
          <w:szCs w:val="15"/>
          <w:lang w:eastAsia="nl-NL"/>
        </w:rPr>
        <w:t> </w:t>
      </w:r>
    </w:p>
    <w:p w:rsidR="00B61FE1" w:rsidRPr="000A564A" w:rsidRDefault="00B61FE1" w:rsidP="00B61FE1">
      <w:pPr>
        <w:spacing w:after="0" w:line="240" w:lineRule="auto"/>
        <w:rPr>
          <w:rFonts w:ascii="Verdana" w:eastAsia="Times New Roman" w:hAnsi="Verdana"/>
          <w:sz w:val="15"/>
          <w:szCs w:val="15"/>
          <w:lang w:eastAsia="nl-NL"/>
        </w:rPr>
      </w:pPr>
    </w:p>
    <w:p w:rsidR="00B61FE1" w:rsidRPr="000A564A" w:rsidRDefault="00B61FE1" w:rsidP="00B61FE1">
      <w:pPr>
        <w:spacing w:after="0" w:line="240" w:lineRule="auto"/>
        <w:outlineLvl w:val="1"/>
        <w:rPr>
          <w:rFonts w:ascii="Verdana" w:eastAsia="Times New Roman" w:hAnsi="Verdana"/>
          <w:b/>
          <w:bCs/>
          <w:sz w:val="15"/>
          <w:szCs w:val="15"/>
          <w:lang w:eastAsia="nl-NL"/>
        </w:rPr>
      </w:pPr>
      <w:r w:rsidRPr="000A564A">
        <w:rPr>
          <w:rFonts w:ascii="Verdana" w:eastAsia="Times New Roman" w:hAnsi="Verdana"/>
          <w:b/>
          <w:bCs/>
          <w:color w:val="333333"/>
          <w:sz w:val="18"/>
          <w:szCs w:val="18"/>
          <w:lang w:eastAsia="nl-NL"/>
        </w:rPr>
        <w:t>Vraag en aanbod</w:t>
      </w:r>
    </w:p>
    <w:p w:rsidR="00B61FE1" w:rsidRPr="000A564A" w:rsidRDefault="00B61FE1" w:rsidP="00B61FE1">
      <w:pPr>
        <w:spacing w:after="0" w:line="240" w:lineRule="auto"/>
        <w:rPr>
          <w:rFonts w:ascii="Verdana" w:eastAsia="Times New Roman" w:hAnsi="Verdana"/>
          <w:color w:val="000000"/>
          <w:sz w:val="18"/>
          <w:szCs w:val="18"/>
          <w:lang w:eastAsia="nl-NL"/>
        </w:rPr>
      </w:pPr>
      <w:r w:rsidRPr="000A564A">
        <w:rPr>
          <w:rFonts w:ascii="Verdana" w:eastAsia="Times New Roman" w:hAnsi="Verdana"/>
          <w:color w:val="000000"/>
          <w:sz w:val="15"/>
          <w:szCs w:val="15"/>
          <w:lang w:eastAsia="nl-NL"/>
        </w:rPr>
        <w:t> </w:t>
      </w:r>
      <w:r w:rsidRPr="000A564A">
        <w:rPr>
          <w:rFonts w:ascii="Verdana" w:eastAsia="Times New Roman" w:hAnsi="Verdana"/>
          <w:color w:val="000000"/>
          <w:szCs w:val="20"/>
          <w:lang w:eastAsia="nl-NL"/>
        </w:rPr>
        <w:t xml:space="preserve">Naast een sociaal Juridische HBO opleiding/ denk en werkniveau, beschik je naast relevante kennis van de wet- en regelgeving eveneens over meerdere jaren werkervaring als klantmanager of inkomensconsulent. Je hebt affiniteit met de door Stedelijke Zorg bediende klantgroepen. </w:t>
      </w:r>
    </w:p>
    <w:p w:rsidR="00B61FE1" w:rsidRPr="000A564A" w:rsidRDefault="00B61FE1" w:rsidP="00B61FE1">
      <w:pPr>
        <w:spacing w:after="0" w:line="240" w:lineRule="auto"/>
        <w:rPr>
          <w:rFonts w:ascii="Verdana" w:eastAsia="Times New Roman" w:hAnsi="Verdana"/>
          <w:color w:val="000000"/>
          <w:sz w:val="18"/>
          <w:szCs w:val="18"/>
          <w:lang w:eastAsia="nl-NL"/>
        </w:rPr>
      </w:pPr>
      <w:r w:rsidRPr="000A564A">
        <w:rPr>
          <w:rFonts w:ascii="Verdana" w:eastAsia="Times New Roman" w:hAnsi="Verdana"/>
          <w:color w:val="000000"/>
          <w:szCs w:val="20"/>
          <w:lang w:eastAsia="nl-NL"/>
        </w:rPr>
        <w:t>Naast een resultaatgerichte werkhouding, wordt verandervermogen en omgevingsbewustzijn als vanzelfsprekend aanwezig geacht. Je bent verder stressbestendigheid, samenwerkingsgezind en gewend om planmatig te werken.</w:t>
      </w:r>
    </w:p>
    <w:p w:rsidR="00EB6F01" w:rsidRDefault="00EB6F01">
      <w:bookmarkStart w:id="0" w:name="_GoBack"/>
      <w:bookmarkEnd w:id="0"/>
    </w:p>
    <w:sectPr w:rsidR="00EB6F01" w:rsidSect="00FB294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E1"/>
    <w:rsid w:val="000751BA"/>
    <w:rsid w:val="000F7506"/>
    <w:rsid w:val="001B7F60"/>
    <w:rsid w:val="0024651C"/>
    <w:rsid w:val="002A3440"/>
    <w:rsid w:val="004A55A7"/>
    <w:rsid w:val="00956A3C"/>
    <w:rsid w:val="00B61FE1"/>
    <w:rsid w:val="00D1149E"/>
    <w:rsid w:val="00DF7A6F"/>
    <w:rsid w:val="00EB6F01"/>
    <w:rsid w:val="00F4433D"/>
    <w:rsid w:val="00FB2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1A5D5-3F78-4072-8F09-5D595C99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1FE1"/>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23910B4E</Template>
  <TotalTime>1</TotalTime>
  <Pages>1</Pages>
  <Words>367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Atak D. (Dilek)</dc:creator>
  <cp:keywords/>
  <dc:description/>
  <cp:lastModifiedBy>Atak D. (Dilek)</cp:lastModifiedBy>
  <cp:revision>1</cp:revision>
  <dcterms:created xsi:type="dcterms:W3CDTF">2018-01-30T15:11:00Z</dcterms:created>
  <dcterms:modified xsi:type="dcterms:W3CDTF">2018-01-30T15:12:00Z</dcterms:modified>
</cp:coreProperties>
</file>