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6319" w:rsidRPr="00776FA1" w:rsidRDefault="00FF6319" w:rsidP="00FF6319">
      <w:pPr>
        <w:shd w:val="solid" w:color="auto" w:fill="auto"/>
        <w:spacing w:after="0" w:line="240" w:lineRule="auto"/>
        <w:jc w:val="center"/>
        <w:rPr>
          <w:rFonts w:ascii="Arial" w:eastAsia="Times New Roman" w:hAnsi="Arial" w:cs="Arial"/>
          <w:b/>
          <w:sz w:val="20"/>
          <w:szCs w:val="20"/>
          <w:lang w:eastAsia="bg-BG"/>
        </w:rPr>
      </w:pPr>
    </w:p>
    <w:p w:rsidR="00FF6319" w:rsidRPr="00776FA1" w:rsidRDefault="00FF6319" w:rsidP="00FF6319">
      <w:pPr>
        <w:shd w:val="solid" w:color="auto" w:fill="auto"/>
        <w:spacing w:after="0" w:line="240" w:lineRule="auto"/>
        <w:jc w:val="center"/>
        <w:rPr>
          <w:rFonts w:ascii="Arial" w:eastAsia="Times New Roman" w:hAnsi="Arial" w:cs="Arial"/>
          <w:b/>
          <w:sz w:val="20"/>
          <w:szCs w:val="20"/>
          <w:lang w:val="en-US" w:eastAsia="bg-BG"/>
        </w:rPr>
      </w:pPr>
      <w:r w:rsidRPr="00776FA1">
        <w:rPr>
          <w:rFonts w:ascii="Arial" w:eastAsia="Times New Roman" w:hAnsi="Arial" w:cs="Arial"/>
          <w:b/>
          <w:sz w:val="20"/>
          <w:szCs w:val="20"/>
          <w:lang w:eastAsia="bg-BG"/>
        </w:rPr>
        <w:t>„ЧЕЗ РАЗПРЕДЕЛЕНИЕ БЪЛГАРИЯ” АД</w:t>
      </w:r>
    </w:p>
    <w:p w:rsidR="00FF6319" w:rsidRPr="00776FA1" w:rsidRDefault="00FF6319" w:rsidP="00FF6319">
      <w:pPr>
        <w:shd w:val="pct15" w:color="auto" w:fill="auto"/>
        <w:spacing w:after="0" w:line="240" w:lineRule="auto"/>
        <w:jc w:val="both"/>
        <w:rPr>
          <w:rFonts w:ascii="Arial" w:eastAsia="Times New Roman" w:hAnsi="Arial" w:cs="Arial"/>
          <w:b/>
          <w:sz w:val="20"/>
          <w:szCs w:val="20"/>
          <w:lang w:eastAsia="bg-BG"/>
        </w:rPr>
      </w:pPr>
    </w:p>
    <w:p w:rsidR="00FF6319" w:rsidRPr="00776FA1" w:rsidRDefault="00FF6319" w:rsidP="00FF6319">
      <w:pPr>
        <w:widowControl w:val="0"/>
        <w:spacing w:after="0" w:line="240" w:lineRule="auto"/>
        <w:jc w:val="both"/>
        <w:rPr>
          <w:rFonts w:ascii="Arial" w:eastAsia="Times New Roman" w:hAnsi="Arial" w:cs="Arial"/>
          <w:sz w:val="20"/>
          <w:szCs w:val="20"/>
          <w:lang w:val="en-AU"/>
        </w:rPr>
      </w:pPr>
    </w:p>
    <w:p w:rsidR="00FF6319" w:rsidRPr="00776FA1" w:rsidRDefault="00FF6319" w:rsidP="00FF6319">
      <w:pPr>
        <w:spacing w:after="0" w:line="240" w:lineRule="auto"/>
        <w:rPr>
          <w:rFonts w:ascii="Arial" w:eastAsia="Times New Roman" w:hAnsi="Arial" w:cs="Arial"/>
          <w:sz w:val="20"/>
          <w:szCs w:val="20"/>
          <w:lang w:val="en-US" w:eastAsia="bg-BG"/>
        </w:rPr>
      </w:pPr>
    </w:p>
    <w:p w:rsidR="00FF6319" w:rsidRPr="00776FA1" w:rsidRDefault="00FF6319" w:rsidP="00FF6319">
      <w:pPr>
        <w:spacing w:after="0" w:line="240" w:lineRule="auto"/>
        <w:rPr>
          <w:rFonts w:ascii="Arial" w:eastAsia="Times New Roman" w:hAnsi="Arial" w:cs="Arial"/>
          <w:sz w:val="20"/>
          <w:szCs w:val="20"/>
          <w:lang w:eastAsia="bg-BG"/>
        </w:rPr>
      </w:pPr>
    </w:p>
    <w:p w:rsidR="00FF6319" w:rsidRPr="00776FA1" w:rsidRDefault="00FF6319" w:rsidP="00FF6319">
      <w:pPr>
        <w:spacing w:after="0" w:line="240" w:lineRule="auto"/>
        <w:rPr>
          <w:rFonts w:ascii="Arial" w:eastAsia="Times New Roman" w:hAnsi="Arial" w:cs="Arial"/>
          <w:sz w:val="20"/>
          <w:szCs w:val="20"/>
          <w:lang w:eastAsia="bg-BG"/>
        </w:rPr>
      </w:pPr>
    </w:p>
    <w:p w:rsidR="00FF6319" w:rsidRPr="00776FA1" w:rsidRDefault="00FF6319" w:rsidP="00FF6319">
      <w:pPr>
        <w:spacing w:after="0" w:line="240" w:lineRule="auto"/>
        <w:rPr>
          <w:rFonts w:ascii="Arial" w:eastAsia="Times New Roman" w:hAnsi="Arial" w:cs="Arial"/>
          <w:sz w:val="20"/>
          <w:szCs w:val="20"/>
          <w:lang w:eastAsia="bg-BG"/>
        </w:rPr>
      </w:pPr>
    </w:p>
    <w:p w:rsidR="00FF6319" w:rsidRPr="00776FA1" w:rsidRDefault="00FF6319" w:rsidP="00FF6319">
      <w:pPr>
        <w:spacing w:after="0" w:line="240" w:lineRule="auto"/>
        <w:rPr>
          <w:rFonts w:ascii="Arial" w:eastAsia="Times New Roman" w:hAnsi="Arial" w:cs="Arial"/>
          <w:sz w:val="20"/>
          <w:szCs w:val="20"/>
          <w:lang w:eastAsia="bg-BG"/>
        </w:rPr>
      </w:pPr>
    </w:p>
    <w:p w:rsidR="00FF6319" w:rsidRPr="00776FA1" w:rsidRDefault="00FF6319" w:rsidP="00FF6319">
      <w:pPr>
        <w:spacing w:after="0" w:line="240" w:lineRule="auto"/>
        <w:rPr>
          <w:rFonts w:ascii="Arial" w:eastAsia="Times New Roman" w:hAnsi="Arial" w:cs="Arial"/>
          <w:sz w:val="20"/>
          <w:szCs w:val="20"/>
          <w:lang w:val="en-US" w:eastAsia="bg-BG"/>
        </w:rPr>
      </w:pPr>
    </w:p>
    <w:p w:rsidR="00FF6319" w:rsidRPr="00776FA1" w:rsidRDefault="00FF6319" w:rsidP="00FF6319">
      <w:pPr>
        <w:spacing w:after="0" w:line="240" w:lineRule="auto"/>
        <w:rPr>
          <w:rFonts w:ascii="Arial" w:eastAsia="Times New Roman" w:hAnsi="Arial" w:cs="Arial"/>
          <w:sz w:val="20"/>
          <w:szCs w:val="20"/>
          <w:lang w:eastAsia="bg-BG"/>
        </w:rPr>
      </w:pPr>
    </w:p>
    <w:p w:rsidR="00FF6319" w:rsidRPr="00776FA1" w:rsidRDefault="00FF6319" w:rsidP="00FF6319">
      <w:pPr>
        <w:spacing w:after="0" w:line="240" w:lineRule="auto"/>
        <w:rPr>
          <w:rFonts w:ascii="Arial" w:eastAsia="Times New Roman" w:hAnsi="Arial" w:cs="Arial"/>
          <w:sz w:val="20"/>
          <w:szCs w:val="20"/>
          <w:lang w:eastAsia="bg-BG"/>
        </w:rPr>
      </w:pPr>
    </w:p>
    <w:p w:rsidR="00FF6319" w:rsidRPr="00776FA1" w:rsidRDefault="00FF6319" w:rsidP="00FF6319">
      <w:pPr>
        <w:spacing w:after="0" w:line="240" w:lineRule="auto"/>
        <w:rPr>
          <w:rFonts w:ascii="Arial" w:eastAsia="Times New Roman" w:hAnsi="Arial" w:cs="Arial"/>
          <w:sz w:val="20"/>
          <w:szCs w:val="20"/>
          <w:lang w:eastAsia="bg-BG"/>
        </w:rPr>
      </w:pPr>
    </w:p>
    <w:p w:rsidR="00FF6319" w:rsidRPr="00776FA1" w:rsidRDefault="00FF6319" w:rsidP="00FF6319">
      <w:pPr>
        <w:spacing w:after="0" w:line="240" w:lineRule="auto"/>
        <w:rPr>
          <w:rFonts w:ascii="Arial" w:eastAsia="Times New Roman" w:hAnsi="Arial" w:cs="Arial"/>
          <w:sz w:val="20"/>
          <w:szCs w:val="20"/>
          <w:lang w:eastAsia="bg-BG"/>
        </w:rPr>
      </w:pPr>
    </w:p>
    <w:p w:rsidR="00FF6319" w:rsidRPr="00776FA1" w:rsidRDefault="00FF6319" w:rsidP="00FF6319">
      <w:pPr>
        <w:spacing w:after="0" w:line="240" w:lineRule="auto"/>
        <w:rPr>
          <w:rFonts w:ascii="Arial" w:eastAsia="Times New Roman" w:hAnsi="Arial" w:cs="Arial"/>
          <w:sz w:val="20"/>
          <w:szCs w:val="20"/>
          <w:lang w:eastAsia="bg-BG"/>
        </w:rPr>
      </w:pPr>
    </w:p>
    <w:p w:rsidR="00FF6319" w:rsidRPr="00776FA1" w:rsidRDefault="00EA7435" w:rsidP="00FF6319">
      <w:pPr>
        <w:spacing w:after="0" w:line="240" w:lineRule="auto"/>
        <w:jc w:val="center"/>
        <w:rPr>
          <w:rFonts w:ascii="Arial" w:eastAsia="Times New Roman" w:hAnsi="Arial" w:cs="Arial"/>
          <w:sz w:val="20"/>
          <w:szCs w:val="20"/>
          <w:lang w:eastAsia="bg-BG"/>
        </w:rPr>
      </w:pPr>
      <w:r>
        <w:rPr>
          <w:rFonts w:ascii="Arial" w:eastAsia="Times New Roman" w:hAnsi="Arial" w:cs="Arial"/>
          <w:b/>
          <w:sz w:val="20"/>
          <w:szCs w:val="20"/>
          <w:lang w:eastAsia="bg-BG"/>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30.4pt;height:34pt" fillcolor="silver">
            <v:shadow on="t" opacity="52429f"/>
            <v:textpath style="font-family:&quot;Arial Black&quot;;font-size:24pt;font-style:italic;v-text-kern:t" trim="t" fitpath="t" string="ДОКУМЕНТАЦИЯ"/>
          </v:shape>
        </w:pict>
      </w:r>
    </w:p>
    <w:p w:rsidR="00FF6319" w:rsidRPr="00776FA1" w:rsidRDefault="00FF6319" w:rsidP="00FF6319">
      <w:pPr>
        <w:spacing w:after="0" w:line="240" w:lineRule="auto"/>
        <w:rPr>
          <w:rFonts w:ascii="Arial" w:eastAsia="Times New Roman" w:hAnsi="Arial" w:cs="Arial"/>
          <w:sz w:val="20"/>
          <w:szCs w:val="20"/>
          <w:lang w:eastAsia="bg-BG"/>
        </w:rPr>
      </w:pPr>
    </w:p>
    <w:p w:rsidR="00FF6319" w:rsidRPr="00776FA1" w:rsidRDefault="00FF6319" w:rsidP="00FF6319">
      <w:pPr>
        <w:spacing w:after="0" w:line="240" w:lineRule="auto"/>
        <w:rPr>
          <w:rFonts w:ascii="Arial" w:eastAsia="Times New Roman" w:hAnsi="Arial" w:cs="Arial"/>
          <w:sz w:val="20"/>
          <w:szCs w:val="20"/>
          <w:lang w:val="en-US" w:eastAsia="bg-BG"/>
        </w:rPr>
      </w:pPr>
    </w:p>
    <w:p w:rsidR="00FF6319" w:rsidRPr="00776FA1" w:rsidRDefault="00FF6319" w:rsidP="00FF6319">
      <w:pPr>
        <w:spacing w:after="0" w:line="240" w:lineRule="auto"/>
        <w:rPr>
          <w:rFonts w:ascii="Arial" w:eastAsia="Times New Roman" w:hAnsi="Arial" w:cs="Arial"/>
          <w:sz w:val="20"/>
          <w:szCs w:val="20"/>
          <w:lang w:eastAsia="bg-BG"/>
        </w:rPr>
      </w:pPr>
    </w:p>
    <w:p w:rsidR="00FF6319" w:rsidRPr="00776FA1" w:rsidRDefault="00FF6319" w:rsidP="00FF6319">
      <w:pPr>
        <w:spacing w:after="0" w:line="240" w:lineRule="auto"/>
        <w:jc w:val="center"/>
        <w:rPr>
          <w:rFonts w:ascii="Arial" w:eastAsia="Times New Roman" w:hAnsi="Arial" w:cs="Arial"/>
          <w:sz w:val="20"/>
          <w:szCs w:val="20"/>
          <w:lang w:eastAsia="bg-BG"/>
        </w:rPr>
      </w:pPr>
    </w:p>
    <w:p w:rsidR="00FF6319" w:rsidRPr="00776FA1" w:rsidRDefault="00FF6319" w:rsidP="00FF6319">
      <w:pPr>
        <w:spacing w:after="0" w:line="240" w:lineRule="auto"/>
        <w:rPr>
          <w:rFonts w:ascii="Arial" w:eastAsia="Times New Roman" w:hAnsi="Arial" w:cs="Arial"/>
          <w:sz w:val="20"/>
          <w:szCs w:val="20"/>
          <w:lang w:eastAsia="bg-BG"/>
        </w:rPr>
      </w:pPr>
    </w:p>
    <w:p w:rsidR="00FF6319" w:rsidRPr="00776FA1" w:rsidRDefault="00FF6319" w:rsidP="00FF6319">
      <w:pPr>
        <w:spacing w:after="0" w:line="240" w:lineRule="auto"/>
        <w:jc w:val="center"/>
        <w:rPr>
          <w:rFonts w:ascii="Arial" w:eastAsia="Times New Roman" w:hAnsi="Arial" w:cs="Arial"/>
          <w:b/>
          <w:sz w:val="20"/>
          <w:szCs w:val="20"/>
          <w:lang w:val="ru-RU"/>
        </w:rPr>
      </w:pPr>
      <w:r w:rsidRPr="00776FA1">
        <w:rPr>
          <w:rFonts w:ascii="Arial" w:eastAsia="Times New Roman" w:hAnsi="Arial" w:cs="Arial"/>
          <w:b/>
          <w:sz w:val="20"/>
          <w:szCs w:val="20"/>
        </w:rPr>
        <w:t xml:space="preserve">ЗА УЧАСТИЕ </w:t>
      </w:r>
    </w:p>
    <w:p w:rsidR="00FF6319" w:rsidRPr="00776FA1" w:rsidRDefault="00BC51B8" w:rsidP="00FF6319">
      <w:pPr>
        <w:spacing w:after="0" w:line="240" w:lineRule="auto"/>
        <w:jc w:val="center"/>
        <w:rPr>
          <w:rFonts w:ascii="Arial" w:eastAsia="Times New Roman" w:hAnsi="Arial" w:cs="Arial"/>
          <w:b/>
          <w:sz w:val="20"/>
          <w:szCs w:val="20"/>
        </w:rPr>
      </w:pPr>
      <w:r w:rsidRPr="00776FA1">
        <w:rPr>
          <w:rFonts w:ascii="Arial" w:eastAsia="Times New Roman" w:hAnsi="Arial" w:cs="Arial"/>
          <w:b/>
          <w:sz w:val="20"/>
          <w:szCs w:val="20"/>
        </w:rPr>
        <w:t xml:space="preserve">В ПРОЦЕДУРА НА ДОГОВАРЯНЕ С ОБЯВЛЕНИЕ </w:t>
      </w:r>
      <w:r w:rsidRPr="00776FA1">
        <w:rPr>
          <w:rFonts w:ascii="Arial" w:eastAsia="Times New Roman" w:hAnsi="Arial" w:cs="Arial"/>
          <w:b/>
          <w:sz w:val="20"/>
          <w:szCs w:val="20"/>
          <w:lang w:val="ru-RU"/>
        </w:rPr>
        <w:t>ЗА ВЪЗЛАГАНЕ НА ОБЩЕСТВЕНА ПОРЪЧКА</w:t>
      </w:r>
      <w:r w:rsidRPr="00776FA1">
        <w:rPr>
          <w:rFonts w:ascii="Arial" w:eastAsia="Times New Roman" w:hAnsi="Arial" w:cs="Arial"/>
          <w:b/>
          <w:sz w:val="20"/>
          <w:szCs w:val="20"/>
        </w:rPr>
        <w:t xml:space="preserve"> С ПРЕДМЕТ:</w:t>
      </w:r>
    </w:p>
    <w:p w:rsidR="00FF6319" w:rsidRPr="00776FA1" w:rsidRDefault="00FF6319" w:rsidP="00FF6319">
      <w:pPr>
        <w:spacing w:after="0" w:line="240" w:lineRule="auto"/>
        <w:jc w:val="center"/>
        <w:rPr>
          <w:rFonts w:ascii="Arial" w:eastAsia="Times New Roman" w:hAnsi="Arial" w:cs="Arial"/>
          <w:sz w:val="20"/>
          <w:szCs w:val="20"/>
          <w:lang w:val="ru-RU" w:eastAsia="bg-BG"/>
        </w:rPr>
      </w:pPr>
    </w:p>
    <w:p w:rsidR="00FF6319" w:rsidRPr="00776FA1" w:rsidRDefault="00FF6319" w:rsidP="00FF6319">
      <w:pPr>
        <w:spacing w:after="0" w:line="240" w:lineRule="auto"/>
        <w:jc w:val="center"/>
        <w:rPr>
          <w:rFonts w:ascii="Arial" w:eastAsia="Times New Roman" w:hAnsi="Arial" w:cs="Arial"/>
          <w:b/>
          <w:caps/>
          <w:sz w:val="20"/>
          <w:szCs w:val="20"/>
        </w:rPr>
      </w:pPr>
    </w:p>
    <w:p w:rsidR="00FF6319" w:rsidRPr="00776FA1" w:rsidRDefault="00FF6319" w:rsidP="00FF6319">
      <w:pPr>
        <w:spacing w:after="120" w:line="240" w:lineRule="auto"/>
        <w:ind w:right="238"/>
        <w:jc w:val="center"/>
        <w:rPr>
          <w:rFonts w:ascii="Arial" w:eastAsia="Times New Roman" w:hAnsi="Arial" w:cs="Arial"/>
          <w:b/>
          <w:caps/>
          <w:sz w:val="20"/>
          <w:szCs w:val="20"/>
        </w:rPr>
      </w:pPr>
      <w:r w:rsidRPr="00776FA1">
        <w:rPr>
          <w:rFonts w:ascii="Arial" w:eastAsia="Times New Roman" w:hAnsi="Arial" w:cs="Arial"/>
          <w:b/>
          <w:caps/>
          <w:sz w:val="20"/>
          <w:szCs w:val="20"/>
        </w:rPr>
        <w:t>“проектиране подмяната на маслонапълнена кабелна електропроводна линия 110 кV „Захарна фабрика” от линеен ножов разединител 110 кV на ПС „Орион” до линеен ножов разединител 110 кV в ПС „Боримечка” и частична реконструкция на разпределителни уредби 110 кV в двете подстанции”</w:t>
      </w:r>
    </w:p>
    <w:p w:rsidR="00FF6319" w:rsidRPr="00776FA1" w:rsidRDefault="00FF6319" w:rsidP="00FF6319">
      <w:pPr>
        <w:spacing w:after="0" w:line="240" w:lineRule="auto"/>
        <w:rPr>
          <w:rFonts w:ascii="Arial" w:eastAsia="Times New Roman" w:hAnsi="Arial" w:cs="Arial"/>
          <w:b/>
          <w:caps/>
          <w:sz w:val="20"/>
          <w:szCs w:val="20"/>
        </w:rPr>
      </w:pPr>
    </w:p>
    <w:p w:rsidR="00FF6319" w:rsidRPr="00776FA1" w:rsidRDefault="00FF6319" w:rsidP="00FF6319">
      <w:pPr>
        <w:spacing w:after="0" w:line="240" w:lineRule="auto"/>
        <w:rPr>
          <w:rFonts w:ascii="Arial" w:eastAsia="Times New Roman" w:hAnsi="Arial" w:cs="Arial"/>
          <w:sz w:val="20"/>
          <w:szCs w:val="20"/>
          <w:lang w:val="en-US" w:eastAsia="bg-BG"/>
        </w:rPr>
      </w:pPr>
    </w:p>
    <w:p w:rsidR="00FF6319" w:rsidRPr="00776FA1" w:rsidRDefault="00FF6319" w:rsidP="00FF6319">
      <w:pPr>
        <w:spacing w:after="0" w:line="240" w:lineRule="auto"/>
        <w:jc w:val="center"/>
        <w:rPr>
          <w:rFonts w:ascii="Arial" w:eastAsia="Times New Roman" w:hAnsi="Arial" w:cs="Arial"/>
          <w:b/>
          <w:sz w:val="20"/>
          <w:szCs w:val="20"/>
          <w:lang w:val="ru-RU"/>
        </w:rPr>
      </w:pPr>
    </w:p>
    <w:p w:rsidR="00FF6319" w:rsidRPr="00776FA1" w:rsidRDefault="00FF6319" w:rsidP="00FF6319">
      <w:pPr>
        <w:spacing w:after="0" w:line="240" w:lineRule="auto"/>
        <w:jc w:val="center"/>
        <w:rPr>
          <w:rFonts w:ascii="Arial" w:eastAsia="Times New Roman" w:hAnsi="Arial" w:cs="Arial"/>
          <w:b/>
          <w:sz w:val="20"/>
          <w:szCs w:val="20"/>
        </w:rPr>
      </w:pPr>
      <w:r w:rsidRPr="00776FA1">
        <w:rPr>
          <w:rFonts w:ascii="Arial" w:eastAsia="Times New Roman" w:hAnsi="Arial" w:cs="Arial"/>
          <w:b/>
          <w:sz w:val="20"/>
          <w:szCs w:val="20"/>
        </w:rPr>
        <w:t>РЕФ.</w:t>
      </w:r>
      <w:r w:rsidRPr="00776FA1">
        <w:rPr>
          <w:rFonts w:ascii="Arial" w:eastAsia="Times New Roman" w:hAnsi="Arial" w:cs="Arial"/>
          <w:sz w:val="20"/>
          <w:szCs w:val="20"/>
        </w:rPr>
        <w:t xml:space="preserve"> </w:t>
      </w:r>
      <w:r w:rsidRPr="00776FA1">
        <w:rPr>
          <w:rFonts w:ascii="Arial" w:eastAsia="Times New Roman" w:hAnsi="Arial" w:cs="Arial"/>
          <w:b/>
          <w:sz w:val="20"/>
          <w:szCs w:val="20"/>
        </w:rPr>
        <w:t>№ РР</w:t>
      </w:r>
      <w:r w:rsidRPr="00776FA1">
        <w:rPr>
          <w:rFonts w:ascii="Arial" w:eastAsia="Times New Roman" w:hAnsi="Arial" w:cs="Arial"/>
          <w:b/>
          <w:sz w:val="20"/>
          <w:szCs w:val="20"/>
          <w:lang w:val="en-US"/>
        </w:rPr>
        <w:t>S</w:t>
      </w:r>
      <w:r w:rsidRPr="00776FA1">
        <w:rPr>
          <w:rFonts w:ascii="Arial" w:eastAsia="Times New Roman" w:hAnsi="Arial" w:cs="Arial"/>
          <w:b/>
          <w:sz w:val="20"/>
          <w:szCs w:val="20"/>
          <w:lang w:val="ru-RU"/>
        </w:rPr>
        <w:t xml:space="preserve"> </w:t>
      </w:r>
      <w:r w:rsidRPr="00776FA1">
        <w:rPr>
          <w:rFonts w:ascii="Arial" w:eastAsia="Times New Roman" w:hAnsi="Arial" w:cs="Arial"/>
          <w:b/>
          <w:sz w:val="20"/>
          <w:szCs w:val="20"/>
        </w:rPr>
        <w:t>1</w:t>
      </w:r>
      <w:r w:rsidR="00BC51B8" w:rsidRPr="00776FA1">
        <w:rPr>
          <w:rFonts w:ascii="Arial" w:eastAsia="Times New Roman" w:hAnsi="Arial" w:cs="Arial"/>
          <w:b/>
          <w:sz w:val="20"/>
          <w:szCs w:val="20"/>
          <w:lang w:val="en-US"/>
        </w:rPr>
        <w:t>5</w:t>
      </w:r>
      <w:r w:rsidRPr="00776FA1">
        <w:rPr>
          <w:rFonts w:ascii="Arial" w:eastAsia="Times New Roman" w:hAnsi="Arial" w:cs="Arial"/>
          <w:b/>
          <w:sz w:val="20"/>
          <w:szCs w:val="20"/>
        </w:rPr>
        <w:t xml:space="preserve"> </w:t>
      </w:r>
      <w:r w:rsidR="00BC51B8" w:rsidRPr="00776FA1">
        <w:rPr>
          <w:rFonts w:ascii="Arial" w:eastAsia="Times New Roman" w:hAnsi="Arial" w:cs="Arial"/>
          <w:b/>
          <w:sz w:val="20"/>
          <w:szCs w:val="20"/>
        </w:rPr>
        <w:t>–</w:t>
      </w:r>
      <w:r w:rsidRPr="00776FA1">
        <w:rPr>
          <w:rFonts w:ascii="Arial" w:eastAsia="Times New Roman" w:hAnsi="Arial" w:cs="Arial"/>
          <w:b/>
          <w:sz w:val="20"/>
          <w:szCs w:val="20"/>
        </w:rPr>
        <w:t xml:space="preserve"> 0</w:t>
      </w:r>
      <w:r w:rsidR="00F23E61" w:rsidRPr="00776FA1">
        <w:rPr>
          <w:rFonts w:ascii="Arial" w:eastAsia="Times New Roman" w:hAnsi="Arial" w:cs="Arial"/>
          <w:b/>
          <w:sz w:val="20"/>
          <w:szCs w:val="20"/>
        </w:rPr>
        <w:t>88</w:t>
      </w:r>
    </w:p>
    <w:p w:rsidR="00FF6319" w:rsidRPr="00776FA1" w:rsidRDefault="00FF6319" w:rsidP="00FF6319">
      <w:pPr>
        <w:spacing w:after="0" w:line="240" w:lineRule="auto"/>
        <w:rPr>
          <w:rFonts w:ascii="Arial" w:eastAsia="Times New Roman" w:hAnsi="Arial" w:cs="Arial"/>
          <w:sz w:val="20"/>
          <w:szCs w:val="20"/>
          <w:lang w:eastAsia="bg-BG"/>
        </w:rPr>
      </w:pPr>
    </w:p>
    <w:p w:rsidR="00FF6319" w:rsidRPr="00776FA1" w:rsidRDefault="00FF6319" w:rsidP="00FF6319">
      <w:pPr>
        <w:spacing w:after="0" w:line="240" w:lineRule="auto"/>
        <w:rPr>
          <w:rFonts w:ascii="Arial" w:eastAsia="Times New Roman" w:hAnsi="Arial" w:cs="Arial"/>
          <w:sz w:val="20"/>
          <w:szCs w:val="20"/>
          <w:lang w:eastAsia="bg-BG"/>
        </w:rPr>
      </w:pPr>
    </w:p>
    <w:p w:rsidR="00FF6319" w:rsidRPr="00776FA1" w:rsidRDefault="00FF6319" w:rsidP="00FF6319">
      <w:pPr>
        <w:spacing w:after="0" w:line="240" w:lineRule="auto"/>
        <w:rPr>
          <w:rFonts w:ascii="Arial" w:eastAsia="Times New Roman" w:hAnsi="Arial" w:cs="Arial"/>
          <w:sz w:val="20"/>
          <w:szCs w:val="20"/>
          <w:lang w:eastAsia="bg-BG"/>
        </w:rPr>
      </w:pPr>
    </w:p>
    <w:p w:rsidR="00FF6319" w:rsidRPr="00776FA1" w:rsidRDefault="00FF6319" w:rsidP="00FF6319">
      <w:pPr>
        <w:spacing w:after="0" w:line="240" w:lineRule="auto"/>
        <w:rPr>
          <w:rFonts w:ascii="Arial" w:eastAsia="Times New Roman" w:hAnsi="Arial" w:cs="Arial"/>
          <w:sz w:val="20"/>
          <w:szCs w:val="20"/>
          <w:lang w:eastAsia="bg-BG"/>
        </w:rPr>
      </w:pPr>
    </w:p>
    <w:p w:rsidR="00FF6319" w:rsidRPr="00776FA1" w:rsidRDefault="00FF6319" w:rsidP="00FF6319">
      <w:pPr>
        <w:spacing w:after="0" w:line="240" w:lineRule="auto"/>
        <w:rPr>
          <w:rFonts w:ascii="Arial" w:eastAsia="Times New Roman" w:hAnsi="Arial" w:cs="Arial"/>
          <w:sz w:val="20"/>
          <w:szCs w:val="20"/>
          <w:lang w:eastAsia="bg-BG"/>
        </w:rPr>
      </w:pPr>
    </w:p>
    <w:p w:rsidR="00FF6319" w:rsidRPr="00776FA1" w:rsidRDefault="00FF6319" w:rsidP="00FF6319">
      <w:pPr>
        <w:spacing w:after="0" w:line="240" w:lineRule="auto"/>
        <w:rPr>
          <w:rFonts w:ascii="Arial" w:eastAsia="Times New Roman" w:hAnsi="Arial" w:cs="Arial"/>
          <w:sz w:val="20"/>
          <w:szCs w:val="20"/>
          <w:lang w:eastAsia="bg-BG"/>
        </w:rPr>
      </w:pPr>
    </w:p>
    <w:p w:rsidR="00FF6319" w:rsidRPr="00776FA1" w:rsidRDefault="00FF6319" w:rsidP="00FF6319">
      <w:pPr>
        <w:spacing w:after="0" w:line="240" w:lineRule="auto"/>
        <w:rPr>
          <w:rFonts w:ascii="Arial" w:eastAsia="Times New Roman" w:hAnsi="Arial" w:cs="Arial"/>
          <w:sz w:val="20"/>
          <w:szCs w:val="20"/>
          <w:lang w:eastAsia="bg-BG"/>
        </w:rPr>
      </w:pPr>
    </w:p>
    <w:p w:rsidR="00FF6319" w:rsidRPr="00776FA1" w:rsidRDefault="00FF6319" w:rsidP="00FF6319">
      <w:pPr>
        <w:spacing w:after="0" w:line="240" w:lineRule="auto"/>
        <w:rPr>
          <w:rFonts w:ascii="Arial" w:eastAsia="Times New Roman" w:hAnsi="Arial" w:cs="Arial"/>
          <w:sz w:val="20"/>
          <w:szCs w:val="20"/>
          <w:lang w:eastAsia="bg-BG"/>
        </w:rPr>
      </w:pPr>
    </w:p>
    <w:p w:rsidR="00FF6319" w:rsidRPr="00776FA1" w:rsidRDefault="00FF6319" w:rsidP="00FF6319">
      <w:pPr>
        <w:spacing w:after="0" w:line="240" w:lineRule="auto"/>
        <w:rPr>
          <w:rFonts w:ascii="Arial" w:eastAsia="Times New Roman" w:hAnsi="Arial" w:cs="Arial"/>
          <w:sz w:val="20"/>
          <w:szCs w:val="20"/>
          <w:lang w:eastAsia="bg-BG"/>
        </w:rPr>
      </w:pPr>
    </w:p>
    <w:p w:rsidR="00FF6319" w:rsidRPr="00776FA1" w:rsidRDefault="00FF6319" w:rsidP="00FF6319">
      <w:pPr>
        <w:spacing w:after="0" w:line="240" w:lineRule="auto"/>
        <w:rPr>
          <w:rFonts w:ascii="Arial" w:eastAsia="Times New Roman" w:hAnsi="Arial" w:cs="Arial"/>
          <w:sz w:val="20"/>
          <w:szCs w:val="20"/>
          <w:lang w:eastAsia="bg-BG"/>
        </w:rPr>
      </w:pPr>
    </w:p>
    <w:p w:rsidR="00FF6319" w:rsidRPr="00776FA1" w:rsidRDefault="00FF6319" w:rsidP="00FF6319">
      <w:pPr>
        <w:spacing w:after="0" w:line="240" w:lineRule="auto"/>
        <w:rPr>
          <w:rFonts w:ascii="Arial" w:eastAsia="Times New Roman" w:hAnsi="Arial" w:cs="Arial"/>
          <w:sz w:val="20"/>
          <w:szCs w:val="20"/>
          <w:lang w:eastAsia="bg-BG"/>
        </w:rPr>
      </w:pPr>
    </w:p>
    <w:p w:rsidR="00FF6319" w:rsidRPr="00776FA1" w:rsidRDefault="00FF6319" w:rsidP="00FF6319">
      <w:pPr>
        <w:spacing w:after="0" w:line="240" w:lineRule="auto"/>
        <w:rPr>
          <w:rFonts w:ascii="Arial" w:eastAsia="Times New Roman" w:hAnsi="Arial" w:cs="Arial"/>
          <w:sz w:val="20"/>
          <w:szCs w:val="20"/>
          <w:lang w:eastAsia="bg-BG"/>
        </w:rPr>
      </w:pPr>
    </w:p>
    <w:p w:rsidR="00FF6319" w:rsidRPr="00776FA1" w:rsidRDefault="00FF6319" w:rsidP="00FF6319">
      <w:pPr>
        <w:spacing w:after="0" w:line="240" w:lineRule="auto"/>
        <w:rPr>
          <w:rFonts w:ascii="Arial" w:eastAsia="Times New Roman" w:hAnsi="Arial" w:cs="Arial"/>
          <w:sz w:val="20"/>
          <w:szCs w:val="20"/>
          <w:lang w:eastAsia="bg-BG"/>
        </w:rPr>
      </w:pPr>
    </w:p>
    <w:p w:rsidR="00FF6319" w:rsidRPr="00776FA1" w:rsidRDefault="00FF6319" w:rsidP="00FF6319">
      <w:pPr>
        <w:spacing w:after="0" w:line="240" w:lineRule="auto"/>
        <w:rPr>
          <w:rFonts w:ascii="Arial" w:eastAsia="Times New Roman" w:hAnsi="Arial" w:cs="Arial"/>
          <w:sz w:val="20"/>
          <w:szCs w:val="20"/>
          <w:lang w:eastAsia="bg-BG"/>
        </w:rPr>
      </w:pPr>
    </w:p>
    <w:p w:rsidR="00FF6319" w:rsidRPr="00776FA1" w:rsidRDefault="00FF6319" w:rsidP="00FF6319">
      <w:pPr>
        <w:spacing w:after="0" w:line="240" w:lineRule="auto"/>
        <w:rPr>
          <w:rFonts w:ascii="Arial" w:eastAsia="Times New Roman" w:hAnsi="Arial" w:cs="Arial"/>
          <w:sz w:val="20"/>
          <w:szCs w:val="20"/>
          <w:lang w:eastAsia="bg-BG"/>
        </w:rPr>
      </w:pPr>
    </w:p>
    <w:p w:rsidR="00FF6319" w:rsidRPr="00776FA1" w:rsidRDefault="00FF6319" w:rsidP="00FF6319">
      <w:pPr>
        <w:spacing w:after="0" w:line="240" w:lineRule="auto"/>
        <w:rPr>
          <w:rFonts w:ascii="Arial" w:eastAsia="Times New Roman" w:hAnsi="Arial" w:cs="Arial"/>
          <w:sz w:val="20"/>
          <w:szCs w:val="20"/>
          <w:lang w:val="ru-RU" w:eastAsia="bg-BG"/>
        </w:rPr>
      </w:pPr>
    </w:p>
    <w:p w:rsidR="00FF6319" w:rsidRPr="00776FA1" w:rsidRDefault="00FF6319" w:rsidP="00FF6319">
      <w:pPr>
        <w:spacing w:after="0" w:line="240" w:lineRule="auto"/>
        <w:rPr>
          <w:rFonts w:ascii="Arial" w:eastAsia="Times New Roman" w:hAnsi="Arial" w:cs="Arial"/>
          <w:sz w:val="20"/>
          <w:szCs w:val="20"/>
          <w:lang w:val="ru-RU" w:eastAsia="bg-BG"/>
        </w:rPr>
      </w:pPr>
    </w:p>
    <w:p w:rsidR="00FF6319" w:rsidRPr="00776FA1" w:rsidRDefault="00FF6319" w:rsidP="00FF6319">
      <w:pPr>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br w:type="page"/>
      </w:r>
    </w:p>
    <w:p w:rsidR="00FF6319" w:rsidRPr="00776FA1" w:rsidRDefault="00FF6319" w:rsidP="00FF6319">
      <w:pPr>
        <w:spacing w:after="0" w:line="240" w:lineRule="auto"/>
        <w:rPr>
          <w:rFonts w:ascii="Arial" w:eastAsia="Times New Roman" w:hAnsi="Arial" w:cs="Arial"/>
          <w:caps/>
          <w:sz w:val="20"/>
          <w:szCs w:val="20"/>
          <w:lang w:eastAsia="bg-BG"/>
        </w:rPr>
      </w:pPr>
    </w:p>
    <w:p w:rsidR="00234729" w:rsidRPr="00776FA1" w:rsidRDefault="00234729" w:rsidP="00234729">
      <w:pPr>
        <w:jc w:val="center"/>
        <w:rPr>
          <w:rFonts w:ascii="Arial" w:hAnsi="Arial" w:cs="Arial"/>
          <w:b/>
          <w:caps/>
          <w:sz w:val="20"/>
          <w:szCs w:val="20"/>
          <w:lang w:val="en-US"/>
        </w:rPr>
      </w:pPr>
      <w:r w:rsidRPr="00776FA1">
        <w:rPr>
          <w:rFonts w:ascii="Arial" w:hAnsi="Arial" w:cs="Arial"/>
          <w:b/>
          <w:caps/>
          <w:sz w:val="20"/>
          <w:szCs w:val="20"/>
        </w:rPr>
        <w:t>Съдържание</w:t>
      </w:r>
    </w:p>
    <w:p w:rsidR="00234729" w:rsidRPr="00776FA1" w:rsidRDefault="00234729" w:rsidP="00234729">
      <w:pPr>
        <w:numPr>
          <w:ilvl w:val="0"/>
          <w:numId w:val="1"/>
        </w:numPr>
        <w:spacing w:after="0" w:line="240" w:lineRule="auto"/>
        <w:jc w:val="both"/>
        <w:rPr>
          <w:rFonts w:ascii="Arial" w:hAnsi="Arial" w:cs="Arial"/>
          <w:caps/>
          <w:sz w:val="20"/>
          <w:szCs w:val="20"/>
        </w:rPr>
      </w:pPr>
      <w:r w:rsidRPr="00776FA1">
        <w:rPr>
          <w:rFonts w:ascii="Arial" w:hAnsi="Arial" w:cs="Arial"/>
          <w:caps/>
          <w:sz w:val="20"/>
          <w:szCs w:val="20"/>
        </w:rPr>
        <w:t>Решение за откриване на процедура за възлагане на обществена поръчка</w:t>
      </w:r>
      <w:r w:rsidRPr="00776FA1">
        <w:rPr>
          <w:rFonts w:ascii="Arial" w:hAnsi="Arial" w:cs="Arial"/>
          <w:caps/>
          <w:sz w:val="20"/>
          <w:szCs w:val="20"/>
        </w:rPr>
        <w:tab/>
      </w:r>
    </w:p>
    <w:p w:rsidR="00234729" w:rsidRPr="00776FA1" w:rsidRDefault="00234729" w:rsidP="00234729">
      <w:pPr>
        <w:spacing w:after="0" w:line="240" w:lineRule="auto"/>
        <w:ind w:left="540"/>
        <w:jc w:val="both"/>
        <w:rPr>
          <w:rFonts w:ascii="Arial" w:hAnsi="Arial" w:cs="Arial"/>
          <w:caps/>
          <w:sz w:val="20"/>
          <w:szCs w:val="20"/>
        </w:rPr>
      </w:pPr>
      <w:r w:rsidRPr="00776FA1">
        <w:rPr>
          <w:rFonts w:ascii="Arial" w:hAnsi="Arial" w:cs="Arial"/>
          <w:caps/>
          <w:sz w:val="20"/>
          <w:szCs w:val="20"/>
        </w:rPr>
        <w:tab/>
      </w:r>
    </w:p>
    <w:p w:rsidR="00234729" w:rsidRPr="00776FA1" w:rsidRDefault="00234729" w:rsidP="00234729">
      <w:pPr>
        <w:numPr>
          <w:ilvl w:val="0"/>
          <w:numId w:val="1"/>
        </w:numPr>
        <w:spacing w:after="0" w:line="240" w:lineRule="auto"/>
        <w:jc w:val="both"/>
        <w:rPr>
          <w:rFonts w:ascii="Arial" w:hAnsi="Arial" w:cs="Arial"/>
          <w:caps/>
          <w:sz w:val="20"/>
          <w:szCs w:val="20"/>
        </w:rPr>
      </w:pPr>
      <w:r w:rsidRPr="00776FA1">
        <w:rPr>
          <w:rFonts w:ascii="Arial" w:hAnsi="Arial" w:cs="Arial"/>
          <w:caps/>
          <w:sz w:val="20"/>
          <w:szCs w:val="20"/>
        </w:rPr>
        <w:t xml:space="preserve">Обявление за обществена поръчка </w:t>
      </w:r>
    </w:p>
    <w:p w:rsidR="00234729" w:rsidRPr="00776FA1" w:rsidRDefault="00234729" w:rsidP="00234729">
      <w:pPr>
        <w:pStyle w:val="ListParagraph"/>
        <w:rPr>
          <w:rFonts w:ascii="Arial" w:hAnsi="Arial" w:cs="Arial"/>
          <w:caps/>
          <w:sz w:val="20"/>
          <w:szCs w:val="20"/>
        </w:rPr>
      </w:pPr>
    </w:p>
    <w:p w:rsidR="00234729" w:rsidRPr="00776FA1" w:rsidRDefault="00234729" w:rsidP="00234729">
      <w:pPr>
        <w:numPr>
          <w:ilvl w:val="0"/>
          <w:numId w:val="1"/>
        </w:numPr>
        <w:tabs>
          <w:tab w:val="left" w:pos="8820"/>
        </w:tabs>
        <w:spacing w:after="0" w:line="240" w:lineRule="auto"/>
        <w:jc w:val="both"/>
        <w:rPr>
          <w:rFonts w:ascii="Arial" w:hAnsi="Arial" w:cs="Arial"/>
          <w:caps/>
          <w:sz w:val="20"/>
          <w:szCs w:val="20"/>
        </w:rPr>
      </w:pPr>
      <w:r w:rsidRPr="00776FA1">
        <w:rPr>
          <w:rFonts w:ascii="Arial" w:hAnsi="Arial" w:cs="Arial"/>
          <w:caps/>
          <w:sz w:val="20"/>
          <w:szCs w:val="20"/>
        </w:rPr>
        <w:t>Описание на предмета на поръчката</w:t>
      </w:r>
    </w:p>
    <w:p w:rsidR="00234729" w:rsidRPr="00776FA1" w:rsidRDefault="00234729" w:rsidP="00234729">
      <w:pPr>
        <w:pStyle w:val="ListParagraph"/>
        <w:rPr>
          <w:rFonts w:ascii="Arial" w:hAnsi="Arial" w:cs="Arial"/>
          <w:caps/>
          <w:sz w:val="20"/>
          <w:szCs w:val="20"/>
        </w:rPr>
      </w:pPr>
    </w:p>
    <w:p w:rsidR="00234729" w:rsidRPr="00776FA1" w:rsidRDefault="00234729" w:rsidP="00234729">
      <w:pPr>
        <w:numPr>
          <w:ilvl w:val="0"/>
          <w:numId w:val="1"/>
        </w:numPr>
        <w:tabs>
          <w:tab w:val="left" w:pos="8820"/>
        </w:tabs>
        <w:spacing w:after="0" w:line="240" w:lineRule="auto"/>
        <w:jc w:val="both"/>
        <w:rPr>
          <w:rFonts w:ascii="Arial" w:hAnsi="Arial" w:cs="Arial"/>
          <w:caps/>
          <w:sz w:val="20"/>
          <w:szCs w:val="20"/>
        </w:rPr>
      </w:pPr>
      <w:r w:rsidRPr="00776FA1">
        <w:rPr>
          <w:rFonts w:ascii="Arial" w:hAnsi="Arial" w:cs="Arial"/>
          <w:caps/>
          <w:sz w:val="20"/>
          <w:szCs w:val="20"/>
        </w:rPr>
        <w:t xml:space="preserve">технически </w:t>
      </w:r>
      <w:r w:rsidRPr="00776FA1">
        <w:rPr>
          <w:rFonts w:ascii="Arial" w:hAnsi="Arial" w:cs="Arial"/>
          <w:caps/>
          <w:sz w:val="20"/>
          <w:szCs w:val="20"/>
          <w:lang w:val="ru-RU"/>
        </w:rPr>
        <w:t xml:space="preserve">Изисквания на възложителя за изпълнение предмета на поръчката. </w:t>
      </w:r>
    </w:p>
    <w:p w:rsidR="00234729" w:rsidRPr="00776FA1" w:rsidRDefault="00234729" w:rsidP="00234729">
      <w:pPr>
        <w:pStyle w:val="ListParagraph"/>
        <w:rPr>
          <w:rFonts w:ascii="Arial" w:hAnsi="Arial" w:cs="Arial"/>
          <w:caps/>
          <w:sz w:val="20"/>
          <w:szCs w:val="20"/>
        </w:rPr>
      </w:pPr>
    </w:p>
    <w:p w:rsidR="00234729" w:rsidRPr="00776FA1" w:rsidRDefault="00234729" w:rsidP="00234729">
      <w:pPr>
        <w:numPr>
          <w:ilvl w:val="0"/>
          <w:numId w:val="1"/>
        </w:numPr>
        <w:spacing w:after="0" w:line="240" w:lineRule="auto"/>
        <w:jc w:val="both"/>
        <w:rPr>
          <w:rFonts w:ascii="Arial" w:hAnsi="Arial" w:cs="Arial"/>
          <w:caps/>
          <w:sz w:val="20"/>
          <w:szCs w:val="20"/>
        </w:rPr>
      </w:pPr>
      <w:r w:rsidRPr="00776FA1">
        <w:rPr>
          <w:rFonts w:ascii="Arial" w:hAnsi="Arial" w:cs="Arial"/>
          <w:caps/>
          <w:sz w:val="20"/>
          <w:szCs w:val="20"/>
        </w:rPr>
        <w:t>Условия за участие в процедурата. Указания за изготвяне на Заявлението за участие в Предварителния подбор И Указания за провеждане на  предварителния подбор</w:t>
      </w:r>
      <w:r w:rsidRPr="00776FA1">
        <w:rPr>
          <w:rFonts w:ascii="Arial" w:hAnsi="Arial" w:cs="Arial"/>
          <w:b/>
          <w:caps/>
          <w:sz w:val="20"/>
          <w:szCs w:val="20"/>
        </w:rPr>
        <w:t xml:space="preserve"> </w:t>
      </w:r>
    </w:p>
    <w:p w:rsidR="00234729" w:rsidRPr="00776FA1" w:rsidRDefault="00234729" w:rsidP="00234729">
      <w:pPr>
        <w:spacing w:after="0" w:line="240" w:lineRule="auto"/>
        <w:jc w:val="both"/>
        <w:rPr>
          <w:rFonts w:ascii="Arial" w:hAnsi="Arial" w:cs="Arial"/>
          <w:caps/>
          <w:sz w:val="20"/>
          <w:szCs w:val="20"/>
        </w:rPr>
      </w:pPr>
    </w:p>
    <w:p w:rsidR="00234729" w:rsidRPr="00776FA1" w:rsidRDefault="00234729" w:rsidP="00234729">
      <w:pPr>
        <w:numPr>
          <w:ilvl w:val="0"/>
          <w:numId w:val="1"/>
        </w:numPr>
        <w:spacing w:after="0" w:line="240" w:lineRule="auto"/>
        <w:jc w:val="both"/>
        <w:rPr>
          <w:rFonts w:ascii="Arial" w:hAnsi="Arial" w:cs="Arial"/>
          <w:caps/>
          <w:sz w:val="20"/>
          <w:szCs w:val="20"/>
        </w:rPr>
      </w:pPr>
      <w:r w:rsidRPr="00776FA1">
        <w:rPr>
          <w:rFonts w:ascii="Arial" w:hAnsi="Arial" w:cs="Arial"/>
          <w:caps/>
          <w:sz w:val="20"/>
          <w:szCs w:val="20"/>
        </w:rPr>
        <w:t xml:space="preserve">Указания за изготвяне на първоначалната оферта и за провеждане на договарянето </w:t>
      </w:r>
    </w:p>
    <w:p w:rsidR="00234729" w:rsidRPr="00776FA1" w:rsidRDefault="00234729" w:rsidP="00234729">
      <w:pPr>
        <w:spacing w:after="0" w:line="240" w:lineRule="auto"/>
        <w:jc w:val="both"/>
        <w:rPr>
          <w:rFonts w:ascii="Arial" w:hAnsi="Arial" w:cs="Arial"/>
          <w:caps/>
          <w:sz w:val="20"/>
          <w:szCs w:val="20"/>
        </w:rPr>
      </w:pPr>
    </w:p>
    <w:p w:rsidR="00234729" w:rsidRPr="00776FA1" w:rsidRDefault="00234729" w:rsidP="00234729">
      <w:pPr>
        <w:numPr>
          <w:ilvl w:val="0"/>
          <w:numId w:val="1"/>
        </w:numPr>
        <w:spacing w:after="0" w:line="240" w:lineRule="auto"/>
        <w:jc w:val="both"/>
        <w:rPr>
          <w:rFonts w:ascii="Arial" w:hAnsi="Arial" w:cs="Arial"/>
          <w:caps/>
          <w:sz w:val="20"/>
          <w:szCs w:val="20"/>
        </w:rPr>
      </w:pPr>
      <w:r w:rsidRPr="00776FA1">
        <w:rPr>
          <w:rFonts w:ascii="Arial" w:hAnsi="Arial" w:cs="Arial"/>
          <w:caps/>
          <w:sz w:val="20"/>
          <w:szCs w:val="20"/>
        </w:rPr>
        <w:t xml:space="preserve">Образец на заявление за участие </w:t>
      </w:r>
    </w:p>
    <w:p w:rsidR="00234729" w:rsidRPr="00776FA1" w:rsidRDefault="00234729" w:rsidP="00234729">
      <w:pPr>
        <w:spacing w:after="0" w:line="240" w:lineRule="auto"/>
        <w:ind w:left="360"/>
        <w:jc w:val="both"/>
        <w:rPr>
          <w:rFonts w:ascii="Arial" w:hAnsi="Arial" w:cs="Arial"/>
          <w:caps/>
          <w:sz w:val="20"/>
          <w:szCs w:val="20"/>
        </w:rPr>
      </w:pPr>
    </w:p>
    <w:p w:rsidR="00234729" w:rsidRPr="00776FA1" w:rsidRDefault="00234729" w:rsidP="00234729">
      <w:pPr>
        <w:numPr>
          <w:ilvl w:val="0"/>
          <w:numId w:val="1"/>
        </w:numPr>
        <w:spacing w:after="0" w:line="240" w:lineRule="auto"/>
        <w:jc w:val="both"/>
        <w:rPr>
          <w:rFonts w:ascii="Arial" w:hAnsi="Arial" w:cs="Arial"/>
          <w:caps/>
          <w:sz w:val="20"/>
          <w:szCs w:val="20"/>
        </w:rPr>
      </w:pPr>
      <w:r w:rsidRPr="00776FA1">
        <w:rPr>
          <w:rFonts w:ascii="Arial" w:hAnsi="Arial" w:cs="Arial"/>
          <w:caps/>
          <w:sz w:val="20"/>
          <w:szCs w:val="20"/>
        </w:rPr>
        <w:t xml:space="preserve">Образец на първоначална оферта </w:t>
      </w:r>
    </w:p>
    <w:p w:rsidR="00234729" w:rsidRPr="00776FA1" w:rsidRDefault="00234729" w:rsidP="00234729">
      <w:pPr>
        <w:spacing w:after="0" w:line="240" w:lineRule="auto"/>
        <w:jc w:val="both"/>
        <w:rPr>
          <w:rFonts w:ascii="Arial" w:hAnsi="Arial" w:cs="Arial"/>
          <w:caps/>
          <w:sz w:val="20"/>
          <w:szCs w:val="20"/>
        </w:rPr>
      </w:pPr>
    </w:p>
    <w:p w:rsidR="00234729" w:rsidRPr="00776FA1" w:rsidRDefault="00234729" w:rsidP="00234729">
      <w:pPr>
        <w:numPr>
          <w:ilvl w:val="0"/>
          <w:numId w:val="1"/>
        </w:numPr>
        <w:spacing w:after="0" w:line="240" w:lineRule="auto"/>
        <w:jc w:val="both"/>
        <w:rPr>
          <w:rFonts w:ascii="Arial" w:hAnsi="Arial" w:cs="Arial"/>
          <w:caps/>
          <w:sz w:val="20"/>
          <w:szCs w:val="20"/>
        </w:rPr>
      </w:pPr>
      <w:r w:rsidRPr="00776FA1">
        <w:rPr>
          <w:rFonts w:ascii="Arial" w:hAnsi="Arial" w:cs="Arial"/>
          <w:caps/>
          <w:sz w:val="20"/>
          <w:szCs w:val="20"/>
        </w:rPr>
        <w:t>образец на техническо предложение</w:t>
      </w:r>
      <w:r w:rsidRPr="00776FA1" w:rsidDel="00D0091D">
        <w:rPr>
          <w:rFonts w:ascii="Arial" w:hAnsi="Arial" w:cs="Arial"/>
          <w:caps/>
          <w:sz w:val="20"/>
          <w:szCs w:val="20"/>
        </w:rPr>
        <w:t xml:space="preserve"> </w:t>
      </w:r>
    </w:p>
    <w:p w:rsidR="00234729" w:rsidRPr="00776FA1" w:rsidRDefault="00234729" w:rsidP="00234729">
      <w:pPr>
        <w:spacing w:after="0" w:line="240" w:lineRule="auto"/>
        <w:ind w:left="540"/>
        <w:jc w:val="both"/>
        <w:rPr>
          <w:rFonts w:ascii="Arial" w:hAnsi="Arial" w:cs="Arial"/>
          <w:caps/>
          <w:sz w:val="20"/>
          <w:szCs w:val="20"/>
        </w:rPr>
      </w:pPr>
    </w:p>
    <w:p w:rsidR="00234729" w:rsidRPr="00776FA1" w:rsidRDefault="00234729" w:rsidP="00234729">
      <w:pPr>
        <w:numPr>
          <w:ilvl w:val="0"/>
          <w:numId w:val="1"/>
        </w:numPr>
        <w:spacing w:after="0" w:line="240" w:lineRule="auto"/>
        <w:jc w:val="both"/>
        <w:rPr>
          <w:rFonts w:ascii="Arial" w:hAnsi="Arial" w:cs="Arial"/>
          <w:caps/>
          <w:sz w:val="20"/>
          <w:szCs w:val="20"/>
          <w:lang w:val="be-BY"/>
        </w:rPr>
      </w:pPr>
      <w:r w:rsidRPr="00776FA1">
        <w:rPr>
          <w:rFonts w:ascii="Arial" w:hAnsi="Arial" w:cs="Arial"/>
          <w:caps/>
          <w:sz w:val="20"/>
          <w:szCs w:val="20"/>
        </w:rPr>
        <w:t xml:space="preserve">Образец на ценово предложение </w:t>
      </w:r>
    </w:p>
    <w:p w:rsidR="00234729" w:rsidRPr="00776FA1" w:rsidRDefault="00234729" w:rsidP="00234729">
      <w:pPr>
        <w:spacing w:after="0" w:line="240" w:lineRule="auto"/>
        <w:jc w:val="both"/>
        <w:rPr>
          <w:rFonts w:ascii="Arial" w:hAnsi="Arial" w:cs="Arial"/>
          <w:caps/>
          <w:sz w:val="20"/>
          <w:szCs w:val="20"/>
          <w:lang w:val="be-BY"/>
        </w:rPr>
      </w:pPr>
    </w:p>
    <w:p w:rsidR="00234729" w:rsidRPr="00776FA1" w:rsidRDefault="00234729" w:rsidP="00234729">
      <w:pPr>
        <w:numPr>
          <w:ilvl w:val="0"/>
          <w:numId w:val="1"/>
        </w:numPr>
        <w:spacing w:after="0" w:line="240" w:lineRule="auto"/>
        <w:jc w:val="both"/>
        <w:rPr>
          <w:rFonts w:ascii="Arial" w:hAnsi="Arial" w:cs="Arial"/>
          <w:caps/>
          <w:sz w:val="20"/>
          <w:szCs w:val="20"/>
        </w:rPr>
      </w:pPr>
      <w:r w:rsidRPr="00776FA1">
        <w:rPr>
          <w:rFonts w:ascii="Arial" w:hAnsi="Arial" w:cs="Arial"/>
          <w:caps/>
          <w:sz w:val="20"/>
          <w:szCs w:val="20"/>
          <w:lang w:val="be-BY"/>
        </w:rPr>
        <w:t xml:space="preserve">Проект на договор </w:t>
      </w:r>
    </w:p>
    <w:p w:rsidR="00234729" w:rsidRPr="00776FA1" w:rsidRDefault="00234729" w:rsidP="00234729">
      <w:pPr>
        <w:spacing w:after="0" w:line="240" w:lineRule="auto"/>
        <w:jc w:val="both"/>
        <w:rPr>
          <w:rFonts w:ascii="Arial" w:hAnsi="Arial" w:cs="Arial"/>
          <w:caps/>
          <w:sz w:val="20"/>
          <w:szCs w:val="20"/>
        </w:rPr>
      </w:pPr>
    </w:p>
    <w:p w:rsidR="00234729" w:rsidRPr="00776FA1" w:rsidRDefault="00234729" w:rsidP="00234729">
      <w:pPr>
        <w:numPr>
          <w:ilvl w:val="0"/>
          <w:numId w:val="1"/>
        </w:numPr>
        <w:spacing w:after="0" w:line="240" w:lineRule="auto"/>
        <w:jc w:val="both"/>
        <w:rPr>
          <w:rFonts w:ascii="Arial" w:hAnsi="Arial" w:cs="Arial"/>
          <w:caps/>
          <w:sz w:val="20"/>
          <w:szCs w:val="20"/>
        </w:rPr>
      </w:pPr>
      <w:r w:rsidRPr="00776FA1">
        <w:rPr>
          <w:rFonts w:ascii="Arial" w:hAnsi="Arial" w:cs="Arial"/>
          <w:caps/>
          <w:sz w:val="20"/>
          <w:szCs w:val="20"/>
          <w:lang w:val="be-BY"/>
        </w:rPr>
        <w:t xml:space="preserve">Проект на </w:t>
      </w:r>
      <w:r w:rsidRPr="00776FA1">
        <w:rPr>
          <w:rFonts w:ascii="Arial" w:hAnsi="Arial" w:cs="Arial"/>
          <w:caps/>
          <w:sz w:val="19"/>
          <w:szCs w:val="19"/>
          <w:lang w:val="be-BY"/>
        </w:rPr>
        <w:t>Споразумение за осигуряване на здравословни и безопасни условия на труд</w:t>
      </w:r>
      <w:r w:rsidRPr="00776FA1">
        <w:rPr>
          <w:rFonts w:ascii="Arial" w:hAnsi="Arial" w:cs="Arial"/>
          <w:caps/>
          <w:sz w:val="20"/>
          <w:szCs w:val="20"/>
          <w:lang w:val="be-BY"/>
        </w:rPr>
        <w:t xml:space="preserve">  </w:t>
      </w:r>
    </w:p>
    <w:p w:rsidR="00234729" w:rsidRPr="00776FA1" w:rsidRDefault="00234729" w:rsidP="00234729">
      <w:pPr>
        <w:pStyle w:val="ListParagraph"/>
        <w:rPr>
          <w:rFonts w:ascii="Arial" w:hAnsi="Arial" w:cs="Arial"/>
          <w:caps/>
          <w:sz w:val="20"/>
          <w:szCs w:val="20"/>
        </w:rPr>
      </w:pPr>
    </w:p>
    <w:p w:rsidR="00234729" w:rsidRPr="00776FA1" w:rsidRDefault="00234729" w:rsidP="00234729">
      <w:pPr>
        <w:numPr>
          <w:ilvl w:val="0"/>
          <w:numId w:val="1"/>
        </w:numPr>
        <w:spacing w:after="0" w:line="240" w:lineRule="auto"/>
        <w:jc w:val="both"/>
        <w:rPr>
          <w:rFonts w:ascii="Arial" w:hAnsi="Arial" w:cs="Arial"/>
          <w:caps/>
          <w:sz w:val="20"/>
          <w:szCs w:val="20"/>
        </w:rPr>
      </w:pPr>
      <w:r w:rsidRPr="00776FA1">
        <w:rPr>
          <w:rFonts w:ascii="Arial" w:hAnsi="Arial" w:cs="Arial"/>
          <w:caps/>
          <w:sz w:val="20"/>
          <w:szCs w:val="20"/>
        </w:rPr>
        <w:t>Етични правила</w:t>
      </w:r>
    </w:p>
    <w:p w:rsidR="00234729" w:rsidRPr="00776FA1" w:rsidRDefault="00234729" w:rsidP="00234729">
      <w:pPr>
        <w:spacing w:after="0" w:line="240" w:lineRule="auto"/>
        <w:jc w:val="both"/>
        <w:rPr>
          <w:rFonts w:ascii="Arial" w:hAnsi="Arial" w:cs="Arial"/>
          <w:caps/>
          <w:sz w:val="20"/>
          <w:szCs w:val="20"/>
        </w:rPr>
      </w:pPr>
    </w:p>
    <w:p w:rsidR="00234729" w:rsidRPr="00776FA1" w:rsidRDefault="00234729" w:rsidP="00234729">
      <w:pPr>
        <w:numPr>
          <w:ilvl w:val="0"/>
          <w:numId w:val="1"/>
        </w:numPr>
        <w:spacing w:after="0" w:line="240" w:lineRule="auto"/>
        <w:jc w:val="both"/>
        <w:rPr>
          <w:rFonts w:ascii="Arial" w:hAnsi="Arial" w:cs="Arial"/>
          <w:caps/>
          <w:sz w:val="20"/>
          <w:szCs w:val="20"/>
        </w:rPr>
      </w:pPr>
      <w:r w:rsidRPr="00776FA1">
        <w:rPr>
          <w:rFonts w:ascii="Arial" w:hAnsi="Arial" w:cs="Arial"/>
          <w:caps/>
          <w:sz w:val="20"/>
          <w:szCs w:val="20"/>
          <w:lang w:val="ru-RU"/>
        </w:rPr>
        <w:t>образци на декларации и банкови гаранции</w:t>
      </w:r>
    </w:p>
    <w:p w:rsidR="00234729" w:rsidRPr="00776FA1" w:rsidRDefault="00234729" w:rsidP="00234729">
      <w:pPr>
        <w:pStyle w:val="ListParagraph"/>
        <w:rPr>
          <w:rFonts w:ascii="Arial" w:hAnsi="Arial" w:cs="Arial"/>
          <w:caps/>
          <w:sz w:val="20"/>
          <w:szCs w:val="20"/>
        </w:rPr>
      </w:pPr>
    </w:p>
    <w:p w:rsidR="00FF6319" w:rsidRPr="00776FA1" w:rsidRDefault="00FF6319" w:rsidP="00234729">
      <w:pPr>
        <w:numPr>
          <w:ilvl w:val="0"/>
          <w:numId w:val="1"/>
        </w:numPr>
        <w:spacing w:after="0" w:line="240" w:lineRule="auto"/>
        <w:jc w:val="both"/>
        <w:rPr>
          <w:rFonts w:ascii="Arial" w:eastAsia="Times New Roman" w:hAnsi="Arial" w:cs="Arial"/>
          <w:caps/>
          <w:sz w:val="20"/>
          <w:szCs w:val="20"/>
          <w:lang w:val="ru-RU" w:eastAsia="bg-BG"/>
        </w:rPr>
      </w:pPr>
      <w:r w:rsidRPr="00776FA1">
        <w:rPr>
          <w:rFonts w:ascii="Arial" w:eastAsia="Times New Roman" w:hAnsi="Arial" w:cs="Arial"/>
          <w:caps/>
          <w:sz w:val="20"/>
          <w:szCs w:val="20"/>
          <w:lang w:val="ru-RU" w:eastAsia="bg-BG"/>
        </w:rPr>
        <w:t>Методика за оценка</w:t>
      </w:r>
    </w:p>
    <w:p w:rsidR="00FF6319" w:rsidRPr="00776FA1" w:rsidRDefault="00FF6319" w:rsidP="0023472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ind w:left="360"/>
        <w:jc w:val="both"/>
        <w:rPr>
          <w:rFonts w:ascii="Arial" w:eastAsia="Times New Roman" w:hAnsi="Arial" w:cs="Arial"/>
          <w:caps/>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rPr>
          <w:rFonts w:ascii="Arial" w:eastAsia="Times New Roman" w:hAnsi="Arial" w:cs="Arial"/>
          <w:sz w:val="20"/>
          <w:szCs w:val="20"/>
          <w:lang w:eastAsia="bg-BG"/>
        </w:rPr>
      </w:pPr>
    </w:p>
    <w:p w:rsidR="00FF6319" w:rsidRPr="00776FA1" w:rsidRDefault="00FF6319" w:rsidP="00FF6319">
      <w:pPr>
        <w:spacing w:after="0" w:line="240" w:lineRule="auto"/>
        <w:rPr>
          <w:rFonts w:ascii="Arial" w:eastAsia="Times New Roman" w:hAnsi="Arial" w:cs="Arial"/>
          <w:sz w:val="20"/>
          <w:szCs w:val="20"/>
          <w:lang w:eastAsia="bg-BG"/>
        </w:rPr>
      </w:pPr>
    </w:p>
    <w:p w:rsidR="00FF6319" w:rsidRPr="00776FA1" w:rsidRDefault="00FF6319" w:rsidP="00FF6319">
      <w:pPr>
        <w:spacing w:after="0" w:line="240" w:lineRule="auto"/>
        <w:rPr>
          <w:rFonts w:ascii="Arial" w:eastAsia="Times New Roman" w:hAnsi="Arial" w:cs="Arial"/>
          <w:sz w:val="20"/>
          <w:szCs w:val="20"/>
          <w:lang w:eastAsia="bg-BG"/>
        </w:rPr>
      </w:pPr>
    </w:p>
    <w:p w:rsidR="00FF6319" w:rsidRPr="00776FA1" w:rsidRDefault="00FF6319" w:rsidP="00FF6319">
      <w:pPr>
        <w:spacing w:after="0" w:line="240" w:lineRule="auto"/>
        <w:rPr>
          <w:rFonts w:ascii="Arial" w:eastAsia="Times New Roman" w:hAnsi="Arial" w:cs="Arial"/>
          <w:sz w:val="20"/>
          <w:szCs w:val="20"/>
          <w:lang w:eastAsia="bg-BG"/>
        </w:rPr>
      </w:pPr>
    </w:p>
    <w:p w:rsidR="00FF6319" w:rsidRPr="00776FA1" w:rsidRDefault="00FF6319" w:rsidP="00FF6319">
      <w:pPr>
        <w:spacing w:after="0" w:line="240" w:lineRule="auto"/>
        <w:rPr>
          <w:rFonts w:ascii="Arial" w:eastAsia="Times New Roman" w:hAnsi="Arial" w:cs="Arial"/>
          <w:sz w:val="20"/>
          <w:szCs w:val="20"/>
          <w:lang w:eastAsia="bg-BG"/>
        </w:rPr>
      </w:pPr>
    </w:p>
    <w:p w:rsidR="00FF6319" w:rsidRPr="00776FA1" w:rsidRDefault="00FF6319" w:rsidP="00FF6319">
      <w:pPr>
        <w:spacing w:after="0" w:line="240" w:lineRule="auto"/>
        <w:rPr>
          <w:rFonts w:ascii="Arial" w:eastAsia="Times New Roman" w:hAnsi="Arial" w:cs="Arial"/>
          <w:sz w:val="20"/>
          <w:szCs w:val="20"/>
          <w:lang w:eastAsia="bg-BG"/>
        </w:rPr>
      </w:pPr>
    </w:p>
    <w:p w:rsidR="00FF6319" w:rsidRPr="00776FA1" w:rsidRDefault="00FF6319" w:rsidP="00FF6319">
      <w:pPr>
        <w:spacing w:after="0" w:line="240" w:lineRule="auto"/>
        <w:rPr>
          <w:rFonts w:ascii="Arial" w:eastAsia="Times New Roman" w:hAnsi="Arial" w:cs="Arial"/>
          <w:sz w:val="20"/>
          <w:szCs w:val="20"/>
          <w:lang w:eastAsia="bg-BG"/>
        </w:rPr>
      </w:pPr>
    </w:p>
    <w:p w:rsidR="00FF6319" w:rsidRPr="00776FA1" w:rsidRDefault="00FF6319" w:rsidP="00FF6319">
      <w:pPr>
        <w:spacing w:after="0" w:line="240" w:lineRule="auto"/>
        <w:rPr>
          <w:rFonts w:ascii="Arial" w:eastAsia="Times New Roman" w:hAnsi="Arial" w:cs="Arial"/>
          <w:sz w:val="20"/>
          <w:szCs w:val="20"/>
          <w:lang w:eastAsia="bg-BG"/>
        </w:rPr>
      </w:pPr>
    </w:p>
    <w:p w:rsidR="00FF6319" w:rsidRPr="00776FA1" w:rsidRDefault="00FF6319" w:rsidP="00FF6319">
      <w:pPr>
        <w:spacing w:after="0" w:line="240" w:lineRule="auto"/>
        <w:rPr>
          <w:rFonts w:ascii="Arial" w:eastAsia="Times New Roman" w:hAnsi="Arial" w:cs="Arial"/>
          <w:sz w:val="20"/>
          <w:szCs w:val="20"/>
          <w:lang w:eastAsia="bg-BG"/>
        </w:rPr>
      </w:pPr>
    </w:p>
    <w:p w:rsidR="00FF6319" w:rsidRPr="00776FA1" w:rsidRDefault="00FF6319" w:rsidP="00FF6319">
      <w:pPr>
        <w:spacing w:after="0" w:line="240" w:lineRule="auto"/>
        <w:rPr>
          <w:rFonts w:ascii="Arial" w:eastAsia="Times New Roman" w:hAnsi="Arial" w:cs="Arial"/>
          <w:sz w:val="20"/>
          <w:szCs w:val="20"/>
          <w:lang w:eastAsia="bg-BG"/>
        </w:rPr>
      </w:pPr>
    </w:p>
    <w:p w:rsidR="00FF6319" w:rsidRPr="00776FA1" w:rsidRDefault="00FF6319" w:rsidP="00FF6319">
      <w:pPr>
        <w:spacing w:after="0" w:line="240" w:lineRule="auto"/>
        <w:rPr>
          <w:rFonts w:ascii="Arial" w:eastAsia="Times New Roman" w:hAnsi="Arial" w:cs="Arial"/>
          <w:sz w:val="20"/>
          <w:szCs w:val="20"/>
          <w:lang w:eastAsia="bg-BG"/>
        </w:rPr>
      </w:pPr>
    </w:p>
    <w:p w:rsidR="00FF6319" w:rsidRPr="00776FA1" w:rsidRDefault="00FF6319" w:rsidP="00FF6319">
      <w:pPr>
        <w:spacing w:after="0" w:line="240" w:lineRule="auto"/>
        <w:rPr>
          <w:rFonts w:ascii="Arial" w:eastAsia="Times New Roman" w:hAnsi="Arial" w:cs="Arial"/>
          <w:sz w:val="20"/>
          <w:szCs w:val="20"/>
          <w:lang w:eastAsia="bg-BG"/>
        </w:rPr>
      </w:pPr>
    </w:p>
    <w:p w:rsidR="00FF6319" w:rsidRPr="00776FA1" w:rsidRDefault="00FF6319" w:rsidP="00FF6319">
      <w:pPr>
        <w:spacing w:after="0" w:line="240" w:lineRule="auto"/>
        <w:rPr>
          <w:rFonts w:ascii="Arial" w:eastAsia="Times New Roman" w:hAnsi="Arial" w:cs="Arial"/>
          <w:sz w:val="20"/>
          <w:szCs w:val="20"/>
          <w:lang w:eastAsia="bg-BG"/>
        </w:rPr>
      </w:pPr>
    </w:p>
    <w:p w:rsidR="00FF6319" w:rsidRPr="00776FA1" w:rsidRDefault="00FF6319" w:rsidP="00FF6319">
      <w:pPr>
        <w:spacing w:after="0" w:line="240" w:lineRule="auto"/>
        <w:rPr>
          <w:rFonts w:ascii="Arial" w:eastAsia="Times New Roman" w:hAnsi="Arial" w:cs="Arial"/>
          <w:sz w:val="20"/>
          <w:szCs w:val="20"/>
          <w:lang w:eastAsia="bg-BG"/>
        </w:rPr>
      </w:pPr>
    </w:p>
    <w:p w:rsidR="00FF6319" w:rsidRPr="00776FA1" w:rsidRDefault="00FF6319" w:rsidP="00FF6319">
      <w:pPr>
        <w:spacing w:after="0" w:line="240" w:lineRule="auto"/>
        <w:rPr>
          <w:rFonts w:ascii="Arial" w:eastAsia="Times New Roman" w:hAnsi="Arial" w:cs="Arial"/>
          <w:sz w:val="20"/>
          <w:szCs w:val="20"/>
          <w:lang w:eastAsia="bg-BG"/>
        </w:rPr>
      </w:pPr>
    </w:p>
    <w:p w:rsidR="00FF6319" w:rsidRPr="00776FA1" w:rsidRDefault="00FF6319" w:rsidP="00FF6319">
      <w:pPr>
        <w:spacing w:after="0" w:line="240" w:lineRule="auto"/>
        <w:rPr>
          <w:rFonts w:ascii="Arial" w:eastAsia="Times New Roman" w:hAnsi="Arial" w:cs="Arial"/>
          <w:b/>
          <w:sz w:val="20"/>
          <w:szCs w:val="20"/>
          <w:lang w:val="be-BY" w:eastAsia="bg-BG"/>
        </w:rPr>
      </w:pPr>
      <w:r w:rsidRPr="00776FA1">
        <w:rPr>
          <w:rFonts w:ascii="Arial" w:eastAsia="Times New Roman" w:hAnsi="Arial" w:cs="Arial"/>
          <w:sz w:val="20"/>
          <w:szCs w:val="20"/>
          <w:lang w:eastAsia="bg-BG"/>
        </w:rPr>
        <w:br w:type="page"/>
      </w:r>
      <w:r w:rsidRPr="00776FA1">
        <w:rPr>
          <w:rFonts w:ascii="Arial" w:eastAsia="Times New Roman" w:hAnsi="Arial" w:cs="Arial"/>
          <w:b/>
          <w:sz w:val="20"/>
          <w:szCs w:val="20"/>
          <w:u w:val="single"/>
          <w:lang w:val="en-US" w:eastAsia="bg-BG"/>
        </w:rPr>
        <w:lastRenderedPageBreak/>
        <w:t>I</w:t>
      </w:r>
      <w:r w:rsidRPr="00776FA1">
        <w:rPr>
          <w:rFonts w:ascii="Arial" w:eastAsia="Times New Roman" w:hAnsi="Arial" w:cs="Arial"/>
          <w:b/>
          <w:sz w:val="20"/>
          <w:szCs w:val="20"/>
          <w:u w:val="single"/>
          <w:lang w:val="be-BY" w:eastAsia="bg-BG"/>
        </w:rPr>
        <w:t xml:space="preserve">. </w:t>
      </w:r>
      <w:r w:rsidRPr="00776FA1">
        <w:rPr>
          <w:rFonts w:ascii="Arial" w:eastAsia="Times New Roman" w:hAnsi="Arial" w:cs="Arial"/>
          <w:b/>
          <w:sz w:val="20"/>
          <w:szCs w:val="20"/>
          <w:u w:val="single"/>
          <w:lang w:eastAsia="bg-BG"/>
        </w:rPr>
        <w:t>РЕШЕНИЕ ЗА ОТКРИВАНЕ НА ПРОЦЕДУРА ЗА ВЪЗЛАГАНЕ НА ОБЩЕСТВЕНА ПОРЪЧКА</w:t>
      </w:r>
    </w:p>
    <w:p w:rsidR="00CE344B" w:rsidRPr="00776FA1" w:rsidRDefault="00CE344B" w:rsidP="00CE344B">
      <w:pPr>
        <w:jc w:val="center"/>
        <w:rPr>
          <w:rFonts w:ascii="Arial" w:hAnsi="Arial" w:cs="Arial"/>
          <w:sz w:val="20"/>
          <w:szCs w:val="20"/>
        </w:rPr>
      </w:pPr>
      <w:r w:rsidRPr="00776FA1">
        <w:rPr>
          <w:rFonts w:ascii="Arial" w:hAnsi="Arial" w:cs="Arial"/>
          <w:sz w:val="20"/>
          <w:szCs w:val="20"/>
          <w:lang w:val="be-BY"/>
        </w:rPr>
        <w:t>/Съгласно формите на Агенцията по обществени поръчки/</w:t>
      </w:r>
    </w:p>
    <w:p w:rsidR="00FF6319" w:rsidRPr="00776FA1" w:rsidRDefault="00FF6319" w:rsidP="00FF6319">
      <w:pPr>
        <w:spacing w:after="0" w:line="240" w:lineRule="auto"/>
        <w:rPr>
          <w:rFonts w:ascii="Arial" w:eastAsia="Times New Roman" w:hAnsi="Arial" w:cs="Arial"/>
          <w:sz w:val="20"/>
          <w:szCs w:val="20"/>
          <w:lang w:eastAsia="bg-BG"/>
        </w:rPr>
      </w:pPr>
    </w:p>
    <w:p w:rsidR="00FF6319" w:rsidRPr="00776FA1" w:rsidRDefault="00FF6319" w:rsidP="00FF6319">
      <w:pPr>
        <w:spacing w:after="0" w:line="240" w:lineRule="auto"/>
        <w:rPr>
          <w:rFonts w:ascii="Arial" w:eastAsia="Times New Roman" w:hAnsi="Arial" w:cs="Arial"/>
          <w:sz w:val="20"/>
          <w:szCs w:val="20"/>
          <w:lang w:eastAsia="bg-BG"/>
        </w:rPr>
      </w:pPr>
    </w:p>
    <w:p w:rsidR="00FF6319" w:rsidRPr="00776FA1" w:rsidRDefault="00FF6319" w:rsidP="00FF6319">
      <w:pPr>
        <w:spacing w:after="0" w:line="240" w:lineRule="auto"/>
        <w:rPr>
          <w:rFonts w:ascii="Arial" w:eastAsia="Times New Roman" w:hAnsi="Arial" w:cs="Arial"/>
          <w:sz w:val="20"/>
          <w:szCs w:val="20"/>
          <w:lang w:eastAsia="bg-BG"/>
        </w:rPr>
      </w:pPr>
    </w:p>
    <w:p w:rsidR="00FF6319" w:rsidRPr="00776FA1" w:rsidRDefault="00FF6319" w:rsidP="00FF6319">
      <w:pPr>
        <w:spacing w:after="0" w:line="240" w:lineRule="auto"/>
        <w:rPr>
          <w:rFonts w:ascii="Arial" w:eastAsia="Times New Roman" w:hAnsi="Arial" w:cs="Arial"/>
          <w:sz w:val="20"/>
          <w:szCs w:val="20"/>
          <w:lang w:eastAsia="bg-BG"/>
        </w:rPr>
      </w:pPr>
    </w:p>
    <w:p w:rsidR="00FF6319" w:rsidRPr="00776FA1" w:rsidRDefault="00FF6319" w:rsidP="00FF6319">
      <w:pPr>
        <w:spacing w:after="0" w:line="240" w:lineRule="auto"/>
        <w:rPr>
          <w:rFonts w:ascii="Arial" w:eastAsia="Times New Roman" w:hAnsi="Arial" w:cs="Arial"/>
          <w:sz w:val="20"/>
          <w:szCs w:val="20"/>
          <w:lang w:eastAsia="bg-BG"/>
        </w:rPr>
      </w:pPr>
    </w:p>
    <w:p w:rsidR="00FF6319" w:rsidRPr="00776FA1" w:rsidRDefault="00FF6319" w:rsidP="00FF6319">
      <w:pPr>
        <w:spacing w:after="0" w:line="240" w:lineRule="auto"/>
        <w:rPr>
          <w:rFonts w:ascii="Arial" w:eastAsia="Times New Roman" w:hAnsi="Arial" w:cs="Arial"/>
          <w:b/>
          <w:sz w:val="20"/>
          <w:szCs w:val="20"/>
          <w:u w:val="single"/>
          <w:lang w:eastAsia="bg-BG"/>
        </w:rPr>
      </w:pPr>
      <w:r w:rsidRPr="00776FA1">
        <w:rPr>
          <w:rFonts w:ascii="Arial" w:eastAsia="Times New Roman" w:hAnsi="Arial" w:cs="Arial"/>
          <w:sz w:val="20"/>
          <w:szCs w:val="20"/>
          <w:lang w:eastAsia="bg-BG"/>
        </w:rPr>
        <w:br w:type="page"/>
      </w:r>
      <w:r w:rsidRPr="00776FA1">
        <w:rPr>
          <w:rFonts w:ascii="Arial" w:eastAsia="Times New Roman" w:hAnsi="Arial" w:cs="Arial"/>
          <w:b/>
          <w:sz w:val="20"/>
          <w:szCs w:val="20"/>
          <w:u w:val="single"/>
          <w:lang w:eastAsia="bg-BG"/>
        </w:rPr>
        <w:lastRenderedPageBreak/>
        <w:t>II.</w:t>
      </w:r>
      <w:r w:rsidRPr="00776FA1">
        <w:rPr>
          <w:rFonts w:ascii="Arial" w:eastAsia="Times New Roman" w:hAnsi="Arial" w:cs="Arial"/>
          <w:b/>
          <w:sz w:val="20"/>
          <w:szCs w:val="20"/>
          <w:u w:val="single"/>
          <w:lang w:val="be-BY" w:eastAsia="bg-BG"/>
        </w:rPr>
        <w:t xml:space="preserve"> </w:t>
      </w:r>
      <w:r w:rsidRPr="00776FA1">
        <w:rPr>
          <w:rFonts w:ascii="Arial" w:eastAsia="Times New Roman" w:hAnsi="Arial" w:cs="Arial"/>
          <w:b/>
          <w:sz w:val="20"/>
          <w:szCs w:val="20"/>
          <w:u w:val="single"/>
          <w:lang w:eastAsia="bg-BG"/>
        </w:rPr>
        <w:t>ОБЯВЛЕНИЕ ЗА ОБЩЕСТВЕНА ПОРЪЧКА.</w:t>
      </w:r>
    </w:p>
    <w:p w:rsidR="00CE344B" w:rsidRPr="00776FA1" w:rsidRDefault="00CE344B" w:rsidP="00CE344B">
      <w:pPr>
        <w:jc w:val="center"/>
        <w:rPr>
          <w:rFonts w:ascii="Arial" w:hAnsi="Arial" w:cs="Arial"/>
          <w:sz w:val="20"/>
          <w:szCs w:val="20"/>
        </w:rPr>
      </w:pPr>
      <w:r w:rsidRPr="00776FA1">
        <w:rPr>
          <w:rFonts w:ascii="Arial" w:hAnsi="Arial" w:cs="Arial"/>
          <w:sz w:val="20"/>
          <w:szCs w:val="20"/>
          <w:lang w:val="be-BY"/>
        </w:rPr>
        <w:t>/Съгласно формите на Агенцията по обществени поръчки/</w:t>
      </w:r>
    </w:p>
    <w:p w:rsidR="00FF6319" w:rsidRPr="00776FA1" w:rsidRDefault="00FF6319" w:rsidP="00FF6319">
      <w:pPr>
        <w:spacing w:after="0" w:line="240" w:lineRule="auto"/>
        <w:rPr>
          <w:rFonts w:ascii="Arial" w:eastAsia="Times New Roman" w:hAnsi="Arial" w:cs="Arial"/>
          <w:sz w:val="20"/>
          <w:szCs w:val="20"/>
          <w:lang w:eastAsia="bg-BG"/>
        </w:rPr>
      </w:pPr>
    </w:p>
    <w:p w:rsidR="00FF6319" w:rsidRPr="00776FA1" w:rsidRDefault="00FF6319" w:rsidP="00FF6319">
      <w:pPr>
        <w:spacing w:after="0" w:line="240" w:lineRule="auto"/>
        <w:rPr>
          <w:rFonts w:ascii="Arial" w:eastAsia="Times New Roman" w:hAnsi="Arial" w:cs="Arial"/>
          <w:sz w:val="20"/>
          <w:szCs w:val="20"/>
          <w:lang w:eastAsia="bg-BG"/>
        </w:rPr>
      </w:pPr>
    </w:p>
    <w:p w:rsidR="00FF6319" w:rsidRPr="00776FA1" w:rsidRDefault="00FF6319" w:rsidP="00FF6319">
      <w:pPr>
        <w:spacing w:after="0" w:line="240" w:lineRule="auto"/>
        <w:rPr>
          <w:rFonts w:ascii="Arial" w:eastAsia="Times New Roman" w:hAnsi="Arial" w:cs="Arial"/>
          <w:sz w:val="20"/>
          <w:szCs w:val="20"/>
          <w:lang w:eastAsia="bg-BG"/>
        </w:rPr>
      </w:pPr>
    </w:p>
    <w:p w:rsidR="00FF6319" w:rsidRPr="00776FA1" w:rsidRDefault="00FF6319" w:rsidP="00FF6319">
      <w:pPr>
        <w:spacing w:after="0" w:line="240" w:lineRule="auto"/>
        <w:rPr>
          <w:rFonts w:ascii="Arial" w:eastAsia="Times New Roman" w:hAnsi="Arial" w:cs="Arial"/>
          <w:sz w:val="20"/>
          <w:szCs w:val="20"/>
          <w:lang w:eastAsia="bg-BG"/>
        </w:rPr>
      </w:pPr>
    </w:p>
    <w:p w:rsidR="00FF6319" w:rsidRPr="00776FA1" w:rsidRDefault="00FF6319" w:rsidP="00FF6319">
      <w:pPr>
        <w:spacing w:after="0" w:line="240" w:lineRule="auto"/>
        <w:rPr>
          <w:rFonts w:ascii="Arial" w:eastAsia="Times New Roman" w:hAnsi="Arial" w:cs="Arial"/>
          <w:b/>
          <w:sz w:val="20"/>
          <w:szCs w:val="20"/>
          <w:u w:val="single"/>
          <w:lang w:val="ru-RU" w:eastAsia="bg-BG"/>
        </w:rPr>
      </w:pPr>
      <w:r w:rsidRPr="00776FA1">
        <w:rPr>
          <w:rFonts w:ascii="Arial" w:eastAsia="Times New Roman" w:hAnsi="Arial" w:cs="Arial"/>
          <w:sz w:val="20"/>
          <w:szCs w:val="20"/>
          <w:lang w:eastAsia="bg-BG"/>
        </w:rPr>
        <w:br w:type="page"/>
      </w:r>
      <w:r w:rsidRPr="00776FA1">
        <w:rPr>
          <w:rFonts w:ascii="Arial" w:eastAsia="Times New Roman" w:hAnsi="Arial" w:cs="Arial"/>
          <w:b/>
          <w:sz w:val="20"/>
          <w:szCs w:val="20"/>
          <w:u w:val="single"/>
          <w:lang w:val="en-US" w:eastAsia="bg-BG"/>
        </w:rPr>
        <w:lastRenderedPageBreak/>
        <w:t>III</w:t>
      </w:r>
      <w:r w:rsidRPr="00776FA1">
        <w:rPr>
          <w:rFonts w:ascii="Arial" w:eastAsia="Times New Roman" w:hAnsi="Arial" w:cs="Arial"/>
          <w:b/>
          <w:sz w:val="20"/>
          <w:szCs w:val="20"/>
          <w:u w:val="single"/>
          <w:lang w:val="ru-RU" w:eastAsia="bg-BG"/>
        </w:rPr>
        <w:t xml:space="preserve">. </w:t>
      </w:r>
      <w:r w:rsidRPr="00776FA1">
        <w:rPr>
          <w:rFonts w:ascii="Arial" w:eastAsia="Times New Roman" w:hAnsi="Arial" w:cs="Arial"/>
          <w:b/>
          <w:sz w:val="20"/>
          <w:szCs w:val="20"/>
          <w:u w:val="single"/>
          <w:lang w:val="be-BY" w:eastAsia="bg-BG"/>
        </w:rPr>
        <w:t>ОПИСАНИЕ НА ПРЕДМЕТА НА ПОРЪЧКАТА.</w:t>
      </w:r>
    </w:p>
    <w:p w:rsidR="00FF6319" w:rsidRPr="00776FA1" w:rsidRDefault="00FF6319" w:rsidP="00FF6319">
      <w:pPr>
        <w:spacing w:after="0" w:line="240" w:lineRule="auto"/>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val="ru-RU" w:eastAsia="bg-BG"/>
        </w:rPr>
        <w:t xml:space="preserve">„ЧЕЗ Разпределение България” АД </w:t>
      </w:r>
      <w:r w:rsidR="00BC51B8" w:rsidRPr="00776FA1">
        <w:rPr>
          <w:rFonts w:ascii="Arial" w:eastAsia="Times New Roman" w:hAnsi="Arial" w:cs="Arial"/>
          <w:sz w:val="20"/>
          <w:szCs w:val="20"/>
          <w:lang w:val="be-BY" w:eastAsia="bg-BG"/>
        </w:rPr>
        <w:t xml:space="preserve">провежда </w:t>
      </w:r>
      <w:r w:rsidRPr="00776FA1">
        <w:rPr>
          <w:rFonts w:ascii="Arial" w:eastAsia="Times New Roman" w:hAnsi="Arial" w:cs="Arial"/>
          <w:sz w:val="20"/>
          <w:szCs w:val="20"/>
          <w:lang w:val="ru-RU" w:eastAsia="bg-BG"/>
        </w:rPr>
        <w:t xml:space="preserve">процедура </w:t>
      </w:r>
      <w:r w:rsidR="00BC51B8" w:rsidRPr="00776FA1">
        <w:rPr>
          <w:rFonts w:ascii="Arial" w:eastAsia="Times New Roman" w:hAnsi="Arial" w:cs="Arial"/>
          <w:sz w:val="20"/>
          <w:szCs w:val="20"/>
          <w:lang w:eastAsia="bg-BG"/>
        </w:rPr>
        <w:t xml:space="preserve">на договаряне с обявление </w:t>
      </w:r>
      <w:r w:rsidRPr="00776FA1">
        <w:rPr>
          <w:rFonts w:ascii="Arial" w:eastAsia="Times New Roman" w:hAnsi="Arial" w:cs="Arial"/>
          <w:sz w:val="20"/>
          <w:szCs w:val="20"/>
          <w:lang w:val="ru-RU" w:eastAsia="bg-BG"/>
        </w:rPr>
        <w:t xml:space="preserve">за възлагане на обществена поръчка с предмет: </w:t>
      </w:r>
      <w:r w:rsidR="000B7C6B" w:rsidRPr="00776FA1">
        <w:rPr>
          <w:rFonts w:ascii="Arial" w:eastAsia="Times New Roman" w:hAnsi="Arial" w:cs="Arial"/>
          <w:sz w:val="20"/>
          <w:szCs w:val="20"/>
          <w:lang w:eastAsia="bg-BG"/>
        </w:rPr>
        <w:t>„</w:t>
      </w:r>
      <w:r w:rsidRPr="00776FA1">
        <w:rPr>
          <w:rFonts w:ascii="Arial" w:eastAsia="Times New Roman" w:hAnsi="Arial" w:cs="Arial"/>
          <w:sz w:val="20"/>
          <w:szCs w:val="20"/>
          <w:lang w:val="ru-RU" w:eastAsia="bg-BG"/>
        </w:rPr>
        <w:t>Проектиране подмяната на маслонапълнена кабелна електропроводна линия 110 кV „Захарна фабрика” от линеен ножов разединител 110 кV на ПС „Орион” до линеен ножов разединител 110 кV в ПС „Боримечка” и частична реконструкция на разпределителни уредби 110 кV в двете подстанции</w:t>
      </w:r>
      <w:r w:rsidR="000B7C6B" w:rsidRPr="00776FA1">
        <w:rPr>
          <w:rFonts w:ascii="Arial" w:eastAsia="Times New Roman" w:hAnsi="Arial" w:cs="Arial"/>
          <w:sz w:val="20"/>
          <w:szCs w:val="20"/>
          <w:lang w:val="ru-RU" w:eastAsia="bg-BG"/>
        </w:rPr>
        <w:t>”</w:t>
      </w:r>
      <w:r w:rsidRPr="00776FA1">
        <w:rPr>
          <w:rFonts w:ascii="Arial" w:eastAsia="Times New Roman" w:hAnsi="Arial" w:cs="Arial"/>
          <w:sz w:val="20"/>
          <w:szCs w:val="20"/>
          <w:lang w:val="ru-RU" w:eastAsia="bg-BG"/>
        </w:rPr>
        <w:t>, реф. № PPS 1</w:t>
      </w:r>
      <w:r w:rsidR="00BC51B8" w:rsidRPr="00776FA1">
        <w:rPr>
          <w:rFonts w:ascii="Arial" w:eastAsia="Times New Roman" w:hAnsi="Arial" w:cs="Arial"/>
          <w:sz w:val="20"/>
          <w:szCs w:val="20"/>
          <w:lang w:eastAsia="bg-BG"/>
        </w:rPr>
        <w:t>5</w:t>
      </w:r>
      <w:r w:rsidRPr="00776FA1">
        <w:rPr>
          <w:rFonts w:ascii="Arial" w:eastAsia="Times New Roman" w:hAnsi="Arial" w:cs="Arial"/>
          <w:sz w:val="20"/>
          <w:szCs w:val="20"/>
          <w:lang w:val="ru-RU" w:eastAsia="bg-BG"/>
        </w:rPr>
        <w:t>-0</w:t>
      </w:r>
      <w:r w:rsidR="00F23E61" w:rsidRPr="00776FA1">
        <w:rPr>
          <w:rFonts w:ascii="Arial" w:eastAsia="Times New Roman" w:hAnsi="Arial" w:cs="Arial"/>
          <w:sz w:val="20"/>
          <w:szCs w:val="20"/>
          <w:lang w:eastAsia="bg-BG"/>
        </w:rPr>
        <w:t>88</w:t>
      </w:r>
      <w:r w:rsidR="006E2575" w:rsidRPr="00776FA1">
        <w:rPr>
          <w:rFonts w:ascii="Arial" w:eastAsia="Times New Roman" w:hAnsi="Arial" w:cs="Arial"/>
          <w:sz w:val="20"/>
          <w:szCs w:val="20"/>
          <w:lang w:eastAsia="bg-BG"/>
        </w:rPr>
        <w:t>.</w:t>
      </w:r>
    </w:p>
    <w:p w:rsidR="00FF6319" w:rsidRPr="00776FA1" w:rsidRDefault="00FF6319" w:rsidP="00FF6319">
      <w:pPr>
        <w:spacing w:after="0" w:line="240" w:lineRule="auto"/>
        <w:jc w:val="both"/>
        <w:rPr>
          <w:rFonts w:ascii="Arial" w:eastAsia="Times New Roman" w:hAnsi="Arial" w:cs="Arial"/>
          <w:sz w:val="20"/>
          <w:szCs w:val="20"/>
          <w:lang w:val="en-US" w:eastAsia="bg-BG"/>
        </w:rPr>
      </w:pPr>
    </w:p>
    <w:p w:rsidR="00FF6319" w:rsidRPr="00776FA1" w:rsidRDefault="00FF6319" w:rsidP="00FF6319">
      <w:pPr>
        <w:widowControl w:val="0"/>
        <w:spacing w:after="0" w:line="240" w:lineRule="auto"/>
        <w:jc w:val="both"/>
        <w:outlineLvl w:val="1"/>
        <w:rPr>
          <w:rFonts w:ascii="Arial" w:eastAsia="Times New Roman" w:hAnsi="Arial" w:cs="Arial"/>
          <w:sz w:val="20"/>
          <w:szCs w:val="20"/>
          <w:lang w:val="en-US"/>
        </w:rPr>
      </w:pPr>
      <w:r w:rsidRPr="00776FA1">
        <w:rPr>
          <w:rFonts w:ascii="Arial" w:eastAsia="Times New Roman" w:hAnsi="Arial" w:cs="Arial"/>
          <w:sz w:val="20"/>
          <w:szCs w:val="20"/>
        </w:rPr>
        <w:t>Изпълнението на предмета на поръчката включва следните основни етапи:</w:t>
      </w:r>
    </w:p>
    <w:p w:rsidR="00001047" w:rsidRPr="00776FA1" w:rsidRDefault="00001047" w:rsidP="00ED1A7B">
      <w:pPr>
        <w:pStyle w:val="ListParagraph"/>
        <w:numPr>
          <w:ilvl w:val="0"/>
          <w:numId w:val="9"/>
        </w:numPr>
        <w:jc w:val="both"/>
        <w:rPr>
          <w:rFonts w:ascii="Arial" w:eastAsia="Times New Roman" w:hAnsi="Arial" w:cs="Arial"/>
          <w:sz w:val="20"/>
          <w:szCs w:val="20"/>
        </w:rPr>
      </w:pPr>
      <w:r w:rsidRPr="00776FA1">
        <w:rPr>
          <w:rFonts w:ascii="Arial" w:eastAsia="Times New Roman" w:hAnsi="Arial" w:cs="Arial"/>
          <w:sz w:val="20"/>
          <w:szCs w:val="20"/>
        </w:rPr>
        <w:t>Изготвяне на предварителни (пред инвестиционни) проучвания и актуални предпроектни енергийни и електрически изследвания (принципни схеми, потокоразпределение, нива и токове на късо съединение, режими на работа и др.) за енергийните обекти в засегнатия диагонал, съобразно въвеждането в експлоатация на нов сух алуминиев кабел 110 kV и реконструкцията в двата енергийни обекта;</w:t>
      </w:r>
    </w:p>
    <w:p w:rsidR="00FF6319" w:rsidRPr="00776FA1" w:rsidRDefault="00FF6319" w:rsidP="00326899">
      <w:pPr>
        <w:numPr>
          <w:ilvl w:val="0"/>
          <w:numId w:val="9"/>
        </w:numPr>
        <w:spacing w:after="0" w:line="240" w:lineRule="auto"/>
        <w:jc w:val="both"/>
        <w:rPr>
          <w:rFonts w:ascii="Arial" w:eastAsia="Times New Roman" w:hAnsi="Arial" w:cs="Arial"/>
          <w:iCs/>
          <w:sz w:val="20"/>
          <w:szCs w:val="20"/>
          <w:lang w:eastAsia="bg-BG"/>
        </w:rPr>
      </w:pPr>
      <w:r w:rsidRPr="00776FA1">
        <w:rPr>
          <w:rFonts w:ascii="Arial" w:eastAsia="Times New Roman" w:hAnsi="Arial" w:cs="Arial"/>
          <w:sz w:val="20"/>
          <w:szCs w:val="20"/>
          <w:lang w:eastAsia="bg-BG"/>
        </w:rPr>
        <w:t xml:space="preserve">Изготвяне на работен проект за </w:t>
      </w:r>
      <w:r w:rsidRPr="00776FA1">
        <w:rPr>
          <w:rFonts w:ascii="Arial" w:eastAsia="Times New Roman" w:hAnsi="Arial" w:cs="Arial"/>
          <w:sz w:val="20"/>
          <w:szCs w:val="20"/>
          <w:lang w:val="ru-RU" w:eastAsia="bg-BG"/>
        </w:rPr>
        <w:t>подмяна на маслонапълнена кабелна електропроводна линия 110 кV „Захарна фабрика” от линеен ножов разединител 110 кV на ПС „Орион” до линеен ножов разединител 110 кV в ПС „Боримечка” и частична реконструкция на разпределителни уредби 110 кV в двете подстанции, както</w:t>
      </w:r>
      <w:r w:rsidRPr="00776FA1">
        <w:rPr>
          <w:rFonts w:ascii="Arial" w:eastAsia="Times New Roman" w:hAnsi="Arial" w:cs="Arial"/>
          <w:sz w:val="20"/>
          <w:szCs w:val="20"/>
          <w:lang w:eastAsia="bg-BG"/>
        </w:rPr>
        <w:t xml:space="preserve"> и </w:t>
      </w:r>
      <w:r w:rsidRPr="00776FA1">
        <w:rPr>
          <w:rFonts w:ascii="Arial" w:eastAsia="Times New Roman" w:hAnsi="Arial" w:cs="Arial"/>
          <w:iCs/>
          <w:sz w:val="20"/>
          <w:szCs w:val="20"/>
          <w:lang w:eastAsia="bg-BG"/>
        </w:rPr>
        <w:t xml:space="preserve">съгласуването му с Възложителя и със </w:t>
      </w:r>
      <w:r w:rsidRPr="00776FA1">
        <w:rPr>
          <w:rFonts w:ascii="Arial" w:eastAsia="Times New Roman" w:hAnsi="Arial" w:cs="Arial"/>
          <w:sz w:val="20"/>
          <w:szCs w:val="20"/>
          <w:lang w:val="ru-RU" w:eastAsia="bg-BG"/>
        </w:rPr>
        <w:t>з</w:t>
      </w:r>
      <w:r w:rsidRPr="00776FA1">
        <w:rPr>
          <w:rFonts w:ascii="Arial" w:eastAsia="Times New Roman" w:hAnsi="Arial" w:cs="Arial"/>
          <w:sz w:val="20"/>
          <w:szCs w:val="20"/>
          <w:lang w:eastAsia="bg-BG"/>
        </w:rPr>
        <w:t>а</w:t>
      </w:r>
      <w:r w:rsidRPr="00776FA1">
        <w:rPr>
          <w:rFonts w:ascii="Arial" w:eastAsia="Times New Roman" w:hAnsi="Arial" w:cs="Arial"/>
          <w:sz w:val="20"/>
          <w:szCs w:val="20"/>
          <w:lang w:val="ru-RU" w:eastAsia="bg-BG"/>
        </w:rPr>
        <w:t>и</w:t>
      </w:r>
      <w:r w:rsidRPr="00776FA1">
        <w:rPr>
          <w:rFonts w:ascii="Arial" w:eastAsia="Times New Roman" w:hAnsi="Arial" w:cs="Arial"/>
          <w:sz w:val="20"/>
          <w:szCs w:val="20"/>
          <w:lang w:eastAsia="bg-BG"/>
        </w:rPr>
        <w:t>н</w:t>
      </w:r>
      <w:r w:rsidRPr="00776FA1">
        <w:rPr>
          <w:rFonts w:ascii="Arial" w:eastAsia="Times New Roman" w:hAnsi="Arial" w:cs="Arial"/>
          <w:sz w:val="20"/>
          <w:szCs w:val="20"/>
          <w:lang w:val="ru-RU" w:eastAsia="bg-BG"/>
        </w:rPr>
        <w:t>т</w:t>
      </w:r>
      <w:r w:rsidRPr="00776FA1">
        <w:rPr>
          <w:rFonts w:ascii="Arial" w:eastAsia="Times New Roman" w:hAnsi="Arial" w:cs="Arial"/>
          <w:sz w:val="20"/>
          <w:szCs w:val="20"/>
          <w:lang w:eastAsia="bg-BG"/>
        </w:rPr>
        <w:t>е</w:t>
      </w:r>
      <w:r w:rsidRPr="00776FA1">
        <w:rPr>
          <w:rFonts w:ascii="Arial" w:eastAsia="Times New Roman" w:hAnsi="Arial" w:cs="Arial"/>
          <w:sz w:val="20"/>
          <w:szCs w:val="20"/>
          <w:lang w:val="ru-RU" w:eastAsia="bg-BG"/>
        </w:rPr>
        <w:t>р</w:t>
      </w:r>
      <w:r w:rsidRPr="00776FA1">
        <w:rPr>
          <w:rFonts w:ascii="Arial" w:eastAsia="Times New Roman" w:hAnsi="Arial" w:cs="Arial"/>
          <w:sz w:val="20"/>
          <w:szCs w:val="20"/>
          <w:lang w:eastAsia="bg-BG"/>
        </w:rPr>
        <w:t>е</w:t>
      </w:r>
      <w:r w:rsidRPr="00776FA1">
        <w:rPr>
          <w:rFonts w:ascii="Arial" w:eastAsia="Times New Roman" w:hAnsi="Arial" w:cs="Arial"/>
          <w:sz w:val="20"/>
          <w:szCs w:val="20"/>
          <w:lang w:val="ru-RU" w:eastAsia="bg-BG"/>
        </w:rPr>
        <w:t>с</w:t>
      </w:r>
      <w:r w:rsidRPr="00776FA1">
        <w:rPr>
          <w:rFonts w:ascii="Arial" w:eastAsia="Times New Roman" w:hAnsi="Arial" w:cs="Arial"/>
          <w:sz w:val="20"/>
          <w:szCs w:val="20"/>
          <w:lang w:eastAsia="bg-BG"/>
        </w:rPr>
        <w:t>у</w:t>
      </w:r>
      <w:r w:rsidRPr="00776FA1">
        <w:rPr>
          <w:rFonts w:ascii="Arial" w:eastAsia="Times New Roman" w:hAnsi="Arial" w:cs="Arial"/>
          <w:sz w:val="20"/>
          <w:szCs w:val="20"/>
          <w:lang w:val="ru-RU" w:eastAsia="bg-BG"/>
        </w:rPr>
        <w:t>в</w:t>
      </w:r>
      <w:r w:rsidRPr="00776FA1">
        <w:rPr>
          <w:rFonts w:ascii="Arial" w:eastAsia="Times New Roman" w:hAnsi="Arial" w:cs="Arial"/>
          <w:sz w:val="20"/>
          <w:szCs w:val="20"/>
          <w:lang w:eastAsia="bg-BG"/>
        </w:rPr>
        <w:t>а</w:t>
      </w:r>
      <w:r w:rsidRPr="00776FA1">
        <w:rPr>
          <w:rFonts w:ascii="Arial" w:eastAsia="Times New Roman" w:hAnsi="Arial" w:cs="Arial"/>
          <w:sz w:val="20"/>
          <w:szCs w:val="20"/>
          <w:lang w:val="ru-RU" w:eastAsia="bg-BG"/>
        </w:rPr>
        <w:t>н</w:t>
      </w:r>
      <w:r w:rsidRPr="00776FA1">
        <w:rPr>
          <w:rFonts w:ascii="Arial" w:eastAsia="Times New Roman" w:hAnsi="Arial" w:cs="Arial"/>
          <w:sz w:val="20"/>
          <w:szCs w:val="20"/>
          <w:lang w:eastAsia="bg-BG"/>
        </w:rPr>
        <w:t>и</w:t>
      </w:r>
      <w:r w:rsidRPr="00776FA1">
        <w:rPr>
          <w:rFonts w:ascii="Arial" w:eastAsia="Times New Roman" w:hAnsi="Arial" w:cs="Arial"/>
          <w:sz w:val="20"/>
          <w:szCs w:val="20"/>
          <w:lang w:val="ru-RU" w:eastAsia="bg-BG"/>
        </w:rPr>
        <w:t>т</w:t>
      </w:r>
      <w:r w:rsidRPr="00776FA1">
        <w:rPr>
          <w:rFonts w:ascii="Arial" w:eastAsia="Times New Roman" w:hAnsi="Arial" w:cs="Arial"/>
          <w:sz w:val="20"/>
          <w:szCs w:val="20"/>
          <w:lang w:eastAsia="bg-BG"/>
        </w:rPr>
        <w:t>е</w:t>
      </w:r>
      <w:r w:rsidRPr="00776FA1">
        <w:rPr>
          <w:rFonts w:ascii="Arial" w:eastAsia="Times New Roman" w:hAnsi="Arial" w:cs="Arial"/>
          <w:sz w:val="20"/>
          <w:szCs w:val="20"/>
          <w:lang w:val="ru-RU" w:eastAsia="bg-BG"/>
        </w:rPr>
        <w:t xml:space="preserve"> ц</w:t>
      </w:r>
      <w:r w:rsidRPr="00776FA1">
        <w:rPr>
          <w:rFonts w:ascii="Arial" w:eastAsia="Times New Roman" w:hAnsi="Arial" w:cs="Arial"/>
          <w:sz w:val="20"/>
          <w:szCs w:val="20"/>
          <w:lang w:eastAsia="bg-BG"/>
        </w:rPr>
        <w:t>е</w:t>
      </w:r>
      <w:r w:rsidRPr="00776FA1">
        <w:rPr>
          <w:rFonts w:ascii="Arial" w:eastAsia="Times New Roman" w:hAnsi="Arial" w:cs="Arial"/>
          <w:sz w:val="20"/>
          <w:szCs w:val="20"/>
          <w:lang w:val="ru-RU" w:eastAsia="bg-BG"/>
        </w:rPr>
        <w:t>н</w:t>
      </w:r>
      <w:r w:rsidRPr="00776FA1">
        <w:rPr>
          <w:rFonts w:ascii="Arial" w:eastAsia="Times New Roman" w:hAnsi="Arial" w:cs="Arial"/>
          <w:sz w:val="20"/>
          <w:szCs w:val="20"/>
          <w:lang w:eastAsia="bg-BG"/>
        </w:rPr>
        <w:t>т</w:t>
      </w:r>
      <w:r w:rsidRPr="00776FA1">
        <w:rPr>
          <w:rFonts w:ascii="Arial" w:eastAsia="Times New Roman" w:hAnsi="Arial" w:cs="Arial"/>
          <w:sz w:val="20"/>
          <w:szCs w:val="20"/>
          <w:lang w:val="ru-RU" w:eastAsia="bg-BG"/>
        </w:rPr>
        <w:t>р</w:t>
      </w:r>
      <w:r w:rsidRPr="00776FA1">
        <w:rPr>
          <w:rFonts w:ascii="Arial" w:eastAsia="Times New Roman" w:hAnsi="Arial" w:cs="Arial"/>
          <w:sz w:val="20"/>
          <w:szCs w:val="20"/>
          <w:lang w:eastAsia="bg-BG"/>
        </w:rPr>
        <w:t>а</w:t>
      </w:r>
      <w:r w:rsidRPr="00776FA1">
        <w:rPr>
          <w:rFonts w:ascii="Arial" w:eastAsia="Times New Roman" w:hAnsi="Arial" w:cs="Arial"/>
          <w:sz w:val="20"/>
          <w:szCs w:val="20"/>
          <w:lang w:val="ru-RU" w:eastAsia="bg-BG"/>
        </w:rPr>
        <w:t>л</w:t>
      </w:r>
      <w:r w:rsidRPr="00776FA1">
        <w:rPr>
          <w:rFonts w:ascii="Arial" w:eastAsia="Times New Roman" w:hAnsi="Arial" w:cs="Arial"/>
          <w:sz w:val="20"/>
          <w:szCs w:val="20"/>
          <w:lang w:eastAsia="bg-BG"/>
        </w:rPr>
        <w:t>н</w:t>
      </w:r>
      <w:r w:rsidRPr="00776FA1">
        <w:rPr>
          <w:rFonts w:ascii="Arial" w:eastAsia="Times New Roman" w:hAnsi="Arial" w:cs="Arial"/>
          <w:sz w:val="20"/>
          <w:szCs w:val="20"/>
          <w:lang w:val="ru-RU" w:eastAsia="bg-BG"/>
        </w:rPr>
        <w:t xml:space="preserve">и </w:t>
      </w:r>
      <w:r w:rsidRPr="00776FA1">
        <w:rPr>
          <w:rFonts w:ascii="Arial" w:eastAsia="Times New Roman" w:hAnsi="Arial" w:cs="Arial"/>
          <w:sz w:val="20"/>
          <w:szCs w:val="20"/>
          <w:lang w:eastAsia="bg-BG"/>
        </w:rPr>
        <w:t>и</w:t>
      </w:r>
      <w:r w:rsidRPr="00776FA1">
        <w:rPr>
          <w:rFonts w:ascii="Arial" w:eastAsia="Times New Roman" w:hAnsi="Arial" w:cs="Arial"/>
          <w:sz w:val="20"/>
          <w:szCs w:val="20"/>
          <w:lang w:val="ru-RU" w:eastAsia="bg-BG"/>
        </w:rPr>
        <w:t xml:space="preserve"> т</w:t>
      </w:r>
      <w:r w:rsidRPr="00776FA1">
        <w:rPr>
          <w:rFonts w:ascii="Arial" w:eastAsia="Times New Roman" w:hAnsi="Arial" w:cs="Arial"/>
          <w:sz w:val="20"/>
          <w:szCs w:val="20"/>
          <w:lang w:eastAsia="bg-BG"/>
        </w:rPr>
        <w:t>е</w:t>
      </w:r>
      <w:r w:rsidRPr="00776FA1">
        <w:rPr>
          <w:rFonts w:ascii="Arial" w:eastAsia="Times New Roman" w:hAnsi="Arial" w:cs="Arial"/>
          <w:sz w:val="20"/>
          <w:szCs w:val="20"/>
          <w:lang w:val="ru-RU" w:eastAsia="bg-BG"/>
        </w:rPr>
        <w:t>р</w:t>
      </w:r>
      <w:r w:rsidRPr="00776FA1">
        <w:rPr>
          <w:rFonts w:ascii="Arial" w:eastAsia="Times New Roman" w:hAnsi="Arial" w:cs="Arial"/>
          <w:sz w:val="20"/>
          <w:szCs w:val="20"/>
          <w:lang w:eastAsia="bg-BG"/>
        </w:rPr>
        <w:t>и</w:t>
      </w:r>
      <w:r w:rsidRPr="00776FA1">
        <w:rPr>
          <w:rFonts w:ascii="Arial" w:eastAsia="Times New Roman" w:hAnsi="Arial" w:cs="Arial"/>
          <w:sz w:val="20"/>
          <w:szCs w:val="20"/>
          <w:lang w:val="ru-RU" w:eastAsia="bg-BG"/>
        </w:rPr>
        <w:t>т</w:t>
      </w:r>
      <w:r w:rsidRPr="00776FA1">
        <w:rPr>
          <w:rFonts w:ascii="Arial" w:eastAsia="Times New Roman" w:hAnsi="Arial" w:cs="Arial"/>
          <w:sz w:val="20"/>
          <w:szCs w:val="20"/>
          <w:lang w:eastAsia="bg-BG"/>
        </w:rPr>
        <w:t>о</w:t>
      </w:r>
      <w:r w:rsidRPr="00776FA1">
        <w:rPr>
          <w:rFonts w:ascii="Arial" w:eastAsia="Times New Roman" w:hAnsi="Arial" w:cs="Arial"/>
          <w:sz w:val="20"/>
          <w:szCs w:val="20"/>
          <w:lang w:val="ru-RU" w:eastAsia="bg-BG"/>
        </w:rPr>
        <w:t>р</w:t>
      </w:r>
      <w:r w:rsidRPr="00776FA1">
        <w:rPr>
          <w:rFonts w:ascii="Arial" w:eastAsia="Times New Roman" w:hAnsi="Arial" w:cs="Arial"/>
          <w:sz w:val="20"/>
          <w:szCs w:val="20"/>
          <w:lang w:eastAsia="bg-BG"/>
        </w:rPr>
        <w:t>и</w:t>
      </w:r>
      <w:r w:rsidRPr="00776FA1">
        <w:rPr>
          <w:rFonts w:ascii="Arial" w:eastAsia="Times New Roman" w:hAnsi="Arial" w:cs="Arial"/>
          <w:sz w:val="20"/>
          <w:szCs w:val="20"/>
          <w:lang w:val="ru-RU" w:eastAsia="bg-BG"/>
        </w:rPr>
        <w:t>а</w:t>
      </w:r>
      <w:r w:rsidRPr="00776FA1">
        <w:rPr>
          <w:rFonts w:ascii="Arial" w:eastAsia="Times New Roman" w:hAnsi="Arial" w:cs="Arial"/>
          <w:sz w:val="20"/>
          <w:szCs w:val="20"/>
          <w:lang w:eastAsia="bg-BG"/>
        </w:rPr>
        <w:t>л</w:t>
      </w:r>
      <w:r w:rsidRPr="00776FA1">
        <w:rPr>
          <w:rFonts w:ascii="Arial" w:eastAsia="Times New Roman" w:hAnsi="Arial" w:cs="Arial"/>
          <w:sz w:val="20"/>
          <w:szCs w:val="20"/>
          <w:lang w:val="ru-RU" w:eastAsia="bg-BG"/>
        </w:rPr>
        <w:t>н</w:t>
      </w:r>
      <w:r w:rsidRPr="00776FA1">
        <w:rPr>
          <w:rFonts w:ascii="Arial" w:eastAsia="Times New Roman" w:hAnsi="Arial" w:cs="Arial"/>
          <w:sz w:val="20"/>
          <w:szCs w:val="20"/>
          <w:lang w:eastAsia="bg-BG"/>
        </w:rPr>
        <w:t>и</w:t>
      </w:r>
      <w:r w:rsidRPr="00776FA1">
        <w:rPr>
          <w:rFonts w:ascii="Arial" w:eastAsia="Times New Roman" w:hAnsi="Arial" w:cs="Arial"/>
          <w:sz w:val="20"/>
          <w:szCs w:val="20"/>
          <w:lang w:val="ru-RU" w:eastAsia="bg-BG"/>
        </w:rPr>
        <w:t xml:space="preserve"> а</w:t>
      </w:r>
      <w:r w:rsidRPr="00776FA1">
        <w:rPr>
          <w:rFonts w:ascii="Arial" w:eastAsia="Times New Roman" w:hAnsi="Arial" w:cs="Arial"/>
          <w:sz w:val="20"/>
          <w:szCs w:val="20"/>
          <w:lang w:eastAsia="bg-BG"/>
        </w:rPr>
        <w:t>д</w:t>
      </w:r>
      <w:r w:rsidRPr="00776FA1">
        <w:rPr>
          <w:rFonts w:ascii="Arial" w:eastAsia="Times New Roman" w:hAnsi="Arial" w:cs="Arial"/>
          <w:sz w:val="20"/>
          <w:szCs w:val="20"/>
          <w:lang w:val="ru-RU" w:eastAsia="bg-BG"/>
        </w:rPr>
        <w:t>м</w:t>
      </w:r>
      <w:r w:rsidRPr="00776FA1">
        <w:rPr>
          <w:rFonts w:ascii="Arial" w:eastAsia="Times New Roman" w:hAnsi="Arial" w:cs="Arial"/>
          <w:sz w:val="20"/>
          <w:szCs w:val="20"/>
          <w:lang w:eastAsia="bg-BG"/>
        </w:rPr>
        <w:t>и</w:t>
      </w:r>
      <w:r w:rsidRPr="00776FA1">
        <w:rPr>
          <w:rFonts w:ascii="Arial" w:eastAsia="Times New Roman" w:hAnsi="Arial" w:cs="Arial"/>
          <w:sz w:val="20"/>
          <w:szCs w:val="20"/>
          <w:lang w:val="ru-RU" w:eastAsia="bg-BG"/>
        </w:rPr>
        <w:t>н</w:t>
      </w:r>
      <w:r w:rsidRPr="00776FA1">
        <w:rPr>
          <w:rFonts w:ascii="Arial" w:eastAsia="Times New Roman" w:hAnsi="Arial" w:cs="Arial"/>
          <w:sz w:val="20"/>
          <w:szCs w:val="20"/>
          <w:lang w:eastAsia="bg-BG"/>
        </w:rPr>
        <w:t>и</w:t>
      </w:r>
      <w:r w:rsidRPr="00776FA1">
        <w:rPr>
          <w:rFonts w:ascii="Arial" w:eastAsia="Times New Roman" w:hAnsi="Arial" w:cs="Arial"/>
          <w:sz w:val="20"/>
          <w:szCs w:val="20"/>
          <w:lang w:val="ru-RU" w:eastAsia="bg-BG"/>
        </w:rPr>
        <w:t>с</w:t>
      </w:r>
      <w:r w:rsidRPr="00776FA1">
        <w:rPr>
          <w:rFonts w:ascii="Arial" w:eastAsia="Times New Roman" w:hAnsi="Arial" w:cs="Arial"/>
          <w:sz w:val="20"/>
          <w:szCs w:val="20"/>
          <w:lang w:eastAsia="bg-BG"/>
        </w:rPr>
        <w:t>т</w:t>
      </w:r>
      <w:r w:rsidRPr="00776FA1">
        <w:rPr>
          <w:rFonts w:ascii="Arial" w:eastAsia="Times New Roman" w:hAnsi="Arial" w:cs="Arial"/>
          <w:sz w:val="20"/>
          <w:szCs w:val="20"/>
          <w:lang w:val="ru-RU" w:eastAsia="bg-BG"/>
        </w:rPr>
        <w:t>р</w:t>
      </w:r>
      <w:r w:rsidRPr="00776FA1">
        <w:rPr>
          <w:rFonts w:ascii="Arial" w:eastAsia="Times New Roman" w:hAnsi="Arial" w:cs="Arial"/>
          <w:sz w:val="20"/>
          <w:szCs w:val="20"/>
          <w:lang w:eastAsia="bg-BG"/>
        </w:rPr>
        <w:t>а</w:t>
      </w:r>
      <w:r w:rsidRPr="00776FA1">
        <w:rPr>
          <w:rFonts w:ascii="Arial" w:eastAsia="Times New Roman" w:hAnsi="Arial" w:cs="Arial"/>
          <w:sz w:val="20"/>
          <w:szCs w:val="20"/>
          <w:lang w:val="ru-RU" w:eastAsia="bg-BG"/>
        </w:rPr>
        <w:t>ц</w:t>
      </w:r>
      <w:r w:rsidRPr="00776FA1">
        <w:rPr>
          <w:rFonts w:ascii="Arial" w:eastAsia="Times New Roman" w:hAnsi="Arial" w:cs="Arial"/>
          <w:sz w:val="20"/>
          <w:szCs w:val="20"/>
          <w:lang w:eastAsia="bg-BG"/>
        </w:rPr>
        <w:t>и</w:t>
      </w:r>
      <w:r w:rsidRPr="00776FA1">
        <w:rPr>
          <w:rFonts w:ascii="Arial" w:eastAsia="Times New Roman" w:hAnsi="Arial" w:cs="Arial"/>
          <w:sz w:val="20"/>
          <w:szCs w:val="20"/>
          <w:lang w:val="ru-RU" w:eastAsia="bg-BG"/>
        </w:rPr>
        <w:t>и, с</w:t>
      </w:r>
      <w:r w:rsidRPr="00776FA1">
        <w:rPr>
          <w:rFonts w:ascii="Arial" w:eastAsia="Times New Roman" w:hAnsi="Arial" w:cs="Arial"/>
          <w:sz w:val="20"/>
          <w:szCs w:val="20"/>
          <w:lang w:eastAsia="bg-BG"/>
        </w:rPr>
        <w:t>ъ</w:t>
      </w:r>
      <w:r w:rsidRPr="00776FA1">
        <w:rPr>
          <w:rFonts w:ascii="Arial" w:eastAsia="Times New Roman" w:hAnsi="Arial" w:cs="Arial"/>
          <w:sz w:val="20"/>
          <w:szCs w:val="20"/>
          <w:lang w:val="ru-RU" w:eastAsia="bg-BG"/>
        </w:rPr>
        <w:t xml:space="preserve">с </w:t>
      </w:r>
      <w:r w:rsidRPr="00776FA1">
        <w:rPr>
          <w:rFonts w:ascii="Arial" w:eastAsia="Times New Roman" w:hAnsi="Arial" w:cs="Arial"/>
          <w:sz w:val="20"/>
          <w:szCs w:val="20"/>
          <w:lang w:eastAsia="bg-BG"/>
        </w:rPr>
        <w:t xml:space="preserve">специализираните контролни органи и експлоатационни дружества, </w:t>
      </w:r>
      <w:r w:rsidRPr="00776FA1">
        <w:rPr>
          <w:rFonts w:ascii="Arial" w:eastAsia="Times New Roman" w:hAnsi="Arial" w:cs="Arial"/>
          <w:sz w:val="20"/>
          <w:szCs w:val="20"/>
          <w:lang w:val="ru-RU" w:eastAsia="bg-BG"/>
        </w:rPr>
        <w:t xml:space="preserve">включително процедиране </w:t>
      </w:r>
      <w:r w:rsidRPr="00776FA1">
        <w:rPr>
          <w:rFonts w:ascii="Arial" w:eastAsia="Times New Roman" w:hAnsi="Arial" w:cs="Arial"/>
          <w:iCs/>
          <w:sz w:val="20"/>
          <w:szCs w:val="20"/>
          <w:lang w:eastAsia="bg-BG"/>
        </w:rPr>
        <w:t>издаването на разрешение за строеж;</w:t>
      </w:r>
    </w:p>
    <w:p w:rsidR="00FF6319" w:rsidRPr="00776FA1" w:rsidRDefault="00FF6319" w:rsidP="00326899">
      <w:pPr>
        <w:numPr>
          <w:ilvl w:val="0"/>
          <w:numId w:val="9"/>
        </w:numPr>
        <w:spacing w:after="0" w:line="240" w:lineRule="auto"/>
        <w:jc w:val="both"/>
        <w:rPr>
          <w:rFonts w:ascii="Arial" w:eastAsia="Times New Roman" w:hAnsi="Arial" w:cs="Arial"/>
          <w:iCs/>
          <w:sz w:val="20"/>
          <w:szCs w:val="20"/>
          <w:lang w:eastAsia="bg-BG"/>
        </w:rPr>
      </w:pPr>
      <w:r w:rsidRPr="00776FA1">
        <w:rPr>
          <w:rFonts w:ascii="Arial" w:eastAsia="Times New Roman" w:hAnsi="Arial" w:cs="Arial"/>
          <w:iCs/>
          <w:sz w:val="20"/>
          <w:szCs w:val="20"/>
          <w:lang w:eastAsia="bg-BG"/>
        </w:rPr>
        <w:t>Осъществяване на авторски надзор по време на изпълнение на строителните работи на обекта и изготвяне на екзекутив</w:t>
      </w:r>
      <w:r w:rsidR="00C73EC9" w:rsidRPr="00776FA1">
        <w:rPr>
          <w:rFonts w:ascii="Arial" w:eastAsia="Times New Roman" w:hAnsi="Arial" w:cs="Arial"/>
          <w:iCs/>
          <w:sz w:val="20"/>
          <w:szCs w:val="20"/>
          <w:lang w:eastAsia="bg-BG"/>
        </w:rPr>
        <w:t xml:space="preserve"> на проекта</w:t>
      </w:r>
      <w:r w:rsidRPr="00776FA1">
        <w:rPr>
          <w:rFonts w:ascii="Arial" w:eastAsia="Times New Roman" w:hAnsi="Arial" w:cs="Arial"/>
          <w:iCs/>
          <w:sz w:val="20"/>
          <w:szCs w:val="20"/>
          <w:lang w:eastAsia="bg-BG"/>
        </w:rPr>
        <w:t>.</w:t>
      </w:r>
    </w:p>
    <w:p w:rsidR="00FF6319" w:rsidRPr="00776FA1" w:rsidRDefault="00FF6319" w:rsidP="00FF6319">
      <w:pPr>
        <w:spacing w:after="0" w:line="240" w:lineRule="auto"/>
        <w:jc w:val="both"/>
        <w:rPr>
          <w:rFonts w:ascii="Arial" w:eastAsia="Times New Roman" w:hAnsi="Arial" w:cs="Arial"/>
          <w:iCs/>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Проектантът следва да изготви работен проект за</w:t>
      </w:r>
      <w:r w:rsidR="00546796" w:rsidRPr="00776FA1">
        <w:rPr>
          <w:rFonts w:ascii="Arial" w:eastAsia="Times New Roman" w:hAnsi="Arial" w:cs="Arial"/>
          <w:sz w:val="20"/>
          <w:szCs w:val="20"/>
          <w:lang w:eastAsia="bg-BG"/>
        </w:rPr>
        <w:t xml:space="preserve"> обект: „П</w:t>
      </w:r>
      <w:r w:rsidRPr="00776FA1">
        <w:rPr>
          <w:rFonts w:ascii="Arial" w:eastAsia="Times New Roman" w:hAnsi="Arial" w:cs="Arial"/>
          <w:sz w:val="20"/>
          <w:szCs w:val="20"/>
          <w:lang w:val="ru-RU" w:eastAsia="bg-BG"/>
        </w:rPr>
        <w:t>одмяна на маслонапълнена кабелна електропроводна линия 110 кV „Захарна фабрика” от линеен ножов разединител 110 кV на ПС „Орион” до линеен ножов разединител 110 кV в ПС „Боримечка” и частична реконструкция на разпределителни уредби 110 кV в двете подстанции</w:t>
      </w:r>
      <w:r w:rsidR="00546796" w:rsidRPr="00776FA1">
        <w:rPr>
          <w:rFonts w:ascii="Arial" w:eastAsia="Times New Roman" w:hAnsi="Arial" w:cs="Arial"/>
          <w:sz w:val="20"/>
          <w:szCs w:val="20"/>
          <w:lang w:val="ru-RU" w:eastAsia="bg-BG"/>
        </w:rPr>
        <w:t>”</w:t>
      </w:r>
      <w:r w:rsidRPr="00776FA1">
        <w:rPr>
          <w:rFonts w:ascii="Arial" w:eastAsia="Times New Roman" w:hAnsi="Arial" w:cs="Arial"/>
          <w:sz w:val="20"/>
          <w:szCs w:val="20"/>
          <w:lang w:val="ru-RU" w:eastAsia="bg-BG"/>
        </w:rPr>
        <w:t xml:space="preserve">, </w:t>
      </w:r>
      <w:r w:rsidRPr="00776FA1">
        <w:rPr>
          <w:rFonts w:ascii="Arial" w:eastAsia="Times New Roman" w:hAnsi="Arial" w:cs="Arial"/>
          <w:sz w:val="20"/>
          <w:szCs w:val="20"/>
          <w:lang w:eastAsia="bg-BG"/>
        </w:rPr>
        <w:t>включващ следните основни подобекти:</w:t>
      </w:r>
    </w:p>
    <w:p w:rsidR="00FF6319" w:rsidRPr="00776FA1" w:rsidRDefault="00FF6319" w:rsidP="00FF6319">
      <w:pPr>
        <w:spacing w:after="0" w:line="240" w:lineRule="auto"/>
        <w:jc w:val="both"/>
        <w:rPr>
          <w:rFonts w:ascii="Arial" w:eastAsia="Times New Roman" w:hAnsi="Arial" w:cs="Arial"/>
          <w:sz w:val="20"/>
          <w:szCs w:val="20"/>
          <w:lang w:eastAsia="bg-BG"/>
        </w:rPr>
      </w:pPr>
    </w:p>
    <w:p w:rsidR="007E73EB" w:rsidRPr="00776FA1" w:rsidRDefault="00BC51B8" w:rsidP="002E2F49">
      <w:pPr>
        <w:numPr>
          <w:ilvl w:val="1"/>
          <w:numId w:val="9"/>
        </w:numPr>
        <w:tabs>
          <w:tab w:val="left" w:pos="426"/>
        </w:tabs>
        <w:spacing w:after="0" w:line="240" w:lineRule="auto"/>
        <w:ind w:left="0" w:firstLine="0"/>
        <w:jc w:val="both"/>
        <w:rPr>
          <w:rFonts w:ascii="Arial" w:eastAsia="Times New Roman" w:hAnsi="Arial" w:cs="Arial"/>
          <w:sz w:val="20"/>
          <w:szCs w:val="20"/>
          <w:lang w:val="en-US" w:eastAsia="bg-BG"/>
        </w:rPr>
      </w:pPr>
      <w:r w:rsidRPr="00776FA1">
        <w:rPr>
          <w:rFonts w:ascii="Arial" w:eastAsia="Times New Roman" w:hAnsi="Arial" w:cs="Arial"/>
          <w:b/>
          <w:sz w:val="20"/>
          <w:szCs w:val="20"/>
          <w:lang w:eastAsia="bg-BG"/>
        </w:rPr>
        <w:t>П</w:t>
      </w:r>
      <w:r w:rsidR="00FF6319" w:rsidRPr="00776FA1">
        <w:rPr>
          <w:rFonts w:ascii="Arial" w:eastAsia="Times New Roman" w:hAnsi="Arial" w:cs="Arial"/>
          <w:b/>
          <w:sz w:val="20"/>
          <w:szCs w:val="20"/>
          <w:lang w:eastAsia="bg-BG"/>
        </w:rPr>
        <w:t>одмяна на маслонапълнена КЕЛ 110 кV</w:t>
      </w:r>
      <w:r w:rsidR="00FF6319" w:rsidRPr="00776FA1">
        <w:rPr>
          <w:rFonts w:ascii="Arial" w:eastAsia="Times New Roman" w:hAnsi="Arial" w:cs="Arial"/>
          <w:sz w:val="20"/>
          <w:szCs w:val="20"/>
          <w:lang w:eastAsia="bg-BG"/>
        </w:rPr>
        <w:t xml:space="preserve"> „Захарна фабрика“ от ЛНР 110 кV в ПС „Орион“ до ЛНР 110 кV в ПС „Боримечка“ по съществуващото трасе </w:t>
      </w:r>
      <w:r w:rsidR="00FF6319" w:rsidRPr="00776FA1">
        <w:rPr>
          <w:rFonts w:ascii="Arial" w:eastAsia="Times New Roman" w:hAnsi="Arial" w:cs="Arial"/>
          <w:bCs/>
          <w:sz w:val="20"/>
          <w:szCs w:val="20"/>
          <w:lang w:eastAsia="bg-BG"/>
        </w:rPr>
        <w:t xml:space="preserve">със </w:t>
      </w:r>
      <w:r w:rsidR="00FF6319" w:rsidRPr="00776FA1">
        <w:rPr>
          <w:rFonts w:ascii="Arial" w:eastAsia="Times New Roman" w:hAnsi="Arial" w:cs="Arial"/>
          <w:sz w:val="20"/>
          <w:szCs w:val="20"/>
          <w:lang w:eastAsia="bg-BG"/>
        </w:rPr>
        <w:t>сух (</w:t>
      </w:r>
      <w:r w:rsidR="00FF6319" w:rsidRPr="00776FA1">
        <w:rPr>
          <w:rFonts w:ascii="Arial" w:eastAsia="Times New Roman" w:hAnsi="Arial" w:cs="Arial"/>
          <w:sz w:val="20"/>
          <w:szCs w:val="20"/>
          <w:lang w:val="en-US" w:eastAsia="bg-BG"/>
        </w:rPr>
        <w:t>XLPE)</w:t>
      </w:r>
      <w:r w:rsidR="00FF6319" w:rsidRPr="00776FA1">
        <w:rPr>
          <w:rFonts w:ascii="Arial" w:eastAsia="Times New Roman" w:hAnsi="Arial" w:cs="Arial"/>
          <w:sz w:val="20"/>
          <w:szCs w:val="20"/>
          <w:lang w:eastAsia="bg-BG"/>
        </w:rPr>
        <w:t xml:space="preserve"> кабел с алуминиево тоководещо жило и сечение 1600 мм</w:t>
      </w:r>
      <w:r w:rsidR="00FF6319" w:rsidRPr="00776FA1">
        <w:rPr>
          <w:rFonts w:ascii="Arial" w:eastAsia="Times New Roman" w:hAnsi="Arial" w:cs="Arial"/>
          <w:sz w:val="20"/>
          <w:szCs w:val="20"/>
          <w:vertAlign w:val="superscript"/>
          <w:lang w:eastAsia="bg-BG"/>
        </w:rPr>
        <w:t>2</w:t>
      </w:r>
      <w:r w:rsidR="002E2F49" w:rsidRPr="00776FA1">
        <w:rPr>
          <w:rFonts w:ascii="Arial" w:eastAsia="Times New Roman" w:hAnsi="Arial" w:cs="Arial"/>
          <w:sz w:val="20"/>
          <w:szCs w:val="20"/>
          <w:lang w:eastAsia="bg-BG"/>
        </w:rPr>
        <w:t>;</w:t>
      </w:r>
    </w:p>
    <w:p w:rsidR="00CE344B" w:rsidRPr="00776FA1" w:rsidRDefault="00CE344B" w:rsidP="00326899">
      <w:pPr>
        <w:numPr>
          <w:ilvl w:val="1"/>
          <w:numId w:val="9"/>
        </w:numPr>
        <w:tabs>
          <w:tab w:val="left" w:pos="426"/>
        </w:tabs>
        <w:spacing w:after="0" w:line="240" w:lineRule="auto"/>
        <w:ind w:left="0" w:firstLine="0"/>
        <w:jc w:val="both"/>
        <w:rPr>
          <w:rFonts w:ascii="Arial" w:hAnsi="Arial" w:cs="Arial"/>
          <w:b/>
          <w:sz w:val="20"/>
          <w:szCs w:val="20"/>
        </w:rPr>
      </w:pPr>
      <w:r w:rsidRPr="00776FA1">
        <w:rPr>
          <w:rFonts w:ascii="Arial" w:hAnsi="Arial" w:cs="Arial"/>
          <w:b/>
          <w:sz w:val="20"/>
          <w:szCs w:val="20"/>
        </w:rPr>
        <w:t>Частична реконструкция в ПС „Орион“ на:</w:t>
      </w:r>
    </w:p>
    <w:p w:rsidR="00CE344B" w:rsidRPr="00776FA1" w:rsidRDefault="00CE344B" w:rsidP="00326899">
      <w:pPr>
        <w:numPr>
          <w:ilvl w:val="1"/>
          <w:numId w:val="49"/>
        </w:numPr>
        <w:spacing w:after="0" w:line="240" w:lineRule="auto"/>
        <w:ind w:left="567" w:firstLine="0"/>
        <w:jc w:val="both"/>
        <w:rPr>
          <w:rFonts w:ascii="Arial" w:hAnsi="Arial" w:cs="Arial"/>
          <w:sz w:val="20"/>
          <w:szCs w:val="20"/>
        </w:rPr>
      </w:pPr>
      <w:r w:rsidRPr="00776FA1">
        <w:rPr>
          <w:rFonts w:ascii="Arial" w:hAnsi="Arial" w:cs="Arial"/>
          <w:sz w:val="20"/>
          <w:szCs w:val="20"/>
        </w:rPr>
        <w:t>поле „Захарна фабрика“ 110 kV, свързана с подмяната на вентилни отводи 110 kV, на силов прекъсвач 110 kV, на релейни защити и адаптиране на новопроектираните вериги (токови, напреженови, оперативни и др.) към съществуващия работен проект в енергийния обект;</w:t>
      </w:r>
    </w:p>
    <w:p w:rsidR="00CE344B" w:rsidRPr="00776FA1" w:rsidRDefault="00CE344B" w:rsidP="00326899">
      <w:pPr>
        <w:numPr>
          <w:ilvl w:val="1"/>
          <w:numId w:val="49"/>
        </w:numPr>
        <w:spacing w:after="0" w:line="240" w:lineRule="auto"/>
        <w:ind w:left="567" w:firstLine="0"/>
        <w:jc w:val="both"/>
        <w:rPr>
          <w:rFonts w:ascii="Arial" w:hAnsi="Arial" w:cs="Arial"/>
          <w:sz w:val="20"/>
          <w:szCs w:val="20"/>
        </w:rPr>
      </w:pPr>
      <w:r w:rsidRPr="00776FA1">
        <w:rPr>
          <w:rFonts w:ascii="Arial" w:hAnsi="Arial" w:cs="Arial"/>
          <w:sz w:val="20"/>
          <w:szCs w:val="20"/>
        </w:rPr>
        <w:t>поле „Силов Тр-р № 1“ 110 kV</w:t>
      </w:r>
      <w:r w:rsidRPr="00776FA1">
        <w:rPr>
          <w:rFonts w:ascii="Arial" w:hAnsi="Arial" w:cs="Arial"/>
          <w:sz w:val="20"/>
          <w:szCs w:val="20"/>
          <w:lang w:val="en-US"/>
        </w:rPr>
        <w:t xml:space="preserve">, </w:t>
      </w:r>
      <w:r w:rsidRPr="00776FA1">
        <w:rPr>
          <w:rFonts w:ascii="Arial" w:hAnsi="Arial" w:cs="Arial"/>
          <w:sz w:val="20"/>
          <w:szCs w:val="20"/>
        </w:rPr>
        <w:t>свързана с подмяната на силов прекъсвач 110 kV, на релейни защити и адаптиране на новопроектираните вериги (токови, оперативни и др.) към съществуващия работен проект в енергийния обект;</w:t>
      </w:r>
    </w:p>
    <w:p w:rsidR="00FF6319" w:rsidRPr="00776FA1" w:rsidRDefault="00FF6319" w:rsidP="00FF6319">
      <w:pPr>
        <w:spacing w:after="0" w:line="240" w:lineRule="auto"/>
        <w:ind w:left="131"/>
        <w:jc w:val="both"/>
        <w:rPr>
          <w:rFonts w:ascii="Arial" w:eastAsia="Times New Roman" w:hAnsi="Arial" w:cs="Arial"/>
          <w:sz w:val="20"/>
          <w:szCs w:val="20"/>
          <w:lang w:eastAsia="bg-BG"/>
        </w:rPr>
      </w:pPr>
    </w:p>
    <w:p w:rsidR="00FF6319" w:rsidRPr="00776FA1" w:rsidRDefault="00BC51B8" w:rsidP="00326899">
      <w:pPr>
        <w:numPr>
          <w:ilvl w:val="1"/>
          <w:numId w:val="9"/>
        </w:numPr>
        <w:tabs>
          <w:tab w:val="left" w:pos="426"/>
        </w:tabs>
        <w:spacing w:after="0" w:line="240" w:lineRule="auto"/>
        <w:ind w:left="0" w:firstLine="0"/>
        <w:jc w:val="both"/>
        <w:rPr>
          <w:rFonts w:ascii="Arial" w:eastAsia="Times New Roman" w:hAnsi="Arial" w:cs="Arial"/>
          <w:sz w:val="20"/>
          <w:szCs w:val="20"/>
          <w:lang w:eastAsia="bg-BG"/>
        </w:rPr>
      </w:pPr>
      <w:r w:rsidRPr="00776FA1">
        <w:rPr>
          <w:rFonts w:ascii="Arial" w:eastAsia="Times New Roman" w:hAnsi="Arial" w:cs="Arial"/>
          <w:b/>
          <w:sz w:val="20"/>
          <w:szCs w:val="20"/>
          <w:lang w:eastAsia="bg-BG"/>
        </w:rPr>
        <w:t>Ч</w:t>
      </w:r>
      <w:r w:rsidR="00FF6319" w:rsidRPr="00776FA1">
        <w:rPr>
          <w:rFonts w:ascii="Arial" w:eastAsia="Times New Roman" w:hAnsi="Arial" w:cs="Arial"/>
          <w:b/>
          <w:sz w:val="20"/>
          <w:szCs w:val="20"/>
          <w:lang w:eastAsia="bg-BG"/>
        </w:rPr>
        <w:t>астична реконструкция в ПС „Боримечка” н</w:t>
      </w:r>
      <w:r w:rsidR="00FF6319" w:rsidRPr="00776FA1">
        <w:rPr>
          <w:rFonts w:ascii="Arial" w:eastAsia="Times New Roman" w:hAnsi="Arial" w:cs="Arial"/>
          <w:sz w:val="20"/>
          <w:szCs w:val="20"/>
          <w:lang w:eastAsia="bg-BG"/>
        </w:rPr>
        <w:t>а:</w:t>
      </w:r>
    </w:p>
    <w:p w:rsidR="00CE344B" w:rsidRPr="00776FA1" w:rsidRDefault="00CE344B" w:rsidP="00326899">
      <w:pPr>
        <w:numPr>
          <w:ilvl w:val="1"/>
          <w:numId w:val="49"/>
        </w:numPr>
        <w:spacing w:after="0" w:line="240" w:lineRule="auto"/>
        <w:ind w:left="567" w:firstLine="0"/>
        <w:jc w:val="both"/>
        <w:rPr>
          <w:rFonts w:ascii="Arial" w:hAnsi="Arial" w:cs="Arial"/>
          <w:sz w:val="20"/>
          <w:szCs w:val="20"/>
        </w:rPr>
      </w:pPr>
      <w:r w:rsidRPr="00776FA1">
        <w:rPr>
          <w:rFonts w:ascii="Arial" w:hAnsi="Arial" w:cs="Arial"/>
          <w:sz w:val="20"/>
          <w:szCs w:val="20"/>
        </w:rPr>
        <w:t xml:space="preserve">поле „Захарна фабрика“ 110 kV, свързано с демонтаж на комбинирани измервателни трансформатори 110 kV, на проходни маслонапълнени изолатори между първи и втори етаж на ЗРУ 110 kV, на електрически вериги за първична комутация между отделните елементи в полето, засегнати от реконструкцията, на електромеханични релейни защити и вериги за вторична комутация от клемни кутии на измервателни трансформатори до командно/релейно табло в командна/релейна зала и към релейни защити и друга апаратура. Монтаж на нови ВО 110 kV, на нови комбинирани измервателни трансформатори 110 kV, на нови проходни изолатори </w:t>
      </w:r>
      <w:r w:rsidRPr="00776FA1">
        <w:rPr>
          <w:rFonts w:ascii="Arial" w:hAnsi="Arial" w:cs="Arial"/>
          <w:sz w:val="20"/>
          <w:szCs w:val="20"/>
          <w:lang w:val="en-US"/>
        </w:rPr>
        <w:t xml:space="preserve">RIP </w:t>
      </w:r>
      <w:r w:rsidRPr="00776FA1">
        <w:rPr>
          <w:rFonts w:ascii="Arial" w:hAnsi="Arial" w:cs="Arial"/>
          <w:sz w:val="20"/>
          <w:szCs w:val="20"/>
        </w:rPr>
        <w:t>технология, възстановяване електрически вериги за първична комутация между отделните елементи в полето, засегнати от реконструкцията, на кабели за вторична комутация от клемни кутии на комбинирани измервателни трансформатори до командно/релейно табло в командна/релейна зала, на нови цифрови защити и измервателна апаратура, както и организация на изключвателни импулси на релейни защити, свързани с реконструкцията и адаптиране на новопроектираните вериги (токови, напреженови, оперативни, вериги за телемеханика и др.) към съществуващия работен проект в енергийния обект.</w:t>
      </w:r>
    </w:p>
    <w:p w:rsidR="00CE344B" w:rsidRPr="00776FA1" w:rsidRDefault="00CE344B" w:rsidP="00326899">
      <w:pPr>
        <w:numPr>
          <w:ilvl w:val="1"/>
          <w:numId w:val="49"/>
        </w:numPr>
        <w:spacing w:after="0" w:line="240" w:lineRule="auto"/>
        <w:ind w:left="567" w:firstLine="0"/>
        <w:jc w:val="both"/>
        <w:rPr>
          <w:rFonts w:ascii="Arial" w:hAnsi="Arial" w:cs="Arial"/>
          <w:sz w:val="20"/>
          <w:szCs w:val="20"/>
        </w:rPr>
      </w:pPr>
      <w:r w:rsidRPr="00776FA1">
        <w:rPr>
          <w:rFonts w:ascii="Arial" w:hAnsi="Arial" w:cs="Arial"/>
          <w:sz w:val="20"/>
          <w:szCs w:val="20"/>
        </w:rPr>
        <w:t>поле „Силов Тр-р № 2“ 110 kV, подмяна на ТТ 110 kV, на проходни маслонапълнени изолатори (между ТТ и Силов Тр-р) и на електрически вериги за първична комутация между отделните елементи в полето, засегнати от реконструкцията, на кабели за вторична комутация от клемна кутия на ТТ до команден шкаф в ЗРУ 110 kV, от команден шкаф в ЗРУ 110 kV до командно/релейно табло в командна/релейна зала, на релейни защити и адаптиране на новопроектираните вериги (токови, оперативни и др.) към съществуващия работен проект в енергийния обект;</w:t>
      </w:r>
    </w:p>
    <w:p w:rsidR="00CE344B" w:rsidRPr="00776FA1" w:rsidRDefault="00CE344B" w:rsidP="00326899">
      <w:pPr>
        <w:numPr>
          <w:ilvl w:val="1"/>
          <w:numId w:val="49"/>
        </w:numPr>
        <w:spacing w:after="0" w:line="240" w:lineRule="auto"/>
        <w:ind w:left="567" w:firstLine="0"/>
        <w:jc w:val="both"/>
        <w:rPr>
          <w:rFonts w:ascii="Arial" w:hAnsi="Arial" w:cs="Arial"/>
          <w:sz w:val="20"/>
          <w:szCs w:val="20"/>
        </w:rPr>
      </w:pPr>
      <w:r w:rsidRPr="00776FA1">
        <w:rPr>
          <w:rFonts w:ascii="Arial" w:hAnsi="Arial" w:cs="Arial"/>
          <w:sz w:val="20"/>
          <w:szCs w:val="20"/>
        </w:rPr>
        <w:t>В част „телемеханика“ всички вериги да се адаптират към съществуващата система за управление на енергийния обект от РДЗ „София“.</w:t>
      </w:r>
    </w:p>
    <w:p w:rsidR="00FF6319" w:rsidRPr="00776FA1" w:rsidRDefault="00FF6319" w:rsidP="00FF6319">
      <w:pPr>
        <w:spacing w:after="0" w:line="240" w:lineRule="auto"/>
        <w:jc w:val="both"/>
        <w:outlineLvl w:val="0"/>
        <w:rPr>
          <w:rFonts w:ascii="Arial" w:eastAsia="Times New Roman" w:hAnsi="Arial" w:cs="Arial"/>
          <w:sz w:val="20"/>
          <w:szCs w:val="20"/>
          <w:lang w:val="en-US" w:eastAsia="bg-BG"/>
        </w:rPr>
      </w:pPr>
    </w:p>
    <w:p w:rsidR="00784B39" w:rsidRPr="00776FA1" w:rsidRDefault="00784B39" w:rsidP="00784B39">
      <w:pPr>
        <w:spacing w:after="0" w:line="240" w:lineRule="auto"/>
        <w:jc w:val="both"/>
        <w:outlineLvl w:val="0"/>
        <w:rPr>
          <w:rFonts w:ascii="Arial" w:hAnsi="Arial" w:cs="Arial"/>
          <w:sz w:val="20"/>
          <w:szCs w:val="20"/>
        </w:rPr>
      </w:pPr>
      <w:r w:rsidRPr="00776FA1">
        <w:rPr>
          <w:rFonts w:ascii="Arial" w:hAnsi="Arial" w:cs="Arial"/>
          <w:sz w:val="20"/>
          <w:szCs w:val="20"/>
        </w:rPr>
        <w:t xml:space="preserve">Всеки кандидат следва да извърши оглед на обекта не по-късно от крайната дата за подаване на заявления, посочена в обявлението, включително да се запознае с действащите електрически </w:t>
      </w:r>
      <w:r w:rsidRPr="00776FA1">
        <w:rPr>
          <w:rFonts w:ascii="Arial" w:hAnsi="Arial" w:cs="Arial"/>
          <w:sz w:val="20"/>
          <w:szCs w:val="20"/>
        </w:rPr>
        <w:lastRenderedPageBreak/>
        <w:t>съоръжения. Преди извършване на огледа кандидатът следва да попълни и подпише представената му от лицето за контакт декларация за конфиденциалност.</w:t>
      </w:r>
    </w:p>
    <w:p w:rsidR="00784B39" w:rsidRPr="00776FA1" w:rsidRDefault="00784B39" w:rsidP="00784B39">
      <w:pPr>
        <w:spacing w:after="0" w:line="240" w:lineRule="auto"/>
        <w:jc w:val="both"/>
        <w:outlineLvl w:val="0"/>
        <w:rPr>
          <w:rFonts w:ascii="Arial" w:hAnsi="Arial" w:cs="Arial"/>
          <w:sz w:val="20"/>
          <w:szCs w:val="20"/>
        </w:rPr>
      </w:pPr>
    </w:p>
    <w:p w:rsidR="00784B39" w:rsidRPr="00776FA1" w:rsidRDefault="00784B39" w:rsidP="00784B39">
      <w:pPr>
        <w:spacing w:after="0" w:line="240" w:lineRule="auto"/>
        <w:jc w:val="both"/>
        <w:outlineLvl w:val="0"/>
        <w:rPr>
          <w:rFonts w:ascii="Arial" w:hAnsi="Arial" w:cs="Arial"/>
          <w:sz w:val="20"/>
          <w:szCs w:val="20"/>
        </w:rPr>
      </w:pPr>
      <w:r w:rsidRPr="00776FA1">
        <w:rPr>
          <w:rFonts w:ascii="Arial" w:hAnsi="Arial" w:cs="Arial"/>
          <w:sz w:val="20"/>
          <w:szCs w:val="20"/>
        </w:rPr>
        <w:t>Лице за контакт за оглед на обекта, определено от Възложителя: Нинко Янев – тел. 0887</w:t>
      </w:r>
      <w:r w:rsidR="000B7C6B" w:rsidRPr="00776FA1">
        <w:rPr>
          <w:rFonts w:ascii="Arial" w:hAnsi="Arial" w:cs="Arial"/>
          <w:sz w:val="20"/>
          <w:szCs w:val="20"/>
        </w:rPr>
        <w:t xml:space="preserve"> </w:t>
      </w:r>
      <w:r w:rsidRPr="00776FA1">
        <w:rPr>
          <w:rFonts w:ascii="Arial" w:hAnsi="Arial" w:cs="Arial"/>
          <w:sz w:val="20"/>
          <w:szCs w:val="20"/>
        </w:rPr>
        <w:t>932</w:t>
      </w:r>
      <w:r w:rsidR="000B7C6B" w:rsidRPr="00776FA1">
        <w:rPr>
          <w:rFonts w:ascii="Arial" w:hAnsi="Arial" w:cs="Arial"/>
          <w:sz w:val="20"/>
          <w:szCs w:val="20"/>
        </w:rPr>
        <w:t xml:space="preserve"> </w:t>
      </w:r>
      <w:r w:rsidRPr="00776FA1">
        <w:rPr>
          <w:rFonts w:ascii="Arial" w:hAnsi="Arial" w:cs="Arial"/>
          <w:sz w:val="20"/>
          <w:szCs w:val="20"/>
        </w:rPr>
        <w:t xml:space="preserve">314. </w:t>
      </w:r>
    </w:p>
    <w:p w:rsidR="00784B39" w:rsidRPr="00776FA1" w:rsidRDefault="00784B39" w:rsidP="00784B39">
      <w:pPr>
        <w:spacing w:after="0" w:line="240" w:lineRule="auto"/>
        <w:jc w:val="both"/>
        <w:outlineLvl w:val="0"/>
        <w:rPr>
          <w:rFonts w:ascii="Arial" w:hAnsi="Arial" w:cs="Arial"/>
          <w:sz w:val="20"/>
          <w:szCs w:val="20"/>
        </w:rPr>
      </w:pPr>
      <w:r w:rsidRPr="00776FA1">
        <w:rPr>
          <w:rFonts w:ascii="Arial" w:hAnsi="Arial" w:cs="Arial"/>
          <w:sz w:val="20"/>
          <w:szCs w:val="20"/>
        </w:rPr>
        <w:t>Кандидатите следва да съгласуват с посоченото лице датата за извършване оглед на обекта</w:t>
      </w:r>
      <w:r w:rsidRPr="00776FA1" w:rsidDel="00263D62">
        <w:rPr>
          <w:rFonts w:ascii="Arial" w:hAnsi="Arial" w:cs="Arial"/>
          <w:sz w:val="20"/>
          <w:szCs w:val="20"/>
        </w:rPr>
        <w:t xml:space="preserve"> </w:t>
      </w:r>
      <w:r w:rsidRPr="00776FA1">
        <w:rPr>
          <w:rFonts w:ascii="Arial" w:hAnsi="Arial" w:cs="Arial"/>
          <w:sz w:val="20"/>
          <w:szCs w:val="20"/>
        </w:rPr>
        <w:t xml:space="preserve">поне </w:t>
      </w:r>
      <w:r w:rsidR="00A96FF7" w:rsidRPr="00776FA1">
        <w:rPr>
          <w:rFonts w:ascii="Arial" w:hAnsi="Arial" w:cs="Arial"/>
          <w:sz w:val="20"/>
          <w:szCs w:val="20"/>
        </w:rPr>
        <w:t>два работни дни</w:t>
      </w:r>
      <w:r w:rsidRPr="00776FA1">
        <w:rPr>
          <w:rFonts w:ascii="Arial" w:hAnsi="Arial" w:cs="Arial"/>
          <w:sz w:val="20"/>
          <w:szCs w:val="20"/>
        </w:rPr>
        <w:t xml:space="preserve"> предварително. Оглед се извършва след представяне от страна на кандидата на лицето за контакт на следните документи:</w:t>
      </w:r>
    </w:p>
    <w:p w:rsidR="00784B39" w:rsidRPr="00776FA1" w:rsidRDefault="00784B39" w:rsidP="006D6285">
      <w:pPr>
        <w:numPr>
          <w:ilvl w:val="0"/>
          <w:numId w:val="101"/>
        </w:numPr>
        <w:spacing w:after="0" w:line="240" w:lineRule="auto"/>
        <w:jc w:val="both"/>
        <w:outlineLvl w:val="0"/>
        <w:rPr>
          <w:rFonts w:ascii="Arial" w:hAnsi="Arial" w:cs="Arial"/>
          <w:sz w:val="20"/>
          <w:szCs w:val="20"/>
        </w:rPr>
      </w:pPr>
      <w:r w:rsidRPr="00776FA1">
        <w:rPr>
          <w:rFonts w:ascii="Arial" w:hAnsi="Arial" w:cs="Arial"/>
          <w:sz w:val="20"/>
          <w:szCs w:val="20"/>
        </w:rPr>
        <w:t>Документ за самоличност;</w:t>
      </w:r>
    </w:p>
    <w:p w:rsidR="00F30356" w:rsidRPr="00776FA1" w:rsidRDefault="00784B39" w:rsidP="00F30356">
      <w:pPr>
        <w:numPr>
          <w:ilvl w:val="0"/>
          <w:numId w:val="101"/>
        </w:numPr>
        <w:spacing w:after="0" w:line="240" w:lineRule="auto"/>
        <w:jc w:val="both"/>
        <w:outlineLvl w:val="0"/>
        <w:rPr>
          <w:rFonts w:ascii="Arial" w:hAnsi="Arial" w:cs="Arial"/>
          <w:sz w:val="20"/>
          <w:szCs w:val="20"/>
        </w:rPr>
      </w:pPr>
      <w:r w:rsidRPr="00776FA1">
        <w:rPr>
          <w:rFonts w:ascii="Arial" w:hAnsi="Arial" w:cs="Arial"/>
          <w:sz w:val="20"/>
          <w:szCs w:val="20"/>
        </w:rPr>
        <w:t>Попълнена и подписана от кандидата декларация за конфиденциалност</w:t>
      </w:r>
      <w:r w:rsidR="00F30356" w:rsidRPr="00776FA1">
        <w:rPr>
          <w:rFonts w:ascii="Arial" w:hAnsi="Arial" w:cs="Arial"/>
          <w:sz w:val="20"/>
          <w:szCs w:val="20"/>
          <w:lang w:val="en-US"/>
        </w:rPr>
        <w:t xml:space="preserve"> </w:t>
      </w:r>
      <w:r w:rsidR="00F30356" w:rsidRPr="00776FA1">
        <w:rPr>
          <w:rFonts w:ascii="Arial" w:hAnsi="Arial" w:cs="Arial"/>
          <w:sz w:val="20"/>
          <w:szCs w:val="20"/>
        </w:rPr>
        <w:t>във връзка с посещението на обекта.</w:t>
      </w:r>
    </w:p>
    <w:p w:rsidR="00784B39" w:rsidRPr="00776FA1" w:rsidRDefault="00784B39" w:rsidP="00F30356">
      <w:pPr>
        <w:spacing w:after="0" w:line="240" w:lineRule="auto"/>
        <w:ind w:left="776"/>
        <w:jc w:val="both"/>
        <w:outlineLvl w:val="0"/>
        <w:rPr>
          <w:rFonts w:ascii="Arial" w:hAnsi="Arial" w:cs="Arial"/>
          <w:sz w:val="20"/>
          <w:szCs w:val="20"/>
        </w:rPr>
      </w:pPr>
    </w:p>
    <w:p w:rsidR="00826913" w:rsidRPr="00776FA1" w:rsidRDefault="00826913" w:rsidP="00FF6319">
      <w:pPr>
        <w:spacing w:after="0" w:line="240" w:lineRule="auto"/>
        <w:jc w:val="both"/>
        <w:outlineLvl w:val="0"/>
        <w:rPr>
          <w:rFonts w:ascii="Arial" w:eastAsia="Times New Roman" w:hAnsi="Arial" w:cs="Arial"/>
          <w:sz w:val="20"/>
          <w:szCs w:val="20"/>
          <w:highlight w:val="yellow"/>
          <w:lang w:eastAsia="bg-BG"/>
        </w:rPr>
      </w:pPr>
    </w:p>
    <w:p w:rsidR="00033923" w:rsidRPr="00776FA1" w:rsidRDefault="00033923" w:rsidP="00033923">
      <w:pPr>
        <w:jc w:val="both"/>
        <w:rPr>
          <w:rFonts w:ascii="Arial" w:hAnsi="Arial" w:cs="Arial"/>
          <w:sz w:val="20"/>
          <w:szCs w:val="20"/>
        </w:rPr>
      </w:pPr>
      <w:r w:rsidRPr="00776FA1">
        <w:rPr>
          <w:rFonts w:ascii="Arial" w:hAnsi="Arial" w:cs="Arial"/>
          <w:sz w:val="20"/>
          <w:szCs w:val="20"/>
          <w:lang w:val="ru-RU"/>
        </w:rPr>
        <w:t xml:space="preserve">Кандидатите в процедурата следва да отговарят на изискванията на ЗОП, настоящата документация за участие, включително и </w:t>
      </w:r>
      <w:r w:rsidRPr="00776FA1">
        <w:rPr>
          <w:rFonts w:ascii="Arial" w:hAnsi="Arial" w:cs="Arial"/>
          <w:b/>
          <w:sz w:val="20"/>
          <w:szCs w:val="20"/>
          <w:lang w:val="ru-RU"/>
        </w:rPr>
        <w:t>на минималните изисквания</w:t>
      </w:r>
      <w:r w:rsidRPr="00776FA1">
        <w:rPr>
          <w:rFonts w:ascii="Arial" w:hAnsi="Arial" w:cs="Arial"/>
          <w:sz w:val="20"/>
          <w:szCs w:val="20"/>
          <w:lang w:val="ru-RU"/>
        </w:rPr>
        <w:t xml:space="preserve"> посочени </w:t>
      </w:r>
      <w:r w:rsidRPr="00776FA1">
        <w:rPr>
          <w:rFonts w:ascii="Arial" w:hAnsi="Arial" w:cs="Arial"/>
          <w:sz w:val="20"/>
          <w:szCs w:val="20"/>
        </w:rPr>
        <w:t xml:space="preserve">от възложителя </w:t>
      </w:r>
      <w:r w:rsidRPr="00776FA1">
        <w:rPr>
          <w:rFonts w:ascii="Arial" w:hAnsi="Arial" w:cs="Arial"/>
          <w:sz w:val="20"/>
          <w:szCs w:val="20"/>
          <w:lang w:val="ru-RU"/>
        </w:rPr>
        <w:t>в обявлението</w:t>
      </w:r>
      <w:r w:rsidRPr="00776FA1">
        <w:rPr>
          <w:rFonts w:ascii="Arial" w:hAnsi="Arial" w:cs="Arial"/>
          <w:sz w:val="20"/>
          <w:szCs w:val="20"/>
        </w:rPr>
        <w:t xml:space="preserve"> и</w:t>
      </w:r>
      <w:r w:rsidRPr="00776FA1">
        <w:rPr>
          <w:rFonts w:ascii="Arial" w:hAnsi="Arial" w:cs="Arial"/>
          <w:sz w:val="20"/>
          <w:szCs w:val="20"/>
          <w:lang w:val="ru-RU"/>
        </w:rPr>
        <w:t xml:space="preserve"> настоящата документация.</w:t>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Разглеждането и оценката на офертите, класирането на участниците и определянето на Изпълнител се извършва по реда на ЗОП и настоящата документация. </w:t>
      </w: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60" w:line="240" w:lineRule="auto"/>
        <w:jc w:val="both"/>
        <w:rPr>
          <w:rFonts w:ascii="Arial" w:eastAsia="Times New Roman" w:hAnsi="Arial" w:cs="Arial"/>
          <w:b/>
          <w:sz w:val="20"/>
          <w:szCs w:val="20"/>
          <w:lang w:eastAsia="bg-BG"/>
        </w:rPr>
      </w:pPr>
      <w:r w:rsidRPr="00776FA1">
        <w:rPr>
          <w:rFonts w:ascii="Arial" w:eastAsia="Times New Roman" w:hAnsi="Arial" w:cs="Arial"/>
          <w:sz w:val="20"/>
          <w:szCs w:val="20"/>
          <w:lang w:eastAsia="bg-BG"/>
        </w:rPr>
        <w:t xml:space="preserve">Критерият за оценка на офертите е </w:t>
      </w:r>
      <w:r w:rsidRPr="00776FA1">
        <w:rPr>
          <w:rFonts w:ascii="Arial" w:eastAsia="Times New Roman" w:hAnsi="Arial" w:cs="Arial"/>
          <w:b/>
          <w:sz w:val="20"/>
          <w:szCs w:val="20"/>
          <w:lang w:eastAsia="bg-BG"/>
        </w:rPr>
        <w:t xml:space="preserve">„икономически най-изгодна оферта”. </w:t>
      </w:r>
    </w:p>
    <w:p w:rsidR="00FF6319" w:rsidRPr="00776FA1" w:rsidRDefault="00FF6319" w:rsidP="00FF6319">
      <w:pPr>
        <w:spacing w:after="60" w:line="240" w:lineRule="auto"/>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 xml:space="preserve">На първо място се класира участникът, получил най-много точки, определени съгласно показателите, относителната им тежест и методиката за определяне на комплексната оценка на офертите, описана в настоящата документация за участие. </w:t>
      </w:r>
    </w:p>
    <w:p w:rsidR="00FF6319" w:rsidRPr="00776FA1" w:rsidRDefault="00FF6319" w:rsidP="00FF6319">
      <w:pPr>
        <w:spacing w:after="60" w:line="240" w:lineRule="auto"/>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Договор се сключва с класирания на първо място участник.</w:t>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Срокът на договора е </w:t>
      </w:r>
      <w:r w:rsidR="00033923" w:rsidRPr="00776FA1">
        <w:rPr>
          <w:rFonts w:ascii="Arial" w:eastAsia="Times New Roman" w:hAnsi="Arial" w:cs="Arial"/>
          <w:sz w:val="20"/>
          <w:szCs w:val="20"/>
          <w:lang w:eastAsia="bg-BG"/>
        </w:rPr>
        <w:t>5</w:t>
      </w:r>
      <w:r w:rsidRPr="00776FA1">
        <w:rPr>
          <w:rFonts w:ascii="Arial" w:eastAsia="Times New Roman" w:hAnsi="Arial" w:cs="Arial"/>
          <w:sz w:val="20"/>
          <w:szCs w:val="20"/>
          <w:lang w:eastAsia="bg-BG"/>
        </w:rPr>
        <w:t xml:space="preserve"> (</w:t>
      </w:r>
      <w:r w:rsidR="00033923" w:rsidRPr="00776FA1">
        <w:rPr>
          <w:rFonts w:ascii="Arial" w:eastAsia="Times New Roman" w:hAnsi="Arial" w:cs="Arial"/>
          <w:sz w:val="20"/>
          <w:szCs w:val="20"/>
          <w:lang w:eastAsia="bg-BG"/>
        </w:rPr>
        <w:t>пет</w:t>
      </w:r>
      <w:r w:rsidRPr="00776FA1">
        <w:rPr>
          <w:rFonts w:ascii="Arial" w:eastAsia="Times New Roman" w:hAnsi="Arial" w:cs="Arial"/>
          <w:sz w:val="20"/>
          <w:szCs w:val="20"/>
          <w:lang w:eastAsia="bg-BG"/>
        </w:rPr>
        <w:t>) годин</w:t>
      </w:r>
      <w:r w:rsidR="00033923" w:rsidRPr="00776FA1">
        <w:rPr>
          <w:rFonts w:ascii="Arial" w:eastAsia="Times New Roman" w:hAnsi="Arial" w:cs="Arial"/>
          <w:sz w:val="20"/>
          <w:szCs w:val="20"/>
          <w:lang w:eastAsia="bg-BG"/>
        </w:rPr>
        <w:t>и</w:t>
      </w:r>
      <w:r w:rsidRPr="00776FA1">
        <w:rPr>
          <w:rFonts w:ascii="Arial" w:eastAsia="Times New Roman" w:hAnsi="Arial" w:cs="Arial"/>
          <w:sz w:val="20"/>
          <w:szCs w:val="20"/>
          <w:lang w:eastAsia="bg-BG"/>
        </w:rPr>
        <w:t xml:space="preserve">, считано от датата на </w:t>
      </w:r>
      <w:r w:rsidR="000B7C6B" w:rsidRPr="00776FA1">
        <w:rPr>
          <w:rFonts w:ascii="Arial" w:eastAsia="Times New Roman" w:hAnsi="Arial" w:cs="Arial"/>
          <w:sz w:val="20"/>
          <w:szCs w:val="20"/>
          <w:lang w:eastAsia="bg-BG"/>
        </w:rPr>
        <w:t>подписването му от двете страни</w:t>
      </w:r>
      <w:r w:rsidRPr="00776FA1">
        <w:rPr>
          <w:rFonts w:ascii="Arial" w:eastAsia="Times New Roman" w:hAnsi="Arial" w:cs="Arial"/>
          <w:sz w:val="20"/>
          <w:szCs w:val="20"/>
          <w:lang w:eastAsia="bg-BG"/>
        </w:rPr>
        <w:t>.</w:t>
      </w:r>
    </w:p>
    <w:p w:rsidR="00FF6319" w:rsidRPr="00776FA1" w:rsidRDefault="00FF6319" w:rsidP="00FF6319">
      <w:pPr>
        <w:spacing w:after="60" w:line="240" w:lineRule="auto"/>
        <w:jc w:val="both"/>
        <w:rPr>
          <w:rFonts w:ascii="Arial" w:eastAsia="Times New Roman" w:hAnsi="Arial" w:cs="Arial"/>
          <w:sz w:val="20"/>
          <w:szCs w:val="20"/>
          <w:lang w:val="ru-RU" w:eastAsia="bg-BG"/>
        </w:rPr>
      </w:pPr>
    </w:p>
    <w:p w:rsidR="00FF6319" w:rsidRPr="00776FA1" w:rsidRDefault="00FF6319" w:rsidP="00FF6319">
      <w:pPr>
        <w:spacing w:after="0" w:line="240" w:lineRule="auto"/>
        <w:jc w:val="both"/>
        <w:rPr>
          <w:rFonts w:ascii="Arial" w:eastAsia="Times New Roman" w:hAnsi="Arial" w:cs="Arial"/>
          <w:b/>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p>
    <w:p w:rsidR="00033923" w:rsidRPr="00776FA1" w:rsidRDefault="00033923" w:rsidP="00FF6319">
      <w:pPr>
        <w:spacing w:after="0" w:line="240" w:lineRule="auto"/>
        <w:jc w:val="both"/>
        <w:rPr>
          <w:rFonts w:ascii="Arial" w:eastAsia="Times New Roman" w:hAnsi="Arial" w:cs="Arial"/>
          <w:sz w:val="20"/>
          <w:szCs w:val="20"/>
          <w:lang w:eastAsia="bg-BG"/>
        </w:rPr>
      </w:pPr>
    </w:p>
    <w:p w:rsidR="00033923" w:rsidRPr="00776FA1" w:rsidRDefault="00033923" w:rsidP="00FF6319">
      <w:pPr>
        <w:spacing w:after="0" w:line="240" w:lineRule="auto"/>
        <w:jc w:val="both"/>
        <w:rPr>
          <w:rFonts w:ascii="Arial" w:eastAsia="Times New Roman" w:hAnsi="Arial" w:cs="Arial"/>
          <w:sz w:val="20"/>
          <w:szCs w:val="20"/>
          <w:lang w:eastAsia="bg-BG"/>
        </w:rPr>
      </w:pPr>
    </w:p>
    <w:p w:rsidR="00E93AA6" w:rsidRPr="00776FA1" w:rsidRDefault="00E93AA6">
      <w:pPr>
        <w:rPr>
          <w:rFonts w:ascii="Arial" w:eastAsia="Times New Roman" w:hAnsi="Arial" w:cs="Arial"/>
          <w:sz w:val="20"/>
          <w:szCs w:val="20"/>
          <w:lang w:eastAsia="bg-BG"/>
        </w:rPr>
      </w:pPr>
      <w:r w:rsidRPr="00776FA1">
        <w:rPr>
          <w:rFonts w:ascii="Arial" w:eastAsia="Times New Roman" w:hAnsi="Arial" w:cs="Arial"/>
          <w:sz w:val="20"/>
          <w:szCs w:val="20"/>
          <w:lang w:eastAsia="bg-BG"/>
        </w:rPr>
        <w:br w:type="page"/>
      </w:r>
    </w:p>
    <w:p w:rsidR="00033923" w:rsidRPr="00776FA1" w:rsidRDefault="00033923" w:rsidP="00FF6319">
      <w:pPr>
        <w:spacing w:after="0" w:line="240" w:lineRule="auto"/>
        <w:jc w:val="both"/>
        <w:rPr>
          <w:rFonts w:ascii="Arial" w:eastAsia="Times New Roman" w:hAnsi="Arial" w:cs="Arial"/>
          <w:sz w:val="20"/>
          <w:szCs w:val="20"/>
          <w:lang w:eastAsia="bg-BG"/>
        </w:rPr>
      </w:pPr>
    </w:p>
    <w:p w:rsidR="00033923" w:rsidRPr="00776FA1" w:rsidRDefault="00033923"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rPr>
          <w:rFonts w:ascii="Arial" w:eastAsia="Times New Roman" w:hAnsi="Arial" w:cs="Arial"/>
          <w:b/>
          <w:caps/>
          <w:sz w:val="20"/>
          <w:szCs w:val="20"/>
          <w:lang w:eastAsia="bg-BG"/>
        </w:rPr>
      </w:pPr>
      <w:r w:rsidRPr="00776FA1">
        <w:rPr>
          <w:rFonts w:ascii="Arial" w:eastAsia="Times New Roman" w:hAnsi="Arial" w:cs="Arial"/>
          <w:b/>
          <w:sz w:val="20"/>
          <w:szCs w:val="20"/>
          <w:lang w:val="ru-RU" w:eastAsia="bg-BG"/>
        </w:rPr>
        <w:t xml:space="preserve">ІV. ТЕХНИЧЕСКИ </w:t>
      </w:r>
      <w:r w:rsidRPr="00776FA1">
        <w:rPr>
          <w:rFonts w:ascii="Arial" w:eastAsia="Times New Roman" w:hAnsi="Arial" w:cs="Arial"/>
          <w:b/>
          <w:caps/>
          <w:sz w:val="20"/>
          <w:szCs w:val="20"/>
          <w:lang w:val="ru-RU" w:eastAsia="bg-BG"/>
        </w:rPr>
        <w:t>Изисквания на възложителя.</w:t>
      </w:r>
      <w:r w:rsidRPr="00776FA1">
        <w:rPr>
          <w:rFonts w:ascii="Arial" w:eastAsia="Times New Roman" w:hAnsi="Arial" w:cs="Arial"/>
          <w:b/>
          <w:caps/>
          <w:sz w:val="20"/>
          <w:szCs w:val="20"/>
          <w:lang w:eastAsia="bg-BG"/>
        </w:rPr>
        <w:t xml:space="preserve"> </w:t>
      </w:r>
    </w:p>
    <w:p w:rsidR="00FF6319" w:rsidRPr="00776FA1" w:rsidRDefault="00FF6319" w:rsidP="00FF6319">
      <w:pPr>
        <w:spacing w:after="0" w:line="240" w:lineRule="auto"/>
        <w:rPr>
          <w:rFonts w:ascii="Arial" w:eastAsia="Times New Roman" w:hAnsi="Arial" w:cs="Arial"/>
          <w:i/>
          <w:sz w:val="20"/>
          <w:szCs w:val="20"/>
          <w:lang w:eastAsia="bg-BG"/>
        </w:rPr>
      </w:pPr>
      <w:r w:rsidRPr="00776FA1">
        <w:rPr>
          <w:rFonts w:ascii="Arial" w:eastAsia="Times New Roman" w:hAnsi="Arial" w:cs="Arial"/>
          <w:b/>
          <w:caps/>
          <w:sz w:val="20"/>
          <w:szCs w:val="20"/>
          <w:lang w:eastAsia="bg-BG"/>
        </w:rPr>
        <w:t xml:space="preserve"> </w:t>
      </w:r>
      <w:r w:rsidRPr="00776FA1">
        <w:rPr>
          <w:rFonts w:ascii="Arial" w:eastAsia="Times New Roman" w:hAnsi="Arial" w:cs="Arial"/>
          <w:caps/>
          <w:sz w:val="20"/>
          <w:szCs w:val="20"/>
          <w:lang w:eastAsia="bg-BG"/>
        </w:rPr>
        <w:t>(</w:t>
      </w:r>
      <w:r w:rsidRPr="00776FA1">
        <w:rPr>
          <w:rFonts w:ascii="Arial" w:eastAsia="Times New Roman" w:hAnsi="Arial" w:cs="Arial"/>
          <w:i/>
          <w:sz w:val="20"/>
          <w:szCs w:val="20"/>
          <w:lang w:eastAsia="bg-BG"/>
        </w:rPr>
        <w:t>неразделна част от договора)</w:t>
      </w:r>
    </w:p>
    <w:p w:rsidR="00A2114E" w:rsidRPr="00776FA1" w:rsidRDefault="00A2114E" w:rsidP="00FF6319">
      <w:pPr>
        <w:spacing w:after="0" w:line="240" w:lineRule="auto"/>
        <w:ind w:right="142"/>
        <w:jc w:val="both"/>
        <w:rPr>
          <w:rFonts w:ascii="Arial" w:eastAsia="Times New Roman" w:hAnsi="Arial" w:cs="Arial"/>
          <w:b/>
          <w:caps/>
          <w:sz w:val="20"/>
          <w:szCs w:val="20"/>
          <w:lang w:eastAsia="bg-BG"/>
        </w:rPr>
      </w:pPr>
    </w:p>
    <w:p w:rsidR="00FF6319" w:rsidRPr="00776FA1" w:rsidRDefault="00FF6319" w:rsidP="00FF6319">
      <w:pPr>
        <w:tabs>
          <w:tab w:val="left" w:pos="540"/>
          <w:tab w:val="left" w:pos="2124"/>
          <w:tab w:val="left" w:pos="2832"/>
          <w:tab w:val="left" w:pos="3540"/>
          <w:tab w:val="left" w:pos="4248"/>
          <w:tab w:val="left" w:pos="4956"/>
          <w:tab w:val="left" w:pos="5664"/>
          <w:tab w:val="left" w:pos="6372"/>
          <w:tab w:val="left" w:pos="7080"/>
          <w:tab w:val="left" w:pos="7788"/>
          <w:tab w:val="left" w:pos="8310"/>
        </w:tabs>
        <w:spacing w:after="0" w:line="240" w:lineRule="auto"/>
        <w:ind w:right="203"/>
        <w:jc w:val="both"/>
        <w:rPr>
          <w:rFonts w:ascii="Arial" w:eastAsia="Times New Roman" w:hAnsi="Arial" w:cs="Arial"/>
          <w:b/>
          <w:bCs/>
          <w:i/>
          <w:caps/>
          <w:sz w:val="20"/>
          <w:szCs w:val="20"/>
          <w:lang w:eastAsia="bg-BG"/>
        </w:rPr>
      </w:pPr>
      <w:r w:rsidRPr="00776FA1">
        <w:rPr>
          <w:rFonts w:ascii="Arial" w:eastAsia="Times New Roman" w:hAnsi="Arial" w:cs="Arial"/>
          <w:b/>
          <w:bCs/>
          <w:i/>
          <w:caps/>
          <w:sz w:val="20"/>
          <w:szCs w:val="20"/>
          <w:lang w:eastAsia="bg-BG"/>
        </w:rPr>
        <w:t>А) общи Изисквания на Възложителя</w:t>
      </w:r>
    </w:p>
    <w:p w:rsidR="00FF6319" w:rsidRPr="00776FA1" w:rsidRDefault="000B2477" w:rsidP="00FF6319">
      <w:pPr>
        <w:tabs>
          <w:tab w:val="left" w:pos="540"/>
          <w:tab w:val="left" w:pos="2124"/>
          <w:tab w:val="left" w:pos="2832"/>
          <w:tab w:val="left" w:pos="3540"/>
          <w:tab w:val="left" w:pos="4248"/>
          <w:tab w:val="left" w:pos="4956"/>
          <w:tab w:val="left" w:pos="5664"/>
          <w:tab w:val="left" w:pos="6372"/>
          <w:tab w:val="left" w:pos="7080"/>
          <w:tab w:val="left" w:pos="7788"/>
          <w:tab w:val="left" w:pos="8310"/>
        </w:tabs>
        <w:spacing w:after="0" w:line="240" w:lineRule="auto"/>
        <w:ind w:right="203"/>
        <w:jc w:val="both"/>
        <w:rPr>
          <w:rFonts w:ascii="Arial" w:eastAsia="Times New Roman" w:hAnsi="Arial" w:cs="Arial"/>
          <w:bCs/>
          <w:caps/>
          <w:sz w:val="20"/>
          <w:szCs w:val="20"/>
          <w:lang w:eastAsia="bg-BG"/>
        </w:rPr>
      </w:pPr>
      <w:r w:rsidRPr="00776FA1">
        <w:rPr>
          <w:rFonts w:ascii="Arial" w:eastAsia="Times New Roman" w:hAnsi="Arial" w:cs="Arial"/>
          <w:sz w:val="20"/>
          <w:szCs w:val="20"/>
          <w:lang w:eastAsia="bg-BG"/>
        </w:rPr>
        <w:t xml:space="preserve">Избраният за изпълнител </w:t>
      </w:r>
      <w:r w:rsidR="00FF6319" w:rsidRPr="00776FA1">
        <w:rPr>
          <w:rFonts w:ascii="Arial" w:eastAsia="Times New Roman" w:hAnsi="Arial" w:cs="Arial"/>
          <w:sz w:val="20"/>
          <w:szCs w:val="20"/>
          <w:lang w:eastAsia="bg-BG"/>
        </w:rPr>
        <w:t xml:space="preserve">Проектант следва да изготви предпроектни (прединвестиционни) проучвания, работен проект за </w:t>
      </w:r>
      <w:r w:rsidR="00FF6319" w:rsidRPr="00776FA1">
        <w:rPr>
          <w:rFonts w:ascii="Arial" w:eastAsia="Times New Roman" w:hAnsi="Arial" w:cs="Arial"/>
          <w:sz w:val="20"/>
          <w:szCs w:val="20"/>
          <w:lang w:val="ru-RU" w:eastAsia="bg-BG"/>
        </w:rPr>
        <w:t>подмяната на маслонапълнена кабелна електропроводна линия 110 кV „Захарна фабрика” от линеен ножов разединител 110 кV на ПС „Орион” до линеен ножов разединител 110 кV в ПС „Боримечка” и частична реконструкция на разпределителни уредби 110 кV в двете подстанции, както и да осъществи авторски надзор по време на строителството и да изготви екзекутив</w:t>
      </w:r>
      <w:r w:rsidR="005E645A" w:rsidRPr="00776FA1">
        <w:rPr>
          <w:rFonts w:ascii="Arial" w:eastAsia="Times New Roman" w:hAnsi="Arial" w:cs="Arial"/>
          <w:sz w:val="20"/>
          <w:szCs w:val="20"/>
          <w:lang w:eastAsia="bg-BG"/>
        </w:rPr>
        <w:t xml:space="preserve"> на проекта</w:t>
      </w:r>
      <w:r w:rsidR="00FF6319" w:rsidRPr="00776FA1">
        <w:rPr>
          <w:rFonts w:ascii="Arial" w:eastAsia="Times New Roman" w:hAnsi="Arial" w:cs="Arial"/>
          <w:sz w:val="20"/>
          <w:szCs w:val="20"/>
          <w:lang w:val="ru-RU" w:eastAsia="bg-BG"/>
        </w:rPr>
        <w:t>.</w:t>
      </w: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Обхватът и съдържанието на работния проект за </w:t>
      </w:r>
      <w:r w:rsidRPr="00776FA1">
        <w:rPr>
          <w:rFonts w:ascii="Arial" w:eastAsia="Times New Roman" w:hAnsi="Arial" w:cs="Arial"/>
          <w:sz w:val="20"/>
          <w:szCs w:val="20"/>
          <w:lang w:val="ru-RU" w:eastAsia="bg-BG"/>
        </w:rPr>
        <w:t xml:space="preserve">подмяната на маслонапълнена кабелна електропроводна линия 110 кV „Захарна фабрика” от линеен ножов разединител 110 кV на ПС „Орион” до линеен ножов разединител 110 кV в ПС „Боримечка” и частична реконструкция на разпределителни уредби 110 кV в двете подстанции следва </w:t>
      </w:r>
      <w:r w:rsidRPr="00776FA1">
        <w:rPr>
          <w:rFonts w:ascii="Arial" w:eastAsia="Times New Roman" w:hAnsi="Arial" w:cs="Arial"/>
          <w:sz w:val="20"/>
          <w:szCs w:val="20"/>
          <w:lang w:eastAsia="bg-BG"/>
        </w:rPr>
        <w:t xml:space="preserve">да е съобразен с посочените по-долу изисквания на Възложителя, както и с изискванията на Наредба № 4 </w:t>
      </w:r>
      <w:r w:rsidR="00ED1A7B" w:rsidRPr="00776FA1">
        <w:rPr>
          <w:rFonts w:ascii="Arial" w:eastAsia="Times New Roman" w:hAnsi="Arial" w:cs="Arial"/>
          <w:sz w:val="20"/>
          <w:szCs w:val="20"/>
          <w:lang w:eastAsia="bg-BG"/>
        </w:rPr>
        <w:t xml:space="preserve">от 21.05.2001 г. </w:t>
      </w:r>
      <w:r w:rsidRPr="00776FA1">
        <w:rPr>
          <w:rFonts w:ascii="Arial" w:eastAsia="Times New Roman" w:hAnsi="Arial" w:cs="Arial"/>
          <w:sz w:val="20"/>
          <w:szCs w:val="20"/>
          <w:lang w:eastAsia="bg-BG"/>
        </w:rPr>
        <w:t>за обхвата и съдържанието на инвестиционните проекти, Закона за устройство на територията /ЗУТ/ и подзаконовата нормативна база към него,  Закона за енергетиката, Наредба № 3</w:t>
      </w:r>
      <w:r w:rsidR="00ED1A7B" w:rsidRPr="00776FA1">
        <w:rPr>
          <w:rFonts w:ascii="Arial" w:eastAsia="Times New Roman" w:hAnsi="Arial" w:cs="Arial"/>
          <w:sz w:val="20"/>
          <w:szCs w:val="20"/>
          <w:lang w:eastAsia="bg-BG"/>
        </w:rPr>
        <w:t xml:space="preserve"> от 09.06.2004 г.</w:t>
      </w:r>
      <w:r w:rsidRPr="00776FA1">
        <w:rPr>
          <w:rFonts w:ascii="Arial" w:eastAsia="Times New Roman" w:hAnsi="Arial" w:cs="Arial"/>
          <w:sz w:val="20"/>
          <w:szCs w:val="20"/>
          <w:lang w:eastAsia="bg-BG"/>
        </w:rPr>
        <w:t xml:space="preserve"> за </w:t>
      </w:r>
      <w:r w:rsidR="00F23E61" w:rsidRPr="00776FA1">
        <w:rPr>
          <w:rFonts w:ascii="Arial" w:eastAsia="Times New Roman" w:hAnsi="Arial" w:cs="Arial"/>
          <w:sz w:val="20"/>
          <w:szCs w:val="20"/>
          <w:lang w:eastAsia="bg-BG"/>
        </w:rPr>
        <w:t>устройство на електрическите уредби и електропроводните линии (</w:t>
      </w:r>
      <w:r w:rsidRPr="00776FA1">
        <w:rPr>
          <w:rFonts w:ascii="Arial" w:eastAsia="Times New Roman" w:hAnsi="Arial" w:cs="Arial"/>
          <w:sz w:val="20"/>
          <w:szCs w:val="20"/>
          <w:lang w:eastAsia="bg-BG"/>
        </w:rPr>
        <w:t>УЕУЕЛ</w:t>
      </w:r>
      <w:r w:rsidR="00F23E61" w:rsidRPr="00776FA1">
        <w:rPr>
          <w:rFonts w:ascii="Arial" w:eastAsia="Times New Roman" w:hAnsi="Arial" w:cs="Arial"/>
          <w:sz w:val="20"/>
          <w:szCs w:val="20"/>
          <w:lang w:eastAsia="bg-BG"/>
        </w:rPr>
        <w:t>)</w:t>
      </w:r>
      <w:r w:rsidRPr="00776FA1">
        <w:rPr>
          <w:rFonts w:ascii="Arial" w:eastAsia="Times New Roman" w:hAnsi="Arial" w:cs="Arial"/>
          <w:sz w:val="20"/>
          <w:szCs w:val="20"/>
          <w:lang w:eastAsia="bg-BG"/>
        </w:rPr>
        <w:t xml:space="preserve">, Наредба № 8 </w:t>
      </w:r>
      <w:r w:rsidR="00ED1A7B" w:rsidRPr="00776FA1">
        <w:rPr>
          <w:rFonts w:ascii="Arial" w:eastAsia="Times New Roman" w:hAnsi="Arial" w:cs="Arial"/>
          <w:sz w:val="20"/>
          <w:szCs w:val="20"/>
          <w:lang w:eastAsia="bg-BG"/>
        </w:rPr>
        <w:t xml:space="preserve">от 28.07.1999 г. </w:t>
      </w:r>
      <w:r w:rsidRPr="00776FA1">
        <w:rPr>
          <w:rFonts w:ascii="Arial" w:eastAsia="Times New Roman" w:hAnsi="Arial" w:cs="Arial"/>
          <w:sz w:val="20"/>
          <w:szCs w:val="20"/>
          <w:lang w:eastAsia="bg-BG"/>
        </w:rPr>
        <w:t xml:space="preserve">за правила и норми за разполагане на технически проводи и съоръжения в населени места, Наредба № 16 за сервитутите на енергийните обекти, </w:t>
      </w:r>
      <w:r w:rsidR="00F23E61" w:rsidRPr="00776FA1">
        <w:rPr>
          <w:rFonts w:ascii="Arial" w:eastAsia="Times New Roman" w:hAnsi="Arial" w:cs="Arial"/>
          <w:sz w:val="20"/>
          <w:szCs w:val="20"/>
          <w:lang w:eastAsia="bg-BG"/>
        </w:rPr>
        <w:t>Наредба № РД-07/8 от 20 декември 2008 г. за минималните изисквания за знаци и сигнали за безопасност и/или здраве при работа</w:t>
      </w:r>
      <w:r w:rsidRPr="00776FA1">
        <w:rPr>
          <w:rFonts w:ascii="Arial" w:eastAsia="Times New Roman" w:hAnsi="Arial" w:cs="Arial"/>
          <w:sz w:val="20"/>
          <w:szCs w:val="20"/>
          <w:lang w:eastAsia="bg-BG"/>
        </w:rPr>
        <w:t>, Наредба № 4</w:t>
      </w:r>
      <w:r w:rsidR="00ED1A7B" w:rsidRPr="00776FA1">
        <w:rPr>
          <w:rFonts w:ascii="Arial" w:eastAsia="Times New Roman" w:hAnsi="Arial" w:cs="Arial"/>
          <w:sz w:val="20"/>
          <w:szCs w:val="20"/>
          <w:lang w:eastAsia="bg-BG"/>
        </w:rPr>
        <w:t xml:space="preserve"> от </w:t>
      </w:r>
      <w:r w:rsidRPr="00776FA1">
        <w:rPr>
          <w:rFonts w:ascii="Arial" w:eastAsia="Times New Roman" w:hAnsi="Arial" w:cs="Arial"/>
          <w:sz w:val="20"/>
          <w:szCs w:val="20"/>
          <w:lang w:eastAsia="bg-BG"/>
        </w:rPr>
        <w:t>21.07.2004 г. за основните положения за проектиране на конструкциите на строежите и за въздействията върху тях, Норми за проектиране на бетон</w:t>
      </w:r>
      <w:r w:rsidR="00ED1A7B" w:rsidRPr="00776FA1">
        <w:rPr>
          <w:rFonts w:ascii="Arial" w:eastAsia="Times New Roman" w:hAnsi="Arial" w:cs="Arial"/>
          <w:sz w:val="20"/>
          <w:szCs w:val="20"/>
          <w:lang w:eastAsia="bg-BG"/>
        </w:rPr>
        <w:t xml:space="preserve">ни и стоманобетонни конструкции, </w:t>
      </w:r>
      <w:r w:rsidRPr="00776FA1">
        <w:rPr>
          <w:rFonts w:ascii="Arial" w:eastAsia="Times New Roman" w:hAnsi="Arial" w:cs="Arial"/>
          <w:sz w:val="20"/>
          <w:szCs w:val="20"/>
          <w:lang w:eastAsia="bg-BG"/>
        </w:rPr>
        <w:t>Наредба № IЗ-1971 от 29 октомври 2009 г. за строително-технически правила и норми за осигуряване на безопасност при пожар, нормативната уредба за опазване на околната среда и водите,</w:t>
      </w:r>
      <w:r w:rsidR="00ED1A7B" w:rsidRPr="00776FA1">
        <w:rPr>
          <w:rFonts w:ascii="Arial" w:eastAsia="Times New Roman" w:hAnsi="Arial" w:cs="Arial"/>
          <w:sz w:val="20"/>
          <w:szCs w:val="20"/>
          <w:lang w:eastAsia="bg-BG"/>
        </w:rPr>
        <w:t xml:space="preserve"> Наредба за управление на строителните отпадъци и за влагане на рециклирани строителни материали,</w:t>
      </w:r>
      <w:r w:rsidRPr="00776FA1">
        <w:rPr>
          <w:rFonts w:ascii="Arial" w:eastAsia="Times New Roman" w:hAnsi="Arial" w:cs="Arial"/>
          <w:sz w:val="20"/>
          <w:szCs w:val="20"/>
          <w:lang w:eastAsia="bg-BG"/>
        </w:rPr>
        <w:t xml:space="preserve"> както и всички други закони и нормативни документи, имащи отношение към изпълнение предмета на договора. </w:t>
      </w: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0B2477" w:rsidP="00FF6319">
      <w:pPr>
        <w:spacing w:after="0" w:line="240" w:lineRule="auto"/>
        <w:jc w:val="both"/>
        <w:rPr>
          <w:rFonts w:ascii="Arial" w:eastAsia="Times New Roman" w:hAnsi="Arial" w:cs="Arial"/>
          <w:b/>
          <w:sz w:val="20"/>
          <w:szCs w:val="20"/>
          <w:lang w:eastAsia="bg-BG"/>
        </w:rPr>
      </w:pPr>
      <w:r w:rsidRPr="00776FA1">
        <w:rPr>
          <w:rFonts w:ascii="Arial" w:eastAsia="Times New Roman" w:hAnsi="Arial" w:cs="Arial"/>
          <w:sz w:val="20"/>
          <w:szCs w:val="20"/>
          <w:lang w:eastAsia="bg-BG"/>
        </w:rPr>
        <w:t>Избраният за изпълнител Проектант</w:t>
      </w:r>
      <w:r w:rsidR="00FF6319" w:rsidRPr="00776FA1">
        <w:rPr>
          <w:rFonts w:ascii="Arial" w:eastAsia="Times New Roman" w:hAnsi="Arial" w:cs="Arial"/>
          <w:sz w:val="20"/>
          <w:szCs w:val="20"/>
          <w:lang w:eastAsia="bg-BG"/>
        </w:rPr>
        <w:t xml:space="preserve"> изготвя работен проект</w:t>
      </w:r>
      <w:r w:rsidR="00086750" w:rsidRPr="00776FA1">
        <w:rPr>
          <w:rFonts w:ascii="Arial" w:eastAsia="Times New Roman" w:hAnsi="Arial" w:cs="Arial"/>
          <w:sz w:val="20"/>
          <w:szCs w:val="20"/>
          <w:lang w:eastAsia="bg-BG"/>
        </w:rPr>
        <w:t>,</w:t>
      </w:r>
      <w:r w:rsidR="00FF6319" w:rsidRPr="00776FA1">
        <w:rPr>
          <w:rFonts w:ascii="Arial" w:eastAsia="Times New Roman" w:hAnsi="Arial" w:cs="Arial"/>
          <w:sz w:val="20"/>
          <w:szCs w:val="20"/>
          <w:lang w:eastAsia="bg-BG"/>
        </w:rPr>
        <w:t xml:space="preserve"> съдържащ всички части съгласно техническото задание на Възложителя и Наредба № 4 за обхвата и съдържанието на инвестиционните проекти, за </w:t>
      </w:r>
      <w:r w:rsidR="00AB6546" w:rsidRPr="00776FA1">
        <w:rPr>
          <w:rFonts w:ascii="Arial" w:eastAsia="Times New Roman" w:hAnsi="Arial" w:cs="Arial"/>
          <w:sz w:val="20"/>
          <w:szCs w:val="20"/>
          <w:lang w:eastAsia="bg-BG"/>
        </w:rPr>
        <w:t>обект: „П</w:t>
      </w:r>
      <w:r w:rsidR="00FF6319" w:rsidRPr="00776FA1">
        <w:rPr>
          <w:rFonts w:ascii="Arial" w:eastAsia="Times New Roman" w:hAnsi="Arial" w:cs="Arial"/>
          <w:sz w:val="20"/>
          <w:szCs w:val="20"/>
          <w:lang w:val="ru-RU" w:eastAsia="bg-BG"/>
        </w:rPr>
        <w:t>одмяна на маслонапълнена кабелна електропроводна линия 110 кV „Захарна фабрика” от линеен ножов разединител 110 кV на ПС „Орион” до линеен ножов разединител 110 кV в ПС „Боримечка” и частична реконструкция на разпределителни уредби 110 кV в двете подстанции</w:t>
      </w:r>
      <w:r w:rsidR="00AB6546" w:rsidRPr="00776FA1">
        <w:rPr>
          <w:rFonts w:ascii="Arial" w:eastAsia="Times New Roman" w:hAnsi="Arial" w:cs="Arial"/>
          <w:sz w:val="20"/>
          <w:szCs w:val="20"/>
          <w:lang w:val="ru-RU" w:eastAsia="bg-BG"/>
        </w:rPr>
        <w:t>”</w:t>
      </w:r>
      <w:r w:rsidR="00FF6319" w:rsidRPr="00776FA1">
        <w:rPr>
          <w:rFonts w:ascii="Arial" w:eastAsia="Times New Roman" w:hAnsi="Arial" w:cs="Arial"/>
          <w:sz w:val="20"/>
          <w:szCs w:val="20"/>
          <w:lang w:val="ru-RU" w:eastAsia="bg-BG"/>
        </w:rPr>
        <w:t xml:space="preserve">, </w:t>
      </w:r>
      <w:r w:rsidR="00FF6319" w:rsidRPr="00776FA1">
        <w:rPr>
          <w:rFonts w:ascii="Arial" w:eastAsia="Times New Roman" w:hAnsi="Arial" w:cs="Arial"/>
          <w:b/>
          <w:sz w:val="20"/>
          <w:szCs w:val="20"/>
          <w:lang w:eastAsia="bg-BG"/>
        </w:rPr>
        <w:t>включващ следните основни подобекти:</w:t>
      </w: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numPr>
          <w:ilvl w:val="0"/>
          <w:numId w:val="99"/>
        </w:numPr>
        <w:tabs>
          <w:tab w:val="left" w:pos="284"/>
        </w:tabs>
        <w:spacing w:after="0" w:line="240" w:lineRule="auto"/>
        <w:ind w:left="284" w:firstLine="0"/>
        <w:jc w:val="both"/>
        <w:rPr>
          <w:rFonts w:ascii="Arial" w:eastAsia="Times New Roman" w:hAnsi="Arial" w:cs="Arial"/>
          <w:sz w:val="20"/>
          <w:szCs w:val="20"/>
          <w:lang w:eastAsia="bg-BG"/>
        </w:rPr>
      </w:pPr>
      <w:r w:rsidRPr="00776FA1">
        <w:rPr>
          <w:rFonts w:ascii="Arial" w:eastAsia="Times New Roman" w:hAnsi="Arial" w:cs="Arial"/>
          <w:b/>
          <w:sz w:val="20"/>
          <w:szCs w:val="20"/>
          <w:lang w:eastAsia="bg-BG"/>
        </w:rPr>
        <w:t>подмяна на маслонапълнена КЕЛ 110 кV</w:t>
      </w:r>
      <w:r w:rsidRPr="00776FA1">
        <w:rPr>
          <w:rFonts w:ascii="Arial" w:eastAsia="Times New Roman" w:hAnsi="Arial" w:cs="Arial"/>
          <w:sz w:val="20"/>
          <w:szCs w:val="20"/>
          <w:lang w:eastAsia="bg-BG"/>
        </w:rPr>
        <w:t xml:space="preserve"> „Захарна фабрика“ от ЛНР 110 кV в ПС „Орион“ до ЛНР 110 кV в ПС „Боримечка“ по съществуващото трасе </w:t>
      </w:r>
      <w:r w:rsidRPr="00776FA1">
        <w:rPr>
          <w:rFonts w:ascii="Arial" w:eastAsia="Times New Roman" w:hAnsi="Arial" w:cs="Arial"/>
          <w:bCs/>
          <w:sz w:val="20"/>
          <w:szCs w:val="20"/>
          <w:lang w:eastAsia="bg-BG"/>
        </w:rPr>
        <w:t xml:space="preserve">със </w:t>
      </w:r>
      <w:r w:rsidRPr="00776FA1">
        <w:rPr>
          <w:rFonts w:ascii="Arial" w:eastAsia="Times New Roman" w:hAnsi="Arial" w:cs="Arial"/>
          <w:sz w:val="20"/>
          <w:szCs w:val="20"/>
          <w:lang w:eastAsia="bg-BG"/>
        </w:rPr>
        <w:t>сух (</w:t>
      </w:r>
      <w:r w:rsidRPr="00776FA1">
        <w:rPr>
          <w:rFonts w:ascii="Arial" w:eastAsia="Times New Roman" w:hAnsi="Arial" w:cs="Arial"/>
          <w:sz w:val="20"/>
          <w:szCs w:val="20"/>
          <w:lang w:val="en-US" w:eastAsia="bg-BG"/>
        </w:rPr>
        <w:t>XLPE)</w:t>
      </w:r>
      <w:r w:rsidRPr="00776FA1">
        <w:rPr>
          <w:rFonts w:ascii="Arial" w:eastAsia="Times New Roman" w:hAnsi="Arial" w:cs="Arial"/>
          <w:sz w:val="20"/>
          <w:szCs w:val="20"/>
          <w:lang w:eastAsia="bg-BG"/>
        </w:rPr>
        <w:t xml:space="preserve"> кабел с алуминиево тоководещо жило и сечение 1600 мм</w:t>
      </w:r>
      <w:r w:rsidRPr="00776FA1">
        <w:rPr>
          <w:rFonts w:ascii="Arial" w:eastAsia="Times New Roman" w:hAnsi="Arial" w:cs="Arial"/>
          <w:sz w:val="20"/>
          <w:szCs w:val="20"/>
          <w:vertAlign w:val="superscript"/>
          <w:lang w:eastAsia="bg-BG"/>
        </w:rPr>
        <w:t xml:space="preserve">2 </w:t>
      </w:r>
    </w:p>
    <w:p w:rsidR="00FF6319" w:rsidRPr="00776FA1" w:rsidRDefault="00FF6319" w:rsidP="00E95461">
      <w:pPr>
        <w:numPr>
          <w:ilvl w:val="0"/>
          <w:numId w:val="99"/>
        </w:numPr>
        <w:tabs>
          <w:tab w:val="left" w:pos="284"/>
        </w:tabs>
        <w:spacing w:after="0" w:line="240" w:lineRule="auto"/>
        <w:ind w:left="284" w:firstLine="0"/>
        <w:jc w:val="both"/>
        <w:rPr>
          <w:rFonts w:ascii="Arial" w:eastAsia="Times New Roman" w:hAnsi="Arial" w:cs="Arial"/>
          <w:sz w:val="20"/>
          <w:szCs w:val="20"/>
          <w:lang w:eastAsia="bg-BG"/>
        </w:rPr>
      </w:pPr>
      <w:r w:rsidRPr="00776FA1">
        <w:rPr>
          <w:rFonts w:ascii="Arial" w:eastAsia="Times New Roman" w:hAnsi="Arial" w:cs="Arial"/>
          <w:b/>
          <w:sz w:val="20"/>
          <w:szCs w:val="20"/>
          <w:lang w:eastAsia="bg-BG"/>
        </w:rPr>
        <w:t>частична реконструкция в ПС „Орион“</w:t>
      </w:r>
      <w:r w:rsidRPr="00776FA1">
        <w:rPr>
          <w:rFonts w:ascii="Arial" w:eastAsia="Times New Roman" w:hAnsi="Arial" w:cs="Arial"/>
          <w:sz w:val="20"/>
          <w:szCs w:val="20"/>
          <w:lang w:eastAsia="bg-BG"/>
        </w:rPr>
        <w:t xml:space="preserve"> на:</w:t>
      </w:r>
    </w:p>
    <w:p w:rsidR="00FF6319" w:rsidRPr="00776FA1" w:rsidRDefault="00FF6319" w:rsidP="00326899">
      <w:pPr>
        <w:numPr>
          <w:ilvl w:val="1"/>
          <w:numId w:val="49"/>
        </w:numPr>
        <w:spacing w:after="0" w:line="240" w:lineRule="auto"/>
        <w:ind w:hanging="229"/>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поле „Захарна фабрика“ 110 кV, свързана с подмяната на вентилни отводи 110 кV, на силов прекъсвач 110 кV, на кабели за вторична комутация от задвижващ механизъм/клемна кутия на всеки елемент (ШНР, ЛНР, ТТ, НТ, Прекъсвач), включен в компановката на полето до команден шкаф в ОРУ 110 кV, от команден шкаф в ОРУ 110 кV до командно/релейно табло в командна/релейна зала, на релейни защити и адаптиране на новопроектираните вериги (токови, напреженови, оперативни и др.) към съществуващия работен проект в енергийния обект;</w:t>
      </w:r>
    </w:p>
    <w:p w:rsidR="00FF6319" w:rsidRPr="00776FA1" w:rsidRDefault="00FF6319" w:rsidP="00326899">
      <w:pPr>
        <w:numPr>
          <w:ilvl w:val="1"/>
          <w:numId w:val="49"/>
        </w:numPr>
        <w:spacing w:after="0" w:line="240" w:lineRule="auto"/>
        <w:ind w:hanging="229"/>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поле „Силов Тр-р № 1“ 110 кV</w:t>
      </w:r>
      <w:r w:rsidRPr="00776FA1">
        <w:rPr>
          <w:rFonts w:ascii="Arial" w:eastAsia="Times New Roman" w:hAnsi="Arial" w:cs="Arial"/>
          <w:sz w:val="20"/>
          <w:szCs w:val="20"/>
          <w:lang w:val="en-US" w:eastAsia="bg-BG"/>
        </w:rPr>
        <w:t xml:space="preserve">, </w:t>
      </w:r>
      <w:r w:rsidRPr="00776FA1">
        <w:rPr>
          <w:rFonts w:ascii="Arial" w:eastAsia="Times New Roman" w:hAnsi="Arial" w:cs="Arial"/>
          <w:sz w:val="20"/>
          <w:szCs w:val="20"/>
          <w:lang w:eastAsia="bg-BG"/>
        </w:rPr>
        <w:t>свързана с подмяната на силов прекъсвач 110 кV, на кабели за вторична комутация от задвижващ механизъм/клемна кутия на всеки елемент (ШНР, ТТ, Прекъсвач</w:t>
      </w:r>
      <w:r w:rsidRPr="00776FA1">
        <w:rPr>
          <w:rFonts w:ascii="Arial" w:eastAsia="Times New Roman" w:hAnsi="Arial" w:cs="Arial"/>
          <w:sz w:val="20"/>
          <w:szCs w:val="20"/>
          <w:lang w:val="en-US" w:eastAsia="bg-BG"/>
        </w:rPr>
        <w:t xml:space="preserve">, </w:t>
      </w:r>
      <w:r w:rsidRPr="00776FA1">
        <w:rPr>
          <w:rFonts w:ascii="Arial" w:eastAsia="Times New Roman" w:hAnsi="Arial" w:cs="Arial"/>
          <w:sz w:val="20"/>
          <w:szCs w:val="20"/>
          <w:lang w:eastAsia="bg-BG"/>
        </w:rPr>
        <w:t>Силов Тр-р), включен в компановката на полето до команден шкаф в ОРУ 110 кV, от команден шкаф в ОРУ 110 кV до командно/релейно табло в командна/релейна зала, на релейни защити и адаптиране на новопроектираните вериги (токови, оперативни и др.) към съществуващия работен проект в енергийния обект;</w:t>
      </w:r>
    </w:p>
    <w:p w:rsidR="00FF6319" w:rsidRPr="00776FA1" w:rsidRDefault="00FF6319" w:rsidP="00FF6319">
      <w:pPr>
        <w:spacing w:after="0" w:line="240" w:lineRule="auto"/>
        <w:ind w:left="131"/>
        <w:jc w:val="both"/>
        <w:rPr>
          <w:rFonts w:ascii="Arial" w:eastAsia="Times New Roman" w:hAnsi="Arial" w:cs="Arial"/>
          <w:sz w:val="20"/>
          <w:szCs w:val="20"/>
          <w:lang w:eastAsia="bg-BG"/>
        </w:rPr>
      </w:pPr>
    </w:p>
    <w:p w:rsidR="00FF6319" w:rsidRPr="00776FA1" w:rsidRDefault="00FF6319" w:rsidP="00326899">
      <w:pPr>
        <w:numPr>
          <w:ilvl w:val="0"/>
          <w:numId w:val="99"/>
        </w:numPr>
        <w:tabs>
          <w:tab w:val="left" w:pos="284"/>
        </w:tabs>
        <w:spacing w:after="0" w:line="240" w:lineRule="auto"/>
        <w:jc w:val="both"/>
        <w:rPr>
          <w:rFonts w:ascii="Arial" w:eastAsia="Times New Roman" w:hAnsi="Arial" w:cs="Arial"/>
          <w:sz w:val="20"/>
          <w:szCs w:val="20"/>
          <w:lang w:eastAsia="bg-BG"/>
        </w:rPr>
      </w:pPr>
      <w:r w:rsidRPr="00776FA1">
        <w:rPr>
          <w:rFonts w:ascii="Arial" w:eastAsia="Times New Roman" w:hAnsi="Arial" w:cs="Arial"/>
          <w:b/>
          <w:sz w:val="20"/>
          <w:szCs w:val="20"/>
          <w:lang w:eastAsia="bg-BG"/>
        </w:rPr>
        <w:t>частична реконструкция в ПС „Боримечка” н</w:t>
      </w:r>
      <w:r w:rsidRPr="00776FA1">
        <w:rPr>
          <w:rFonts w:ascii="Arial" w:eastAsia="Times New Roman" w:hAnsi="Arial" w:cs="Arial"/>
          <w:sz w:val="20"/>
          <w:szCs w:val="20"/>
          <w:lang w:eastAsia="bg-BG"/>
        </w:rPr>
        <w:t>а:</w:t>
      </w:r>
    </w:p>
    <w:p w:rsidR="00FF6319" w:rsidRPr="00776FA1" w:rsidRDefault="00FF6319" w:rsidP="00326899">
      <w:pPr>
        <w:numPr>
          <w:ilvl w:val="1"/>
          <w:numId w:val="49"/>
        </w:numPr>
        <w:spacing w:after="0" w:line="240" w:lineRule="auto"/>
        <w:ind w:hanging="229"/>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поле „Захарна фабрика“ 110 kV, свързано с демонтаж на комбинирани измервателни трансформатори 110 kV, на проходни маслонапълнени изолатори между първи и втори етаж на ЗРУ 110 kV, на електрически вериги за първична комутация между отделните елементи в полето, засегнати от реконструкцията, на електромеханични релейни защити и вериги за вторична комутация от клемни кутии на измервателни трансформатори до командно/релейно табло в командна/релейна зала и към релейни защити и друга апаратура. Монтаж на нови ВО 110 kV, на нови комбинирани измервателни трансформатори 110 kV, на нови проходни изолатори RIP технология,  възстановяване електрически вериги за първична комутация между отделните елементи в полето, засегнати от реконструкцията, на кабели за вторична комутация от клемни кутии на комбинирани измервателни трансформатори до командно/релейно табло в командна/релейна зала, на нови цифрови защити и </w:t>
      </w:r>
      <w:r w:rsidRPr="00776FA1">
        <w:rPr>
          <w:rFonts w:ascii="Arial" w:eastAsia="Times New Roman" w:hAnsi="Arial" w:cs="Arial"/>
          <w:sz w:val="20"/>
          <w:szCs w:val="20"/>
          <w:lang w:eastAsia="bg-BG"/>
        </w:rPr>
        <w:lastRenderedPageBreak/>
        <w:t>измервателна апаратура, както и организация на изключвателни импулси на релейни защити, свързани с реконструкцията и адаптиране на новопроектираните вериги (токови, напреженови, оперативни, вериги за телемеханика и др.) към съществуващия работен проект в енергийния обект.</w:t>
      </w:r>
    </w:p>
    <w:p w:rsidR="00FF6319" w:rsidRPr="00776FA1" w:rsidRDefault="00FF6319" w:rsidP="00326899">
      <w:pPr>
        <w:numPr>
          <w:ilvl w:val="1"/>
          <w:numId w:val="49"/>
        </w:numPr>
        <w:spacing w:after="0" w:line="240" w:lineRule="auto"/>
        <w:ind w:hanging="229"/>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поле „Силов Тр-р № 2“ 110 kV, подмяна на ТТ 110 kV, на проходни маслонапълнени изолатори (между ТТ и Силов Тр-р) и на електрически вериги за първична комутация между отделните елементи в полето, засегнати от реконструкцията, на кабели за вторична комутация от клемна кутия на ТТ до команден шкаф в ЗРУ 110 kV, от команден шкаф в ЗРУ 110 kV до командно/релейно табло в командна/релейна зала, на релейни защити и адаптиране на новопроектираните вериги (токови, оперативни и др.) към съществуващия работен проект в енергийния обект;</w:t>
      </w:r>
    </w:p>
    <w:p w:rsidR="00FF6319" w:rsidRPr="00776FA1" w:rsidRDefault="00FF6319" w:rsidP="00326899">
      <w:pPr>
        <w:numPr>
          <w:ilvl w:val="1"/>
          <w:numId w:val="49"/>
        </w:numPr>
        <w:spacing w:after="0" w:line="240" w:lineRule="auto"/>
        <w:ind w:hanging="229"/>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 част „телемеханика“ всички вериги да се адаптират към съществуващата система за управление на енергийния обект от РДЗ „София“.</w:t>
      </w:r>
    </w:p>
    <w:p w:rsidR="00FF6319" w:rsidRPr="00776FA1" w:rsidRDefault="00FF6319" w:rsidP="00FF6319">
      <w:pPr>
        <w:spacing w:after="0" w:line="240" w:lineRule="auto"/>
        <w:jc w:val="both"/>
        <w:outlineLvl w:val="0"/>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Проектантът следва да предвиди и проектира всички необходими работи и доставки, които се изискват за изпълнението на обекта на поръчката и са присъщи за подобен тип дейности, дори в случаите, когато същите не са изрично записани в техническото задание на Възложителя.</w:t>
      </w: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Проектът се разработва на кадастрални, регулационни подложки или картен материал, които се осигуряват от проектанта. Подложките, които ще използва </w:t>
      </w:r>
      <w:r w:rsidR="004F1AFB" w:rsidRPr="00776FA1">
        <w:rPr>
          <w:rFonts w:ascii="Arial" w:eastAsia="Times New Roman" w:hAnsi="Arial" w:cs="Arial"/>
          <w:sz w:val="20"/>
          <w:szCs w:val="20"/>
          <w:lang w:eastAsia="bg-BG"/>
        </w:rPr>
        <w:t xml:space="preserve">проектантът </w:t>
      </w:r>
      <w:r w:rsidRPr="00776FA1">
        <w:rPr>
          <w:rFonts w:ascii="Arial" w:eastAsia="Times New Roman" w:hAnsi="Arial" w:cs="Arial"/>
          <w:sz w:val="20"/>
          <w:szCs w:val="20"/>
          <w:lang w:eastAsia="bg-BG"/>
        </w:rPr>
        <w:t xml:space="preserve">следва да са от действащ (актуален) кадастрален и регулационен план, получен от съответната община или кадастър. </w:t>
      </w: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Таксите за подложките се заплащат от Възложителя допълнително срещу документ издаден от съответната инстанция. </w:t>
      </w: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Проектантът извършва предпроектни проучвания за обектите, включени в предмета на поръчката</w:t>
      </w:r>
      <w:r w:rsidR="00E95461" w:rsidRPr="00776FA1">
        <w:rPr>
          <w:rFonts w:ascii="Arial" w:eastAsia="Times New Roman" w:hAnsi="Arial" w:cs="Arial"/>
          <w:sz w:val="20"/>
          <w:szCs w:val="20"/>
          <w:lang w:eastAsia="bg-BG"/>
        </w:rPr>
        <w:t>, след което представя на Възложителя резултатите от тях</w:t>
      </w:r>
      <w:r w:rsidRPr="00776FA1">
        <w:rPr>
          <w:rFonts w:ascii="Arial" w:eastAsia="Times New Roman" w:hAnsi="Arial" w:cs="Arial"/>
          <w:sz w:val="24"/>
          <w:szCs w:val="24"/>
          <w:lang w:eastAsia="bg-BG"/>
        </w:rPr>
        <w:t xml:space="preserve">. </w:t>
      </w:r>
    </w:p>
    <w:p w:rsidR="00E95461" w:rsidRPr="00776FA1" w:rsidRDefault="00E95461"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С </w:t>
      </w:r>
      <w:r w:rsidR="00E95461" w:rsidRPr="00776FA1">
        <w:rPr>
          <w:rFonts w:ascii="Arial" w:eastAsia="Times New Roman" w:hAnsi="Arial" w:cs="Arial"/>
          <w:sz w:val="20"/>
          <w:szCs w:val="20"/>
          <w:lang w:eastAsia="bg-BG"/>
        </w:rPr>
        <w:t xml:space="preserve">резултатите от </w:t>
      </w:r>
      <w:r w:rsidRPr="00776FA1">
        <w:rPr>
          <w:rFonts w:ascii="Arial" w:eastAsia="Times New Roman" w:hAnsi="Arial" w:cs="Arial"/>
          <w:sz w:val="20"/>
          <w:szCs w:val="20"/>
          <w:lang w:eastAsia="bg-BG"/>
        </w:rPr>
        <w:t xml:space="preserve">предпроектните проучвания, проектантът представя на Възложителя попълнени приложените към техническото задание на Възложителя таблици (1÷12) на хартиен и на електронен носител, отразяващи предложението на проектанта по отношение на техническите характеристики на оборудването (материали, съоръжения и апаратура), което предвижда да включи в работния проект. </w:t>
      </w:r>
      <w:r w:rsidR="008B17EF" w:rsidRPr="00776FA1">
        <w:rPr>
          <w:rFonts w:ascii="Arial" w:eastAsia="Times New Roman" w:hAnsi="Arial" w:cs="Arial"/>
          <w:sz w:val="20"/>
          <w:szCs w:val="20"/>
          <w:lang w:eastAsia="bg-BG"/>
        </w:rPr>
        <w:t xml:space="preserve">При попълването на таблиците, Проектантът следва </w:t>
      </w:r>
      <w:r w:rsidR="00A2114E" w:rsidRPr="00776FA1">
        <w:rPr>
          <w:rFonts w:ascii="Arial" w:eastAsia="Times New Roman" w:hAnsi="Arial" w:cs="Arial"/>
          <w:sz w:val="20"/>
          <w:szCs w:val="20"/>
          <w:lang w:eastAsia="bg-BG"/>
        </w:rPr>
        <w:t xml:space="preserve">се </w:t>
      </w:r>
      <w:r w:rsidR="008B17EF" w:rsidRPr="00776FA1">
        <w:rPr>
          <w:rFonts w:ascii="Arial" w:eastAsia="Times New Roman" w:hAnsi="Arial" w:cs="Arial"/>
          <w:sz w:val="20"/>
          <w:szCs w:val="20"/>
          <w:lang w:eastAsia="bg-BG"/>
        </w:rPr>
        <w:t xml:space="preserve">съобрази </w:t>
      </w:r>
      <w:r w:rsidR="00A2114E" w:rsidRPr="00776FA1">
        <w:rPr>
          <w:rFonts w:ascii="Arial" w:eastAsia="Times New Roman" w:hAnsi="Arial" w:cs="Arial"/>
          <w:sz w:val="20"/>
          <w:szCs w:val="20"/>
          <w:lang w:eastAsia="bg-BG"/>
        </w:rPr>
        <w:t xml:space="preserve">и с факта, че </w:t>
      </w:r>
      <w:r w:rsidR="008B17EF" w:rsidRPr="00776FA1">
        <w:rPr>
          <w:rFonts w:ascii="Arial" w:eastAsia="Times New Roman" w:hAnsi="Arial" w:cs="Arial"/>
          <w:sz w:val="20"/>
          <w:szCs w:val="20"/>
          <w:lang w:eastAsia="bg-BG"/>
        </w:rPr>
        <w:t>предложен</w:t>
      </w:r>
      <w:r w:rsidR="00A2114E" w:rsidRPr="00776FA1">
        <w:rPr>
          <w:rFonts w:ascii="Arial" w:eastAsia="Times New Roman" w:hAnsi="Arial" w:cs="Arial"/>
          <w:sz w:val="20"/>
          <w:szCs w:val="20"/>
          <w:lang w:eastAsia="bg-BG"/>
        </w:rPr>
        <w:t>ите</w:t>
      </w:r>
      <w:r w:rsidR="008B17EF" w:rsidRPr="00776FA1">
        <w:rPr>
          <w:rFonts w:ascii="Arial" w:eastAsia="Times New Roman" w:hAnsi="Arial" w:cs="Arial"/>
          <w:sz w:val="20"/>
          <w:szCs w:val="20"/>
          <w:lang w:eastAsia="bg-BG"/>
        </w:rPr>
        <w:t xml:space="preserve"> от него оборудване (материали, съоръжения и апаратура)</w:t>
      </w:r>
      <w:r w:rsidR="00A2114E" w:rsidRPr="00776FA1">
        <w:rPr>
          <w:rFonts w:ascii="Arial" w:eastAsia="Times New Roman" w:hAnsi="Arial" w:cs="Arial"/>
          <w:sz w:val="20"/>
          <w:szCs w:val="20"/>
          <w:lang w:eastAsia="bg-BG"/>
        </w:rPr>
        <w:t xml:space="preserve"> следва да са съвместими</w:t>
      </w:r>
      <w:r w:rsidR="00A2114E" w:rsidRPr="00776FA1">
        <w:rPr>
          <w:rFonts w:ascii="Arial" w:hAnsi="Arial" w:cs="Arial"/>
          <w:sz w:val="20"/>
          <w:szCs w:val="20"/>
        </w:rPr>
        <w:t xml:space="preserve"> с вече вложените такива в обектите на Възложителя, имащи непосредствена връзка с реализацията на настоящия проект.</w:t>
      </w:r>
      <w:r w:rsidR="00A2114E" w:rsidRPr="00776FA1">
        <w:rPr>
          <w:rFonts w:ascii="Arial" w:eastAsia="Times New Roman" w:hAnsi="Arial" w:cs="Arial"/>
          <w:sz w:val="20"/>
          <w:szCs w:val="20"/>
          <w:lang w:eastAsia="bg-BG"/>
        </w:rPr>
        <w:t xml:space="preserve"> </w:t>
      </w:r>
      <w:r w:rsidRPr="00776FA1">
        <w:rPr>
          <w:rFonts w:ascii="Arial" w:eastAsia="Times New Roman" w:hAnsi="Arial" w:cs="Arial"/>
          <w:sz w:val="20"/>
          <w:szCs w:val="20"/>
          <w:lang w:eastAsia="bg-BG"/>
        </w:rPr>
        <w:t xml:space="preserve">Преди да се пристъпи към включването им в проекта, предложените материали, съоръжения и апаратура, респективно техните параметри и характеристики, следва предварително да се съгласуват и одобрят писмено от Възложителя. </w:t>
      </w:r>
    </w:p>
    <w:p w:rsidR="00FF6319" w:rsidRPr="00776FA1" w:rsidRDefault="00FF6319" w:rsidP="00FF6319">
      <w:pPr>
        <w:spacing w:after="0" w:line="240" w:lineRule="auto"/>
        <w:ind w:right="22"/>
        <w:jc w:val="both"/>
        <w:rPr>
          <w:rFonts w:ascii="Arial" w:eastAsia="Times New Roman" w:hAnsi="Arial" w:cs="Arial"/>
          <w:snapToGrid w:val="0"/>
          <w:sz w:val="20"/>
          <w:szCs w:val="20"/>
          <w:lang w:eastAsia="bg-BG"/>
        </w:rPr>
      </w:pPr>
    </w:p>
    <w:p w:rsidR="00FF6319" w:rsidRPr="00776FA1" w:rsidRDefault="00FF6319" w:rsidP="00FF6319">
      <w:pPr>
        <w:spacing w:after="0" w:line="240" w:lineRule="auto"/>
        <w:ind w:right="22"/>
        <w:jc w:val="both"/>
        <w:rPr>
          <w:rFonts w:ascii="Arial" w:eastAsia="Times New Roman" w:hAnsi="Arial" w:cs="Arial"/>
          <w:snapToGrid w:val="0"/>
          <w:sz w:val="20"/>
          <w:szCs w:val="20"/>
          <w:lang w:eastAsia="bg-BG"/>
        </w:rPr>
      </w:pPr>
      <w:r w:rsidRPr="00776FA1">
        <w:rPr>
          <w:rFonts w:ascii="Arial" w:eastAsia="Times New Roman" w:hAnsi="Arial" w:cs="Arial"/>
          <w:sz w:val="20"/>
          <w:szCs w:val="20"/>
          <w:lang w:eastAsia="bg-BG"/>
        </w:rPr>
        <w:t>Проектантът</w:t>
      </w:r>
      <w:r w:rsidRPr="00776FA1">
        <w:rPr>
          <w:rFonts w:ascii="Arial" w:eastAsia="Times New Roman" w:hAnsi="Arial" w:cs="Arial"/>
          <w:snapToGrid w:val="0"/>
          <w:sz w:val="20"/>
          <w:szCs w:val="20"/>
          <w:lang w:eastAsia="bg-BG"/>
        </w:rPr>
        <w:t xml:space="preserve"> може да предложи на Възложителя идеи, свързани с прилагане на нови технологии по отношение изпълнението на предмета на поръчката. Направените предложения се разглеждат на технически съвет на Възложителя. Възложителят уведомява писмено Проектанта за решенията си </w:t>
      </w:r>
      <w:r w:rsidR="006E2575" w:rsidRPr="00776FA1">
        <w:rPr>
          <w:rFonts w:ascii="Arial" w:eastAsia="Times New Roman" w:hAnsi="Arial" w:cs="Arial"/>
          <w:snapToGrid w:val="0"/>
          <w:sz w:val="20"/>
          <w:szCs w:val="20"/>
          <w:lang w:eastAsia="bg-BG"/>
        </w:rPr>
        <w:t xml:space="preserve">по </w:t>
      </w:r>
      <w:r w:rsidRPr="00776FA1">
        <w:rPr>
          <w:rFonts w:ascii="Arial" w:eastAsia="Times New Roman" w:hAnsi="Arial" w:cs="Arial"/>
          <w:snapToGrid w:val="0"/>
          <w:sz w:val="20"/>
          <w:szCs w:val="20"/>
          <w:lang w:eastAsia="bg-BG"/>
        </w:rPr>
        <w:t xml:space="preserve">предложенията на Проектанта. </w:t>
      </w: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widowControl w:val="0"/>
        <w:tabs>
          <w:tab w:val="num" w:pos="709"/>
        </w:tabs>
        <w:autoSpaceDE w:val="0"/>
        <w:autoSpaceDN w:val="0"/>
        <w:adjustRightInd w:val="0"/>
        <w:spacing w:after="0" w:line="240" w:lineRule="auto"/>
        <w:jc w:val="both"/>
        <w:rPr>
          <w:rFonts w:ascii="Arial" w:eastAsia="Times New Roman" w:hAnsi="Arial" w:cs="Arial"/>
          <w:sz w:val="20"/>
          <w:szCs w:val="20"/>
          <w:lang w:eastAsia="bg-BG"/>
        </w:rPr>
      </w:pPr>
      <w:r w:rsidRPr="00776FA1">
        <w:rPr>
          <w:rFonts w:ascii="Arial" w:eastAsia="Times New Roman" w:hAnsi="Arial" w:cs="Arial"/>
          <w:bCs/>
          <w:sz w:val="20"/>
          <w:szCs w:val="20"/>
          <w:lang w:eastAsia="bg-BG"/>
        </w:rPr>
        <w:t xml:space="preserve">Проектантът </w:t>
      </w:r>
      <w:r w:rsidRPr="00776FA1">
        <w:rPr>
          <w:rFonts w:ascii="Arial" w:eastAsia="Times New Roman" w:hAnsi="Arial" w:cs="Arial"/>
          <w:sz w:val="20"/>
          <w:szCs w:val="20"/>
          <w:lang w:eastAsia="bg-BG"/>
        </w:rPr>
        <w:t>предоставя</w:t>
      </w:r>
      <w:r w:rsidRPr="00776FA1">
        <w:rPr>
          <w:rFonts w:ascii="Arial" w:eastAsia="Times New Roman" w:hAnsi="Arial" w:cs="Arial"/>
          <w:bCs/>
          <w:sz w:val="20"/>
          <w:szCs w:val="20"/>
          <w:lang w:eastAsia="bg-BG"/>
        </w:rPr>
        <w:t xml:space="preserve"> на Възложителя изготвения от него проект в 4</w:t>
      </w:r>
      <w:r w:rsidRPr="00776FA1">
        <w:rPr>
          <w:rFonts w:ascii="Arial" w:eastAsia="Times New Roman" w:hAnsi="Arial" w:cs="Arial"/>
          <w:bCs/>
          <w:sz w:val="20"/>
          <w:szCs w:val="20"/>
          <w:lang w:val="ru-RU" w:eastAsia="bg-BG"/>
        </w:rPr>
        <w:t xml:space="preserve"> /</w:t>
      </w:r>
      <w:r w:rsidRPr="00776FA1">
        <w:rPr>
          <w:rFonts w:ascii="Arial" w:eastAsia="Times New Roman" w:hAnsi="Arial" w:cs="Arial"/>
          <w:bCs/>
          <w:sz w:val="20"/>
          <w:szCs w:val="20"/>
          <w:lang w:eastAsia="bg-BG"/>
        </w:rPr>
        <w:t>четири</w:t>
      </w:r>
      <w:r w:rsidRPr="00776FA1">
        <w:rPr>
          <w:rFonts w:ascii="Arial" w:eastAsia="Times New Roman" w:hAnsi="Arial" w:cs="Arial"/>
          <w:bCs/>
          <w:sz w:val="20"/>
          <w:szCs w:val="20"/>
          <w:lang w:val="ru-RU" w:eastAsia="bg-BG"/>
        </w:rPr>
        <w:t xml:space="preserve">/ </w:t>
      </w:r>
      <w:r w:rsidRPr="00776FA1">
        <w:rPr>
          <w:rFonts w:ascii="Arial" w:eastAsia="Times New Roman" w:hAnsi="Arial" w:cs="Arial"/>
          <w:sz w:val="20"/>
          <w:szCs w:val="20"/>
          <w:lang w:eastAsia="bg-BG"/>
        </w:rPr>
        <w:t xml:space="preserve">екземпляра на хартиен носител </w:t>
      </w:r>
      <w:r w:rsidRPr="00776FA1">
        <w:rPr>
          <w:rFonts w:ascii="Arial" w:eastAsia="Times New Roman" w:hAnsi="Arial" w:cs="Arial"/>
          <w:bCs/>
          <w:sz w:val="20"/>
          <w:szCs w:val="20"/>
          <w:lang w:val="ru-RU" w:eastAsia="bg-BG"/>
        </w:rPr>
        <w:t xml:space="preserve">и 1 /един/ </w:t>
      </w:r>
      <w:r w:rsidRPr="00776FA1">
        <w:rPr>
          <w:rFonts w:ascii="Arial" w:eastAsia="Times New Roman" w:hAnsi="Arial" w:cs="Arial"/>
          <w:sz w:val="20"/>
          <w:szCs w:val="20"/>
          <w:lang w:eastAsia="bg-BG"/>
        </w:rPr>
        <w:t>на електронен /оптичен/ носител във формат *.dwg (AUTOCAD или еквивалентен);</w:t>
      </w:r>
    </w:p>
    <w:p w:rsidR="00FF6319" w:rsidRPr="00776FA1" w:rsidRDefault="00FF6319" w:rsidP="00FF6319">
      <w:pPr>
        <w:widowControl w:val="0"/>
        <w:tabs>
          <w:tab w:val="num" w:pos="709"/>
        </w:tabs>
        <w:autoSpaceDE w:val="0"/>
        <w:autoSpaceDN w:val="0"/>
        <w:adjustRightInd w:val="0"/>
        <w:spacing w:after="0" w:line="240" w:lineRule="auto"/>
        <w:jc w:val="both"/>
        <w:rPr>
          <w:rFonts w:ascii="Arial" w:eastAsia="Times New Roman" w:hAnsi="Arial" w:cs="Arial"/>
          <w:sz w:val="20"/>
          <w:szCs w:val="20"/>
          <w:lang w:eastAsia="bg-BG"/>
        </w:rPr>
      </w:pPr>
    </w:p>
    <w:p w:rsidR="00FF6319" w:rsidRPr="00776FA1" w:rsidRDefault="00FF6319" w:rsidP="00FF6319">
      <w:pPr>
        <w:widowControl w:val="0"/>
        <w:tabs>
          <w:tab w:val="num" w:pos="709"/>
        </w:tabs>
        <w:autoSpaceDE w:val="0"/>
        <w:autoSpaceDN w:val="0"/>
        <w:adjustRightInd w:val="0"/>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Всички части на изготвения проект следва да бъдат подписани и подпечатани от проектанти с пълна проектантска правоспособност (ППП) с приложени удостоверения за съответната ППП;</w:t>
      </w:r>
    </w:p>
    <w:p w:rsidR="00FF6319" w:rsidRPr="00776FA1" w:rsidRDefault="00FF6319" w:rsidP="00FF6319">
      <w:pPr>
        <w:widowControl w:val="0"/>
        <w:tabs>
          <w:tab w:val="num" w:pos="709"/>
        </w:tabs>
        <w:autoSpaceDE w:val="0"/>
        <w:autoSpaceDN w:val="0"/>
        <w:adjustRightInd w:val="0"/>
        <w:spacing w:after="0" w:line="240" w:lineRule="auto"/>
        <w:jc w:val="both"/>
        <w:rPr>
          <w:rFonts w:ascii="Arial" w:eastAsia="Times New Roman" w:hAnsi="Arial" w:cs="Arial"/>
          <w:sz w:val="20"/>
          <w:szCs w:val="20"/>
          <w:lang w:eastAsia="bg-BG"/>
        </w:rPr>
      </w:pPr>
    </w:p>
    <w:p w:rsidR="00FF6319" w:rsidRPr="00776FA1" w:rsidRDefault="00FF6319" w:rsidP="00FF6319">
      <w:pPr>
        <w:widowControl w:val="0"/>
        <w:tabs>
          <w:tab w:val="num" w:pos="709"/>
        </w:tabs>
        <w:autoSpaceDE w:val="0"/>
        <w:autoSpaceDN w:val="0"/>
        <w:adjustRightInd w:val="0"/>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Проектантът извършва съгласуване на изготвения работен проект с всички необходими инстанции, процедиране получаването на разрешение за строеж, авторски надзор и изготвя екзекутив на работния проект, отразяващ всички промени, настъпили в процеса на реализирането му, и го предава на Възложителя в 4 (четири) екземпляра на хартиен носител, подпечатани с печат „ЕКЗЕКУТИВ” и един на електронен /оптичен/ носител във формат *.dwg (AUTOCAD или еквивалентен). </w:t>
      </w:r>
    </w:p>
    <w:p w:rsidR="00FF6319" w:rsidRPr="00776FA1" w:rsidRDefault="00FF6319" w:rsidP="00FF6319">
      <w:pPr>
        <w:spacing w:after="0" w:line="240" w:lineRule="auto"/>
        <w:jc w:val="both"/>
        <w:rPr>
          <w:rFonts w:ascii="Arial" w:eastAsia="Times New Roman" w:hAnsi="Arial" w:cs="Arial"/>
          <w:sz w:val="20"/>
          <w:szCs w:val="20"/>
          <w:lang w:eastAsia="bg-BG"/>
        </w:rPr>
      </w:pPr>
    </w:p>
    <w:p w:rsidR="00A2114E" w:rsidRPr="00776FA1" w:rsidRDefault="00A2114E">
      <w:pPr>
        <w:rPr>
          <w:rFonts w:ascii="Arial" w:eastAsia="Times New Roman" w:hAnsi="Arial" w:cs="Arial"/>
          <w:b/>
          <w:sz w:val="20"/>
          <w:szCs w:val="20"/>
          <w:lang w:val="en-US" w:eastAsia="bg-BG"/>
        </w:rPr>
      </w:pPr>
      <w:r w:rsidRPr="00776FA1">
        <w:rPr>
          <w:rFonts w:ascii="Arial" w:eastAsia="Times New Roman" w:hAnsi="Arial" w:cs="Arial"/>
          <w:b/>
          <w:sz w:val="20"/>
          <w:szCs w:val="20"/>
          <w:lang w:val="en-US" w:eastAsia="bg-BG"/>
        </w:rPr>
        <w:br w:type="page"/>
      </w:r>
    </w:p>
    <w:p w:rsidR="00FF6319" w:rsidRPr="00776FA1" w:rsidRDefault="00FF6319" w:rsidP="00FF6319">
      <w:pPr>
        <w:spacing w:after="0" w:line="240" w:lineRule="auto"/>
        <w:jc w:val="both"/>
        <w:rPr>
          <w:rFonts w:ascii="Arial" w:eastAsia="Times New Roman" w:hAnsi="Arial" w:cs="Arial"/>
          <w:b/>
          <w:sz w:val="20"/>
          <w:szCs w:val="20"/>
          <w:lang w:eastAsia="bg-BG"/>
        </w:rPr>
      </w:pPr>
    </w:p>
    <w:p w:rsidR="00FF6319" w:rsidRPr="00776FA1" w:rsidRDefault="00FF6319" w:rsidP="00A2114E">
      <w:pPr>
        <w:spacing w:after="0" w:line="240" w:lineRule="auto"/>
        <w:rPr>
          <w:rFonts w:ascii="Arial" w:eastAsia="Times New Roman" w:hAnsi="Arial" w:cs="Arial"/>
          <w:b/>
          <w:i/>
          <w:sz w:val="20"/>
          <w:szCs w:val="20"/>
          <w:lang w:eastAsia="bg-BG"/>
        </w:rPr>
      </w:pPr>
      <w:r w:rsidRPr="00776FA1">
        <w:rPr>
          <w:rFonts w:ascii="Arial" w:eastAsia="Times New Roman" w:hAnsi="Arial" w:cs="Arial"/>
          <w:b/>
          <w:i/>
          <w:sz w:val="20"/>
          <w:szCs w:val="20"/>
          <w:lang w:eastAsia="bg-BG"/>
        </w:rPr>
        <w:t xml:space="preserve">Б) </w:t>
      </w:r>
      <w:r w:rsidRPr="00776FA1">
        <w:rPr>
          <w:rFonts w:ascii="Arial" w:eastAsia="Times New Roman" w:hAnsi="Arial" w:cs="Arial"/>
          <w:b/>
          <w:i/>
          <w:caps/>
          <w:sz w:val="20"/>
          <w:szCs w:val="20"/>
          <w:lang w:eastAsia="bg-BG"/>
        </w:rPr>
        <w:t>ТехническО заданиЕ за проектиране</w:t>
      </w:r>
    </w:p>
    <w:p w:rsidR="00FF6319" w:rsidRPr="00776FA1" w:rsidRDefault="00FF6319" w:rsidP="00FF6319">
      <w:pPr>
        <w:spacing w:after="0" w:line="240" w:lineRule="auto"/>
        <w:jc w:val="both"/>
        <w:rPr>
          <w:rFonts w:ascii="Arial" w:eastAsia="Times New Roman" w:hAnsi="Arial" w:cs="Arial"/>
          <w:b/>
          <w:sz w:val="20"/>
          <w:szCs w:val="20"/>
          <w:u w:val="single"/>
          <w:lang w:val="ru-RU" w:eastAsia="bg-BG"/>
        </w:rPr>
      </w:pPr>
    </w:p>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ТЕХНИЧЕСКО ЗАДАНИЕ</w:t>
      </w:r>
    </w:p>
    <w:p w:rsidR="00FF6319" w:rsidRPr="00776FA1" w:rsidRDefault="00FF6319" w:rsidP="00FF6319">
      <w:pPr>
        <w:spacing w:after="0" w:line="240" w:lineRule="auto"/>
        <w:jc w:val="center"/>
        <w:rPr>
          <w:rFonts w:ascii="Arial" w:eastAsia="Times New Roman" w:hAnsi="Arial" w:cs="Arial"/>
          <w:b/>
          <w:sz w:val="20"/>
          <w:szCs w:val="20"/>
          <w:u w:val="single"/>
          <w:lang w:eastAsia="bg-BG"/>
        </w:rPr>
      </w:pPr>
      <w:r w:rsidRPr="00776FA1">
        <w:rPr>
          <w:rFonts w:ascii="Arial" w:eastAsia="Times New Roman" w:hAnsi="Arial" w:cs="Arial"/>
          <w:b/>
          <w:sz w:val="20"/>
          <w:szCs w:val="20"/>
          <w:lang w:eastAsia="bg-BG"/>
        </w:rPr>
        <w:t>ЗА ПРОЕКТИРАНЕ ПОДМЯНАТА НА МАСЛОНАПЪЛНЕНА КАБЕЛНА ЕЛЕКТРОПРОВОДНА ЛИНИЯ 110 KV „ЗАХАРНА ФАБРИКА” ОТ ЛИНЕЕН НОЖОВ РАЗЕДИНИТЕЛ 110 KV НА ПС „ОРИОН” ДО ЛИНЕЕН НОЖОВ РАЗЕДИНИТЕЛ 110 KV В ПС „БОРИМЕЧКА”</w:t>
      </w:r>
    </w:p>
    <w:p w:rsidR="00FF6319" w:rsidRPr="00776FA1" w:rsidRDefault="00FF6319" w:rsidP="00FF6319">
      <w:pPr>
        <w:spacing w:after="0" w:line="240" w:lineRule="auto"/>
        <w:rPr>
          <w:rFonts w:ascii="Arial" w:eastAsia="Times New Roman" w:hAnsi="Arial" w:cs="Arial"/>
          <w:b/>
          <w:sz w:val="20"/>
          <w:szCs w:val="20"/>
          <w:u w:val="single"/>
          <w:lang w:eastAsia="bg-BG"/>
        </w:rPr>
      </w:pPr>
    </w:p>
    <w:p w:rsidR="00FF6319" w:rsidRPr="00776FA1" w:rsidRDefault="00FF6319" w:rsidP="00FF6319">
      <w:pPr>
        <w:spacing w:after="0" w:line="240" w:lineRule="auto"/>
        <w:rPr>
          <w:rFonts w:ascii="Arial" w:eastAsia="Times New Roman" w:hAnsi="Arial" w:cs="Arial"/>
          <w:b/>
          <w:sz w:val="20"/>
          <w:szCs w:val="20"/>
          <w:u w:val="single"/>
          <w:lang w:eastAsia="bg-BG"/>
        </w:rPr>
      </w:pPr>
      <w:r w:rsidRPr="00776FA1">
        <w:rPr>
          <w:rFonts w:ascii="Arial" w:eastAsia="Times New Roman" w:hAnsi="Arial" w:cs="Arial"/>
          <w:b/>
          <w:sz w:val="20"/>
          <w:szCs w:val="20"/>
          <w:u w:val="single"/>
          <w:lang w:eastAsia="bg-BG"/>
        </w:rPr>
        <w:t>ПОДОБЕКТ:</w:t>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„Проектиране подмяната на маслонапълнена кабелна електропроводна линия 110 kV „Захарна фабрика” от линеен ножов разединител 110 kV на ПС „Орион” до линеен ножов разединител 110 kV в ПС „Боримечка” със сух (XLPE) кабел по съществуващото трасе.</w:t>
      </w:r>
    </w:p>
    <w:p w:rsidR="00FF6319" w:rsidRPr="00776FA1" w:rsidRDefault="00FF6319" w:rsidP="00FF6319">
      <w:pPr>
        <w:spacing w:after="0" w:line="240" w:lineRule="auto"/>
        <w:rPr>
          <w:rFonts w:ascii="Arial" w:eastAsia="Times New Roman" w:hAnsi="Arial" w:cs="Arial"/>
          <w:b/>
          <w:sz w:val="20"/>
          <w:szCs w:val="20"/>
          <w:u w:val="single"/>
          <w:lang w:eastAsia="bg-BG"/>
        </w:rPr>
      </w:pPr>
      <w:r w:rsidRPr="00776FA1">
        <w:rPr>
          <w:rFonts w:ascii="Arial" w:eastAsia="Times New Roman" w:hAnsi="Arial" w:cs="Arial"/>
          <w:b/>
          <w:sz w:val="20"/>
          <w:szCs w:val="20"/>
          <w:u w:val="single"/>
          <w:lang w:eastAsia="bg-BG"/>
        </w:rPr>
        <w:t>ОСНОВАНИЕ:</w:t>
      </w:r>
    </w:p>
    <w:p w:rsidR="00033923" w:rsidRPr="00776FA1" w:rsidRDefault="00033923" w:rsidP="00033923">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Захранването на гр. София с електрическа енергия се осигурява от няколко системни подстанции, собственост на НЕК и други институции, свързани в пръстен 110 kV. От последния са оформени три основни диагонала и няколко периферни връзки, които захранват всички разпределителни подстанции 110/Ср.Н. в Столицата. Всички кабели 110 kV, включени в засегната инфраструктура, са с хартиено-маслена изолация с кабелно масло под налягане. Остарялата технология, настъпилите във времето аварийни събития и необходимостта от поддържане на високи нива на налягане, произтичащи от различната денивелация на терена са предпоставки за зачестили малки и по-големи течове, водещи до изключване и извеждане от експлоатация на отделни КЕЛ 110 kV. През периода на дългогодишната експлоатация, следствие стареенето на изолацията, динамичното и термично действие на токове на к.с. и механични повреди от строителни и изкопни дейности са налични частично протриване на мантията на кабелите и множество течове на кабелно масло. В процесът на експлоатация са направени допълнителни операционни муфи, следствие на възникнали аварии. Към настоящия момент не е налично производство на подобни маслонапълнени кабели и необходимата за поддръжка кабелна арматура. Поради трудното откриване на мястото на теч на кабелно масло (чрез разкопаване на отделни участъци и оглед) и изискващото се технологично време за възстановяване на изолацията интервалите на изключване на засегнатите КЕЛ е значително, поради което се намалява степента на сигурност на захранване на основни енергийни източници. Всичко това налага поетапна подмяна на съществуващите маслонапълнени кабели със сухи (XLPE), съобразно експлоатационни характеристики и остатъчния технически ресурс.</w:t>
      </w:r>
    </w:p>
    <w:p w:rsidR="00033923" w:rsidRPr="00776FA1" w:rsidRDefault="00033923" w:rsidP="00FF6319">
      <w:pPr>
        <w:spacing w:after="0" w:line="240" w:lineRule="auto"/>
        <w:rPr>
          <w:rFonts w:ascii="Arial" w:eastAsia="Times New Roman" w:hAnsi="Arial" w:cs="Arial"/>
          <w:b/>
          <w:sz w:val="20"/>
          <w:szCs w:val="20"/>
          <w:u w:val="single"/>
          <w:lang w:eastAsia="bg-BG"/>
        </w:rPr>
      </w:pPr>
    </w:p>
    <w:p w:rsidR="00FF6319" w:rsidRPr="00776FA1" w:rsidRDefault="00FF6319" w:rsidP="00FF6319">
      <w:pPr>
        <w:spacing w:after="0" w:line="240" w:lineRule="auto"/>
        <w:rPr>
          <w:rFonts w:ascii="Arial" w:eastAsia="Times New Roman" w:hAnsi="Arial" w:cs="Arial"/>
          <w:sz w:val="20"/>
          <w:szCs w:val="20"/>
          <w:lang w:eastAsia="bg-BG"/>
        </w:rPr>
      </w:pPr>
      <w:r w:rsidRPr="00776FA1">
        <w:rPr>
          <w:rFonts w:ascii="Arial" w:eastAsia="Times New Roman" w:hAnsi="Arial" w:cs="Arial"/>
          <w:b/>
          <w:sz w:val="20"/>
          <w:szCs w:val="20"/>
          <w:u w:val="single"/>
          <w:lang w:eastAsia="bg-BG"/>
        </w:rPr>
        <w:t>ИЗХОДНИ ДАННИ</w:t>
      </w:r>
      <w:r w:rsidRPr="00776FA1">
        <w:rPr>
          <w:rFonts w:ascii="Arial" w:eastAsia="Times New Roman" w:hAnsi="Arial" w:cs="Arial"/>
          <w:sz w:val="20"/>
          <w:szCs w:val="20"/>
          <w:lang w:eastAsia="bg-BG"/>
        </w:rPr>
        <w:t>:</w:t>
      </w:r>
    </w:p>
    <w:p w:rsidR="00FF6319" w:rsidRPr="00776FA1" w:rsidRDefault="00FF6319" w:rsidP="00FF6319">
      <w:pPr>
        <w:tabs>
          <w:tab w:val="left" w:pos="426"/>
        </w:tabs>
        <w:spacing w:after="0" w:line="240" w:lineRule="auto"/>
        <w:rPr>
          <w:rFonts w:ascii="Arial" w:eastAsia="Times New Roman" w:hAnsi="Arial" w:cs="Arial"/>
          <w:sz w:val="20"/>
          <w:szCs w:val="20"/>
          <w:lang w:eastAsia="bg-BG"/>
        </w:rPr>
      </w:pPr>
      <w:r w:rsidRPr="00776FA1">
        <w:rPr>
          <w:rFonts w:ascii="Arial" w:eastAsia="Times New Roman" w:hAnsi="Arial" w:cs="Arial"/>
          <w:b/>
          <w:sz w:val="20"/>
          <w:szCs w:val="20"/>
          <w:lang w:eastAsia="bg-BG"/>
        </w:rPr>
        <w:t>А).</w:t>
      </w:r>
      <w:r w:rsidRPr="00776FA1">
        <w:rPr>
          <w:rFonts w:ascii="Arial" w:eastAsia="Times New Roman" w:hAnsi="Arial" w:cs="Arial"/>
          <w:b/>
          <w:sz w:val="20"/>
          <w:szCs w:val="20"/>
          <w:lang w:eastAsia="bg-BG"/>
        </w:rPr>
        <w:tab/>
      </w:r>
      <w:r w:rsidRPr="00776FA1">
        <w:rPr>
          <w:rFonts w:ascii="Arial" w:eastAsia="Times New Roman" w:hAnsi="Arial" w:cs="Arial"/>
          <w:b/>
          <w:bCs/>
          <w:sz w:val="20"/>
          <w:szCs w:val="20"/>
          <w:lang w:eastAsia="bg-BG"/>
        </w:rPr>
        <w:t>Съществуващо положение:</w:t>
      </w:r>
    </w:p>
    <w:p w:rsidR="00033923" w:rsidRPr="00776FA1" w:rsidRDefault="00033923" w:rsidP="00033923">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Маслонапълнена КЕЛ 110 KV „Захарна фабрика“ е въведена в редовна експлоатация през 1981 година. Същата осъществява електрическа връзка между шини 110 kV на ПС „Орион“ и ПС „Боримечка“ и е съставна част от електрически диагонал 110 kV – ПС „София юг“ - ПС „Модерно предградие“, както следва:</w:t>
      </w:r>
    </w:p>
    <w:p w:rsidR="00033923" w:rsidRPr="00776FA1" w:rsidRDefault="00033923" w:rsidP="00326899">
      <w:pPr>
        <w:numPr>
          <w:ilvl w:val="0"/>
          <w:numId w:val="7"/>
        </w:numPr>
        <w:spacing w:after="0" w:line="240" w:lineRule="auto"/>
        <w:contextualSpacing/>
        <w:jc w:val="both"/>
        <w:rPr>
          <w:rFonts w:ascii="Arial" w:eastAsia="Calibri" w:hAnsi="Arial" w:cs="Arial"/>
          <w:sz w:val="20"/>
          <w:szCs w:val="20"/>
          <w:lang w:eastAsia="bg-BG"/>
        </w:rPr>
      </w:pPr>
      <w:r w:rsidRPr="00776FA1">
        <w:rPr>
          <w:rFonts w:ascii="Arial" w:eastAsia="Calibri" w:hAnsi="Arial" w:cs="Arial"/>
          <w:sz w:val="20"/>
          <w:szCs w:val="20"/>
          <w:lang w:eastAsia="bg-BG"/>
        </w:rPr>
        <w:t>ВЕЛ/КЕЛ „Драгалевци” (между ПС „София юг“и ПС „Витоша“ и глухо отклонение към ПС „Пионер“);</w:t>
      </w:r>
    </w:p>
    <w:p w:rsidR="00033923" w:rsidRPr="00776FA1" w:rsidRDefault="00033923" w:rsidP="00326899">
      <w:pPr>
        <w:numPr>
          <w:ilvl w:val="0"/>
          <w:numId w:val="7"/>
        </w:numPr>
        <w:spacing w:after="0" w:line="240" w:lineRule="auto"/>
        <w:contextualSpacing/>
        <w:jc w:val="both"/>
        <w:rPr>
          <w:rFonts w:ascii="Arial" w:eastAsia="Calibri" w:hAnsi="Arial" w:cs="Arial"/>
          <w:sz w:val="20"/>
          <w:szCs w:val="20"/>
          <w:lang w:eastAsia="bg-BG"/>
        </w:rPr>
      </w:pPr>
      <w:r w:rsidRPr="00776FA1">
        <w:rPr>
          <w:rFonts w:ascii="Arial" w:eastAsia="Calibri" w:hAnsi="Arial" w:cs="Arial"/>
          <w:sz w:val="20"/>
          <w:szCs w:val="20"/>
          <w:lang w:eastAsia="bg-BG"/>
        </w:rPr>
        <w:t>КЕЛ „Тотлебен“ (между ПС „Витоша“ и ПС „Средец“);</w:t>
      </w:r>
    </w:p>
    <w:p w:rsidR="00033923" w:rsidRPr="00776FA1" w:rsidRDefault="00033923" w:rsidP="00326899">
      <w:pPr>
        <w:numPr>
          <w:ilvl w:val="0"/>
          <w:numId w:val="7"/>
        </w:numPr>
        <w:spacing w:after="0" w:line="240" w:lineRule="auto"/>
        <w:contextualSpacing/>
        <w:jc w:val="both"/>
        <w:rPr>
          <w:rFonts w:ascii="Arial" w:eastAsia="Calibri" w:hAnsi="Arial" w:cs="Arial"/>
          <w:sz w:val="20"/>
          <w:szCs w:val="20"/>
          <w:lang w:eastAsia="bg-BG"/>
        </w:rPr>
      </w:pPr>
      <w:r w:rsidRPr="00776FA1">
        <w:rPr>
          <w:rFonts w:ascii="Arial" w:eastAsia="Calibri" w:hAnsi="Arial" w:cs="Arial"/>
          <w:sz w:val="20"/>
          <w:szCs w:val="20"/>
          <w:lang w:eastAsia="bg-BG"/>
        </w:rPr>
        <w:t>КЕЛ „Възраждане“ (между ПС „Средец“ и ПС „Боримечка“);</w:t>
      </w:r>
    </w:p>
    <w:p w:rsidR="00033923" w:rsidRPr="00776FA1" w:rsidRDefault="00033923" w:rsidP="00326899">
      <w:pPr>
        <w:numPr>
          <w:ilvl w:val="0"/>
          <w:numId w:val="7"/>
        </w:numPr>
        <w:spacing w:after="0" w:line="240" w:lineRule="auto"/>
        <w:contextualSpacing/>
        <w:jc w:val="both"/>
        <w:rPr>
          <w:rFonts w:ascii="Arial" w:eastAsia="Calibri" w:hAnsi="Arial" w:cs="Arial"/>
          <w:sz w:val="20"/>
          <w:szCs w:val="20"/>
          <w:lang w:eastAsia="bg-BG"/>
        </w:rPr>
      </w:pPr>
      <w:r w:rsidRPr="00776FA1">
        <w:rPr>
          <w:rFonts w:ascii="Arial" w:eastAsia="Calibri" w:hAnsi="Arial" w:cs="Arial"/>
          <w:sz w:val="20"/>
          <w:szCs w:val="20"/>
          <w:lang w:eastAsia="bg-BG"/>
        </w:rPr>
        <w:t>КЕЛ „Захарна фабрика“ (между ПС „Боримечка“ и ПС „Орион“);</w:t>
      </w:r>
    </w:p>
    <w:p w:rsidR="00033923" w:rsidRPr="00776FA1" w:rsidRDefault="00033923" w:rsidP="00326899">
      <w:pPr>
        <w:numPr>
          <w:ilvl w:val="0"/>
          <w:numId w:val="7"/>
        </w:numPr>
        <w:spacing w:after="0" w:line="240" w:lineRule="auto"/>
        <w:contextualSpacing/>
        <w:jc w:val="both"/>
        <w:rPr>
          <w:rFonts w:ascii="Arial" w:eastAsia="Calibri" w:hAnsi="Arial" w:cs="Arial"/>
          <w:sz w:val="20"/>
          <w:szCs w:val="20"/>
          <w:lang w:eastAsia="bg-BG"/>
        </w:rPr>
      </w:pPr>
      <w:r w:rsidRPr="00776FA1">
        <w:rPr>
          <w:rFonts w:ascii="Arial" w:eastAsia="Calibri" w:hAnsi="Arial" w:cs="Arial"/>
          <w:sz w:val="20"/>
          <w:szCs w:val="20"/>
          <w:lang w:eastAsia="bg-BG"/>
        </w:rPr>
        <w:t>ВЕЛ „Волуяк“/“Бригадир“ (между ПС „Орион“ и ПС „Модерно предградие“).</w:t>
      </w:r>
    </w:p>
    <w:p w:rsidR="00033923" w:rsidRPr="00776FA1" w:rsidRDefault="00033923" w:rsidP="00033923">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Репер на диагонала при нормална експлоатационна схема е в ПС „Витоша“ или ПС „Боримечка“ (изключен МП 110 kV в поле „Секциониране“).</w:t>
      </w:r>
    </w:p>
    <w:p w:rsidR="00033923" w:rsidRPr="00776FA1" w:rsidRDefault="00033923" w:rsidP="00033923">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Кабелът е производство на „AEG“ Германия, тип „oil-cable Cu/Al 1x630 8h 123 kV”. Обща приблизителна дължина на трасето е 2494 метра, с топология както следва:</w:t>
      </w:r>
    </w:p>
    <w:p w:rsidR="00033923" w:rsidRPr="00776FA1" w:rsidRDefault="00033923" w:rsidP="00033923">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Начало - ПС „Орион“:</w:t>
      </w:r>
    </w:p>
    <w:p w:rsidR="00033923" w:rsidRPr="00776FA1" w:rsidRDefault="00033923" w:rsidP="00326899">
      <w:pPr>
        <w:numPr>
          <w:ilvl w:val="0"/>
          <w:numId w:val="6"/>
        </w:numPr>
        <w:spacing w:after="0" w:line="240" w:lineRule="auto"/>
        <w:contextualSpacing/>
        <w:jc w:val="both"/>
        <w:rPr>
          <w:rFonts w:ascii="Arial" w:eastAsia="Calibri" w:hAnsi="Arial" w:cs="Arial"/>
          <w:sz w:val="20"/>
          <w:szCs w:val="20"/>
          <w:lang w:eastAsia="bg-BG"/>
        </w:rPr>
      </w:pPr>
      <w:r w:rsidRPr="00776FA1">
        <w:rPr>
          <w:rFonts w:ascii="Arial" w:eastAsia="Calibri" w:hAnsi="Arial" w:cs="Arial"/>
          <w:sz w:val="20"/>
          <w:szCs w:val="20"/>
          <w:lang w:eastAsia="bg-BG"/>
        </w:rPr>
        <w:t>От поле „Захарна фабрика“ 110 kV</w:t>
      </w:r>
      <w:r w:rsidRPr="00776FA1">
        <w:rPr>
          <w:rFonts w:ascii="Arial" w:eastAsia="Calibri" w:hAnsi="Arial" w:cs="Arial"/>
          <w:sz w:val="20"/>
          <w:szCs w:val="20"/>
          <w:lang w:val="en-US" w:eastAsia="bg-BG"/>
        </w:rPr>
        <w:t xml:space="preserve"> </w:t>
      </w:r>
      <w:r w:rsidRPr="00776FA1">
        <w:rPr>
          <w:rFonts w:ascii="Arial" w:eastAsia="Calibri" w:hAnsi="Arial" w:cs="Arial"/>
          <w:sz w:val="20"/>
          <w:szCs w:val="20"/>
          <w:lang w:eastAsia="bg-BG"/>
        </w:rPr>
        <w:t>на ПС „Орион“ в непроходим кабелен канал – 37 м;</w:t>
      </w:r>
    </w:p>
    <w:p w:rsidR="00033923" w:rsidRPr="00776FA1" w:rsidRDefault="00033923" w:rsidP="00326899">
      <w:pPr>
        <w:numPr>
          <w:ilvl w:val="0"/>
          <w:numId w:val="6"/>
        </w:numPr>
        <w:spacing w:after="0" w:line="240" w:lineRule="auto"/>
        <w:contextualSpacing/>
        <w:jc w:val="both"/>
        <w:rPr>
          <w:rFonts w:ascii="Arial" w:eastAsia="Calibri" w:hAnsi="Arial" w:cs="Arial"/>
          <w:sz w:val="20"/>
          <w:szCs w:val="20"/>
          <w:lang w:eastAsia="bg-BG"/>
        </w:rPr>
      </w:pPr>
      <w:r w:rsidRPr="00776FA1">
        <w:rPr>
          <w:rFonts w:ascii="Arial" w:eastAsia="Calibri" w:hAnsi="Arial" w:cs="Arial"/>
          <w:sz w:val="20"/>
          <w:szCs w:val="20"/>
          <w:lang w:eastAsia="bg-BG"/>
        </w:rPr>
        <w:t>През отвор влиза в проходим колектор – 294 м;</w:t>
      </w:r>
    </w:p>
    <w:p w:rsidR="00033923" w:rsidRPr="00776FA1" w:rsidRDefault="00033923" w:rsidP="00326899">
      <w:pPr>
        <w:numPr>
          <w:ilvl w:val="0"/>
          <w:numId w:val="6"/>
        </w:numPr>
        <w:spacing w:after="0" w:line="240" w:lineRule="auto"/>
        <w:contextualSpacing/>
        <w:jc w:val="both"/>
        <w:rPr>
          <w:rFonts w:ascii="Arial" w:eastAsia="Calibri" w:hAnsi="Arial" w:cs="Arial"/>
          <w:sz w:val="20"/>
          <w:szCs w:val="20"/>
          <w:lang w:eastAsia="bg-BG"/>
        </w:rPr>
      </w:pPr>
      <w:r w:rsidRPr="00776FA1">
        <w:rPr>
          <w:rFonts w:ascii="Arial" w:eastAsia="Calibri" w:hAnsi="Arial" w:cs="Arial"/>
          <w:sz w:val="20"/>
          <w:szCs w:val="20"/>
          <w:lang w:eastAsia="bg-BG"/>
        </w:rPr>
        <w:t>Минава над река „Суходолска“ в проходима метална пасарелка – 23 м;</w:t>
      </w:r>
    </w:p>
    <w:p w:rsidR="00033923" w:rsidRPr="00776FA1" w:rsidRDefault="00033923" w:rsidP="00326899">
      <w:pPr>
        <w:numPr>
          <w:ilvl w:val="0"/>
          <w:numId w:val="6"/>
        </w:numPr>
        <w:spacing w:after="0" w:line="240" w:lineRule="auto"/>
        <w:contextualSpacing/>
        <w:jc w:val="both"/>
        <w:rPr>
          <w:rFonts w:ascii="Arial" w:eastAsia="Calibri" w:hAnsi="Arial" w:cs="Arial"/>
          <w:sz w:val="20"/>
          <w:szCs w:val="20"/>
          <w:lang w:eastAsia="bg-BG"/>
        </w:rPr>
      </w:pPr>
      <w:r w:rsidRPr="00776FA1">
        <w:rPr>
          <w:rFonts w:ascii="Arial" w:eastAsia="Calibri" w:hAnsi="Arial" w:cs="Arial"/>
          <w:sz w:val="20"/>
          <w:szCs w:val="20"/>
          <w:lang w:eastAsia="bg-BG"/>
        </w:rPr>
        <w:t>В проходим колектор – 250 м;</w:t>
      </w:r>
    </w:p>
    <w:p w:rsidR="00033923" w:rsidRPr="00776FA1" w:rsidRDefault="00033923" w:rsidP="00326899">
      <w:pPr>
        <w:numPr>
          <w:ilvl w:val="0"/>
          <w:numId w:val="6"/>
        </w:numPr>
        <w:spacing w:after="0" w:line="240" w:lineRule="auto"/>
        <w:contextualSpacing/>
        <w:jc w:val="both"/>
        <w:rPr>
          <w:rFonts w:ascii="Arial" w:eastAsia="Calibri" w:hAnsi="Arial" w:cs="Arial"/>
          <w:sz w:val="20"/>
          <w:szCs w:val="20"/>
          <w:lang w:eastAsia="bg-BG"/>
        </w:rPr>
      </w:pPr>
      <w:r w:rsidRPr="00776FA1">
        <w:rPr>
          <w:rFonts w:ascii="Arial" w:eastAsia="Calibri" w:hAnsi="Arial" w:cs="Arial"/>
          <w:sz w:val="20"/>
          <w:szCs w:val="20"/>
          <w:lang w:eastAsia="bg-BG"/>
        </w:rPr>
        <w:t>Завива на ляво, пресича ул. „Кукуш“ и продължава успоредно на бул. „Сливница“  в тревната площ в проходим колектор – 369 м;</w:t>
      </w:r>
    </w:p>
    <w:p w:rsidR="00033923" w:rsidRPr="00776FA1" w:rsidRDefault="00033923" w:rsidP="00326899">
      <w:pPr>
        <w:numPr>
          <w:ilvl w:val="0"/>
          <w:numId w:val="6"/>
        </w:numPr>
        <w:spacing w:after="0" w:line="240" w:lineRule="auto"/>
        <w:contextualSpacing/>
        <w:jc w:val="both"/>
        <w:rPr>
          <w:rFonts w:ascii="Arial" w:eastAsia="Calibri" w:hAnsi="Arial" w:cs="Arial"/>
          <w:sz w:val="20"/>
          <w:szCs w:val="20"/>
          <w:lang w:eastAsia="bg-BG"/>
        </w:rPr>
      </w:pPr>
      <w:r w:rsidRPr="00776FA1">
        <w:rPr>
          <w:rFonts w:ascii="Arial" w:eastAsia="Calibri" w:hAnsi="Arial" w:cs="Arial"/>
          <w:sz w:val="20"/>
          <w:szCs w:val="20"/>
          <w:lang w:eastAsia="bg-BG"/>
        </w:rPr>
        <w:t>Завива на ляво в проходим колектор – 38 м;</w:t>
      </w:r>
    </w:p>
    <w:p w:rsidR="00033923" w:rsidRPr="00776FA1" w:rsidRDefault="00033923" w:rsidP="00326899">
      <w:pPr>
        <w:numPr>
          <w:ilvl w:val="0"/>
          <w:numId w:val="6"/>
        </w:numPr>
        <w:spacing w:after="0" w:line="240" w:lineRule="auto"/>
        <w:contextualSpacing/>
        <w:jc w:val="both"/>
        <w:rPr>
          <w:rFonts w:ascii="Arial" w:eastAsia="Calibri" w:hAnsi="Arial" w:cs="Arial"/>
          <w:sz w:val="20"/>
          <w:szCs w:val="20"/>
          <w:lang w:eastAsia="bg-BG"/>
        </w:rPr>
      </w:pPr>
      <w:r w:rsidRPr="00776FA1">
        <w:rPr>
          <w:rFonts w:ascii="Arial" w:eastAsia="Calibri" w:hAnsi="Arial" w:cs="Arial"/>
          <w:sz w:val="20"/>
          <w:szCs w:val="20"/>
          <w:lang w:eastAsia="bg-BG"/>
        </w:rPr>
        <w:t>Завива на дясно в проходим колектор – 63 м;</w:t>
      </w:r>
    </w:p>
    <w:p w:rsidR="00033923" w:rsidRPr="00776FA1" w:rsidRDefault="00033923" w:rsidP="00326899">
      <w:pPr>
        <w:numPr>
          <w:ilvl w:val="0"/>
          <w:numId w:val="6"/>
        </w:numPr>
        <w:spacing w:after="0" w:line="240" w:lineRule="auto"/>
        <w:contextualSpacing/>
        <w:jc w:val="both"/>
        <w:rPr>
          <w:rFonts w:ascii="Arial" w:eastAsia="Calibri" w:hAnsi="Arial" w:cs="Arial"/>
          <w:sz w:val="20"/>
          <w:szCs w:val="20"/>
          <w:lang w:eastAsia="bg-BG"/>
        </w:rPr>
      </w:pPr>
      <w:r w:rsidRPr="00776FA1">
        <w:rPr>
          <w:rFonts w:ascii="Arial" w:eastAsia="Calibri" w:hAnsi="Arial" w:cs="Arial"/>
          <w:sz w:val="20"/>
          <w:szCs w:val="20"/>
          <w:lang w:eastAsia="bg-BG"/>
        </w:rPr>
        <w:t>Завива на ляво успоредна на бул. „Сливница“ в проходим колектор – 121 м;</w:t>
      </w:r>
    </w:p>
    <w:p w:rsidR="00033923" w:rsidRPr="00776FA1" w:rsidRDefault="00033923" w:rsidP="00326899">
      <w:pPr>
        <w:numPr>
          <w:ilvl w:val="0"/>
          <w:numId w:val="6"/>
        </w:numPr>
        <w:spacing w:after="0" w:line="240" w:lineRule="auto"/>
        <w:contextualSpacing/>
        <w:jc w:val="both"/>
        <w:rPr>
          <w:rFonts w:ascii="Arial" w:eastAsia="Calibri" w:hAnsi="Arial" w:cs="Arial"/>
          <w:sz w:val="20"/>
          <w:szCs w:val="20"/>
          <w:lang w:eastAsia="bg-BG"/>
        </w:rPr>
      </w:pPr>
      <w:r w:rsidRPr="00776FA1">
        <w:rPr>
          <w:rFonts w:ascii="Arial" w:eastAsia="Calibri" w:hAnsi="Arial" w:cs="Arial"/>
          <w:sz w:val="20"/>
          <w:szCs w:val="20"/>
          <w:lang w:eastAsia="bg-BG"/>
        </w:rPr>
        <w:t>Завива на дясно, пресича бул. „Сливница“ под надлез Захарна фабрика в проходим колектор – 61 м;</w:t>
      </w:r>
    </w:p>
    <w:p w:rsidR="00033923" w:rsidRPr="00776FA1" w:rsidRDefault="00033923" w:rsidP="00326899">
      <w:pPr>
        <w:numPr>
          <w:ilvl w:val="0"/>
          <w:numId w:val="6"/>
        </w:numPr>
        <w:spacing w:after="0" w:line="240" w:lineRule="auto"/>
        <w:contextualSpacing/>
        <w:jc w:val="both"/>
        <w:rPr>
          <w:rFonts w:ascii="Arial" w:eastAsia="Calibri" w:hAnsi="Arial" w:cs="Arial"/>
          <w:sz w:val="20"/>
          <w:szCs w:val="20"/>
          <w:lang w:eastAsia="bg-BG"/>
        </w:rPr>
      </w:pPr>
      <w:r w:rsidRPr="00776FA1">
        <w:rPr>
          <w:rFonts w:ascii="Arial" w:eastAsia="Calibri" w:hAnsi="Arial" w:cs="Arial"/>
          <w:sz w:val="20"/>
          <w:szCs w:val="20"/>
          <w:lang w:eastAsia="bg-BG"/>
        </w:rPr>
        <w:t>Минава под ж.п линии в проходим колектор – 42 м;</w:t>
      </w:r>
    </w:p>
    <w:p w:rsidR="00033923" w:rsidRPr="00776FA1" w:rsidRDefault="00033923" w:rsidP="00326899">
      <w:pPr>
        <w:numPr>
          <w:ilvl w:val="0"/>
          <w:numId w:val="6"/>
        </w:numPr>
        <w:spacing w:after="0" w:line="240" w:lineRule="auto"/>
        <w:contextualSpacing/>
        <w:jc w:val="both"/>
        <w:rPr>
          <w:rFonts w:ascii="Arial" w:eastAsia="Calibri" w:hAnsi="Arial" w:cs="Arial"/>
          <w:sz w:val="20"/>
          <w:szCs w:val="20"/>
          <w:lang w:eastAsia="bg-BG"/>
        </w:rPr>
      </w:pPr>
      <w:r w:rsidRPr="00776FA1">
        <w:rPr>
          <w:rFonts w:ascii="Arial" w:eastAsia="Calibri" w:hAnsi="Arial" w:cs="Arial"/>
          <w:sz w:val="20"/>
          <w:szCs w:val="20"/>
          <w:lang w:eastAsia="bg-BG"/>
        </w:rPr>
        <w:t>Продължава в проходимия колектор – 54 м;</w:t>
      </w:r>
    </w:p>
    <w:p w:rsidR="00033923" w:rsidRPr="00776FA1" w:rsidRDefault="00033923" w:rsidP="00326899">
      <w:pPr>
        <w:numPr>
          <w:ilvl w:val="0"/>
          <w:numId w:val="6"/>
        </w:numPr>
        <w:spacing w:after="0" w:line="240" w:lineRule="auto"/>
        <w:contextualSpacing/>
        <w:jc w:val="both"/>
        <w:rPr>
          <w:rFonts w:ascii="Arial" w:eastAsia="Calibri" w:hAnsi="Arial" w:cs="Arial"/>
          <w:sz w:val="20"/>
          <w:szCs w:val="20"/>
          <w:lang w:eastAsia="bg-BG"/>
        </w:rPr>
      </w:pPr>
      <w:r w:rsidRPr="00776FA1">
        <w:rPr>
          <w:rFonts w:ascii="Arial" w:eastAsia="Calibri" w:hAnsi="Arial" w:cs="Arial"/>
          <w:sz w:val="20"/>
          <w:szCs w:val="20"/>
          <w:lang w:eastAsia="bg-BG"/>
        </w:rPr>
        <w:t>Завива на ляво, успоредно на професионална гимназия „Хенри Форд“ в проходим колектор – 65 м;</w:t>
      </w:r>
    </w:p>
    <w:p w:rsidR="00033923" w:rsidRPr="00776FA1" w:rsidRDefault="00033923" w:rsidP="00326899">
      <w:pPr>
        <w:numPr>
          <w:ilvl w:val="0"/>
          <w:numId w:val="6"/>
        </w:numPr>
        <w:spacing w:after="0" w:line="240" w:lineRule="auto"/>
        <w:contextualSpacing/>
        <w:jc w:val="both"/>
        <w:rPr>
          <w:rFonts w:ascii="Arial" w:eastAsia="Calibri" w:hAnsi="Arial" w:cs="Arial"/>
          <w:sz w:val="20"/>
          <w:szCs w:val="20"/>
          <w:lang w:eastAsia="bg-BG"/>
        </w:rPr>
      </w:pPr>
      <w:r w:rsidRPr="00776FA1">
        <w:rPr>
          <w:rFonts w:ascii="Arial" w:eastAsia="Calibri" w:hAnsi="Arial" w:cs="Arial"/>
          <w:sz w:val="20"/>
          <w:szCs w:val="20"/>
          <w:lang w:eastAsia="bg-BG"/>
        </w:rPr>
        <w:t>Минава под трамвайно ухо и ул. „Хайдут Сидер“ в проходим колектор – 74 м;</w:t>
      </w:r>
    </w:p>
    <w:p w:rsidR="00033923" w:rsidRPr="00776FA1" w:rsidRDefault="00033923" w:rsidP="00326899">
      <w:pPr>
        <w:numPr>
          <w:ilvl w:val="0"/>
          <w:numId w:val="6"/>
        </w:numPr>
        <w:spacing w:after="0" w:line="240" w:lineRule="auto"/>
        <w:contextualSpacing/>
        <w:jc w:val="both"/>
        <w:rPr>
          <w:rFonts w:ascii="Arial" w:eastAsia="Calibri" w:hAnsi="Arial" w:cs="Arial"/>
          <w:sz w:val="20"/>
          <w:szCs w:val="20"/>
          <w:lang w:eastAsia="bg-BG"/>
        </w:rPr>
      </w:pPr>
      <w:r w:rsidRPr="00776FA1">
        <w:rPr>
          <w:rFonts w:ascii="Arial" w:eastAsia="Calibri" w:hAnsi="Arial" w:cs="Arial"/>
          <w:sz w:val="20"/>
          <w:szCs w:val="20"/>
          <w:lang w:eastAsia="bg-BG"/>
        </w:rPr>
        <w:t>Излиза през отвор от проходимия колектор и продължава в шахта под платното на ул. „Хайдут Сидер“ – 6 м;</w:t>
      </w:r>
    </w:p>
    <w:p w:rsidR="00033923" w:rsidRPr="00776FA1" w:rsidRDefault="00033923" w:rsidP="00326899">
      <w:pPr>
        <w:numPr>
          <w:ilvl w:val="0"/>
          <w:numId w:val="6"/>
        </w:numPr>
        <w:spacing w:after="0" w:line="240" w:lineRule="auto"/>
        <w:contextualSpacing/>
        <w:jc w:val="both"/>
        <w:rPr>
          <w:rFonts w:ascii="Arial" w:eastAsia="Calibri" w:hAnsi="Arial" w:cs="Arial"/>
          <w:sz w:val="20"/>
          <w:szCs w:val="20"/>
          <w:lang w:eastAsia="bg-BG"/>
        </w:rPr>
      </w:pPr>
      <w:r w:rsidRPr="00776FA1">
        <w:rPr>
          <w:rFonts w:ascii="Arial" w:eastAsia="Calibri" w:hAnsi="Arial" w:cs="Arial"/>
          <w:sz w:val="20"/>
          <w:szCs w:val="20"/>
          <w:lang w:eastAsia="bg-BG"/>
        </w:rPr>
        <w:t>Продължава под платното на ул. „Хайдут Сидер“ в метална тръба – 19 м;</w:t>
      </w:r>
    </w:p>
    <w:p w:rsidR="00033923" w:rsidRPr="00776FA1" w:rsidRDefault="00033923" w:rsidP="00326899">
      <w:pPr>
        <w:numPr>
          <w:ilvl w:val="0"/>
          <w:numId w:val="6"/>
        </w:numPr>
        <w:spacing w:after="0" w:line="240" w:lineRule="auto"/>
        <w:contextualSpacing/>
        <w:jc w:val="both"/>
        <w:rPr>
          <w:rFonts w:ascii="Arial" w:eastAsia="Calibri" w:hAnsi="Arial" w:cs="Arial"/>
          <w:sz w:val="20"/>
          <w:szCs w:val="20"/>
          <w:lang w:eastAsia="bg-BG"/>
        </w:rPr>
      </w:pPr>
      <w:r w:rsidRPr="00776FA1">
        <w:rPr>
          <w:rFonts w:ascii="Arial" w:eastAsia="Calibri" w:hAnsi="Arial" w:cs="Arial"/>
          <w:sz w:val="20"/>
          <w:szCs w:val="20"/>
          <w:lang w:eastAsia="bg-BG"/>
        </w:rPr>
        <w:lastRenderedPageBreak/>
        <w:t>Шахта – 3 м;</w:t>
      </w:r>
    </w:p>
    <w:p w:rsidR="00033923" w:rsidRPr="00776FA1" w:rsidRDefault="00033923" w:rsidP="00326899">
      <w:pPr>
        <w:numPr>
          <w:ilvl w:val="0"/>
          <w:numId w:val="6"/>
        </w:numPr>
        <w:spacing w:after="0" w:line="240" w:lineRule="auto"/>
        <w:contextualSpacing/>
        <w:jc w:val="both"/>
        <w:rPr>
          <w:rFonts w:ascii="Arial" w:eastAsia="Calibri" w:hAnsi="Arial" w:cs="Arial"/>
          <w:sz w:val="20"/>
          <w:szCs w:val="20"/>
          <w:lang w:eastAsia="bg-BG"/>
        </w:rPr>
      </w:pPr>
      <w:r w:rsidRPr="00776FA1">
        <w:rPr>
          <w:rFonts w:ascii="Arial" w:eastAsia="Calibri" w:hAnsi="Arial" w:cs="Arial"/>
          <w:sz w:val="20"/>
          <w:szCs w:val="20"/>
          <w:lang w:eastAsia="bg-BG"/>
        </w:rPr>
        <w:t>Метална тръба – 19 м;</w:t>
      </w:r>
    </w:p>
    <w:p w:rsidR="00033923" w:rsidRPr="00776FA1" w:rsidRDefault="00033923" w:rsidP="00326899">
      <w:pPr>
        <w:numPr>
          <w:ilvl w:val="0"/>
          <w:numId w:val="6"/>
        </w:numPr>
        <w:spacing w:after="0" w:line="240" w:lineRule="auto"/>
        <w:contextualSpacing/>
        <w:jc w:val="both"/>
        <w:rPr>
          <w:rFonts w:ascii="Arial" w:eastAsia="Calibri" w:hAnsi="Arial" w:cs="Arial"/>
          <w:sz w:val="20"/>
          <w:szCs w:val="20"/>
          <w:lang w:eastAsia="bg-BG"/>
        </w:rPr>
      </w:pPr>
      <w:r w:rsidRPr="00776FA1">
        <w:rPr>
          <w:rFonts w:ascii="Arial" w:eastAsia="Calibri" w:hAnsi="Arial" w:cs="Arial"/>
          <w:sz w:val="20"/>
          <w:szCs w:val="20"/>
          <w:lang w:eastAsia="bg-BG"/>
        </w:rPr>
        <w:t>Шахта – 3 м;</w:t>
      </w:r>
    </w:p>
    <w:p w:rsidR="00033923" w:rsidRPr="00776FA1" w:rsidRDefault="00033923" w:rsidP="00326899">
      <w:pPr>
        <w:numPr>
          <w:ilvl w:val="0"/>
          <w:numId w:val="6"/>
        </w:numPr>
        <w:spacing w:after="0" w:line="240" w:lineRule="auto"/>
        <w:contextualSpacing/>
        <w:jc w:val="both"/>
        <w:rPr>
          <w:rFonts w:ascii="Arial" w:eastAsia="Calibri" w:hAnsi="Arial" w:cs="Arial"/>
          <w:sz w:val="20"/>
          <w:szCs w:val="20"/>
          <w:lang w:eastAsia="bg-BG"/>
        </w:rPr>
      </w:pPr>
      <w:r w:rsidRPr="00776FA1">
        <w:rPr>
          <w:rFonts w:ascii="Arial" w:eastAsia="Calibri" w:hAnsi="Arial" w:cs="Arial"/>
          <w:sz w:val="20"/>
          <w:szCs w:val="20"/>
          <w:lang w:eastAsia="bg-BG"/>
        </w:rPr>
        <w:t>Метална тръба – 19 м;</w:t>
      </w:r>
    </w:p>
    <w:p w:rsidR="00033923" w:rsidRPr="00776FA1" w:rsidRDefault="00033923" w:rsidP="00326899">
      <w:pPr>
        <w:numPr>
          <w:ilvl w:val="0"/>
          <w:numId w:val="6"/>
        </w:numPr>
        <w:spacing w:after="0" w:line="240" w:lineRule="auto"/>
        <w:contextualSpacing/>
        <w:jc w:val="both"/>
        <w:rPr>
          <w:rFonts w:ascii="Arial" w:eastAsia="Calibri" w:hAnsi="Arial" w:cs="Arial"/>
          <w:sz w:val="20"/>
          <w:szCs w:val="20"/>
          <w:lang w:eastAsia="bg-BG"/>
        </w:rPr>
      </w:pPr>
      <w:r w:rsidRPr="00776FA1">
        <w:rPr>
          <w:rFonts w:ascii="Arial" w:eastAsia="Calibri" w:hAnsi="Arial" w:cs="Arial"/>
          <w:sz w:val="20"/>
          <w:szCs w:val="20"/>
          <w:lang w:eastAsia="bg-BG"/>
        </w:rPr>
        <w:t>Шахта – 3 м;</w:t>
      </w:r>
    </w:p>
    <w:p w:rsidR="00033923" w:rsidRPr="00776FA1" w:rsidRDefault="00033923" w:rsidP="00326899">
      <w:pPr>
        <w:numPr>
          <w:ilvl w:val="0"/>
          <w:numId w:val="6"/>
        </w:numPr>
        <w:spacing w:after="0" w:line="240" w:lineRule="auto"/>
        <w:contextualSpacing/>
        <w:jc w:val="both"/>
        <w:rPr>
          <w:rFonts w:ascii="Arial" w:eastAsia="Calibri" w:hAnsi="Arial" w:cs="Arial"/>
          <w:sz w:val="20"/>
          <w:szCs w:val="20"/>
          <w:lang w:eastAsia="bg-BG"/>
        </w:rPr>
      </w:pPr>
      <w:r w:rsidRPr="00776FA1">
        <w:rPr>
          <w:rFonts w:ascii="Arial" w:eastAsia="Calibri" w:hAnsi="Arial" w:cs="Arial"/>
          <w:sz w:val="20"/>
          <w:szCs w:val="20"/>
          <w:lang w:eastAsia="bg-BG"/>
        </w:rPr>
        <w:t>Метална тръба – 24 м;</w:t>
      </w:r>
    </w:p>
    <w:p w:rsidR="00033923" w:rsidRPr="00776FA1" w:rsidRDefault="00033923" w:rsidP="00326899">
      <w:pPr>
        <w:numPr>
          <w:ilvl w:val="0"/>
          <w:numId w:val="6"/>
        </w:numPr>
        <w:spacing w:after="0" w:line="240" w:lineRule="auto"/>
        <w:contextualSpacing/>
        <w:jc w:val="both"/>
        <w:rPr>
          <w:rFonts w:ascii="Arial" w:eastAsia="Calibri" w:hAnsi="Arial" w:cs="Arial"/>
          <w:sz w:val="20"/>
          <w:szCs w:val="20"/>
          <w:lang w:eastAsia="bg-BG"/>
        </w:rPr>
      </w:pPr>
      <w:r w:rsidRPr="00776FA1">
        <w:rPr>
          <w:rFonts w:ascii="Arial" w:eastAsia="Calibri" w:hAnsi="Arial" w:cs="Arial"/>
          <w:sz w:val="20"/>
          <w:szCs w:val="20"/>
          <w:lang w:eastAsia="bg-BG"/>
        </w:rPr>
        <w:t>Шахта – 3 м;</w:t>
      </w:r>
    </w:p>
    <w:p w:rsidR="00033923" w:rsidRPr="00776FA1" w:rsidRDefault="00033923" w:rsidP="00326899">
      <w:pPr>
        <w:numPr>
          <w:ilvl w:val="0"/>
          <w:numId w:val="6"/>
        </w:numPr>
        <w:spacing w:after="0" w:line="240" w:lineRule="auto"/>
        <w:contextualSpacing/>
        <w:jc w:val="both"/>
        <w:rPr>
          <w:rFonts w:ascii="Arial" w:eastAsia="Calibri" w:hAnsi="Arial" w:cs="Arial"/>
          <w:sz w:val="20"/>
          <w:szCs w:val="20"/>
          <w:lang w:eastAsia="bg-BG"/>
        </w:rPr>
      </w:pPr>
      <w:r w:rsidRPr="00776FA1">
        <w:rPr>
          <w:rFonts w:ascii="Arial" w:eastAsia="Calibri" w:hAnsi="Arial" w:cs="Arial"/>
          <w:sz w:val="20"/>
          <w:szCs w:val="20"/>
          <w:lang w:eastAsia="bg-BG"/>
        </w:rPr>
        <w:t>Метална тръба – 32 м;</w:t>
      </w:r>
    </w:p>
    <w:p w:rsidR="00033923" w:rsidRPr="00776FA1" w:rsidRDefault="00033923" w:rsidP="00326899">
      <w:pPr>
        <w:numPr>
          <w:ilvl w:val="0"/>
          <w:numId w:val="6"/>
        </w:numPr>
        <w:spacing w:after="0" w:line="240" w:lineRule="auto"/>
        <w:contextualSpacing/>
        <w:jc w:val="both"/>
        <w:rPr>
          <w:rFonts w:ascii="Arial" w:eastAsia="Calibri" w:hAnsi="Arial" w:cs="Arial"/>
          <w:sz w:val="20"/>
          <w:szCs w:val="20"/>
          <w:lang w:eastAsia="bg-BG"/>
        </w:rPr>
      </w:pPr>
      <w:r w:rsidRPr="00776FA1">
        <w:rPr>
          <w:rFonts w:ascii="Arial" w:eastAsia="Calibri" w:hAnsi="Arial" w:cs="Arial"/>
          <w:sz w:val="20"/>
          <w:szCs w:val="20"/>
          <w:lang w:eastAsia="bg-BG"/>
        </w:rPr>
        <w:t>Шахта – 3 м;</w:t>
      </w:r>
    </w:p>
    <w:p w:rsidR="00033923" w:rsidRPr="00776FA1" w:rsidRDefault="00033923" w:rsidP="00326899">
      <w:pPr>
        <w:numPr>
          <w:ilvl w:val="0"/>
          <w:numId w:val="6"/>
        </w:numPr>
        <w:spacing w:after="0" w:line="240" w:lineRule="auto"/>
        <w:contextualSpacing/>
        <w:jc w:val="both"/>
        <w:rPr>
          <w:rFonts w:ascii="Arial" w:eastAsia="Calibri" w:hAnsi="Arial" w:cs="Arial"/>
          <w:sz w:val="20"/>
          <w:szCs w:val="20"/>
          <w:lang w:eastAsia="bg-BG"/>
        </w:rPr>
      </w:pPr>
      <w:r w:rsidRPr="00776FA1">
        <w:rPr>
          <w:rFonts w:ascii="Arial" w:eastAsia="Calibri" w:hAnsi="Arial" w:cs="Arial"/>
          <w:sz w:val="20"/>
          <w:szCs w:val="20"/>
          <w:lang w:eastAsia="bg-BG"/>
        </w:rPr>
        <w:t>Излиза и пресича ул. „Цар Иван Александър“ в метална тръба – 13 м;</w:t>
      </w:r>
    </w:p>
    <w:p w:rsidR="00033923" w:rsidRPr="00776FA1" w:rsidRDefault="00033923" w:rsidP="00326899">
      <w:pPr>
        <w:numPr>
          <w:ilvl w:val="0"/>
          <w:numId w:val="6"/>
        </w:numPr>
        <w:spacing w:after="0" w:line="240" w:lineRule="auto"/>
        <w:contextualSpacing/>
        <w:jc w:val="both"/>
        <w:rPr>
          <w:rFonts w:ascii="Arial" w:eastAsia="Calibri" w:hAnsi="Arial" w:cs="Arial"/>
          <w:sz w:val="20"/>
          <w:szCs w:val="20"/>
          <w:lang w:eastAsia="bg-BG"/>
        </w:rPr>
      </w:pPr>
      <w:r w:rsidRPr="00776FA1">
        <w:rPr>
          <w:rFonts w:ascii="Arial" w:eastAsia="Calibri" w:hAnsi="Arial" w:cs="Arial"/>
          <w:sz w:val="20"/>
          <w:szCs w:val="20"/>
          <w:lang w:eastAsia="bg-BG"/>
        </w:rPr>
        <w:t>Продължава в южния тротоар в непроходим кабелен канал – 117 м;</w:t>
      </w:r>
    </w:p>
    <w:p w:rsidR="00033923" w:rsidRPr="00776FA1" w:rsidRDefault="00033923" w:rsidP="00326899">
      <w:pPr>
        <w:numPr>
          <w:ilvl w:val="0"/>
          <w:numId w:val="6"/>
        </w:numPr>
        <w:spacing w:after="0" w:line="240" w:lineRule="auto"/>
        <w:contextualSpacing/>
        <w:jc w:val="both"/>
        <w:rPr>
          <w:rFonts w:ascii="Arial" w:eastAsia="Calibri" w:hAnsi="Arial" w:cs="Arial"/>
          <w:sz w:val="20"/>
          <w:szCs w:val="20"/>
          <w:lang w:eastAsia="bg-BG"/>
        </w:rPr>
      </w:pPr>
      <w:r w:rsidRPr="00776FA1">
        <w:rPr>
          <w:rFonts w:ascii="Arial" w:eastAsia="Calibri" w:hAnsi="Arial" w:cs="Arial"/>
          <w:sz w:val="20"/>
          <w:szCs w:val="20"/>
          <w:lang w:eastAsia="bg-BG"/>
        </w:rPr>
        <w:t>Пресича ул. „Георче Петров“ в метална тръба – 8 м;</w:t>
      </w:r>
    </w:p>
    <w:p w:rsidR="00033923" w:rsidRPr="00776FA1" w:rsidRDefault="00033923" w:rsidP="00326899">
      <w:pPr>
        <w:numPr>
          <w:ilvl w:val="0"/>
          <w:numId w:val="6"/>
        </w:numPr>
        <w:spacing w:after="0" w:line="240" w:lineRule="auto"/>
        <w:contextualSpacing/>
        <w:jc w:val="both"/>
        <w:rPr>
          <w:rFonts w:ascii="Arial" w:eastAsia="Calibri" w:hAnsi="Arial" w:cs="Arial"/>
          <w:sz w:val="20"/>
          <w:szCs w:val="20"/>
          <w:lang w:eastAsia="bg-BG"/>
        </w:rPr>
      </w:pPr>
      <w:r w:rsidRPr="00776FA1">
        <w:rPr>
          <w:rFonts w:ascii="Arial" w:eastAsia="Calibri" w:hAnsi="Arial" w:cs="Arial"/>
          <w:sz w:val="20"/>
          <w:szCs w:val="20"/>
          <w:lang w:eastAsia="bg-BG"/>
        </w:rPr>
        <w:t>В непроходим кабелен канал – 124 м;</w:t>
      </w:r>
    </w:p>
    <w:p w:rsidR="00033923" w:rsidRPr="00776FA1" w:rsidRDefault="00033923" w:rsidP="00326899">
      <w:pPr>
        <w:numPr>
          <w:ilvl w:val="0"/>
          <w:numId w:val="6"/>
        </w:numPr>
        <w:spacing w:after="0" w:line="240" w:lineRule="auto"/>
        <w:contextualSpacing/>
        <w:jc w:val="both"/>
        <w:rPr>
          <w:rFonts w:ascii="Arial" w:eastAsia="Calibri" w:hAnsi="Arial" w:cs="Arial"/>
          <w:sz w:val="20"/>
          <w:szCs w:val="20"/>
          <w:lang w:eastAsia="bg-BG"/>
        </w:rPr>
      </w:pPr>
      <w:r w:rsidRPr="00776FA1">
        <w:rPr>
          <w:rFonts w:ascii="Arial" w:eastAsia="Calibri" w:hAnsi="Arial" w:cs="Arial"/>
          <w:sz w:val="20"/>
          <w:szCs w:val="20"/>
          <w:lang w:eastAsia="bg-BG"/>
        </w:rPr>
        <w:t>Пресича ул. „Чавдарица“ в метална тръба – 7 м;</w:t>
      </w:r>
    </w:p>
    <w:p w:rsidR="00033923" w:rsidRPr="00776FA1" w:rsidRDefault="00033923" w:rsidP="00326899">
      <w:pPr>
        <w:numPr>
          <w:ilvl w:val="0"/>
          <w:numId w:val="6"/>
        </w:numPr>
        <w:spacing w:after="0" w:line="240" w:lineRule="auto"/>
        <w:contextualSpacing/>
        <w:jc w:val="both"/>
        <w:rPr>
          <w:rFonts w:ascii="Arial" w:eastAsia="Calibri" w:hAnsi="Arial" w:cs="Arial"/>
          <w:sz w:val="20"/>
          <w:szCs w:val="20"/>
          <w:lang w:eastAsia="bg-BG"/>
        </w:rPr>
      </w:pPr>
      <w:r w:rsidRPr="00776FA1">
        <w:rPr>
          <w:rFonts w:ascii="Arial" w:eastAsia="Calibri" w:hAnsi="Arial" w:cs="Arial"/>
          <w:sz w:val="20"/>
          <w:szCs w:val="20"/>
          <w:lang w:eastAsia="bg-BG"/>
        </w:rPr>
        <w:t>В непроходим кабелен канал – 125 м;</w:t>
      </w:r>
    </w:p>
    <w:p w:rsidR="00033923" w:rsidRPr="00776FA1" w:rsidRDefault="00033923" w:rsidP="00326899">
      <w:pPr>
        <w:numPr>
          <w:ilvl w:val="0"/>
          <w:numId w:val="6"/>
        </w:numPr>
        <w:spacing w:after="0" w:line="240" w:lineRule="auto"/>
        <w:contextualSpacing/>
        <w:jc w:val="both"/>
        <w:rPr>
          <w:rFonts w:ascii="Arial" w:eastAsia="Calibri" w:hAnsi="Arial" w:cs="Arial"/>
          <w:sz w:val="20"/>
          <w:szCs w:val="20"/>
          <w:lang w:eastAsia="bg-BG"/>
        </w:rPr>
      </w:pPr>
      <w:r w:rsidRPr="00776FA1">
        <w:rPr>
          <w:rFonts w:ascii="Arial" w:eastAsia="Calibri" w:hAnsi="Arial" w:cs="Arial"/>
          <w:sz w:val="20"/>
          <w:szCs w:val="20"/>
          <w:lang w:eastAsia="bg-BG"/>
        </w:rPr>
        <w:t>Пресича ул. „Вита“ в метална тръба – 8 м;</w:t>
      </w:r>
    </w:p>
    <w:p w:rsidR="00033923" w:rsidRPr="00776FA1" w:rsidRDefault="00033923" w:rsidP="00326899">
      <w:pPr>
        <w:numPr>
          <w:ilvl w:val="0"/>
          <w:numId w:val="6"/>
        </w:numPr>
        <w:spacing w:after="0" w:line="240" w:lineRule="auto"/>
        <w:contextualSpacing/>
        <w:jc w:val="both"/>
        <w:rPr>
          <w:rFonts w:ascii="Arial" w:eastAsia="Calibri" w:hAnsi="Arial" w:cs="Arial"/>
          <w:sz w:val="20"/>
          <w:szCs w:val="20"/>
          <w:lang w:eastAsia="bg-BG"/>
        </w:rPr>
      </w:pPr>
      <w:r w:rsidRPr="00776FA1">
        <w:rPr>
          <w:rFonts w:ascii="Arial" w:eastAsia="Calibri" w:hAnsi="Arial" w:cs="Arial"/>
          <w:sz w:val="20"/>
          <w:szCs w:val="20"/>
          <w:lang w:eastAsia="bg-BG"/>
        </w:rPr>
        <w:t>Непроходим кабелен канал – 61 м;</w:t>
      </w:r>
    </w:p>
    <w:p w:rsidR="00033923" w:rsidRPr="00776FA1" w:rsidRDefault="00033923" w:rsidP="00326899">
      <w:pPr>
        <w:numPr>
          <w:ilvl w:val="0"/>
          <w:numId w:val="6"/>
        </w:numPr>
        <w:spacing w:after="0" w:line="240" w:lineRule="auto"/>
        <w:contextualSpacing/>
        <w:jc w:val="both"/>
        <w:rPr>
          <w:rFonts w:ascii="Arial" w:eastAsia="Calibri" w:hAnsi="Arial" w:cs="Arial"/>
          <w:sz w:val="20"/>
          <w:szCs w:val="20"/>
          <w:lang w:eastAsia="bg-BG"/>
        </w:rPr>
      </w:pPr>
      <w:r w:rsidRPr="00776FA1">
        <w:rPr>
          <w:rFonts w:ascii="Arial" w:eastAsia="Calibri" w:hAnsi="Arial" w:cs="Arial"/>
          <w:sz w:val="20"/>
          <w:szCs w:val="20"/>
          <w:lang w:eastAsia="bg-BG"/>
        </w:rPr>
        <w:t>Метална тръба – 8 м;</w:t>
      </w:r>
    </w:p>
    <w:p w:rsidR="00033923" w:rsidRPr="00776FA1" w:rsidRDefault="00033923" w:rsidP="00326899">
      <w:pPr>
        <w:numPr>
          <w:ilvl w:val="0"/>
          <w:numId w:val="6"/>
        </w:numPr>
        <w:spacing w:after="0" w:line="240" w:lineRule="auto"/>
        <w:contextualSpacing/>
        <w:jc w:val="both"/>
        <w:rPr>
          <w:rFonts w:ascii="Arial" w:eastAsia="Calibri" w:hAnsi="Arial" w:cs="Arial"/>
          <w:sz w:val="20"/>
          <w:szCs w:val="20"/>
          <w:lang w:eastAsia="bg-BG"/>
        </w:rPr>
      </w:pPr>
      <w:r w:rsidRPr="00776FA1">
        <w:rPr>
          <w:rFonts w:ascii="Arial" w:eastAsia="Calibri" w:hAnsi="Arial" w:cs="Arial"/>
          <w:sz w:val="20"/>
          <w:szCs w:val="20"/>
          <w:lang w:eastAsia="bg-BG"/>
        </w:rPr>
        <w:t>Непроходим кабелен канал – 61 м;</w:t>
      </w:r>
    </w:p>
    <w:p w:rsidR="00033923" w:rsidRPr="00776FA1" w:rsidRDefault="00033923" w:rsidP="00326899">
      <w:pPr>
        <w:numPr>
          <w:ilvl w:val="0"/>
          <w:numId w:val="6"/>
        </w:numPr>
        <w:spacing w:after="0" w:line="240" w:lineRule="auto"/>
        <w:contextualSpacing/>
        <w:jc w:val="both"/>
        <w:rPr>
          <w:rFonts w:ascii="Arial" w:eastAsia="Calibri" w:hAnsi="Arial" w:cs="Arial"/>
          <w:sz w:val="20"/>
          <w:szCs w:val="20"/>
          <w:lang w:eastAsia="bg-BG"/>
        </w:rPr>
      </w:pPr>
      <w:r w:rsidRPr="00776FA1">
        <w:rPr>
          <w:rFonts w:ascii="Arial" w:eastAsia="Calibri" w:hAnsi="Arial" w:cs="Arial"/>
          <w:sz w:val="20"/>
          <w:szCs w:val="20"/>
          <w:lang w:eastAsia="bg-BG"/>
        </w:rPr>
        <w:t>Метална тръба – 9 м;</w:t>
      </w:r>
    </w:p>
    <w:p w:rsidR="00033923" w:rsidRPr="00776FA1" w:rsidRDefault="00033923" w:rsidP="00326899">
      <w:pPr>
        <w:numPr>
          <w:ilvl w:val="0"/>
          <w:numId w:val="6"/>
        </w:numPr>
        <w:spacing w:after="0" w:line="240" w:lineRule="auto"/>
        <w:contextualSpacing/>
        <w:jc w:val="both"/>
        <w:rPr>
          <w:rFonts w:ascii="Arial" w:eastAsia="Calibri" w:hAnsi="Arial" w:cs="Arial"/>
          <w:sz w:val="20"/>
          <w:szCs w:val="20"/>
          <w:lang w:eastAsia="bg-BG"/>
        </w:rPr>
      </w:pPr>
      <w:r w:rsidRPr="00776FA1">
        <w:rPr>
          <w:rFonts w:ascii="Arial" w:eastAsia="Calibri" w:hAnsi="Arial" w:cs="Arial"/>
          <w:sz w:val="20"/>
          <w:szCs w:val="20"/>
          <w:lang w:eastAsia="bg-BG"/>
        </w:rPr>
        <w:t>Непроходим кабелен канал – 65 м;</w:t>
      </w:r>
    </w:p>
    <w:p w:rsidR="00033923" w:rsidRPr="00776FA1" w:rsidRDefault="00033923" w:rsidP="00326899">
      <w:pPr>
        <w:numPr>
          <w:ilvl w:val="0"/>
          <w:numId w:val="6"/>
        </w:numPr>
        <w:spacing w:after="0" w:line="240" w:lineRule="auto"/>
        <w:contextualSpacing/>
        <w:jc w:val="both"/>
        <w:rPr>
          <w:rFonts w:ascii="Arial" w:eastAsia="Calibri" w:hAnsi="Arial" w:cs="Arial"/>
          <w:sz w:val="20"/>
          <w:szCs w:val="20"/>
          <w:lang w:eastAsia="bg-BG"/>
        </w:rPr>
      </w:pPr>
      <w:r w:rsidRPr="00776FA1">
        <w:rPr>
          <w:rFonts w:ascii="Arial" w:eastAsia="Calibri" w:hAnsi="Arial" w:cs="Arial"/>
          <w:sz w:val="20"/>
          <w:szCs w:val="20"/>
          <w:lang w:eastAsia="bg-BG"/>
        </w:rPr>
        <w:t>Пресича ул. „Зографски манастир“ в метална тръба – 8 м;</w:t>
      </w:r>
    </w:p>
    <w:p w:rsidR="00033923" w:rsidRPr="00776FA1" w:rsidRDefault="00033923" w:rsidP="00326899">
      <w:pPr>
        <w:numPr>
          <w:ilvl w:val="0"/>
          <w:numId w:val="6"/>
        </w:numPr>
        <w:spacing w:after="0" w:line="240" w:lineRule="auto"/>
        <w:contextualSpacing/>
        <w:jc w:val="both"/>
        <w:rPr>
          <w:rFonts w:ascii="Arial" w:eastAsia="Calibri" w:hAnsi="Arial" w:cs="Arial"/>
          <w:sz w:val="20"/>
          <w:szCs w:val="20"/>
          <w:lang w:eastAsia="bg-BG"/>
        </w:rPr>
      </w:pPr>
      <w:r w:rsidRPr="00776FA1">
        <w:rPr>
          <w:rFonts w:ascii="Arial" w:eastAsia="Calibri" w:hAnsi="Arial" w:cs="Arial"/>
          <w:sz w:val="20"/>
          <w:szCs w:val="20"/>
          <w:lang w:eastAsia="bg-BG"/>
        </w:rPr>
        <w:t>Непроходим кабелен канал – 51 м;</w:t>
      </w:r>
    </w:p>
    <w:p w:rsidR="00033923" w:rsidRPr="00776FA1" w:rsidRDefault="00033923" w:rsidP="00326899">
      <w:pPr>
        <w:numPr>
          <w:ilvl w:val="0"/>
          <w:numId w:val="6"/>
        </w:numPr>
        <w:spacing w:after="0" w:line="240" w:lineRule="auto"/>
        <w:contextualSpacing/>
        <w:jc w:val="both"/>
        <w:rPr>
          <w:rFonts w:ascii="Arial" w:eastAsia="Calibri" w:hAnsi="Arial" w:cs="Arial"/>
          <w:sz w:val="20"/>
          <w:szCs w:val="20"/>
          <w:lang w:eastAsia="bg-BG"/>
        </w:rPr>
      </w:pPr>
      <w:r w:rsidRPr="00776FA1">
        <w:rPr>
          <w:rFonts w:ascii="Arial" w:eastAsia="Calibri" w:hAnsi="Arial" w:cs="Arial"/>
          <w:sz w:val="20"/>
          <w:szCs w:val="20"/>
          <w:lang w:eastAsia="bg-BG"/>
        </w:rPr>
        <w:t>Метална тръба – 25 м;</w:t>
      </w:r>
    </w:p>
    <w:p w:rsidR="00033923" w:rsidRPr="00776FA1" w:rsidRDefault="00033923" w:rsidP="00326899">
      <w:pPr>
        <w:numPr>
          <w:ilvl w:val="0"/>
          <w:numId w:val="6"/>
        </w:numPr>
        <w:spacing w:after="0" w:line="240" w:lineRule="auto"/>
        <w:contextualSpacing/>
        <w:jc w:val="both"/>
        <w:rPr>
          <w:rFonts w:ascii="Arial" w:eastAsia="Calibri" w:hAnsi="Arial" w:cs="Arial"/>
          <w:sz w:val="20"/>
          <w:szCs w:val="20"/>
          <w:lang w:eastAsia="bg-BG"/>
        </w:rPr>
      </w:pPr>
      <w:r w:rsidRPr="00776FA1">
        <w:rPr>
          <w:rFonts w:ascii="Arial" w:eastAsia="Calibri" w:hAnsi="Arial" w:cs="Arial"/>
          <w:sz w:val="20"/>
          <w:szCs w:val="20"/>
          <w:lang w:eastAsia="bg-BG"/>
        </w:rPr>
        <w:t>Пресича ул. „Лейди Страндфорд“ в метална тръба – 25 м;</w:t>
      </w:r>
    </w:p>
    <w:p w:rsidR="00033923" w:rsidRPr="00776FA1" w:rsidRDefault="00033923" w:rsidP="00326899">
      <w:pPr>
        <w:numPr>
          <w:ilvl w:val="0"/>
          <w:numId w:val="6"/>
        </w:numPr>
        <w:spacing w:after="0" w:line="240" w:lineRule="auto"/>
        <w:contextualSpacing/>
        <w:jc w:val="both"/>
        <w:rPr>
          <w:rFonts w:ascii="Arial" w:eastAsia="Calibri" w:hAnsi="Arial" w:cs="Arial"/>
          <w:sz w:val="20"/>
          <w:szCs w:val="20"/>
          <w:lang w:eastAsia="bg-BG"/>
        </w:rPr>
      </w:pPr>
      <w:r w:rsidRPr="00776FA1">
        <w:rPr>
          <w:rFonts w:ascii="Arial" w:eastAsia="Calibri" w:hAnsi="Arial" w:cs="Arial"/>
          <w:sz w:val="20"/>
          <w:szCs w:val="20"/>
          <w:lang w:eastAsia="bg-BG"/>
        </w:rPr>
        <w:t>Завива на дясно по западния тротоар на ул. Насти Стоянав“ в непроходим кабелен канал – 112 м;</w:t>
      </w:r>
    </w:p>
    <w:p w:rsidR="00033923" w:rsidRPr="00776FA1" w:rsidRDefault="00033923" w:rsidP="00326899">
      <w:pPr>
        <w:numPr>
          <w:ilvl w:val="0"/>
          <w:numId w:val="6"/>
        </w:numPr>
        <w:spacing w:after="0" w:line="240" w:lineRule="auto"/>
        <w:contextualSpacing/>
        <w:jc w:val="both"/>
        <w:rPr>
          <w:rFonts w:ascii="Arial" w:eastAsia="Calibri" w:hAnsi="Arial" w:cs="Arial"/>
          <w:sz w:val="20"/>
          <w:szCs w:val="20"/>
          <w:lang w:eastAsia="bg-BG"/>
        </w:rPr>
      </w:pPr>
      <w:r w:rsidRPr="00776FA1">
        <w:rPr>
          <w:rFonts w:ascii="Arial" w:eastAsia="Calibri" w:hAnsi="Arial" w:cs="Arial"/>
          <w:sz w:val="20"/>
          <w:szCs w:val="20"/>
          <w:lang w:eastAsia="bg-BG"/>
        </w:rPr>
        <w:t>Влиза в проходим кабелен колектор – 18 м;</w:t>
      </w:r>
    </w:p>
    <w:p w:rsidR="00033923" w:rsidRPr="00776FA1" w:rsidRDefault="00033923" w:rsidP="00326899">
      <w:pPr>
        <w:numPr>
          <w:ilvl w:val="0"/>
          <w:numId w:val="6"/>
        </w:numPr>
        <w:spacing w:after="0" w:line="240" w:lineRule="auto"/>
        <w:contextualSpacing/>
        <w:jc w:val="both"/>
        <w:rPr>
          <w:rFonts w:ascii="Arial" w:eastAsia="Calibri" w:hAnsi="Arial" w:cs="Arial"/>
          <w:sz w:val="20"/>
          <w:szCs w:val="20"/>
          <w:lang w:eastAsia="bg-BG"/>
        </w:rPr>
      </w:pPr>
      <w:r w:rsidRPr="00776FA1">
        <w:rPr>
          <w:rFonts w:ascii="Arial" w:eastAsia="Calibri" w:hAnsi="Arial" w:cs="Arial"/>
          <w:sz w:val="20"/>
          <w:szCs w:val="20"/>
          <w:lang w:eastAsia="bg-BG"/>
        </w:rPr>
        <w:t>Излиза през отвор и влиза в подвала на ПС „Боримечка“ – 24 м.</w:t>
      </w: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tabs>
          <w:tab w:val="left" w:pos="426"/>
        </w:tabs>
        <w:spacing w:after="0" w:line="240" w:lineRule="auto"/>
        <w:ind w:left="426" w:hanging="426"/>
        <w:jc w:val="both"/>
        <w:rPr>
          <w:rFonts w:ascii="Arial" w:eastAsia="Times New Roman" w:hAnsi="Arial" w:cs="Arial"/>
          <w:b/>
          <w:sz w:val="20"/>
          <w:szCs w:val="20"/>
        </w:rPr>
      </w:pPr>
      <w:r w:rsidRPr="00776FA1">
        <w:rPr>
          <w:rFonts w:ascii="Arial" w:eastAsia="Times New Roman" w:hAnsi="Arial" w:cs="Arial"/>
          <w:b/>
          <w:sz w:val="20"/>
          <w:szCs w:val="20"/>
        </w:rPr>
        <w:t>Б).</w:t>
      </w:r>
      <w:r w:rsidRPr="00776FA1">
        <w:rPr>
          <w:rFonts w:ascii="Arial" w:eastAsia="Times New Roman" w:hAnsi="Arial" w:cs="Arial"/>
          <w:b/>
          <w:sz w:val="20"/>
          <w:szCs w:val="20"/>
        </w:rPr>
        <w:tab/>
      </w:r>
      <w:r w:rsidRPr="00776FA1">
        <w:rPr>
          <w:rFonts w:ascii="Arial" w:eastAsia="Times New Roman" w:hAnsi="Arial" w:cs="Arial"/>
          <w:b/>
          <w:sz w:val="20"/>
          <w:szCs w:val="20"/>
          <w:lang w:eastAsia="bg-BG"/>
        </w:rPr>
        <w:t xml:space="preserve">Номинални товари на електрически подстанции от </w:t>
      </w:r>
      <w:r w:rsidRPr="00776FA1">
        <w:rPr>
          <w:rFonts w:ascii="Arial" w:eastAsia="Times New Roman" w:hAnsi="Arial" w:cs="Arial"/>
          <w:b/>
          <w:sz w:val="20"/>
          <w:szCs w:val="20"/>
        </w:rPr>
        <w:t>диагонал ПС „София юг“ - ПС „Модерно предградие“:</w:t>
      </w:r>
    </w:p>
    <w:p w:rsidR="00FF6319" w:rsidRPr="00776FA1" w:rsidRDefault="00FF6319" w:rsidP="00326899">
      <w:pPr>
        <w:numPr>
          <w:ilvl w:val="0"/>
          <w:numId w:val="5"/>
        </w:numPr>
        <w:tabs>
          <w:tab w:val="left" w:pos="5103"/>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ПС „Витоша”</w:t>
      </w:r>
      <w:r w:rsidRPr="00776FA1">
        <w:rPr>
          <w:rFonts w:ascii="Arial" w:eastAsia="Times New Roman" w:hAnsi="Arial" w:cs="Arial"/>
          <w:sz w:val="20"/>
          <w:szCs w:val="20"/>
          <w:lang w:eastAsia="bg-BG"/>
        </w:rPr>
        <w:tab/>
        <w:t>- 49 МW;</w:t>
      </w:r>
    </w:p>
    <w:p w:rsidR="00FF6319" w:rsidRPr="00776FA1" w:rsidRDefault="00FF6319" w:rsidP="00326899">
      <w:pPr>
        <w:numPr>
          <w:ilvl w:val="0"/>
          <w:numId w:val="5"/>
        </w:numPr>
        <w:tabs>
          <w:tab w:val="left" w:pos="5103"/>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ПС „Средец”</w:t>
      </w:r>
      <w:r w:rsidRPr="00776FA1">
        <w:rPr>
          <w:rFonts w:ascii="Arial" w:eastAsia="Times New Roman" w:hAnsi="Arial" w:cs="Arial"/>
          <w:sz w:val="20"/>
          <w:szCs w:val="20"/>
          <w:lang w:eastAsia="bg-BG"/>
        </w:rPr>
        <w:tab/>
        <w:t>- 31 МW;</w:t>
      </w:r>
    </w:p>
    <w:p w:rsidR="00FF6319" w:rsidRPr="00776FA1" w:rsidRDefault="00FF6319" w:rsidP="00326899">
      <w:pPr>
        <w:numPr>
          <w:ilvl w:val="0"/>
          <w:numId w:val="5"/>
        </w:numPr>
        <w:tabs>
          <w:tab w:val="left" w:pos="5103"/>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ПС „Боримечка “</w:t>
      </w:r>
      <w:r w:rsidRPr="00776FA1">
        <w:rPr>
          <w:rFonts w:ascii="Arial" w:eastAsia="Times New Roman" w:hAnsi="Arial" w:cs="Arial"/>
          <w:sz w:val="20"/>
          <w:szCs w:val="20"/>
          <w:lang w:eastAsia="bg-BG"/>
        </w:rPr>
        <w:tab/>
        <w:t>- 42 МW;</w:t>
      </w:r>
    </w:p>
    <w:p w:rsidR="00FF6319" w:rsidRPr="00776FA1" w:rsidRDefault="00FF6319" w:rsidP="00326899">
      <w:pPr>
        <w:numPr>
          <w:ilvl w:val="0"/>
          <w:numId w:val="5"/>
        </w:numPr>
        <w:tabs>
          <w:tab w:val="left" w:pos="5103"/>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ПС „Пионер “(при авария по Морени)</w:t>
      </w:r>
      <w:r w:rsidRPr="00776FA1">
        <w:rPr>
          <w:rFonts w:ascii="Arial" w:eastAsia="Times New Roman" w:hAnsi="Arial" w:cs="Arial"/>
          <w:sz w:val="20"/>
          <w:szCs w:val="20"/>
          <w:lang w:eastAsia="bg-BG"/>
        </w:rPr>
        <w:tab/>
        <w:t>- 39 МW.</w:t>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Данните отразяват върхов товар от месец януари 2012 година (общо 161 МW) на страна 110 kV на визираните подстанции при аварийна ситуация в мрежа 110 kV свързана с отпадане на КЕЛ/ВЕЛ 110 kV „Драгалевци”. </w:t>
      </w:r>
    </w:p>
    <w:p w:rsidR="00FF6319" w:rsidRPr="00776FA1" w:rsidRDefault="00FF6319" w:rsidP="00FF6319">
      <w:pPr>
        <w:spacing w:after="0" w:line="240" w:lineRule="auto"/>
        <w:rPr>
          <w:rFonts w:ascii="Arial" w:eastAsia="Times New Roman" w:hAnsi="Arial" w:cs="Arial"/>
          <w:sz w:val="20"/>
          <w:szCs w:val="20"/>
          <w:lang w:eastAsia="bg-BG"/>
        </w:rPr>
      </w:pPr>
    </w:p>
    <w:p w:rsidR="00FF6319" w:rsidRPr="00776FA1" w:rsidRDefault="00FF6319" w:rsidP="00FF6319">
      <w:pPr>
        <w:tabs>
          <w:tab w:val="left" w:pos="426"/>
        </w:tabs>
        <w:spacing w:after="0" w:line="240" w:lineRule="auto"/>
        <w:ind w:left="426" w:hanging="426"/>
        <w:jc w:val="both"/>
        <w:rPr>
          <w:rFonts w:ascii="Arial" w:eastAsia="Times New Roman" w:hAnsi="Arial" w:cs="Arial"/>
          <w:b/>
          <w:sz w:val="20"/>
          <w:szCs w:val="20"/>
        </w:rPr>
      </w:pPr>
      <w:r w:rsidRPr="00776FA1">
        <w:rPr>
          <w:rFonts w:ascii="Arial" w:eastAsia="Times New Roman" w:hAnsi="Arial" w:cs="Arial"/>
          <w:b/>
          <w:sz w:val="20"/>
          <w:szCs w:val="20"/>
          <w:lang w:eastAsia="bg-BG"/>
        </w:rPr>
        <w:t>В)</w:t>
      </w:r>
      <w:r w:rsidRPr="00776FA1">
        <w:rPr>
          <w:rFonts w:ascii="Arial" w:eastAsia="Times New Roman" w:hAnsi="Arial" w:cs="Arial"/>
          <w:b/>
          <w:sz w:val="20"/>
          <w:szCs w:val="20"/>
          <w:lang w:eastAsia="bg-BG"/>
        </w:rPr>
        <w:tab/>
        <w:t xml:space="preserve">Очаквани максимални товари на електрически подстанции от </w:t>
      </w:r>
      <w:r w:rsidRPr="00776FA1">
        <w:rPr>
          <w:rFonts w:ascii="Arial" w:eastAsia="Times New Roman" w:hAnsi="Arial" w:cs="Arial"/>
          <w:b/>
          <w:sz w:val="20"/>
          <w:szCs w:val="20"/>
        </w:rPr>
        <w:t>диагонал ПС „София юг“ - ПС „Модерно предградие“ в перспектива за период до 2023 г:</w:t>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Проектният товар (общо 182 МW) в диагонала по подстанции при включен Репер и едностранно захранване от шини 110 kV на ПС „Модерно Предградие“ е както следва:</w:t>
      </w:r>
    </w:p>
    <w:p w:rsidR="00FF6319" w:rsidRPr="00776FA1" w:rsidRDefault="00FF6319" w:rsidP="00326899">
      <w:pPr>
        <w:numPr>
          <w:ilvl w:val="0"/>
          <w:numId w:val="10"/>
        </w:numPr>
        <w:tabs>
          <w:tab w:val="left" w:pos="5103"/>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ПС „Витоша”</w:t>
      </w:r>
      <w:r w:rsidRPr="00776FA1">
        <w:rPr>
          <w:rFonts w:ascii="Arial" w:eastAsia="Times New Roman" w:hAnsi="Arial" w:cs="Arial"/>
          <w:sz w:val="20"/>
          <w:szCs w:val="20"/>
          <w:lang w:eastAsia="bg-BG"/>
        </w:rPr>
        <w:tab/>
        <w:t>- 55 МW;</w:t>
      </w:r>
    </w:p>
    <w:p w:rsidR="00FF6319" w:rsidRPr="00776FA1" w:rsidRDefault="00FF6319" w:rsidP="00326899">
      <w:pPr>
        <w:numPr>
          <w:ilvl w:val="0"/>
          <w:numId w:val="10"/>
        </w:numPr>
        <w:tabs>
          <w:tab w:val="left" w:pos="5103"/>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ПС „Средец”</w:t>
      </w:r>
      <w:r w:rsidRPr="00776FA1">
        <w:rPr>
          <w:rFonts w:ascii="Arial" w:eastAsia="Times New Roman" w:hAnsi="Arial" w:cs="Arial"/>
          <w:sz w:val="20"/>
          <w:szCs w:val="20"/>
          <w:lang w:eastAsia="bg-BG"/>
        </w:rPr>
        <w:tab/>
        <w:t>- 35 МW;</w:t>
      </w:r>
    </w:p>
    <w:p w:rsidR="00FF6319" w:rsidRPr="00776FA1" w:rsidRDefault="00FF6319" w:rsidP="00326899">
      <w:pPr>
        <w:numPr>
          <w:ilvl w:val="0"/>
          <w:numId w:val="10"/>
        </w:numPr>
        <w:tabs>
          <w:tab w:val="left" w:pos="5103"/>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ПС „Боримечка “</w:t>
      </w:r>
      <w:r w:rsidRPr="00776FA1">
        <w:rPr>
          <w:rFonts w:ascii="Arial" w:eastAsia="Times New Roman" w:hAnsi="Arial" w:cs="Arial"/>
          <w:sz w:val="20"/>
          <w:szCs w:val="20"/>
          <w:lang w:eastAsia="bg-BG"/>
        </w:rPr>
        <w:tab/>
        <w:t>- 47 МW;</w:t>
      </w:r>
    </w:p>
    <w:p w:rsidR="00FF6319" w:rsidRPr="00776FA1" w:rsidRDefault="00FF6319" w:rsidP="00326899">
      <w:pPr>
        <w:numPr>
          <w:ilvl w:val="0"/>
          <w:numId w:val="10"/>
        </w:numPr>
        <w:tabs>
          <w:tab w:val="left" w:pos="5103"/>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ПС „Пионер “(при авария по Морени)</w:t>
      </w:r>
      <w:r w:rsidRPr="00776FA1">
        <w:rPr>
          <w:rFonts w:ascii="Arial" w:eastAsia="Times New Roman" w:hAnsi="Arial" w:cs="Arial"/>
          <w:sz w:val="20"/>
          <w:szCs w:val="20"/>
          <w:lang w:eastAsia="bg-BG"/>
        </w:rPr>
        <w:tab/>
        <w:t>- 45 МW.</w:t>
      </w:r>
    </w:p>
    <w:p w:rsidR="00FF6319" w:rsidRPr="00776FA1" w:rsidRDefault="00FF6319" w:rsidP="00FF6319">
      <w:pPr>
        <w:spacing w:after="0" w:line="240" w:lineRule="auto"/>
        <w:rPr>
          <w:rFonts w:ascii="Arial" w:eastAsia="Times New Roman" w:hAnsi="Arial" w:cs="Arial"/>
          <w:sz w:val="20"/>
          <w:szCs w:val="20"/>
          <w:lang w:eastAsia="bg-BG"/>
        </w:rPr>
      </w:pPr>
    </w:p>
    <w:p w:rsidR="00FF6319" w:rsidRPr="00776FA1" w:rsidRDefault="00FF6319" w:rsidP="00FF6319">
      <w:pPr>
        <w:tabs>
          <w:tab w:val="left" w:pos="1440"/>
        </w:tabs>
        <w:spacing w:after="0" w:line="240" w:lineRule="auto"/>
        <w:ind w:left="426" w:hanging="426"/>
        <w:jc w:val="both"/>
        <w:rPr>
          <w:rFonts w:ascii="Arial" w:eastAsia="Times New Roman" w:hAnsi="Arial" w:cs="Arial"/>
          <w:b/>
          <w:sz w:val="20"/>
          <w:szCs w:val="20"/>
          <w:lang w:eastAsia="bg-BG"/>
        </w:rPr>
      </w:pPr>
      <w:r w:rsidRPr="00776FA1">
        <w:rPr>
          <w:rFonts w:ascii="Arial" w:eastAsia="Times New Roman" w:hAnsi="Arial" w:cs="Arial"/>
          <w:b/>
          <w:sz w:val="20"/>
          <w:szCs w:val="20"/>
          <w:lang w:eastAsia="bg-BG"/>
        </w:rPr>
        <w:t>Г)</w:t>
      </w:r>
      <w:r w:rsidRPr="00776FA1">
        <w:rPr>
          <w:rFonts w:ascii="Arial" w:eastAsia="Times New Roman" w:hAnsi="Arial" w:cs="Arial"/>
          <w:b/>
          <w:sz w:val="20"/>
          <w:szCs w:val="20"/>
          <w:lang w:eastAsia="bg-BG"/>
        </w:rPr>
        <w:tab/>
        <w:t>Токове на трифазно късо съединение в максимален режим на шини 110 kV на подстанции от диагонал ПС „София юг“ - ПС „Модерно предградие“ и едностранно захранване от ПС „Модерно предградие“:</w:t>
      </w:r>
    </w:p>
    <w:p w:rsidR="00FF6319" w:rsidRPr="00776FA1" w:rsidRDefault="00FF6319" w:rsidP="00326899">
      <w:pPr>
        <w:numPr>
          <w:ilvl w:val="0"/>
          <w:numId w:val="8"/>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ПС „Модерно предградие“ </w:t>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t xml:space="preserve"> - І=18 kA;</w:t>
      </w:r>
    </w:p>
    <w:p w:rsidR="00FF6319" w:rsidRPr="00776FA1" w:rsidRDefault="00FF6319" w:rsidP="00326899">
      <w:pPr>
        <w:numPr>
          <w:ilvl w:val="0"/>
          <w:numId w:val="8"/>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ПС „Орион”</w:t>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t xml:space="preserve"> - І=14 kA;</w:t>
      </w:r>
    </w:p>
    <w:p w:rsidR="00FF6319" w:rsidRPr="00776FA1" w:rsidRDefault="00FF6319" w:rsidP="00326899">
      <w:pPr>
        <w:numPr>
          <w:ilvl w:val="0"/>
          <w:numId w:val="8"/>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ПС „Боримечка”</w:t>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t xml:space="preserve"> </w:t>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t xml:space="preserve"> - І=13 kA;</w:t>
      </w:r>
    </w:p>
    <w:p w:rsidR="00FF6319" w:rsidRPr="00776FA1" w:rsidRDefault="00FF6319" w:rsidP="00326899">
      <w:pPr>
        <w:numPr>
          <w:ilvl w:val="0"/>
          <w:numId w:val="8"/>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ПС „Средец“</w:t>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t xml:space="preserve"> - І=13 kA;</w:t>
      </w:r>
    </w:p>
    <w:p w:rsidR="00FF6319" w:rsidRPr="00776FA1" w:rsidRDefault="00FF6319" w:rsidP="00326899">
      <w:pPr>
        <w:numPr>
          <w:ilvl w:val="0"/>
          <w:numId w:val="8"/>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ПС „Витоша“</w:t>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t xml:space="preserve"> - І=12 kA;</w:t>
      </w:r>
    </w:p>
    <w:p w:rsidR="00FF6319" w:rsidRPr="00776FA1" w:rsidRDefault="00FF6319" w:rsidP="00326899">
      <w:pPr>
        <w:numPr>
          <w:ilvl w:val="0"/>
          <w:numId w:val="8"/>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ПС „Пионер“</w:t>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t xml:space="preserve"> - І=11 kA;</w:t>
      </w:r>
    </w:p>
    <w:p w:rsidR="00FF6319" w:rsidRPr="00776FA1" w:rsidRDefault="00FF6319" w:rsidP="00326899">
      <w:pPr>
        <w:numPr>
          <w:ilvl w:val="0"/>
          <w:numId w:val="8"/>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ПС „София юг“</w:t>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t xml:space="preserve"> - І=27 kA.</w:t>
      </w:r>
    </w:p>
    <w:p w:rsidR="00FF6319" w:rsidRPr="00776FA1" w:rsidRDefault="00FF6319" w:rsidP="00FF6319">
      <w:pPr>
        <w:spacing w:after="0" w:line="240" w:lineRule="auto"/>
        <w:rPr>
          <w:rFonts w:ascii="Arial" w:eastAsia="Times New Roman" w:hAnsi="Arial" w:cs="Arial"/>
          <w:sz w:val="20"/>
          <w:szCs w:val="20"/>
          <w:lang w:eastAsia="bg-BG"/>
        </w:rPr>
      </w:pPr>
    </w:p>
    <w:p w:rsidR="00FF6319" w:rsidRPr="00776FA1" w:rsidRDefault="00FF6319" w:rsidP="00FF6319">
      <w:pPr>
        <w:tabs>
          <w:tab w:val="left" w:pos="1440"/>
        </w:tabs>
        <w:spacing w:after="0" w:line="240" w:lineRule="auto"/>
        <w:ind w:left="426" w:hanging="426"/>
        <w:jc w:val="both"/>
        <w:rPr>
          <w:rFonts w:ascii="Arial" w:eastAsia="Times New Roman" w:hAnsi="Arial" w:cs="Arial"/>
          <w:b/>
          <w:sz w:val="20"/>
          <w:szCs w:val="20"/>
          <w:lang w:eastAsia="bg-BG"/>
        </w:rPr>
      </w:pPr>
      <w:r w:rsidRPr="00776FA1">
        <w:rPr>
          <w:rFonts w:ascii="Arial" w:eastAsia="Times New Roman" w:hAnsi="Arial" w:cs="Arial"/>
          <w:b/>
          <w:sz w:val="20"/>
          <w:szCs w:val="20"/>
          <w:lang w:eastAsia="bg-BG"/>
        </w:rPr>
        <w:t>Д)</w:t>
      </w:r>
      <w:r w:rsidRPr="00776FA1">
        <w:rPr>
          <w:rFonts w:ascii="Arial" w:eastAsia="Times New Roman" w:hAnsi="Arial" w:cs="Arial"/>
          <w:b/>
          <w:sz w:val="20"/>
          <w:szCs w:val="20"/>
          <w:lang w:eastAsia="bg-BG"/>
        </w:rPr>
        <w:tab/>
        <w:t>Токове на трифазно късо съединение в максимален режим на шини 110 kV на подстанции от диагонал ПС „София юг“ - ПС „Модерно предградие“ и едностранно захранване от ПС „София юг“:</w:t>
      </w:r>
    </w:p>
    <w:p w:rsidR="00FF6319" w:rsidRPr="00776FA1" w:rsidRDefault="00FF6319" w:rsidP="00326899">
      <w:pPr>
        <w:numPr>
          <w:ilvl w:val="0"/>
          <w:numId w:val="11"/>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ПС „Модерно предградие“ </w:t>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t xml:space="preserve"> - І=18 kA;</w:t>
      </w:r>
    </w:p>
    <w:p w:rsidR="00FF6319" w:rsidRPr="00776FA1" w:rsidRDefault="00FF6319" w:rsidP="00326899">
      <w:pPr>
        <w:numPr>
          <w:ilvl w:val="0"/>
          <w:numId w:val="11"/>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ПС „Орион”</w:t>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t xml:space="preserve"> - І=14 kA;</w:t>
      </w:r>
    </w:p>
    <w:p w:rsidR="00FF6319" w:rsidRPr="00776FA1" w:rsidRDefault="00FF6319" w:rsidP="00326899">
      <w:pPr>
        <w:numPr>
          <w:ilvl w:val="0"/>
          <w:numId w:val="11"/>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ПС „Боримечка”</w:t>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t xml:space="preserve"> </w:t>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t xml:space="preserve"> - І=14 kA;</w:t>
      </w:r>
    </w:p>
    <w:p w:rsidR="00FF6319" w:rsidRPr="00776FA1" w:rsidRDefault="00FF6319" w:rsidP="00326899">
      <w:pPr>
        <w:numPr>
          <w:ilvl w:val="0"/>
          <w:numId w:val="11"/>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ПС „Средец“</w:t>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t xml:space="preserve"> - І=15 kA;</w:t>
      </w:r>
    </w:p>
    <w:p w:rsidR="00FF6319" w:rsidRPr="00776FA1" w:rsidRDefault="00FF6319" w:rsidP="00326899">
      <w:pPr>
        <w:numPr>
          <w:ilvl w:val="0"/>
          <w:numId w:val="11"/>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lastRenderedPageBreak/>
        <w:t>ПС „Витоша“</w:t>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t xml:space="preserve"> - І=16 kA;</w:t>
      </w:r>
    </w:p>
    <w:p w:rsidR="00FF6319" w:rsidRPr="00776FA1" w:rsidRDefault="00FF6319" w:rsidP="00326899">
      <w:pPr>
        <w:numPr>
          <w:ilvl w:val="0"/>
          <w:numId w:val="11"/>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ПС „Пионер“</w:t>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t xml:space="preserve"> - І=17 kA;</w:t>
      </w:r>
    </w:p>
    <w:p w:rsidR="00FF6319" w:rsidRPr="00776FA1" w:rsidRDefault="00FF6319" w:rsidP="00326899">
      <w:pPr>
        <w:numPr>
          <w:ilvl w:val="0"/>
          <w:numId w:val="11"/>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ПС „София юг“</w:t>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t xml:space="preserve"> - І=27 kA.</w:t>
      </w:r>
    </w:p>
    <w:p w:rsidR="00FF6319" w:rsidRPr="00776FA1" w:rsidRDefault="00FF6319" w:rsidP="00FF6319">
      <w:pPr>
        <w:tabs>
          <w:tab w:val="left" w:pos="426"/>
        </w:tabs>
        <w:spacing w:after="0" w:line="240" w:lineRule="auto"/>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Допълнителни данни за съществуващото положение на трасе и муфи на кабела, както и електрически схеми на засегнатите енергийни обекти са представени в Приложение 1 към техническото задание.</w:t>
      </w:r>
    </w:p>
    <w:p w:rsidR="00FF6319" w:rsidRPr="00776FA1" w:rsidRDefault="00FF6319" w:rsidP="00FF6319">
      <w:pPr>
        <w:widowControl w:val="0"/>
        <w:tabs>
          <w:tab w:val="left" w:pos="720"/>
        </w:tabs>
        <w:spacing w:after="0" w:line="240" w:lineRule="auto"/>
        <w:jc w:val="both"/>
        <w:rPr>
          <w:rFonts w:ascii="Arial" w:eastAsia="Times New Roman" w:hAnsi="Arial" w:cs="Arial"/>
          <w:sz w:val="20"/>
          <w:szCs w:val="20"/>
          <w:u w:val="single"/>
          <w:lang w:val="en-AU"/>
        </w:rPr>
      </w:pPr>
    </w:p>
    <w:p w:rsidR="00FF6319" w:rsidRPr="00776FA1" w:rsidRDefault="00FF6319" w:rsidP="00FF6319">
      <w:pPr>
        <w:widowControl w:val="0"/>
        <w:tabs>
          <w:tab w:val="left" w:pos="720"/>
        </w:tabs>
        <w:spacing w:after="0" w:line="240" w:lineRule="auto"/>
        <w:jc w:val="both"/>
        <w:rPr>
          <w:rFonts w:ascii="Arial" w:eastAsia="Times New Roman" w:hAnsi="Arial" w:cs="Arial"/>
          <w:bCs/>
          <w:sz w:val="20"/>
          <w:szCs w:val="20"/>
          <w:u w:val="single"/>
          <w:lang w:eastAsia="x-none"/>
        </w:rPr>
      </w:pPr>
      <w:r w:rsidRPr="00776FA1">
        <w:rPr>
          <w:rFonts w:ascii="Arial" w:eastAsia="Times New Roman" w:hAnsi="Arial" w:cs="Arial"/>
          <w:b/>
          <w:sz w:val="20"/>
          <w:szCs w:val="20"/>
          <w:u w:val="single"/>
          <w:lang w:eastAsia="x-none"/>
        </w:rPr>
        <w:t>ИЗГОТВЯНЕ НА ИНВЕСТИЦИОННИ РАБОТНИ ПРОЕКТИ:</w:t>
      </w:r>
    </w:p>
    <w:p w:rsidR="00FF6319" w:rsidRPr="00776FA1" w:rsidRDefault="00FF6319" w:rsidP="00FF6319">
      <w:pPr>
        <w:tabs>
          <w:tab w:val="left" w:pos="284"/>
          <w:tab w:val="left" w:pos="426"/>
        </w:tabs>
        <w:spacing w:after="0" w:line="240" w:lineRule="auto"/>
        <w:ind w:left="426" w:hanging="426"/>
        <w:jc w:val="both"/>
        <w:rPr>
          <w:rFonts w:ascii="Arial" w:eastAsia="Times New Roman" w:hAnsi="Arial" w:cs="Arial"/>
          <w:b/>
          <w:sz w:val="20"/>
          <w:szCs w:val="20"/>
          <w:lang w:eastAsia="bg-BG"/>
        </w:rPr>
      </w:pPr>
      <w:r w:rsidRPr="00776FA1">
        <w:rPr>
          <w:rFonts w:ascii="Arial" w:eastAsia="Times New Roman" w:hAnsi="Arial" w:cs="Arial"/>
          <w:b/>
          <w:bCs/>
          <w:sz w:val="20"/>
          <w:szCs w:val="20"/>
          <w:lang w:eastAsia="bg-BG"/>
        </w:rPr>
        <w:t>А).</w:t>
      </w:r>
      <w:r w:rsidRPr="00776FA1">
        <w:rPr>
          <w:rFonts w:ascii="Arial" w:eastAsia="Times New Roman" w:hAnsi="Arial" w:cs="Arial"/>
          <w:b/>
          <w:bCs/>
          <w:sz w:val="20"/>
          <w:szCs w:val="20"/>
          <w:lang w:eastAsia="bg-BG"/>
        </w:rPr>
        <w:tab/>
      </w:r>
      <w:r w:rsidRPr="00776FA1">
        <w:rPr>
          <w:rFonts w:ascii="Arial" w:eastAsia="Times New Roman" w:hAnsi="Arial" w:cs="Arial"/>
          <w:b/>
          <w:sz w:val="20"/>
          <w:szCs w:val="20"/>
          <w:lang w:eastAsia="bg-BG"/>
        </w:rPr>
        <w:t>Предварителни (пред инвестиционни) проучвания и предпроектни енергийни и електрически изследвания:</w:t>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Предварителните (пред инвестиционните) проучвания и енергийни и електрически изследвания трябва да обхващат: </w:t>
      </w:r>
    </w:p>
    <w:p w:rsidR="00FF6319" w:rsidRPr="00776FA1" w:rsidRDefault="00FF6319" w:rsidP="00326899">
      <w:pPr>
        <w:numPr>
          <w:ilvl w:val="3"/>
          <w:numId w:val="54"/>
        </w:numPr>
        <w:tabs>
          <w:tab w:val="num" w:pos="426"/>
        </w:tabs>
        <w:spacing w:after="0" w:line="240" w:lineRule="auto"/>
        <w:ind w:left="426"/>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Технологични проучвания, изясняване на инвестиционното строително намерение и технико-икономическа обосновка относно избор на кабел с алуминиево тоководещо жило и</w:t>
      </w:r>
      <w:r w:rsidR="00C744D8" w:rsidRPr="00776FA1">
        <w:rPr>
          <w:rFonts w:ascii="Arial" w:eastAsia="Times New Roman" w:hAnsi="Arial" w:cs="Arial"/>
          <w:sz w:val="20"/>
          <w:szCs w:val="20"/>
          <w:lang w:eastAsia="bg-BG"/>
        </w:rPr>
        <w:t xml:space="preserve"> </w:t>
      </w:r>
      <w:r w:rsidRPr="00776FA1">
        <w:rPr>
          <w:rFonts w:ascii="Arial" w:eastAsia="Times New Roman" w:hAnsi="Arial" w:cs="Arial"/>
          <w:bCs/>
          <w:sz w:val="20"/>
          <w:szCs w:val="20"/>
          <w:lang w:eastAsia="bg-BG"/>
        </w:rPr>
        <w:t>сечение</w:t>
      </w:r>
      <w:r w:rsidR="00C744D8" w:rsidRPr="00776FA1">
        <w:rPr>
          <w:rFonts w:ascii="Arial" w:eastAsia="Times New Roman" w:hAnsi="Arial" w:cs="Arial"/>
          <w:bCs/>
          <w:sz w:val="20"/>
          <w:szCs w:val="20"/>
          <w:lang w:eastAsia="bg-BG"/>
        </w:rPr>
        <w:t xml:space="preserve"> </w:t>
      </w:r>
      <w:r w:rsidRPr="00776FA1">
        <w:rPr>
          <w:rFonts w:ascii="Arial" w:eastAsia="Times New Roman" w:hAnsi="Arial" w:cs="Arial"/>
          <w:sz w:val="20"/>
          <w:szCs w:val="20"/>
          <w:lang w:eastAsia="bg-BG"/>
        </w:rPr>
        <w:t>1600 мм</w:t>
      </w:r>
      <w:r w:rsidRPr="00776FA1">
        <w:rPr>
          <w:rFonts w:ascii="Arial" w:eastAsia="Times New Roman" w:hAnsi="Arial" w:cs="Arial"/>
          <w:sz w:val="20"/>
          <w:szCs w:val="20"/>
          <w:vertAlign w:val="superscript"/>
          <w:lang w:eastAsia="bg-BG"/>
        </w:rPr>
        <w:t>2</w:t>
      </w:r>
      <w:r w:rsidRPr="00776FA1">
        <w:rPr>
          <w:rFonts w:ascii="Arial" w:eastAsia="Times New Roman" w:hAnsi="Arial" w:cs="Arial"/>
          <w:bCs/>
          <w:sz w:val="20"/>
          <w:szCs w:val="20"/>
          <w:lang w:eastAsia="bg-BG"/>
        </w:rPr>
        <w:t>, тип</w:t>
      </w:r>
      <w:r w:rsidRPr="00776FA1">
        <w:rPr>
          <w:rFonts w:ascii="Arial" w:eastAsia="Times New Roman" w:hAnsi="Arial" w:cs="Arial"/>
          <w:sz w:val="20"/>
          <w:szCs w:val="20"/>
          <w:lang w:eastAsia="bg-BG"/>
        </w:rPr>
        <w:t xml:space="preserve"> XLPE</w:t>
      </w:r>
      <w:r w:rsidRPr="00776FA1">
        <w:rPr>
          <w:rFonts w:ascii="Arial" w:eastAsia="Times New Roman" w:hAnsi="Arial" w:cs="Arial"/>
          <w:bCs/>
          <w:sz w:val="20"/>
          <w:szCs w:val="20"/>
          <w:lang w:eastAsia="bg-BG"/>
        </w:rPr>
        <w:t xml:space="preserve"> </w:t>
      </w:r>
      <w:r w:rsidRPr="00776FA1">
        <w:rPr>
          <w:rFonts w:ascii="Arial" w:eastAsia="Times New Roman" w:hAnsi="Arial" w:cs="Arial"/>
          <w:sz w:val="20"/>
          <w:szCs w:val="20"/>
          <w:lang w:eastAsia="bg-BG"/>
        </w:rPr>
        <w:t xml:space="preserve">и условия за полагането на нов сух силов кабел 110 </w:t>
      </w:r>
      <w:r w:rsidRPr="00776FA1">
        <w:rPr>
          <w:rFonts w:ascii="Arial" w:eastAsia="Times New Roman" w:hAnsi="Arial" w:cs="Arial"/>
          <w:sz w:val="20"/>
          <w:szCs w:val="20"/>
          <w:lang w:val="en-US" w:eastAsia="bg-BG"/>
        </w:rPr>
        <w:t>k</w:t>
      </w:r>
      <w:r w:rsidRPr="00776FA1">
        <w:rPr>
          <w:rFonts w:ascii="Arial" w:eastAsia="Times New Roman" w:hAnsi="Arial" w:cs="Arial"/>
          <w:sz w:val="20"/>
          <w:szCs w:val="20"/>
          <w:lang w:eastAsia="bg-BG"/>
        </w:rPr>
        <w:t>V, съобразно съществуващата инфраструктура на трасето между двата енергийни обекта и предвижданията на устройствените планове на етап идейни проекти;</w:t>
      </w:r>
    </w:p>
    <w:p w:rsidR="00FF6319" w:rsidRPr="00776FA1" w:rsidRDefault="00FF6319" w:rsidP="00326899">
      <w:pPr>
        <w:numPr>
          <w:ilvl w:val="3"/>
          <w:numId w:val="54"/>
        </w:numPr>
        <w:tabs>
          <w:tab w:val="num" w:pos="426"/>
        </w:tabs>
        <w:spacing w:after="0" w:line="240" w:lineRule="auto"/>
        <w:ind w:left="426"/>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Инженерни проучвания, в т.ч. изчисляване ток на к.с. в максимален/минимален режим на работа на диагонала, определяне на потокоразпределение, перспективи за развитие и увеличение на товарите;</w:t>
      </w:r>
    </w:p>
    <w:p w:rsidR="00FF6319" w:rsidRPr="00776FA1" w:rsidRDefault="00FF6319" w:rsidP="00326899">
      <w:pPr>
        <w:numPr>
          <w:ilvl w:val="3"/>
          <w:numId w:val="54"/>
        </w:numPr>
        <w:tabs>
          <w:tab w:val="num" w:pos="426"/>
        </w:tabs>
        <w:spacing w:after="0" w:line="240" w:lineRule="auto"/>
        <w:ind w:left="426"/>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Геодезически проучвания в случай на необходимост.</w:t>
      </w:r>
    </w:p>
    <w:p w:rsidR="00FF6319" w:rsidRPr="00776FA1" w:rsidRDefault="00FF6319" w:rsidP="00FF6319">
      <w:pPr>
        <w:widowControl w:val="0"/>
        <w:tabs>
          <w:tab w:val="left" w:pos="426"/>
          <w:tab w:val="left" w:pos="720"/>
        </w:tabs>
        <w:spacing w:after="0" w:line="240" w:lineRule="auto"/>
        <w:ind w:left="426" w:hanging="426"/>
        <w:jc w:val="both"/>
        <w:rPr>
          <w:rFonts w:ascii="Arial" w:eastAsia="Times New Roman" w:hAnsi="Arial" w:cs="Arial"/>
          <w:b/>
          <w:bCs/>
          <w:sz w:val="20"/>
          <w:szCs w:val="20"/>
          <w:lang w:eastAsia="x-none"/>
        </w:rPr>
      </w:pPr>
    </w:p>
    <w:p w:rsidR="00FF6319" w:rsidRPr="00776FA1" w:rsidRDefault="00FF6319" w:rsidP="00FF6319">
      <w:pPr>
        <w:widowControl w:val="0"/>
        <w:tabs>
          <w:tab w:val="left" w:pos="426"/>
          <w:tab w:val="left" w:pos="720"/>
        </w:tabs>
        <w:spacing w:after="0" w:line="240" w:lineRule="auto"/>
        <w:ind w:left="426" w:hanging="426"/>
        <w:jc w:val="both"/>
        <w:rPr>
          <w:rFonts w:ascii="Arial" w:eastAsia="Times New Roman" w:hAnsi="Arial" w:cs="Arial"/>
          <w:bCs/>
          <w:sz w:val="20"/>
          <w:szCs w:val="20"/>
          <w:lang w:eastAsia="x-none"/>
        </w:rPr>
      </w:pPr>
      <w:r w:rsidRPr="00776FA1">
        <w:rPr>
          <w:rFonts w:ascii="Arial" w:eastAsia="Times New Roman" w:hAnsi="Arial" w:cs="Arial"/>
          <w:b/>
          <w:bCs/>
          <w:sz w:val="20"/>
          <w:szCs w:val="20"/>
          <w:lang w:eastAsia="x-none"/>
        </w:rPr>
        <w:t>Б).</w:t>
      </w:r>
      <w:r w:rsidRPr="00776FA1">
        <w:rPr>
          <w:rFonts w:ascii="Arial" w:eastAsia="Times New Roman" w:hAnsi="Arial" w:cs="Arial"/>
          <w:b/>
          <w:bCs/>
          <w:sz w:val="20"/>
          <w:szCs w:val="20"/>
          <w:lang w:eastAsia="x-none"/>
        </w:rPr>
        <w:tab/>
        <w:t>„</w:t>
      </w:r>
      <w:r w:rsidRPr="00776FA1">
        <w:rPr>
          <w:rFonts w:ascii="Arial" w:eastAsia="Times New Roman" w:hAnsi="Arial" w:cs="Arial"/>
          <w:b/>
          <w:sz w:val="20"/>
          <w:szCs w:val="20"/>
          <w:lang w:eastAsia="x-none"/>
        </w:rPr>
        <w:t>Полагане на нов сух кабел по съществуващото трасе между ПС „Орион”и ПС „Боримечка”:</w:t>
      </w:r>
    </w:p>
    <w:p w:rsidR="00FF6319" w:rsidRPr="00776FA1" w:rsidRDefault="00FF6319" w:rsidP="00FF6319">
      <w:pPr>
        <w:tabs>
          <w:tab w:val="num" w:pos="2073"/>
        </w:tabs>
        <w:spacing w:after="0" w:line="240" w:lineRule="auto"/>
        <w:jc w:val="both"/>
        <w:rPr>
          <w:rFonts w:ascii="Arial" w:eastAsia="Times New Roman" w:hAnsi="Arial" w:cs="Arial"/>
          <w:bCs/>
          <w:sz w:val="20"/>
          <w:szCs w:val="20"/>
          <w:lang w:eastAsia="bg-BG"/>
        </w:rPr>
      </w:pPr>
      <w:r w:rsidRPr="00776FA1">
        <w:rPr>
          <w:rFonts w:ascii="Arial" w:eastAsia="Times New Roman" w:hAnsi="Arial" w:cs="Arial"/>
          <w:sz w:val="20"/>
          <w:szCs w:val="20"/>
          <w:lang w:eastAsia="bg-BG"/>
        </w:rPr>
        <w:t xml:space="preserve">Проектантът следва да разработи работен проект в тази си част с количествено-стойностни сметки за полагане на нов сух (XLPE) кабел 110 </w:t>
      </w:r>
      <w:r w:rsidRPr="00776FA1">
        <w:rPr>
          <w:rFonts w:ascii="Arial" w:eastAsia="Times New Roman" w:hAnsi="Arial" w:cs="Arial"/>
          <w:sz w:val="20"/>
          <w:szCs w:val="20"/>
          <w:lang w:val="en-US" w:eastAsia="bg-BG"/>
        </w:rPr>
        <w:t>k</w:t>
      </w:r>
      <w:r w:rsidRPr="00776FA1">
        <w:rPr>
          <w:rFonts w:ascii="Arial" w:eastAsia="Times New Roman" w:hAnsi="Arial" w:cs="Arial"/>
          <w:sz w:val="20"/>
          <w:szCs w:val="20"/>
          <w:lang w:eastAsia="bg-BG"/>
        </w:rPr>
        <w:t>V с алуминиево тоководещо жило и сечение 1600 мм</w:t>
      </w:r>
      <w:r w:rsidRPr="00776FA1">
        <w:rPr>
          <w:rFonts w:ascii="Arial" w:eastAsia="Times New Roman" w:hAnsi="Arial" w:cs="Arial"/>
          <w:sz w:val="20"/>
          <w:szCs w:val="20"/>
          <w:vertAlign w:val="superscript"/>
          <w:lang w:eastAsia="bg-BG"/>
        </w:rPr>
        <w:t>2</w:t>
      </w:r>
      <w:r w:rsidRPr="00776FA1">
        <w:rPr>
          <w:rFonts w:ascii="Arial" w:eastAsia="Times New Roman" w:hAnsi="Arial" w:cs="Arial"/>
          <w:sz w:val="20"/>
          <w:szCs w:val="20"/>
          <w:lang w:eastAsia="bg-BG"/>
        </w:rPr>
        <w:t xml:space="preserve"> по съществуващото трасе на КЕЛ 110 </w:t>
      </w:r>
      <w:r w:rsidRPr="00776FA1">
        <w:rPr>
          <w:rFonts w:ascii="Arial" w:eastAsia="Times New Roman" w:hAnsi="Arial" w:cs="Arial"/>
          <w:sz w:val="20"/>
          <w:szCs w:val="20"/>
          <w:lang w:val="en-US" w:eastAsia="bg-BG"/>
        </w:rPr>
        <w:t>k</w:t>
      </w:r>
      <w:r w:rsidRPr="00776FA1">
        <w:rPr>
          <w:rFonts w:ascii="Arial" w:eastAsia="Times New Roman" w:hAnsi="Arial" w:cs="Arial"/>
          <w:sz w:val="20"/>
          <w:szCs w:val="20"/>
          <w:lang w:eastAsia="bg-BG"/>
        </w:rPr>
        <w:t>V „Захарна фабрика“.</w:t>
      </w:r>
    </w:p>
    <w:p w:rsidR="00FF6319" w:rsidRPr="00776FA1" w:rsidRDefault="00FF6319" w:rsidP="00FF6319">
      <w:pPr>
        <w:tabs>
          <w:tab w:val="left" w:pos="426"/>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При разработването на проекта да се вземат под внимание техническите характеристики за сух кабел 110 </w:t>
      </w:r>
      <w:r w:rsidRPr="00776FA1">
        <w:rPr>
          <w:rFonts w:ascii="Arial" w:eastAsia="Times New Roman" w:hAnsi="Arial" w:cs="Arial"/>
          <w:sz w:val="20"/>
          <w:szCs w:val="20"/>
          <w:lang w:val="en-US" w:eastAsia="bg-BG"/>
        </w:rPr>
        <w:t>k</w:t>
      </w:r>
      <w:r w:rsidRPr="00776FA1">
        <w:rPr>
          <w:rFonts w:ascii="Arial" w:eastAsia="Times New Roman" w:hAnsi="Arial" w:cs="Arial"/>
          <w:sz w:val="20"/>
          <w:szCs w:val="20"/>
          <w:lang w:eastAsia="bg-BG"/>
        </w:rPr>
        <w:t xml:space="preserve">V, посочени в Таблица 3 - Стандарт за материал за сух кабел 110 </w:t>
      </w:r>
      <w:r w:rsidRPr="00776FA1">
        <w:rPr>
          <w:rFonts w:ascii="Arial" w:eastAsia="Times New Roman" w:hAnsi="Arial" w:cs="Arial"/>
          <w:sz w:val="20"/>
          <w:szCs w:val="20"/>
          <w:lang w:val="en-US" w:eastAsia="bg-BG"/>
        </w:rPr>
        <w:t>k</w:t>
      </w:r>
      <w:r w:rsidRPr="00776FA1">
        <w:rPr>
          <w:rFonts w:ascii="Arial" w:eastAsia="Times New Roman" w:hAnsi="Arial" w:cs="Arial"/>
          <w:sz w:val="20"/>
          <w:szCs w:val="20"/>
          <w:lang w:eastAsia="bg-BG"/>
        </w:rPr>
        <w:t>V с алуминиево тоководещо жило и сечение 1600 мм</w:t>
      </w:r>
      <w:r w:rsidRPr="00776FA1">
        <w:rPr>
          <w:rFonts w:ascii="Arial" w:eastAsia="Times New Roman" w:hAnsi="Arial" w:cs="Arial"/>
          <w:sz w:val="20"/>
          <w:szCs w:val="20"/>
          <w:vertAlign w:val="superscript"/>
          <w:lang w:eastAsia="bg-BG"/>
        </w:rPr>
        <w:t>2</w:t>
      </w:r>
      <w:r w:rsidRPr="00776FA1">
        <w:rPr>
          <w:rFonts w:ascii="Arial" w:eastAsia="Times New Roman" w:hAnsi="Arial" w:cs="Arial"/>
          <w:sz w:val="20"/>
          <w:szCs w:val="20"/>
          <w:lang w:eastAsia="bg-BG"/>
        </w:rPr>
        <w:t xml:space="preserve">. Проектантът се задължава да извърши проверки на визираните характеристики на новопроектирания кабел спрямо </w:t>
      </w:r>
      <w:r w:rsidRPr="00776FA1">
        <w:rPr>
          <w:rFonts w:ascii="Arial" w:eastAsia="Times New Roman" w:hAnsi="Arial" w:cs="Arial"/>
          <w:bCs/>
          <w:sz w:val="20"/>
          <w:szCs w:val="20"/>
          <w:lang w:eastAsia="bg-BG"/>
        </w:rPr>
        <w:t xml:space="preserve">съществуващото положение на мрежа 110 </w:t>
      </w:r>
      <w:r w:rsidRPr="00776FA1">
        <w:rPr>
          <w:rFonts w:ascii="Arial" w:eastAsia="Times New Roman" w:hAnsi="Arial" w:cs="Arial"/>
          <w:bCs/>
          <w:sz w:val="20"/>
          <w:szCs w:val="20"/>
          <w:lang w:val="en-US" w:eastAsia="bg-BG"/>
        </w:rPr>
        <w:t>k</w:t>
      </w:r>
      <w:r w:rsidRPr="00776FA1">
        <w:rPr>
          <w:rFonts w:ascii="Arial" w:eastAsia="Times New Roman" w:hAnsi="Arial" w:cs="Arial"/>
          <w:bCs/>
          <w:sz w:val="20"/>
          <w:szCs w:val="20"/>
          <w:lang w:eastAsia="bg-BG"/>
        </w:rPr>
        <w:t>V, както и перспективи за развитие на товарите в засегнатите енергийни обекти в най-тежкия експлоатационен режим. При доказана непригодност на типа кабел Проектантът следва да представи на Възложителя проектно решение за нов кабел, позволяващ нормална и надеждна експлоатация на разпределителната мрежа след реконструкцията.</w:t>
      </w:r>
      <w:r w:rsidRPr="00776FA1">
        <w:rPr>
          <w:rFonts w:ascii="Arial" w:eastAsia="Times New Roman" w:hAnsi="Arial" w:cs="Arial"/>
          <w:sz w:val="20"/>
          <w:szCs w:val="20"/>
          <w:lang w:eastAsia="bg-BG"/>
        </w:rPr>
        <w:t xml:space="preserve"> При проектирането да се използва кадастрална подложка на населеното място или топографска карта, на които да бъдат нанесени всички подземни и надземни съоръжения. Осигуряването на кадастрална подложка/топографската карта е задължение на Изпълнителя. Обхватът и съдържанието на проекта трябва да бъде достатъчен за ползването му</w:t>
      </w:r>
      <w:r w:rsidRPr="00776FA1">
        <w:rPr>
          <w:rFonts w:ascii="Arial" w:eastAsia="Times New Roman" w:hAnsi="Arial" w:cs="Arial"/>
          <w:b/>
          <w:bCs/>
          <w:sz w:val="20"/>
          <w:szCs w:val="20"/>
          <w:lang w:eastAsia="bg-BG"/>
        </w:rPr>
        <w:t xml:space="preserve"> </w:t>
      </w:r>
      <w:r w:rsidRPr="00776FA1">
        <w:rPr>
          <w:rFonts w:ascii="Arial" w:eastAsia="Times New Roman" w:hAnsi="Arial" w:cs="Arial"/>
          <w:sz w:val="20"/>
          <w:szCs w:val="20"/>
          <w:lang w:eastAsia="bg-BG"/>
        </w:rPr>
        <w:t xml:space="preserve">като основа за избор на архитектурно-пространствено решение, строително-конструктивно решение, инсталационни и технологични решения, системи за безопасност и др. при проектиране на подмяната на кабел 110 </w:t>
      </w:r>
      <w:r w:rsidRPr="00776FA1">
        <w:rPr>
          <w:rFonts w:ascii="Arial" w:eastAsia="Times New Roman" w:hAnsi="Arial" w:cs="Arial"/>
          <w:sz w:val="20"/>
          <w:szCs w:val="20"/>
          <w:lang w:val="en-US" w:eastAsia="bg-BG"/>
        </w:rPr>
        <w:t>k</w:t>
      </w:r>
      <w:r w:rsidRPr="00776FA1">
        <w:rPr>
          <w:rFonts w:ascii="Arial" w:eastAsia="Times New Roman" w:hAnsi="Arial" w:cs="Arial"/>
          <w:sz w:val="20"/>
          <w:szCs w:val="20"/>
          <w:lang w:eastAsia="bg-BG"/>
        </w:rPr>
        <w:t>V. С него се изясняват конкретните проектни решения в степен, осигуряваща възможност за цялостно изпълнение на всички видове строително-монтажни работи и за доставка и монтаж на технологичното оборудване и обзавеждането на енергийните обекти. При разработването му да се спазват следните изисквания:</w:t>
      </w:r>
    </w:p>
    <w:p w:rsidR="00FF6319" w:rsidRPr="00776FA1" w:rsidRDefault="00FF6319" w:rsidP="00326899">
      <w:pPr>
        <w:numPr>
          <w:ilvl w:val="0"/>
          <w:numId w:val="55"/>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За проектиране на трасето да се използват изходни данни от подземен и надземен кадастър, одобрен застроително-регулационен план, данни от експлоатиращите предприятия на инженерната инфраструктура, геодезически заснемания на място;</w:t>
      </w:r>
    </w:p>
    <w:p w:rsidR="00FF6319" w:rsidRPr="00776FA1" w:rsidRDefault="00FF6319" w:rsidP="00326899">
      <w:pPr>
        <w:numPr>
          <w:ilvl w:val="0"/>
          <w:numId w:val="55"/>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Ситуационни планове на площадките на ПС „Орион” и ПС „Боримечка”;</w:t>
      </w:r>
    </w:p>
    <w:p w:rsidR="00FF6319" w:rsidRPr="00776FA1" w:rsidRDefault="00FF6319" w:rsidP="00326899">
      <w:pPr>
        <w:numPr>
          <w:ilvl w:val="0"/>
          <w:numId w:val="55"/>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предвиди</w:t>
      </w:r>
      <w:r w:rsidRPr="00776FA1">
        <w:rPr>
          <w:rFonts w:ascii="Arial" w:eastAsia="Times New Roman" w:hAnsi="Arial" w:cs="Arial"/>
          <w:b/>
          <w:bCs/>
          <w:sz w:val="20"/>
          <w:szCs w:val="20"/>
          <w:lang w:eastAsia="bg-BG"/>
        </w:rPr>
        <w:t xml:space="preserve"> </w:t>
      </w:r>
      <w:r w:rsidRPr="00776FA1">
        <w:rPr>
          <w:rFonts w:ascii="Arial" w:eastAsia="Times New Roman" w:hAnsi="Arial" w:cs="Arial"/>
          <w:sz w:val="20"/>
          <w:szCs w:val="20"/>
          <w:lang w:eastAsia="bg-BG"/>
        </w:rPr>
        <w:t>специална външна обвивка или други допълнителни предпазни мерки за защита на кабелите, в участъците изложени на директна слънчева светлина;</w:t>
      </w:r>
    </w:p>
    <w:p w:rsidR="00FF6319" w:rsidRPr="00776FA1" w:rsidRDefault="00FF6319" w:rsidP="00326899">
      <w:pPr>
        <w:numPr>
          <w:ilvl w:val="0"/>
          <w:numId w:val="55"/>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Кабелите да се защитят от блуждаещи токове при доказана необходимост, съгласно наредбата за защита на подземните метални съоръжения от корозия;</w:t>
      </w:r>
    </w:p>
    <w:p w:rsidR="00FF6319" w:rsidRPr="00776FA1" w:rsidRDefault="00FF6319" w:rsidP="00326899">
      <w:pPr>
        <w:numPr>
          <w:ilvl w:val="0"/>
          <w:numId w:val="55"/>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Кабелните съоръжения и носещите конструкции да се оразмерят за натоварвания както от самите кабели, така и от външни сили като земен натиск, транспортни средства и др.;</w:t>
      </w:r>
    </w:p>
    <w:p w:rsidR="00FF6319" w:rsidRPr="00776FA1" w:rsidRDefault="00FF6319" w:rsidP="00326899">
      <w:pPr>
        <w:numPr>
          <w:ilvl w:val="0"/>
          <w:numId w:val="55"/>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Технологичните муфи на трите жила да бъдат на една и съща дължина и там да се предвидят шахти с достатъчна големина за тяхното поддържане и експлоатация. Шахтите трябва да бъдат по възможност сухи и да не събират вода. Изборът на мястото на муфите в шахтите да се прави от съображения за безопасност като същите да бъде по-високо разположени, по възможност по-далеч от отвора на шахтите и на място, където е малко вероятно да се повредят механично при неправилно влизане или излизане от шахтите</w:t>
      </w:r>
      <w:r w:rsidRPr="00776FA1">
        <w:rPr>
          <w:rFonts w:ascii="Arial" w:eastAsia="Times New Roman" w:hAnsi="Arial" w:cs="Arial"/>
          <w:bCs/>
          <w:sz w:val="20"/>
          <w:szCs w:val="20"/>
          <w:lang w:eastAsia="bg-BG"/>
        </w:rPr>
        <w:t>.</w:t>
      </w:r>
    </w:p>
    <w:p w:rsidR="00FF6319" w:rsidRPr="00776FA1" w:rsidRDefault="00FF6319" w:rsidP="00326899">
      <w:pPr>
        <w:numPr>
          <w:ilvl w:val="0"/>
          <w:numId w:val="55"/>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Кабелите да се защитят от пожар чрез покрите от негорима преграда в участъците на проходимия колектор където са в общо трасе с кабели Ср Н</w:t>
      </w:r>
    </w:p>
    <w:p w:rsidR="00FF6319" w:rsidRPr="00776FA1" w:rsidRDefault="00FF6319" w:rsidP="00326899">
      <w:pPr>
        <w:numPr>
          <w:ilvl w:val="0"/>
          <w:numId w:val="55"/>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Кабелите по трасето да се укрепват със специални сглобяеми скоби в зависимост от избрания начин на монтаж.</w:t>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В работния проект да се предвидят дейностите, свързани с източване на кабелно масло и демонтаж на съществуваща маслонапълнена КЕЛ 110 kV, уредбата за захранването ú с масло в двата енергийни обекта и по трасето на линията, както и реновиране и ремонт на съществуващия кабелен колектор </w:t>
      </w:r>
      <w:r w:rsidRPr="00776FA1">
        <w:rPr>
          <w:rFonts w:ascii="Arial" w:eastAsia="Times New Roman" w:hAnsi="Arial" w:cs="Arial"/>
          <w:sz w:val="20"/>
          <w:szCs w:val="20"/>
          <w:lang w:eastAsia="bg-BG"/>
        </w:rPr>
        <w:lastRenderedPageBreak/>
        <w:t xml:space="preserve">включително непроходимите канали, капаци и стоманените конструкции – пасарелка, тръби, носачи и др. В случай че се предвиждат ремонтни работи да се осигури наклон минимум 0,1 % на дъното на колектора към водосборното място, излизащо през сифон и възвратен клапан към канализацията за естествено отвеждане на дъждовни или подпочвени води. В случай, че съществуващите стоманени тръби осигуряват условия за полагане и охлаждане на новия кабел същите да не се подменят. Подменят се само вътрешните PVC тръби. В случай че не осигуряват необходимите условия в местата на преминаване през пътни платна и/или друга инфраструктура кабела да се проектира в стоманена тръба като всяко жило е положено в отделна РVС тръба. На територията на ПС „Орион“ новата КЕЛ да се проектира за подвеждане към поле „Захарна фабрика“ 110 kV чрез крайни муфи към съществуващата стоманена конструкция, като последната се реконструира и боядиса. На територията на ПС „Боримечка новата КЕЛ да се проектира на мястото на съществуващите маслени глави като се предвиди аванс (минимум 30 м) за бъдеща комутация към съоръжения разположени в ЗРУ 110 kV. По цялата дължина на трасето и по стоманените конструкции в двете подстанции силовия кабел да бъде привързан/укрепен чрез специални скоби. В двата края на КЕЛ да се проектира заземяване на броните, металните обвивки, екраните, както и металните конструкции, по които ще бъдат положени. Кабелните глави и муфи да се заземят. При необходимост да се предвиди кросбондинг за комутация на екрана. </w:t>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Защитата от пренапрежения на новата КЕЛ 110 </w:t>
      </w:r>
      <w:r w:rsidRPr="00776FA1">
        <w:rPr>
          <w:rFonts w:ascii="Arial" w:eastAsia="Times New Roman" w:hAnsi="Arial" w:cs="Arial"/>
          <w:sz w:val="20"/>
          <w:szCs w:val="20"/>
          <w:lang w:val="en-US" w:eastAsia="bg-BG"/>
        </w:rPr>
        <w:t>k</w:t>
      </w:r>
      <w:r w:rsidRPr="00776FA1">
        <w:rPr>
          <w:rFonts w:ascii="Arial" w:eastAsia="Times New Roman" w:hAnsi="Arial" w:cs="Arial"/>
          <w:sz w:val="20"/>
          <w:szCs w:val="20"/>
          <w:lang w:eastAsia="bg-BG"/>
        </w:rPr>
        <w:t xml:space="preserve">V да се проектира с ограничители на напрежение по указания на завода производител. На територията на ПС „Орион“ същите да се проектират на мястото на съществуващите такива. На територията на ПС „Боримечка“ вентилните отводи да се проектират на подходящо място в ЗРУ 110 </w:t>
      </w:r>
      <w:r w:rsidRPr="00776FA1">
        <w:rPr>
          <w:rFonts w:ascii="Arial" w:eastAsia="Times New Roman" w:hAnsi="Arial" w:cs="Arial"/>
          <w:sz w:val="20"/>
          <w:szCs w:val="20"/>
          <w:lang w:val="en-US" w:eastAsia="bg-BG"/>
        </w:rPr>
        <w:t>k</w:t>
      </w:r>
      <w:r w:rsidRPr="00776FA1">
        <w:rPr>
          <w:rFonts w:ascii="Arial" w:eastAsia="Times New Roman" w:hAnsi="Arial" w:cs="Arial"/>
          <w:sz w:val="20"/>
          <w:szCs w:val="20"/>
          <w:lang w:eastAsia="bg-BG"/>
        </w:rPr>
        <w:t>V. Минимални технически характеристики за ограничители на напрежения са представени в Таблица 1.</w:t>
      </w:r>
    </w:p>
    <w:p w:rsidR="00FF6319" w:rsidRPr="00776FA1" w:rsidRDefault="00FF6319" w:rsidP="00FF6319">
      <w:pPr>
        <w:widowControl w:val="0"/>
        <w:tabs>
          <w:tab w:val="left" w:pos="720"/>
        </w:tabs>
        <w:spacing w:after="0" w:line="240" w:lineRule="auto"/>
        <w:jc w:val="both"/>
        <w:rPr>
          <w:rFonts w:ascii="Arial" w:eastAsia="Times New Roman" w:hAnsi="Arial" w:cs="Arial"/>
          <w:sz w:val="20"/>
          <w:szCs w:val="20"/>
        </w:rPr>
      </w:pPr>
      <w:r w:rsidRPr="00776FA1">
        <w:rPr>
          <w:rFonts w:ascii="Arial" w:eastAsia="Times New Roman" w:hAnsi="Arial" w:cs="Arial"/>
          <w:sz w:val="20"/>
          <w:szCs w:val="20"/>
        </w:rPr>
        <w:t>Изискванията към обхвата на работните проекти са посочени в Приложение 2.</w:t>
      </w:r>
    </w:p>
    <w:p w:rsidR="00FF6319" w:rsidRPr="00776FA1" w:rsidRDefault="00FF6319" w:rsidP="00FF6319">
      <w:pPr>
        <w:widowControl w:val="0"/>
        <w:tabs>
          <w:tab w:val="left" w:pos="720"/>
        </w:tabs>
        <w:spacing w:after="0" w:line="240" w:lineRule="auto"/>
        <w:jc w:val="both"/>
        <w:rPr>
          <w:rFonts w:ascii="Arial" w:eastAsia="Times New Roman" w:hAnsi="Arial" w:cs="Arial"/>
          <w:sz w:val="20"/>
          <w:szCs w:val="20"/>
          <w:u w:val="single"/>
        </w:rPr>
      </w:pPr>
    </w:p>
    <w:p w:rsidR="00FF6319" w:rsidRPr="00776FA1" w:rsidRDefault="00FF6319" w:rsidP="00FF6319">
      <w:pPr>
        <w:spacing w:after="0" w:line="240" w:lineRule="auto"/>
        <w:jc w:val="center"/>
        <w:rPr>
          <w:rFonts w:ascii="Arial" w:eastAsia="Times New Roman" w:hAnsi="Arial" w:cs="Arial"/>
          <w:b/>
          <w:sz w:val="20"/>
          <w:szCs w:val="20"/>
          <w:lang w:val="en-US" w:eastAsia="bg-BG"/>
        </w:rPr>
      </w:pPr>
    </w:p>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ТЕХНИЧЕСКО ЗАДАНИЕ</w:t>
      </w:r>
    </w:p>
    <w:p w:rsidR="00FF6319" w:rsidRPr="00776FA1" w:rsidRDefault="00FF6319" w:rsidP="00FF6319">
      <w:pPr>
        <w:widowControl w:val="0"/>
        <w:tabs>
          <w:tab w:val="left" w:pos="720"/>
        </w:tabs>
        <w:spacing w:after="0" w:line="240" w:lineRule="auto"/>
        <w:jc w:val="center"/>
        <w:rPr>
          <w:rFonts w:ascii="Arial" w:eastAsia="Times New Roman" w:hAnsi="Arial" w:cs="Arial"/>
          <w:b/>
          <w:sz w:val="20"/>
          <w:szCs w:val="20"/>
          <w:u w:val="single"/>
        </w:rPr>
      </w:pPr>
      <w:r w:rsidRPr="00776FA1">
        <w:rPr>
          <w:rFonts w:ascii="Arial" w:eastAsia="Times New Roman" w:hAnsi="Arial" w:cs="Arial"/>
          <w:b/>
          <w:sz w:val="20"/>
          <w:szCs w:val="20"/>
          <w:lang w:val="en-AU"/>
        </w:rPr>
        <w:t>ЗА ПРОЕКТИРАНЕ</w:t>
      </w:r>
      <w:r w:rsidRPr="00776FA1">
        <w:rPr>
          <w:rFonts w:ascii="Arial" w:eastAsia="Times New Roman" w:hAnsi="Arial" w:cs="Arial"/>
          <w:b/>
          <w:sz w:val="20"/>
          <w:szCs w:val="20"/>
        </w:rPr>
        <w:t xml:space="preserve"> НА НОВА ОПТИЧНА </w:t>
      </w:r>
      <w:r w:rsidRPr="00776FA1">
        <w:rPr>
          <w:rFonts w:ascii="Arial" w:eastAsia="Times New Roman" w:hAnsi="Arial" w:cs="Arial"/>
          <w:b/>
          <w:bCs/>
          <w:sz w:val="20"/>
          <w:szCs w:val="20"/>
        </w:rPr>
        <w:t xml:space="preserve">ВРЪЗКА </w:t>
      </w:r>
      <w:r w:rsidRPr="00776FA1">
        <w:rPr>
          <w:rFonts w:ascii="Arial" w:eastAsia="Times New Roman" w:hAnsi="Arial" w:cs="Arial"/>
          <w:b/>
          <w:sz w:val="20"/>
          <w:szCs w:val="20"/>
        </w:rPr>
        <w:t xml:space="preserve">ЗА ОСИГУРЯВАНЕ НА НОРМАЛНА ЕКСПЛОАТАЦИЯ И ОБМЕН НА ДАННИ МЕЖДУ ДВАТА ЕЛЕМЕНТА НА НАДЛЪЖНО-ДИФЕРЕНЦИАЛНАТА ЗАЩИТА НА КЕЛ 110 KV „ЗАХАРНА ФАБРИКА“ В ДВАТА ЕНЕРГИЙНИ ОБЕКТИ И ДРУГА ОПЕРАТИВНА ИНФОРМАЦИЯ </w:t>
      </w:r>
      <w:r w:rsidRPr="00776FA1">
        <w:rPr>
          <w:rFonts w:ascii="Arial" w:eastAsia="Times New Roman" w:hAnsi="Arial" w:cs="Arial"/>
          <w:b/>
          <w:sz w:val="20"/>
          <w:szCs w:val="20"/>
          <w:lang w:val="en-US"/>
        </w:rPr>
        <w:t>(</w:t>
      </w:r>
      <w:r w:rsidRPr="00776FA1">
        <w:rPr>
          <w:rFonts w:ascii="Arial" w:eastAsia="Times New Roman" w:hAnsi="Arial" w:cs="Arial"/>
          <w:b/>
          <w:sz w:val="20"/>
          <w:szCs w:val="20"/>
        </w:rPr>
        <w:t>АСДУ, ИТК</w:t>
      </w:r>
      <w:r w:rsidRPr="00776FA1">
        <w:rPr>
          <w:rFonts w:ascii="Arial" w:eastAsia="Times New Roman" w:hAnsi="Arial" w:cs="Arial"/>
          <w:b/>
          <w:sz w:val="20"/>
          <w:szCs w:val="20"/>
          <w:lang w:val="en-US"/>
        </w:rPr>
        <w:t>)</w:t>
      </w:r>
    </w:p>
    <w:p w:rsidR="00FF6319" w:rsidRPr="00776FA1" w:rsidRDefault="00FF6319" w:rsidP="00FF6319">
      <w:pPr>
        <w:spacing w:after="0" w:line="240" w:lineRule="auto"/>
        <w:jc w:val="both"/>
        <w:rPr>
          <w:rFonts w:ascii="Arial" w:eastAsia="Times New Roman" w:hAnsi="Arial" w:cs="Arial"/>
          <w:sz w:val="20"/>
          <w:szCs w:val="20"/>
          <w:lang w:val="en-US" w:eastAsia="x-none"/>
        </w:rPr>
      </w:pPr>
    </w:p>
    <w:p w:rsidR="00FF6319" w:rsidRPr="00776FA1" w:rsidRDefault="00FF6319" w:rsidP="00FF6319">
      <w:pPr>
        <w:spacing w:after="0" w:line="240" w:lineRule="auto"/>
        <w:jc w:val="both"/>
        <w:rPr>
          <w:rFonts w:ascii="Arial" w:eastAsia="Times New Roman" w:hAnsi="Arial" w:cs="Arial"/>
          <w:sz w:val="20"/>
          <w:szCs w:val="20"/>
          <w:lang w:val="x-none" w:eastAsia="x-none"/>
        </w:rPr>
      </w:pPr>
      <w:r w:rsidRPr="00776FA1">
        <w:rPr>
          <w:rFonts w:ascii="Arial" w:eastAsia="Times New Roman" w:hAnsi="Arial" w:cs="Arial"/>
          <w:sz w:val="20"/>
          <w:szCs w:val="20"/>
          <w:lang w:val="x-none" w:eastAsia="x-none"/>
        </w:rPr>
        <w:t>Обменът на информация между новата надлъжно диференциалната цифрова защита на КЕЛ 110 kV „Захарна фабрика“ да се проектира по оптичен подземен кабел с 48 жила</w:t>
      </w:r>
      <w:r w:rsidRPr="00776FA1">
        <w:rPr>
          <w:rFonts w:ascii="Arial" w:eastAsia="Times New Roman" w:hAnsi="Arial" w:cs="Arial"/>
          <w:sz w:val="20"/>
          <w:szCs w:val="20"/>
          <w:lang w:eastAsia="x-none"/>
        </w:rPr>
        <w:t>/влакна</w:t>
      </w:r>
      <w:r w:rsidRPr="00776FA1">
        <w:rPr>
          <w:rFonts w:ascii="Arial" w:eastAsia="Times New Roman" w:hAnsi="Arial" w:cs="Arial"/>
          <w:sz w:val="20"/>
          <w:szCs w:val="20"/>
          <w:lang w:val="x-none" w:eastAsia="x-none"/>
        </w:rPr>
        <w:t xml:space="preserve"> и дължина на вълната 1300 nm, отговарящи на препоръка G.655 на ITU – T</w:t>
      </w:r>
      <w:r w:rsidR="00C744D8" w:rsidRPr="00776FA1">
        <w:rPr>
          <w:rFonts w:ascii="Arial" w:eastAsia="Times New Roman" w:hAnsi="Arial" w:cs="Arial"/>
          <w:sz w:val="20"/>
          <w:szCs w:val="20"/>
          <w:lang w:eastAsia="x-none"/>
        </w:rPr>
        <w:t xml:space="preserve"> или еквивалент</w:t>
      </w:r>
      <w:r w:rsidRPr="00776FA1">
        <w:rPr>
          <w:rFonts w:ascii="Arial" w:eastAsia="Times New Roman" w:hAnsi="Arial" w:cs="Arial"/>
          <w:sz w:val="20"/>
          <w:szCs w:val="20"/>
          <w:lang w:val="x-none" w:eastAsia="x-none"/>
        </w:rPr>
        <w:t>. Същият да бъде проектиран за полагане в нови полиетиленови защитни тръби НDРЕ в колекторите (проходим/непроходим) по трасето на силовата КЕЛ. Тръбите да се проектират без прекъсване през няколко междушахтия позволяващо изтеглянето на по-голяма дължина кабел. Размерът на използваните тръби да отговаря на условието:</w:t>
      </w:r>
    </w:p>
    <w:p w:rsidR="00FF6319" w:rsidRPr="00776FA1" w:rsidRDefault="00FF6319" w:rsidP="00FF6319">
      <w:pPr>
        <w:spacing w:after="0" w:line="240" w:lineRule="auto"/>
        <w:jc w:val="center"/>
        <w:rPr>
          <w:rFonts w:ascii="Arial" w:eastAsia="Times New Roman" w:hAnsi="Arial" w:cs="Arial"/>
          <w:sz w:val="20"/>
          <w:szCs w:val="20"/>
          <w:lang w:val="x-none" w:eastAsia="x-none"/>
        </w:rPr>
      </w:pPr>
      <w:r w:rsidRPr="00776FA1">
        <w:rPr>
          <w:rFonts w:ascii="Arial" w:eastAsia="Times New Roman" w:hAnsi="Arial" w:cs="Arial"/>
          <w:noProof/>
          <w:position w:val="-24"/>
          <w:sz w:val="20"/>
          <w:szCs w:val="20"/>
          <w:lang w:eastAsia="bg-BG"/>
        </w:rPr>
        <w:drawing>
          <wp:inline distT="0" distB="0" distL="0" distR="0" wp14:anchorId="32DCFCFE" wp14:editId="62E26EC5">
            <wp:extent cx="600075" cy="417195"/>
            <wp:effectExtent l="0" t="0" r="952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0075" cy="417195"/>
                    </a:xfrm>
                    <a:prstGeom prst="rect">
                      <a:avLst/>
                    </a:prstGeom>
                    <a:noFill/>
                    <a:ln>
                      <a:noFill/>
                    </a:ln>
                  </pic:spPr>
                </pic:pic>
              </a:graphicData>
            </a:graphic>
          </wp:inline>
        </w:drawing>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където:</w:t>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d – диаметър на оптичния кабел;</w:t>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D – вътрешен диаметър на тръбата.</w:t>
      </w:r>
    </w:p>
    <w:p w:rsidR="00FF6319" w:rsidRPr="00776FA1" w:rsidRDefault="00FF6319" w:rsidP="00FF6319">
      <w:pPr>
        <w:tabs>
          <w:tab w:val="left" w:pos="567"/>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Допустимият минимален радиус на огъване на тръбата да бъде (10-15) D. Допълнителната дължина на влакното вътре в тръбната мрежа не трябва да бъде по-малка от 0,4 %. Типът на оптичния кабел трябва да осигурява защита на оптичните влакна от влиянието на околната среда, от температурни и механични въздействия и да запази параметрите им минимум 30 години. </w:t>
      </w:r>
    </w:p>
    <w:p w:rsidR="00FF6319" w:rsidRPr="00776FA1" w:rsidRDefault="00FF6319" w:rsidP="00FF6319">
      <w:pPr>
        <w:spacing w:after="0" w:line="240" w:lineRule="auto"/>
        <w:jc w:val="both"/>
        <w:rPr>
          <w:rFonts w:ascii="Arial" w:eastAsia="Times New Roman" w:hAnsi="Arial" w:cs="Arial"/>
          <w:sz w:val="20"/>
          <w:szCs w:val="20"/>
          <w:lang w:val="x-none" w:eastAsia="x-none"/>
        </w:rPr>
      </w:pPr>
      <w:r w:rsidRPr="00776FA1">
        <w:rPr>
          <w:rFonts w:ascii="Arial" w:eastAsia="Times New Roman" w:hAnsi="Arial" w:cs="Arial"/>
          <w:sz w:val="20"/>
          <w:szCs w:val="20"/>
          <w:lang w:val="x-none" w:eastAsia="x-none"/>
        </w:rPr>
        <w:t>Основни изисквания към подземния оптичен кабел:</w:t>
      </w:r>
    </w:p>
    <w:p w:rsidR="00FF6319" w:rsidRPr="00776FA1" w:rsidRDefault="00FF6319" w:rsidP="00326899">
      <w:pPr>
        <w:numPr>
          <w:ilvl w:val="0"/>
          <w:numId w:val="56"/>
        </w:numPr>
        <w:spacing w:after="0" w:line="240" w:lineRule="auto"/>
        <w:jc w:val="both"/>
        <w:rPr>
          <w:rFonts w:ascii="Arial" w:eastAsia="Times New Roman" w:hAnsi="Arial" w:cs="Arial"/>
          <w:sz w:val="20"/>
          <w:szCs w:val="20"/>
          <w:lang w:val="x-none" w:eastAsia="x-none"/>
        </w:rPr>
      </w:pPr>
      <w:r w:rsidRPr="00776FA1">
        <w:rPr>
          <w:rFonts w:ascii="Arial" w:eastAsia="Times New Roman" w:hAnsi="Arial" w:cs="Arial"/>
          <w:sz w:val="20"/>
          <w:szCs w:val="20"/>
          <w:lang w:val="x-none" w:eastAsia="x-none"/>
        </w:rPr>
        <w:t>да бъде влагоустойчив;</w:t>
      </w:r>
    </w:p>
    <w:p w:rsidR="00FF6319" w:rsidRPr="00776FA1" w:rsidRDefault="00FF6319" w:rsidP="00326899">
      <w:pPr>
        <w:numPr>
          <w:ilvl w:val="0"/>
          <w:numId w:val="56"/>
        </w:numPr>
        <w:spacing w:after="0" w:line="240" w:lineRule="auto"/>
        <w:jc w:val="both"/>
        <w:rPr>
          <w:rFonts w:ascii="Arial" w:eastAsia="Times New Roman" w:hAnsi="Arial" w:cs="Arial"/>
          <w:sz w:val="20"/>
          <w:szCs w:val="20"/>
          <w:lang w:val="x-none" w:eastAsia="x-none"/>
        </w:rPr>
      </w:pPr>
      <w:r w:rsidRPr="00776FA1">
        <w:rPr>
          <w:rFonts w:ascii="Arial" w:eastAsia="Times New Roman" w:hAnsi="Arial" w:cs="Arial"/>
          <w:sz w:val="20"/>
          <w:szCs w:val="20"/>
          <w:lang w:val="x-none" w:eastAsia="x-none"/>
        </w:rPr>
        <w:t>да е негорим в собствен пламък;</w:t>
      </w:r>
    </w:p>
    <w:p w:rsidR="00FF6319" w:rsidRPr="00776FA1" w:rsidRDefault="00FF6319" w:rsidP="00326899">
      <w:pPr>
        <w:numPr>
          <w:ilvl w:val="0"/>
          <w:numId w:val="56"/>
        </w:numPr>
        <w:spacing w:after="0" w:line="240" w:lineRule="auto"/>
        <w:jc w:val="both"/>
        <w:rPr>
          <w:rFonts w:ascii="Arial" w:eastAsia="Times New Roman" w:hAnsi="Arial" w:cs="Arial"/>
          <w:sz w:val="20"/>
          <w:szCs w:val="20"/>
          <w:lang w:val="x-none" w:eastAsia="x-none"/>
        </w:rPr>
      </w:pPr>
      <w:r w:rsidRPr="00776FA1">
        <w:rPr>
          <w:rFonts w:ascii="Arial" w:eastAsia="Times New Roman" w:hAnsi="Arial" w:cs="Arial"/>
          <w:sz w:val="20"/>
          <w:szCs w:val="20"/>
          <w:lang w:val="x-none" w:eastAsia="x-none"/>
        </w:rPr>
        <w:t>обвивката на кабела да не се втвърдява при стареенето му;</w:t>
      </w:r>
    </w:p>
    <w:p w:rsidR="00FF6319" w:rsidRPr="00776FA1" w:rsidRDefault="00FF6319" w:rsidP="00326899">
      <w:pPr>
        <w:numPr>
          <w:ilvl w:val="0"/>
          <w:numId w:val="56"/>
        </w:numPr>
        <w:spacing w:after="0" w:line="240" w:lineRule="auto"/>
        <w:jc w:val="both"/>
        <w:rPr>
          <w:rFonts w:ascii="Arial" w:eastAsia="Times New Roman" w:hAnsi="Arial" w:cs="Arial"/>
          <w:sz w:val="20"/>
          <w:szCs w:val="20"/>
          <w:lang w:val="x-none" w:eastAsia="x-none"/>
        </w:rPr>
      </w:pPr>
      <w:r w:rsidRPr="00776FA1">
        <w:rPr>
          <w:rFonts w:ascii="Arial" w:eastAsia="Times New Roman" w:hAnsi="Arial" w:cs="Arial"/>
          <w:sz w:val="20"/>
          <w:szCs w:val="20"/>
          <w:lang w:val="x-none" w:eastAsia="x-none"/>
        </w:rPr>
        <w:t>да е осигурен лесен достъп до оптичните влакна;</w:t>
      </w:r>
    </w:p>
    <w:p w:rsidR="00FF6319" w:rsidRPr="00776FA1" w:rsidRDefault="00FF6319" w:rsidP="00326899">
      <w:pPr>
        <w:numPr>
          <w:ilvl w:val="0"/>
          <w:numId w:val="56"/>
        </w:numPr>
        <w:spacing w:after="0" w:line="240" w:lineRule="auto"/>
        <w:jc w:val="both"/>
        <w:rPr>
          <w:rFonts w:ascii="Arial" w:eastAsia="Times New Roman" w:hAnsi="Arial" w:cs="Arial"/>
          <w:sz w:val="20"/>
          <w:szCs w:val="20"/>
          <w:lang w:val="x-none" w:eastAsia="x-none"/>
        </w:rPr>
      </w:pPr>
      <w:r w:rsidRPr="00776FA1">
        <w:rPr>
          <w:rFonts w:ascii="Arial" w:eastAsia="Times New Roman" w:hAnsi="Arial" w:cs="Arial"/>
          <w:sz w:val="20"/>
          <w:szCs w:val="20"/>
          <w:lang w:val="x-none" w:eastAsia="x-none"/>
        </w:rPr>
        <w:t>да има стандартна цветна маркировка на оптичните влакна;</w:t>
      </w:r>
    </w:p>
    <w:p w:rsidR="00FF6319" w:rsidRPr="00776FA1" w:rsidRDefault="00FF6319" w:rsidP="00326899">
      <w:pPr>
        <w:numPr>
          <w:ilvl w:val="0"/>
          <w:numId w:val="56"/>
        </w:numPr>
        <w:spacing w:after="0" w:line="240" w:lineRule="auto"/>
        <w:jc w:val="both"/>
        <w:rPr>
          <w:rFonts w:ascii="Arial" w:eastAsia="Times New Roman" w:hAnsi="Arial" w:cs="Arial"/>
          <w:sz w:val="20"/>
          <w:szCs w:val="20"/>
          <w:lang w:val="x-none" w:eastAsia="x-none"/>
        </w:rPr>
      </w:pPr>
      <w:r w:rsidRPr="00776FA1">
        <w:rPr>
          <w:rFonts w:ascii="Arial" w:eastAsia="Times New Roman" w:hAnsi="Arial" w:cs="Arial"/>
          <w:sz w:val="20"/>
          <w:szCs w:val="20"/>
          <w:lang w:val="x-none" w:eastAsia="x-none"/>
        </w:rPr>
        <w:t>транспортирането и съхраняването да бъде възможно в границите от -40 °С до +70 °С;</w:t>
      </w:r>
    </w:p>
    <w:p w:rsidR="00FF6319" w:rsidRPr="00776FA1" w:rsidRDefault="00FF6319" w:rsidP="00326899">
      <w:pPr>
        <w:numPr>
          <w:ilvl w:val="0"/>
          <w:numId w:val="56"/>
        </w:numPr>
        <w:spacing w:after="0" w:line="240" w:lineRule="auto"/>
        <w:jc w:val="both"/>
        <w:rPr>
          <w:rFonts w:ascii="Arial" w:eastAsia="Times New Roman" w:hAnsi="Arial" w:cs="Arial"/>
          <w:sz w:val="20"/>
          <w:szCs w:val="20"/>
          <w:lang w:val="x-none" w:eastAsia="x-none"/>
        </w:rPr>
      </w:pPr>
      <w:r w:rsidRPr="00776FA1">
        <w:rPr>
          <w:rFonts w:ascii="Arial" w:eastAsia="Times New Roman" w:hAnsi="Arial" w:cs="Arial"/>
          <w:sz w:val="20"/>
          <w:szCs w:val="20"/>
          <w:lang w:val="x-none" w:eastAsia="x-none"/>
        </w:rPr>
        <w:t>монтажът да може да се изпълнява при температури от -5°С до +40°С</w:t>
      </w:r>
    </w:p>
    <w:p w:rsidR="00FF6319" w:rsidRPr="00776FA1" w:rsidRDefault="00FF6319" w:rsidP="00326899">
      <w:pPr>
        <w:numPr>
          <w:ilvl w:val="0"/>
          <w:numId w:val="56"/>
        </w:numPr>
        <w:spacing w:after="0" w:line="240" w:lineRule="auto"/>
        <w:jc w:val="both"/>
        <w:rPr>
          <w:rFonts w:ascii="Arial" w:eastAsia="Times New Roman" w:hAnsi="Arial" w:cs="Arial"/>
          <w:sz w:val="20"/>
          <w:szCs w:val="20"/>
          <w:lang w:val="x-none" w:eastAsia="x-none"/>
        </w:rPr>
      </w:pPr>
      <w:r w:rsidRPr="00776FA1">
        <w:rPr>
          <w:rFonts w:ascii="Arial" w:eastAsia="Times New Roman" w:hAnsi="Arial" w:cs="Arial"/>
          <w:sz w:val="20"/>
          <w:szCs w:val="20"/>
          <w:lang w:val="x-none" w:eastAsia="x-none"/>
        </w:rPr>
        <w:t>работната температура да бъде от -40°С до +70°С.</w:t>
      </w:r>
    </w:p>
    <w:p w:rsidR="00FF6319" w:rsidRPr="00776FA1" w:rsidRDefault="00FF6319" w:rsidP="00FF6319">
      <w:pPr>
        <w:tabs>
          <w:tab w:val="left" w:pos="567"/>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За осигуряване на необходимия информационен трансфер и термична устойчивост при токове на еднофазно късо съединение по електропроводна линия 110 kV „Захарна фабрика” трябва да се проектира оптичен кабел с необходимите електромеханични характеристики. </w:t>
      </w:r>
    </w:p>
    <w:p w:rsidR="00FF6319" w:rsidRPr="00776FA1" w:rsidRDefault="00FF6319" w:rsidP="00FF6319">
      <w:pPr>
        <w:tabs>
          <w:tab w:val="left" w:pos="567"/>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При проектирането на трасето да се спазят изискванията за минимална дълбочина на полагане на оптичен кабел. На местата, където оптичния кабел кръстосва други подземни съоръжения, същия да се проектира в стоманена тръба с дължина минимум 6 m. При кръстосване с газопровод тръбата да бъде защитена с бетонови блокчета. Използваните стоманени тръби да бъдат поцинковани за защита срещу корозия. При преминаване на улични платна, оптичния кабел да се проектира за полагане в стоманени тръби с продължение от двете страни на улицата минимум 1 m и дълбочина на полагане минимум 1 m. Да се предвидят необходими мерки за защита на оптичния кабел от опасни електромагнитни влияния. </w:t>
      </w:r>
      <w:r w:rsidRPr="00776FA1">
        <w:rPr>
          <w:rFonts w:ascii="Arial" w:eastAsia="Times New Roman" w:hAnsi="Arial" w:cs="Arial"/>
          <w:sz w:val="20"/>
          <w:szCs w:val="20"/>
          <w:lang w:eastAsia="bg-BG"/>
        </w:rPr>
        <w:lastRenderedPageBreak/>
        <w:t>Точните изчисления да се базират на Правилника за защита на съобщителни линии от електромагнитни влияния, 1998 г. или новоприети разпоредби.</w:t>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Предложеният оптичен кабел да позволява поддържането на директна връзка между релейните комплекти на надлъжно-диференциалните защити в съответните обекти. </w:t>
      </w:r>
    </w:p>
    <w:p w:rsidR="00FF6319" w:rsidRPr="00776FA1" w:rsidRDefault="00FF6319" w:rsidP="00FF6319">
      <w:pPr>
        <w:spacing w:after="0" w:line="240" w:lineRule="auto"/>
        <w:jc w:val="both"/>
        <w:rPr>
          <w:rFonts w:ascii="Arial" w:eastAsia="Times New Roman" w:hAnsi="Arial" w:cs="Arial"/>
          <w:sz w:val="20"/>
          <w:szCs w:val="20"/>
          <w:lang w:val="x-none" w:eastAsia="x-none"/>
        </w:rPr>
      </w:pPr>
      <w:r w:rsidRPr="00776FA1">
        <w:rPr>
          <w:rFonts w:ascii="Arial" w:eastAsia="Times New Roman" w:hAnsi="Arial" w:cs="Arial"/>
          <w:sz w:val="20"/>
          <w:szCs w:val="20"/>
          <w:lang w:val="x-none" w:eastAsia="x-none"/>
        </w:rPr>
        <w:t>При проектирането на оптичната линия да се предвид</w:t>
      </w:r>
      <w:r w:rsidRPr="00776FA1">
        <w:rPr>
          <w:rFonts w:ascii="Arial" w:eastAsia="Times New Roman" w:hAnsi="Arial" w:cs="Arial"/>
          <w:sz w:val="20"/>
          <w:szCs w:val="20"/>
          <w:lang w:eastAsia="x-none"/>
        </w:rPr>
        <w:t>ят</w:t>
      </w:r>
      <w:r w:rsidRPr="00776FA1">
        <w:rPr>
          <w:rFonts w:ascii="Arial" w:eastAsia="Times New Roman" w:hAnsi="Arial" w:cs="Arial"/>
          <w:sz w:val="20"/>
          <w:szCs w:val="20"/>
          <w:lang w:val="x-none" w:eastAsia="x-none"/>
        </w:rPr>
        <w:t xml:space="preserve"> </w:t>
      </w:r>
      <w:r w:rsidRPr="00776FA1">
        <w:rPr>
          <w:rFonts w:ascii="Arial" w:eastAsia="Times New Roman" w:hAnsi="Arial" w:cs="Arial"/>
          <w:sz w:val="20"/>
          <w:szCs w:val="20"/>
          <w:lang w:eastAsia="x-none"/>
        </w:rPr>
        <w:t>а</w:t>
      </w:r>
      <w:r w:rsidRPr="00776FA1">
        <w:rPr>
          <w:rFonts w:ascii="Arial" w:eastAsia="Times New Roman" w:hAnsi="Arial" w:cs="Arial"/>
          <w:sz w:val="20"/>
          <w:szCs w:val="20"/>
          <w:lang w:val="x-none" w:eastAsia="x-none"/>
        </w:rPr>
        <w:t xml:space="preserve">ванси на кабела </w:t>
      </w:r>
      <w:r w:rsidRPr="00776FA1">
        <w:rPr>
          <w:rFonts w:ascii="Arial" w:eastAsia="Times New Roman" w:hAnsi="Arial" w:cs="Arial"/>
          <w:sz w:val="20"/>
          <w:szCs w:val="20"/>
          <w:lang w:eastAsia="x-none"/>
        </w:rPr>
        <w:t xml:space="preserve">в </w:t>
      </w:r>
      <w:r w:rsidRPr="00776FA1">
        <w:rPr>
          <w:rFonts w:ascii="Arial" w:eastAsia="Times New Roman" w:hAnsi="Arial" w:cs="Arial"/>
          <w:sz w:val="20"/>
          <w:szCs w:val="20"/>
          <w:lang w:val="x-none" w:eastAsia="x-none"/>
        </w:rPr>
        <w:t>начало</w:t>
      </w:r>
      <w:r w:rsidRPr="00776FA1">
        <w:rPr>
          <w:rFonts w:ascii="Arial" w:eastAsia="Times New Roman" w:hAnsi="Arial" w:cs="Arial"/>
          <w:sz w:val="20"/>
          <w:szCs w:val="20"/>
          <w:lang w:eastAsia="x-none"/>
        </w:rPr>
        <w:t>то</w:t>
      </w:r>
      <w:r w:rsidRPr="00776FA1">
        <w:rPr>
          <w:rFonts w:ascii="Arial" w:eastAsia="Times New Roman" w:hAnsi="Arial" w:cs="Arial"/>
          <w:sz w:val="20"/>
          <w:szCs w:val="20"/>
          <w:lang w:val="x-none" w:eastAsia="x-none"/>
        </w:rPr>
        <w:t xml:space="preserve"> и кра</w:t>
      </w:r>
      <w:r w:rsidRPr="00776FA1">
        <w:rPr>
          <w:rFonts w:ascii="Arial" w:eastAsia="Times New Roman" w:hAnsi="Arial" w:cs="Arial"/>
          <w:sz w:val="20"/>
          <w:szCs w:val="20"/>
          <w:lang w:eastAsia="x-none"/>
        </w:rPr>
        <w:t>я</w:t>
      </w:r>
      <w:r w:rsidRPr="00776FA1">
        <w:rPr>
          <w:rFonts w:ascii="Arial" w:eastAsia="Times New Roman" w:hAnsi="Arial" w:cs="Arial"/>
          <w:sz w:val="20"/>
          <w:szCs w:val="20"/>
          <w:lang w:val="x-none" w:eastAsia="x-none"/>
        </w:rPr>
        <w:t xml:space="preserve"> на проходни колектори </w:t>
      </w:r>
      <w:r w:rsidRPr="00776FA1">
        <w:rPr>
          <w:rFonts w:ascii="Arial" w:eastAsia="Times New Roman" w:hAnsi="Arial" w:cs="Arial"/>
          <w:sz w:val="20"/>
          <w:szCs w:val="20"/>
          <w:lang w:eastAsia="x-none"/>
        </w:rPr>
        <w:t xml:space="preserve">и </w:t>
      </w:r>
      <w:r w:rsidRPr="00776FA1">
        <w:rPr>
          <w:rFonts w:ascii="Arial" w:eastAsia="Times New Roman" w:hAnsi="Arial" w:cs="Arial"/>
          <w:sz w:val="20"/>
          <w:szCs w:val="20"/>
          <w:lang w:val="x-none" w:eastAsia="x-none"/>
        </w:rPr>
        <w:t>на места</w:t>
      </w:r>
      <w:r w:rsidRPr="00776FA1">
        <w:rPr>
          <w:rFonts w:ascii="Arial" w:eastAsia="Times New Roman" w:hAnsi="Arial" w:cs="Arial"/>
          <w:sz w:val="20"/>
          <w:szCs w:val="20"/>
          <w:lang w:eastAsia="x-none"/>
        </w:rPr>
        <w:t xml:space="preserve">, </w:t>
      </w:r>
      <w:r w:rsidRPr="00776FA1">
        <w:rPr>
          <w:rFonts w:ascii="Arial" w:eastAsia="Times New Roman" w:hAnsi="Arial" w:cs="Arial"/>
          <w:sz w:val="20"/>
          <w:szCs w:val="20"/>
          <w:lang w:val="x-none" w:eastAsia="x-none"/>
        </w:rPr>
        <w:t>до които има достъп без да се налага разкопаване или нарушаване на настилки</w:t>
      </w:r>
      <w:r w:rsidRPr="00776FA1">
        <w:rPr>
          <w:rFonts w:ascii="Arial" w:eastAsia="Times New Roman" w:hAnsi="Arial" w:cs="Arial"/>
          <w:sz w:val="20"/>
          <w:szCs w:val="20"/>
          <w:lang w:eastAsia="x-none"/>
        </w:rPr>
        <w:t>.</w:t>
      </w:r>
      <w:r w:rsidRPr="00776FA1">
        <w:rPr>
          <w:rFonts w:ascii="Arial" w:eastAsia="Times New Roman" w:hAnsi="Arial" w:cs="Arial"/>
          <w:sz w:val="20"/>
          <w:szCs w:val="20"/>
          <w:lang w:val="x-none" w:eastAsia="x-none"/>
        </w:rPr>
        <w:t xml:space="preserve"> </w:t>
      </w:r>
      <w:r w:rsidRPr="00776FA1">
        <w:rPr>
          <w:rFonts w:ascii="Arial" w:eastAsia="Times New Roman" w:hAnsi="Arial" w:cs="Arial"/>
          <w:sz w:val="20"/>
          <w:szCs w:val="20"/>
          <w:lang w:eastAsia="x-none"/>
        </w:rPr>
        <w:t>В двата края на оптичната линия и на подходящи места по трасето да се предвиди поставяне на маркировка с наименование на оптичната линия, собственик и технически параметри</w:t>
      </w:r>
      <w:r w:rsidRPr="00776FA1">
        <w:rPr>
          <w:rFonts w:ascii="Arial" w:eastAsia="Times New Roman" w:hAnsi="Arial" w:cs="Arial"/>
          <w:sz w:val="20"/>
          <w:szCs w:val="20"/>
          <w:lang w:val="x-none" w:eastAsia="x-none"/>
        </w:rPr>
        <w:t>.</w:t>
      </w:r>
    </w:p>
    <w:p w:rsidR="00FF6319" w:rsidRPr="00776FA1" w:rsidRDefault="00FF6319" w:rsidP="00FF6319">
      <w:pPr>
        <w:spacing w:after="0" w:line="240" w:lineRule="auto"/>
        <w:jc w:val="both"/>
        <w:rPr>
          <w:rFonts w:ascii="Arial" w:eastAsia="Times New Roman" w:hAnsi="Arial" w:cs="Arial"/>
          <w:sz w:val="20"/>
          <w:szCs w:val="20"/>
          <w:lang w:val="x-none" w:eastAsia="x-none"/>
        </w:rPr>
      </w:pPr>
      <w:r w:rsidRPr="00776FA1">
        <w:rPr>
          <w:rFonts w:ascii="Arial" w:eastAsia="Times New Roman" w:hAnsi="Arial" w:cs="Arial"/>
          <w:sz w:val="20"/>
          <w:szCs w:val="20"/>
          <w:lang w:eastAsia="x-none"/>
        </w:rPr>
        <w:t>При проектиране на</w:t>
      </w:r>
      <w:r w:rsidRPr="00776FA1">
        <w:rPr>
          <w:rFonts w:ascii="Arial" w:eastAsia="Times New Roman" w:hAnsi="Arial" w:cs="Arial"/>
          <w:sz w:val="20"/>
          <w:szCs w:val="20"/>
          <w:lang w:val="x-none" w:eastAsia="x-none"/>
        </w:rPr>
        <w:t xml:space="preserve"> класическа комуникационна схема краищата на оптичния кабел да бъдат терминирани на ODF </w:t>
      </w:r>
      <w:r w:rsidRPr="00776FA1">
        <w:rPr>
          <w:rFonts w:ascii="Arial" w:eastAsia="Times New Roman" w:hAnsi="Arial" w:cs="Arial"/>
          <w:sz w:val="20"/>
          <w:szCs w:val="20"/>
          <w:lang w:eastAsia="x-none"/>
        </w:rPr>
        <w:t>разпределителите</w:t>
      </w:r>
      <w:r w:rsidRPr="00776FA1">
        <w:rPr>
          <w:rFonts w:ascii="Arial" w:eastAsia="Times New Roman" w:hAnsi="Arial" w:cs="Arial"/>
          <w:sz w:val="20"/>
          <w:szCs w:val="20"/>
          <w:lang w:val="x-none" w:eastAsia="x-none"/>
        </w:rPr>
        <w:t xml:space="preserve">, разположени в отделени комуникационни шкафове </w:t>
      </w:r>
      <w:r w:rsidRPr="00776FA1">
        <w:rPr>
          <w:rFonts w:ascii="Arial" w:eastAsia="Times New Roman" w:hAnsi="Arial" w:cs="Arial"/>
          <w:sz w:val="20"/>
          <w:szCs w:val="20"/>
          <w:lang w:eastAsia="x-none"/>
        </w:rPr>
        <w:t>в командна/релейна зала на енергийните обекти и</w:t>
      </w:r>
      <w:r w:rsidRPr="00776FA1">
        <w:rPr>
          <w:rFonts w:ascii="Arial" w:eastAsia="Times New Roman" w:hAnsi="Arial" w:cs="Arial"/>
          <w:sz w:val="20"/>
          <w:szCs w:val="20"/>
          <w:lang w:val="x-none" w:eastAsia="x-none"/>
        </w:rPr>
        <w:t xml:space="preserve"> от тях посредством оптични пач-корди да </w:t>
      </w:r>
      <w:r w:rsidRPr="00776FA1">
        <w:rPr>
          <w:rFonts w:ascii="Arial" w:eastAsia="Times New Roman" w:hAnsi="Arial" w:cs="Arial"/>
          <w:sz w:val="20"/>
          <w:szCs w:val="20"/>
          <w:lang w:eastAsia="x-none"/>
        </w:rPr>
        <w:t>с</w:t>
      </w:r>
      <w:r w:rsidRPr="00776FA1">
        <w:rPr>
          <w:rFonts w:ascii="Arial" w:eastAsia="Times New Roman" w:hAnsi="Arial" w:cs="Arial"/>
          <w:sz w:val="20"/>
          <w:szCs w:val="20"/>
          <w:lang w:val="x-none" w:eastAsia="x-none"/>
        </w:rPr>
        <w:t xml:space="preserve">е </w:t>
      </w:r>
      <w:r w:rsidRPr="00776FA1">
        <w:rPr>
          <w:rFonts w:ascii="Arial" w:eastAsia="Times New Roman" w:hAnsi="Arial" w:cs="Arial"/>
          <w:sz w:val="20"/>
          <w:szCs w:val="20"/>
          <w:lang w:eastAsia="x-none"/>
        </w:rPr>
        <w:t>комутира към</w:t>
      </w:r>
      <w:r w:rsidRPr="00776FA1">
        <w:rPr>
          <w:rFonts w:ascii="Arial" w:eastAsia="Times New Roman" w:hAnsi="Arial" w:cs="Arial"/>
          <w:sz w:val="20"/>
          <w:szCs w:val="20"/>
          <w:lang w:val="x-none" w:eastAsia="x-none"/>
        </w:rPr>
        <w:t xml:space="preserve"> </w:t>
      </w:r>
      <w:r w:rsidRPr="00776FA1">
        <w:rPr>
          <w:rFonts w:ascii="Arial" w:eastAsia="Times New Roman" w:hAnsi="Arial" w:cs="Arial"/>
          <w:sz w:val="20"/>
          <w:szCs w:val="20"/>
          <w:lang w:eastAsia="x-none"/>
        </w:rPr>
        <w:t>съответното</w:t>
      </w:r>
      <w:r w:rsidRPr="00776FA1">
        <w:rPr>
          <w:rFonts w:ascii="Arial" w:eastAsia="Times New Roman" w:hAnsi="Arial" w:cs="Arial"/>
          <w:sz w:val="20"/>
          <w:szCs w:val="20"/>
          <w:lang w:val="x-none" w:eastAsia="x-none"/>
        </w:rPr>
        <w:t xml:space="preserve"> комуникационно оборудване (защити, SWICH и др.).</w:t>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На територията на ПС „Орион“ и ПС „Боримечка“ оптичния кабел да се проектира в защитни тръби и в максимална близост до релейни/командни табла, където са разположени цифровите НДЗ и влакната да се изведат в стандартна разпределителна кутия. Връзката между кутията и порта за оптична връзка на защитата да се проектира през „пач корда“ с подходящ накрайник, съобразно неговия тип. Предлаганото оборудване да е последна версия, която е в редовно производство, най-малко от една година към датата на подаване на предложението. Предлаганото оборудване да отговаря на съответните европейски стандарти, отнасящи се до съответния клас устройства и препоръки на ITU-T. </w:t>
      </w:r>
    </w:p>
    <w:p w:rsidR="00FF6319" w:rsidRPr="00776FA1" w:rsidRDefault="00FF6319" w:rsidP="00FF6319">
      <w:pPr>
        <w:tabs>
          <w:tab w:val="left" w:pos="567"/>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За защита на оптичния кабел от влиянието на атмосферните пренапрежения да се проектира:</w:t>
      </w:r>
    </w:p>
    <w:p w:rsidR="00FF6319" w:rsidRPr="00776FA1" w:rsidRDefault="00FF6319" w:rsidP="00326899">
      <w:pPr>
        <w:numPr>
          <w:ilvl w:val="0"/>
          <w:numId w:val="57"/>
        </w:numPr>
        <w:tabs>
          <w:tab w:val="left" w:pos="567"/>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металните елементи на кабела да не прекъсват като същите са съединени през муфите по цялата дължина;</w:t>
      </w:r>
    </w:p>
    <w:p w:rsidR="00FF6319" w:rsidRPr="00776FA1" w:rsidRDefault="00FF6319" w:rsidP="00326899">
      <w:pPr>
        <w:numPr>
          <w:ilvl w:val="0"/>
          <w:numId w:val="57"/>
        </w:numPr>
        <w:tabs>
          <w:tab w:val="left" w:pos="567"/>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 двата края на кабелната оптична линия металните елементи да се свържат към заземителната шина;</w:t>
      </w:r>
    </w:p>
    <w:p w:rsidR="00FF6319" w:rsidRPr="00776FA1" w:rsidRDefault="00FF6319" w:rsidP="00326899">
      <w:pPr>
        <w:numPr>
          <w:ilvl w:val="0"/>
          <w:numId w:val="57"/>
        </w:numPr>
        <w:tabs>
          <w:tab w:val="left" w:pos="567"/>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при избор на кабел, нямащ метални елементи в сърцевината, се препоръчва заземяване на металните обувки по трасето.</w:t>
      </w:r>
    </w:p>
    <w:p w:rsidR="00FF6319" w:rsidRPr="00776FA1" w:rsidRDefault="00FF6319" w:rsidP="00FF6319">
      <w:pPr>
        <w:tabs>
          <w:tab w:val="left" w:pos="567"/>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Окончателния резерв от външния и станционния оптичен кабел да се отбележи на екзекутивните чертежи към проекта.</w:t>
      </w:r>
    </w:p>
    <w:p w:rsidR="00FF6319" w:rsidRPr="00776FA1" w:rsidRDefault="00FF6319" w:rsidP="00FF6319">
      <w:pPr>
        <w:tabs>
          <w:tab w:val="left" w:pos="567"/>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Оптичните муфи трябва да осигуряват защита на съединението на два оптични кабела. Същите да изпълняват функциите:</w:t>
      </w:r>
    </w:p>
    <w:p w:rsidR="00FF6319" w:rsidRPr="00776FA1" w:rsidRDefault="00FF6319" w:rsidP="00326899">
      <w:pPr>
        <w:numPr>
          <w:ilvl w:val="0"/>
          <w:numId w:val="58"/>
        </w:numPr>
        <w:tabs>
          <w:tab w:val="left" w:pos="567"/>
        </w:tabs>
        <w:spacing w:after="0" w:line="240" w:lineRule="auto"/>
        <w:ind w:left="360"/>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да възстановява целостта на външната обвивка на оптичния кабел;</w:t>
      </w:r>
    </w:p>
    <w:p w:rsidR="00FF6319" w:rsidRPr="00776FA1" w:rsidRDefault="00FF6319" w:rsidP="00326899">
      <w:pPr>
        <w:numPr>
          <w:ilvl w:val="0"/>
          <w:numId w:val="58"/>
        </w:numPr>
        <w:tabs>
          <w:tab w:val="left" w:pos="567"/>
        </w:tabs>
        <w:spacing w:after="0" w:line="240" w:lineRule="auto"/>
        <w:ind w:left="360"/>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да предпазва оптичните съединения от външни влияния;</w:t>
      </w:r>
    </w:p>
    <w:p w:rsidR="00FF6319" w:rsidRPr="00776FA1" w:rsidRDefault="00FF6319" w:rsidP="00326899">
      <w:pPr>
        <w:numPr>
          <w:ilvl w:val="0"/>
          <w:numId w:val="58"/>
        </w:numPr>
        <w:tabs>
          <w:tab w:val="left" w:pos="567"/>
        </w:tabs>
        <w:spacing w:after="0" w:line="240" w:lineRule="auto"/>
        <w:ind w:left="360"/>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да осигурява електрическо свързване и заземяване на металните части на обвивката и силовите елементи на оптичния кабел.</w:t>
      </w:r>
    </w:p>
    <w:p w:rsidR="00FF6319" w:rsidRPr="00776FA1" w:rsidRDefault="00FF6319" w:rsidP="00FF6319">
      <w:pPr>
        <w:tabs>
          <w:tab w:val="left" w:pos="567"/>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Материалите, които се използват за направа на оптичните муфи трябва да бъдат съвместими един с друг и с материала на външната обвивка на кабела. Конструкцията на муфата да позволява нейното повторно отваряне за ремонт без да се прекъсва работещата линия. </w:t>
      </w:r>
    </w:p>
    <w:p w:rsidR="00FF6319" w:rsidRPr="00776FA1" w:rsidRDefault="00FF6319" w:rsidP="00FF6319">
      <w:pPr>
        <w:tabs>
          <w:tab w:val="left" w:pos="567"/>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Оптичните муфи трябва да бъдат херметично затворени със съответни уплътнители съобразно конструкцията си.</w:t>
      </w:r>
    </w:p>
    <w:p w:rsidR="00FF6319" w:rsidRPr="00776FA1" w:rsidRDefault="00FF6319" w:rsidP="00FF6319">
      <w:pPr>
        <w:widowControl w:val="0"/>
        <w:spacing w:after="0" w:line="240" w:lineRule="auto"/>
        <w:jc w:val="both"/>
        <w:rPr>
          <w:rFonts w:ascii="Arial" w:eastAsia="Times New Roman" w:hAnsi="Arial" w:cs="Arial"/>
          <w:sz w:val="20"/>
          <w:szCs w:val="20"/>
          <w:lang w:eastAsia="x-none"/>
        </w:rPr>
      </w:pPr>
      <w:r w:rsidRPr="00776FA1">
        <w:rPr>
          <w:rFonts w:ascii="Arial" w:eastAsia="Times New Roman" w:hAnsi="Arial" w:cs="Arial"/>
          <w:sz w:val="20"/>
          <w:szCs w:val="20"/>
          <w:lang w:eastAsia="x-none"/>
        </w:rPr>
        <w:t xml:space="preserve">Частта „Оптична кабелна линия“ от проекта, необходима за осигуряване на нормална експлоатация и обмен на данни между двата елемента на надлъжно-диференциалната защита на КЕЛ 110 kV „Захарна фабрика“ в двата енергийни обекти и друга оперативна информация (АСДУ, ИТК) да се оформи в отделна папка. </w:t>
      </w:r>
    </w:p>
    <w:p w:rsidR="00FF6319" w:rsidRPr="00776FA1" w:rsidRDefault="00FF6319" w:rsidP="00FF6319">
      <w:pPr>
        <w:widowControl w:val="0"/>
        <w:spacing w:after="0" w:line="240" w:lineRule="auto"/>
        <w:jc w:val="both"/>
        <w:rPr>
          <w:rFonts w:ascii="Arial" w:eastAsia="Times New Roman" w:hAnsi="Arial" w:cs="Arial"/>
          <w:sz w:val="20"/>
          <w:szCs w:val="20"/>
          <w:lang w:eastAsia="x-none"/>
        </w:rPr>
      </w:pPr>
      <w:r w:rsidRPr="00776FA1">
        <w:rPr>
          <w:rFonts w:ascii="Arial" w:eastAsia="Times New Roman" w:hAnsi="Arial" w:cs="Arial"/>
          <w:sz w:val="20"/>
          <w:szCs w:val="20"/>
          <w:lang w:eastAsia="x-none"/>
        </w:rPr>
        <w:t>Техническите характеристики за оптичен кабел трябва да отговарят на посочените в Таблица 2.</w:t>
      </w:r>
    </w:p>
    <w:p w:rsidR="00FF6319" w:rsidRPr="00776FA1" w:rsidRDefault="00FF6319" w:rsidP="00FF6319">
      <w:pPr>
        <w:spacing w:after="0" w:line="240" w:lineRule="auto"/>
        <w:jc w:val="both"/>
        <w:rPr>
          <w:rFonts w:ascii="Arial" w:eastAsia="Times New Roman" w:hAnsi="Arial" w:cs="Arial"/>
          <w:b/>
          <w:sz w:val="20"/>
          <w:szCs w:val="20"/>
          <w:u w:val="single"/>
          <w:lang w:eastAsia="bg-BG"/>
        </w:rPr>
      </w:pPr>
      <w:r w:rsidRPr="00776FA1">
        <w:rPr>
          <w:rFonts w:ascii="Arial" w:eastAsia="Times New Roman" w:hAnsi="Arial" w:cs="Arial"/>
          <w:sz w:val="20"/>
          <w:szCs w:val="20"/>
          <w:lang w:eastAsia="bg-BG"/>
        </w:rPr>
        <w:t>Изискванията към обхвата на работния проект в тази си част са посочени в Приложение 2.</w:t>
      </w:r>
    </w:p>
    <w:p w:rsidR="00FF6319" w:rsidRPr="00776FA1" w:rsidRDefault="00FF6319" w:rsidP="00FF6319">
      <w:pPr>
        <w:spacing w:after="0" w:line="240" w:lineRule="auto"/>
        <w:jc w:val="both"/>
        <w:rPr>
          <w:rFonts w:ascii="Arial" w:eastAsia="Times New Roman" w:hAnsi="Arial" w:cs="Arial"/>
          <w:sz w:val="20"/>
          <w:szCs w:val="20"/>
          <w:lang w:val="en-US"/>
        </w:rPr>
      </w:pPr>
    </w:p>
    <w:p w:rsidR="00FF6319" w:rsidRPr="00776FA1" w:rsidRDefault="00FF6319" w:rsidP="00FF6319">
      <w:pPr>
        <w:spacing w:after="0" w:line="240" w:lineRule="auto"/>
        <w:jc w:val="both"/>
        <w:rPr>
          <w:rFonts w:ascii="Arial" w:eastAsia="Times New Roman" w:hAnsi="Arial" w:cs="Arial"/>
          <w:sz w:val="20"/>
          <w:szCs w:val="20"/>
          <w:lang w:val="en-US"/>
        </w:rPr>
      </w:pPr>
    </w:p>
    <w:p w:rsidR="00FF6319" w:rsidRPr="00776FA1" w:rsidRDefault="00FF6319" w:rsidP="00FF6319">
      <w:pPr>
        <w:spacing w:after="0" w:line="240" w:lineRule="auto"/>
        <w:jc w:val="center"/>
        <w:rPr>
          <w:rFonts w:ascii="Arial" w:eastAsia="Times New Roman" w:hAnsi="Arial" w:cs="Arial"/>
          <w:b/>
          <w:sz w:val="20"/>
          <w:szCs w:val="20"/>
        </w:rPr>
      </w:pPr>
      <w:r w:rsidRPr="00776FA1">
        <w:rPr>
          <w:rFonts w:ascii="Arial" w:eastAsia="Times New Roman" w:hAnsi="Arial" w:cs="Arial"/>
          <w:b/>
          <w:sz w:val="20"/>
          <w:szCs w:val="20"/>
        </w:rPr>
        <w:t>ТЕХНИЧЕСКО ЗАДАНИЕ</w:t>
      </w:r>
    </w:p>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ЗА ПРОЕКТИРАНЕ НА ЧАСТИЧНА РЕКОНСТРУКЦИЯ НА ПОЛЕ „ЗАХАРНА ФАБРИКА“ 110 KV И ПОЛЕ „СИЛОВ ТР-Р № 1“ 110 KV В ПС „ОРИОН”</w:t>
      </w: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b/>
          <w:sz w:val="20"/>
          <w:szCs w:val="20"/>
          <w:u w:val="single"/>
          <w:lang w:eastAsia="bg-BG"/>
        </w:rPr>
      </w:pPr>
      <w:r w:rsidRPr="00776FA1">
        <w:rPr>
          <w:rFonts w:ascii="Arial" w:eastAsia="Times New Roman" w:hAnsi="Arial" w:cs="Arial"/>
          <w:b/>
          <w:sz w:val="20"/>
          <w:szCs w:val="20"/>
          <w:u w:val="single"/>
          <w:lang w:eastAsia="bg-BG"/>
        </w:rPr>
        <w:t>ОБХВАТ:</w:t>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Работният проект в тази си част обхваща:</w:t>
      </w:r>
    </w:p>
    <w:p w:rsidR="00FF6319" w:rsidRPr="00776FA1" w:rsidRDefault="00FF6319" w:rsidP="00FF6319">
      <w:pPr>
        <w:tabs>
          <w:tab w:val="left" w:pos="426"/>
        </w:tabs>
        <w:spacing w:after="0" w:line="240" w:lineRule="auto"/>
        <w:jc w:val="both"/>
        <w:rPr>
          <w:rFonts w:ascii="Arial" w:eastAsia="Times New Roman" w:hAnsi="Arial" w:cs="Arial"/>
          <w:sz w:val="20"/>
          <w:szCs w:val="20"/>
          <w:lang w:eastAsia="bg-BG"/>
        </w:rPr>
      </w:pPr>
      <w:r w:rsidRPr="00776FA1">
        <w:rPr>
          <w:rFonts w:ascii="Arial" w:eastAsia="Times New Roman" w:hAnsi="Arial" w:cs="Arial"/>
          <w:b/>
          <w:sz w:val="20"/>
          <w:szCs w:val="20"/>
          <w:lang w:eastAsia="bg-BG"/>
        </w:rPr>
        <w:t>А).</w:t>
      </w:r>
      <w:r w:rsidRPr="00776FA1">
        <w:rPr>
          <w:rFonts w:ascii="Arial" w:eastAsia="Times New Roman" w:hAnsi="Arial" w:cs="Arial"/>
          <w:sz w:val="20"/>
          <w:szCs w:val="20"/>
          <w:lang w:eastAsia="bg-BG"/>
        </w:rPr>
        <w:tab/>
        <w:t>частична реконструкция на поле „Захарна фабрика“ 110 kV свързана с подмяната на ограничители за пренапрежение 110 kV, на силов прекъсвач 110 kV, на релейни защити и адаптиране на новопроектираните вериги (токови, напреженови, оперативни и др.) към съществуващия работен проект в енергийния обект.</w:t>
      </w:r>
    </w:p>
    <w:p w:rsidR="00FF6319" w:rsidRPr="00776FA1" w:rsidRDefault="00FF6319" w:rsidP="00FF6319">
      <w:pPr>
        <w:tabs>
          <w:tab w:val="left" w:pos="426"/>
        </w:tabs>
        <w:spacing w:after="0" w:line="240" w:lineRule="auto"/>
        <w:jc w:val="both"/>
        <w:rPr>
          <w:rFonts w:ascii="Arial" w:eastAsia="Times New Roman" w:hAnsi="Arial" w:cs="Arial"/>
          <w:sz w:val="20"/>
          <w:szCs w:val="20"/>
          <w:lang w:eastAsia="bg-BG"/>
        </w:rPr>
      </w:pPr>
    </w:p>
    <w:p w:rsidR="00FF6319" w:rsidRPr="00776FA1" w:rsidRDefault="00FF6319" w:rsidP="00FF6319">
      <w:pPr>
        <w:tabs>
          <w:tab w:val="left" w:pos="426"/>
        </w:tabs>
        <w:spacing w:after="0" w:line="240" w:lineRule="auto"/>
        <w:jc w:val="both"/>
        <w:rPr>
          <w:rFonts w:ascii="Arial" w:eastAsia="Times New Roman" w:hAnsi="Arial" w:cs="Arial"/>
          <w:sz w:val="20"/>
          <w:szCs w:val="20"/>
          <w:lang w:eastAsia="bg-BG"/>
        </w:rPr>
      </w:pPr>
      <w:r w:rsidRPr="00776FA1">
        <w:rPr>
          <w:rFonts w:ascii="Arial" w:eastAsia="Times New Roman" w:hAnsi="Arial" w:cs="Arial"/>
          <w:b/>
          <w:sz w:val="20"/>
          <w:szCs w:val="20"/>
          <w:lang w:eastAsia="bg-BG"/>
        </w:rPr>
        <w:t>Б).</w:t>
      </w:r>
      <w:r w:rsidRPr="00776FA1">
        <w:rPr>
          <w:rFonts w:ascii="Arial" w:eastAsia="Times New Roman" w:hAnsi="Arial" w:cs="Arial"/>
          <w:sz w:val="20"/>
          <w:szCs w:val="20"/>
          <w:lang w:eastAsia="bg-BG"/>
        </w:rPr>
        <w:tab/>
        <w:t>частична реконструкция на поле „Силов Тр-р № 1“ 110 kV свързана с подмяната на силов прекъсвач 110 kV, на релейни защити и адаптиране на новопроектираните вериги (токови, оперативни и др.) към съществуващия работен проект в енергийния обект.</w:t>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Изискванията към обхвата на работния проект в тази си част са посочени в Приложение 2.</w:t>
      </w: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b/>
          <w:sz w:val="20"/>
          <w:szCs w:val="20"/>
          <w:u w:val="single"/>
          <w:lang w:eastAsia="bg-BG"/>
        </w:rPr>
      </w:pPr>
      <w:r w:rsidRPr="00776FA1">
        <w:rPr>
          <w:rFonts w:ascii="Arial" w:eastAsia="Times New Roman" w:hAnsi="Arial" w:cs="Arial"/>
          <w:b/>
          <w:caps/>
          <w:sz w:val="20"/>
          <w:szCs w:val="20"/>
          <w:u w:val="single"/>
          <w:lang w:eastAsia="bg-BG"/>
        </w:rPr>
        <w:t>ПС „Орион</w:t>
      </w:r>
      <w:r w:rsidRPr="00776FA1">
        <w:rPr>
          <w:rFonts w:ascii="Arial" w:eastAsia="Times New Roman" w:hAnsi="Arial" w:cs="Arial"/>
          <w:b/>
          <w:sz w:val="20"/>
          <w:szCs w:val="20"/>
          <w:u w:val="single"/>
          <w:lang w:eastAsia="bg-BG"/>
        </w:rPr>
        <w:t>”</w:t>
      </w:r>
    </w:p>
    <w:p w:rsidR="00FF6319" w:rsidRPr="00776FA1" w:rsidRDefault="00FF6319" w:rsidP="00FF6319">
      <w:pPr>
        <w:spacing w:after="0" w:line="240" w:lineRule="auto"/>
        <w:jc w:val="both"/>
        <w:rPr>
          <w:rFonts w:ascii="Arial" w:eastAsia="Times New Roman" w:hAnsi="Arial" w:cs="Arial"/>
          <w:sz w:val="20"/>
          <w:szCs w:val="20"/>
          <w:u w:val="single"/>
          <w:lang w:eastAsia="bg-BG"/>
        </w:rPr>
      </w:pPr>
    </w:p>
    <w:p w:rsidR="00FF6319" w:rsidRPr="00776FA1" w:rsidRDefault="00FF6319" w:rsidP="00FF6319">
      <w:pPr>
        <w:tabs>
          <w:tab w:val="center" w:pos="284"/>
          <w:tab w:val="center" w:pos="4536"/>
          <w:tab w:val="right" w:pos="9072"/>
        </w:tabs>
        <w:spacing w:after="0" w:line="240" w:lineRule="auto"/>
        <w:ind w:left="284" w:hanging="284"/>
        <w:jc w:val="both"/>
        <w:rPr>
          <w:rFonts w:ascii="Arial" w:eastAsia="Times New Roman" w:hAnsi="Arial" w:cs="Arial"/>
          <w:b/>
          <w:sz w:val="20"/>
          <w:szCs w:val="20"/>
          <w:u w:val="single"/>
          <w:lang w:val="x-none" w:eastAsia="bg-BG"/>
        </w:rPr>
      </w:pPr>
      <w:r w:rsidRPr="00776FA1">
        <w:rPr>
          <w:rFonts w:ascii="Arial" w:eastAsia="Times New Roman" w:hAnsi="Arial" w:cs="Arial"/>
          <w:b/>
          <w:sz w:val="20"/>
          <w:szCs w:val="20"/>
          <w:u w:val="single"/>
          <w:lang w:val="x-none" w:eastAsia="bg-BG"/>
        </w:rPr>
        <w:t>УСЛОВИЯ НА ОКОЛНАТА СРЕДА НА ПС „ОРИОН”:</w:t>
      </w:r>
    </w:p>
    <w:p w:rsidR="00FF6319" w:rsidRPr="00776FA1" w:rsidRDefault="00FF6319" w:rsidP="00326899">
      <w:pPr>
        <w:widowControl w:val="0"/>
        <w:numPr>
          <w:ilvl w:val="0"/>
          <w:numId w:val="60"/>
        </w:numPr>
        <w:tabs>
          <w:tab w:val="right" w:pos="8640"/>
        </w:tabs>
        <w:spacing w:after="0" w:line="240" w:lineRule="auto"/>
        <w:jc w:val="both"/>
        <w:rPr>
          <w:rFonts w:ascii="Arial" w:eastAsia="Times New Roman" w:hAnsi="Arial" w:cs="Arial"/>
          <w:sz w:val="20"/>
          <w:szCs w:val="20"/>
          <w:lang w:val="x-none" w:eastAsia="bg-BG"/>
        </w:rPr>
      </w:pPr>
      <w:r w:rsidRPr="00776FA1">
        <w:rPr>
          <w:rFonts w:ascii="Arial" w:eastAsia="Times New Roman" w:hAnsi="Arial" w:cs="Arial"/>
          <w:sz w:val="20"/>
          <w:szCs w:val="20"/>
          <w:lang w:val="x-none" w:eastAsia="bg-BG"/>
        </w:rPr>
        <w:lastRenderedPageBreak/>
        <w:t>Температура на околния въздух:</w:t>
      </w:r>
    </w:p>
    <w:p w:rsidR="00FF6319" w:rsidRPr="00776FA1" w:rsidRDefault="00FF6319" w:rsidP="00326899">
      <w:pPr>
        <w:widowControl w:val="0"/>
        <w:numPr>
          <w:ilvl w:val="1"/>
          <w:numId w:val="60"/>
        </w:numPr>
        <w:tabs>
          <w:tab w:val="num" w:pos="1080"/>
          <w:tab w:val="left" w:pos="6120"/>
        </w:tabs>
        <w:spacing w:after="0" w:line="240" w:lineRule="auto"/>
        <w:ind w:left="1080"/>
        <w:jc w:val="both"/>
        <w:rPr>
          <w:rFonts w:ascii="Arial" w:eastAsia="Times New Roman" w:hAnsi="Arial" w:cs="Arial"/>
          <w:sz w:val="20"/>
          <w:szCs w:val="20"/>
          <w:lang w:val="x-none" w:eastAsia="bg-BG"/>
        </w:rPr>
      </w:pPr>
      <w:r w:rsidRPr="00776FA1">
        <w:rPr>
          <w:rFonts w:ascii="Arial" w:eastAsia="Times New Roman" w:hAnsi="Arial" w:cs="Arial"/>
          <w:sz w:val="20"/>
          <w:szCs w:val="20"/>
          <w:lang w:val="x-none" w:eastAsia="bg-BG"/>
        </w:rPr>
        <w:t>Максимална</w:t>
      </w:r>
      <w:r w:rsidRPr="00776FA1">
        <w:rPr>
          <w:rFonts w:ascii="Arial" w:eastAsia="Times New Roman" w:hAnsi="Arial" w:cs="Arial"/>
          <w:sz w:val="20"/>
          <w:szCs w:val="20"/>
          <w:lang w:val="x-none" w:eastAsia="bg-BG"/>
        </w:rPr>
        <w:tab/>
        <w:t>+ 40</w:t>
      </w:r>
      <w:r w:rsidRPr="00776FA1">
        <w:rPr>
          <w:rFonts w:ascii="Arial" w:eastAsia="Times New Roman" w:hAnsi="Arial" w:cs="Arial"/>
          <w:sz w:val="20"/>
          <w:szCs w:val="20"/>
          <w:vertAlign w:val="superscript"/>
          <w:lang w:val="x-none" w:eastAsia="bg-BG"/>
        </w:rPr>
        <w:t>0</w:t>
      </w:r>
      <w:r w:rsidRPr="00776FA1">
        <w:rPr>
          <w:rFonts w:ascii="Arial" w:eastAsia="Times New Roman" w:hAnsi="Arial" w:cs="Arial"/>
          <w:sz w:val="20"/>
          <w:szCs w:val="20"/>
          <w:lang w:val="x-none" w:eastAsia="bg-BG"/>
        </w:rPr>
        <w:t xml:space="preserve"> С;</w:t>
      </w:r>
    </w:p>
    <w:p w:rsidR="00FF6319" w:rsidRPr="00776FA1" w:rsidRDefault="00FF6319" w:rsidP="00326899">
      <w:pPr>
        <w:widowControl w:val="0"/>
        <w:numPr>
          <w:ilvl w:val="1"/>
          <w:numId w:val="60"/>
        </w:numPr>
        <w:tabs>
          <w:tab w:val="num" w:pos="1080"/>
          <w:tab w:val="left" w:pos="6120"/>
          <w:tab w:val="right" w:pos="6804"/>
        </w:tabs>
        <w:spacing w:after="0" w:line="240" w:lineRule="auto"/>
        <w:ind w:left="1080"/>
        <w:jc w:val="both"/>
        <w:rPr>
          <w:rFonts w:ascii="Arial" w:eastAsia="Times New Roman" w:hAnsi="Arial" w:cs="Arial"/>
          <w:sz w:val="20"/>
          <w:szCs w:val="20"/>
          <w:lang w:val="x-none" w:eastAsia="bg-BG"/>
        </w:rPr>
      </w:pPr>
      <w:r w:rsidRPr="00776FA1">
        <w:rPr>
          <w:rFonts w:ascii="Arial" w:eastAsia="Times New Roman" w:hAnsi="Arial" w:cs="Arial"/>
          <w:sz w:val="20"/>
          <w:szCs w:val="20"/>
          <w:lang w:val="x-none" w:eastAsia="bg-BG"/>
        </w:rPr>
        <w:t>Минимална</w:t>
      </w:r>
      <w:r w:rsidRPr="00776FA1">
        <w:rPr>
          <w:rFonts w:ascii="Arial" w:eastAsia="Times New Roman" w:hAnsi="Arial" w:cs="Arial"/>
          <w:sz w:val="20"/>
          <w:szCs w:val="20"/>
          <w:lang w:val="x-none" w:eastAsia="bg-BG"/>
        </w:rPr>
        <w:tab/>
        <w:t>- 30</w:t>
      </w:r>
      <w:r w:rsidRPr="00776FA1">
        <w:rPr>
          <w:rFonts w:ascii="Arial" w:eastAsia="Times New Roman" w:hAnsi="Arial" w:cs="Arial"/>
          <w:sz w:val="20"/>
          <w:szCs w:val="20"/>
          <w:vertAlign w:val="superscript"/>
          <w:lang w:val="x-none" w:eastAsia="bg-BG"/>
        </w:rPr>
        <w:t>0</w:t>
      </w:r>
      <w:r w:rsidRPr="00776FA1">
        <w:rPr>
          <w:rFonts w:ascii="Arial" w:eastAsia="Times New Roman" w:hAnsi="Arial" w:cs="Arial"/>
          <w:sz w:val="20"/>
          <w:szCs w:val="20"/>
          <w:lang w:val="x-none" w:eastAsia="bg-BG"/>
        </w:rPr>
        <w:t xml:space="preserve"> С;</w:t>
      </w:r>
    </w:p>
    <w:p w:rsidR="00FF6319" w:rsidRPr="00776FA1" w:rsidRDefault="00FF6319" w:rsidP="00326899">
      <w:pPr>
        <w:widowControl w:val="0"/>
        <w:numPr>
          <w:ilvl w:val="1"/>
          <w:numId w:val="60"/>
        </w:numPr>
        <w:tabs>
          <w:tab w:val="num" w:pos="1080"/>
          <w:tab w:val="left" w:pos="6120"/>
          <w:tab w:val="right" w:pos="6804"/>
        </w:tabs>
        <w:spacing w:after="0" w:line="240" w:lineRule="auto"/>
        <w:ind w:left="1080"/>
        <w:jc w:val="both"/>
        <w:rPr>
          <w:rFonts w:ascii="Arial" w:eastAsia="Times New Roman" w:hAnsi="Arial" w:cs="Arial"/>
          <w:sz w:val="20"/>
          <w:szCs w:val="20"/>
          <w:lang w:val="x-none" w:eastAsia="bg-BG"/>
        </w:rPr>
      </w:pPr>
      <w:r w:rsidRPr="00776FA1">
        <w:rPr>
          <w:rFonts w:ascii="Arial" w:eastAsia="Times New Roman" w:hAnsi="Arial" w:cs="Arial"/>
          <w:sz w:val="20"/>
          <w:szCs w:val="20"/>
          <w:lang w:val="x-none" w:eastAsia="bg-BG"/>
        </w:rPr>
        <w:t>Средногодишна</w:t>
      </w:r>
      <w:r w:rsidRPr="00776FA1">
        <w:rPr>
          <w:rFonts w:ascii="Arial" w:eastAsia="Times New Roman" w:hAnsi="Arial" w:cs="Arial"/>
          <w:sz w:val="20"/>
          <w:szCs w:val="20"/>
          <w:lang w:val="x-none" w:eastAsia="bg-BG"/>
        </w:rPr>
        <w:tab/>
        <w:t>+ 20</w:t>
      </w:r>
      <w:r w:rsidRPr="00776FA1">
        <w:rPr>
          <w:rFonts w:ascii="Arial" w:eastAsia="Times New Roman" w:hAnsi="Arial" w:cs="Arial"/>
          <w:sz w:val="20"/>
          <w:szCs w:val="20"/>
          <w:vertAlign w:val="superscript"/>
          <w:lang w:val="x-none" w:eastAsia="bg-BG"/>
        </w:rPr>
        <w:t>0</w:t>
      </w:r>
      <w:r w:rsidRPr="00776FA1">
        <w:rPr>
          <w:rFonts w:ascii="Arial" w:eastAsia="Times New Roman" w:hAnsi="Arial" w:cs="Arial"/>
          <w:sz w:val="20"/>
          <w:szCs w:val="20"/>
          <w:lang w:val="x-none" w:eastAsia="bg-BG"/>
        </w:rPr>
        <w:t xml:space="preserve"> С;</w:t>
      </w:r>
    </w:p>
    <w:p w:rsidR="00FF6319" w:rsidRPr="00776FA1" w:rsidRDefault="00FF6319" w:rsidP="00326899">
      <w:pPr>
        <w:widowControl w:val="0"/>
        <w:numPr>
          <w:ilvl w:val="0"/>
          <w:numId w:val="60"/>
        </w:numPr>
        <w:tabs>
          <w:tab w:val="left" w:pos="6120"/>
          <w:tab w:val="right" w:pos="7088"/>
        </w:tabs>
        <w:spacing w:after="0" w:line="240" w:lineRule="auto"/>
        <w:jc w:val="both"/>
        <w:rPr>
          <w:rFonts w:ascii="Arial" w:eastAsia="Times New Roman" w:hAnsi="Arial" w:cs="Arial"/>
          <w:sz w:val="20"/>
          <w:szCs w:val="20"/>
          <w:lang w:val="x-none" w:eastAsia="bg-BG"/>
        </w:rPr>
      </w:pPr>
      <w:r w:rsidRPr="00776FA1">
        <w:rPr>
          <w:rFonts w:ascii="Arial" w:eastAsia="Times New Roman" w:hAnsi="Arial" w:cs="Arial"/>
          <w:sz w:val="20"/>
          <w:szCs w:val="20"/>
          <w:lang w:val="x-none" w:eastAsia="bg-BG"/>
        </w:rPr>
        <w:t>Максимална сила на вятъра</w:t>
      </w:r>
      <w:r w:rsidRPr="00776FA1">
        <w:rPr>
          <w:rFonts w:ascii="Arial" w:eastAsia="Times New Roman" w:hAnsi="Arial" w:cs="Arial"/>
          <w:sz w:val="20"/>
          <w:szCs w:val="20"/>
          <w:lang w:val="x-none" w:eastAsia="bg-BG"/>
        </w:rPr>
        <w:tab/>
        <w:t xml:space="preserve"> 35 м/сек.;</w:t>
      </w:r>
    </w:p>
    <w:p w:rsidR="00FF6319" w:rsidRPr="00776FA1" w:rsidRDefault="00FF6319" w:rsidP="00326899">
      <w:pPr>
        <w:widowControl w:val="0"/>
        <w:numPr>
          <w:ilvl w:val="0"/>
          <w:numId w:val="60"/>
        </w:numPr>
        <w:tabs>
          <w:tab w:val="left" w:pos="6120"/>
          <w:tab w:val="left" w:pos="6300"/>
        </w:tabs>
        <w:spacing w:after="0" w:line="240" w:lineRule="auto"/>
        <w:jc w:val="both"/>
        <w:rPr>
          <w:rFonts w:ascii="Arial" w:eastAsia="Times New Roman" w:hAnsi="Arial" w:cs="Arial"/>
          <w:sz w:val="20"/>
          <w:szCs w:val="20"/>
          <w:lang w:val="x-none" w:eastAsia="bg-BG"/>
        </w:rPr>
      </w:pPr>
      <w:r w:rsidRPr="00776FA1">
        <w:rPr>
          <w:rFonts w:ascii="Arial" w:eastAsia="Times New Roman" w:hAnsi="Arial" w:cs="Arial"/>
          <w:sz w:val="20"/>
          <w:szCs w:val="20"/>
          <w:lang w:val="x-none" w:eastAsia="bg-BG"/>
        </w:rPr>
        <w:t>Максимална относителна влажност при 25</w:t>
      </w:r>
      <w:r w:rsidRPr="00776FA1">
        <w:rPr>
          <w:rFonts w:ascii="Arial" w:eastAsia="Times New Roman" w:hAnsi="Arial" w:cs="Arial"/>
          <w:sz w:val="20"/>
          <w:szCs w:val="20"/>
          <w:vertAlign w:val="superscript"/>
          <w:lang w:val="x-none" w:eastAsia="bg-BG"/>
        </w:rPr>
        <w:t>0</w:t>
      </w:r>
      <w:r w:rsidRPr="00776FA1">
        <w:rPr>
          <w:rFonts w:ascii="Arial" w:eastAsia="Times New Roman" w:hAnsi="Arial" w:cs="Arial"/>
          <w:sz w:val="20"/>
          <w:szCs w:val="20"/>
          <w:lang w:val="x-none" w:eastAsia="bg-BG"/>
        </w:rPr>
        <w:t xml:space="preserve"> С</w:t>
      </w:r>
      <w:r w:rsidRPr="00776FA1">
        <w:rPr>
          <w:rFonts w:ascii="Arial" w:eastAsia="Times New Roman" w:hAnsi="Arial" w:cs="Arial"/>
          <w:sz w:val="20"/>
          <w:szCs w:val="20"/>
          <w:lang w:val="x-none" w:eastAsia="bg-BG"/>
        </w:rPr>
        <w:tab/>
        <w:t>≤ 90%;</w:t>
      </w:r>
    </w:p>
    <w:p w:rsidR="00FF6319" w:rsidRPr="00776FA1" w:rsidRDefault="00FF6319" w:rsidP="00326899">
      <w:pPr>
        <w:widowControl w:val="0"/>
        <w:numPr>
          <w:ilvl w:val="0"/>
          <w:numId w:val="60"/>
        </w:numPr>
        <w:tabs>
          <w:tab w:val="left" w:pos="5580"/>
          <w:tab w:val="left" w:pos="6120"/>
        </w:tabs>
        <w:spacing w:after="0" w:line="240" w:lineRule="auto"/>
        <w:jc w:val="both"/>
        <w:rPr>
          <w:rFonts w:ascii="Arial" w:eastAsia="Times New Roman" w:hAnsi="Arial" w:cs="Arial"/>
          <w:sz w:val="20"/>
          <w:szCs w:val="20"/>
          <w:lang w:val="x-none" w:eastAsia="bg-BG"/>
        </w:rPr>
      </w:pPr>
      <w:r w:rsidRPr="00776FA1">
        <w:rPr>
          <w:rFonts w:ascii="Arial" w:eastAsia="Times New Roman" w:hAnsi="Arial" w:cs="Arial"/>
          <w:sz w:val="20"/>
          <w:szCs w:val="20"/>
          <w:lang w:val="x-none" w:eastAsia="bg-BG"/>
        </w:rPr>
        <w:t>Максимална надморска височина</w:t>
      </w:r>
      <w:r w:rsidRPr="00776FA1">
        <w:rPr>
          <w:rFonts w:ascii="Arial" w:eastAsia="Times New Roman" w:hAnsi="Arial" w:cs="Arial"/>
          <w:sz w:val="20"/>
          <w:szCs w:val="20"/>
          <w:lang w:val="x-none" w:eastAsia="bg-BG"/>
        </w:rPr>
        <w:tab/>
      </w:r>
      <w:r w:rsidRPr="00776FA1">
        <w:rPr>
          <w:rFonts w:ascii="Arial" w:eastAsia="Times New Roman" w:hAnsi="Arial" w:cs="Arial"/>
          <w:sz w:val="20"/>
          <w:szCs w:val="20"/>
          <w:lang w:val="x-none" w:eastAsia="bg-BG"/>
        </w:rPr>
        <w:tab/>
        <w:t>≤ 1000 м.;</w:t>
      </w:r>
    </w:p>
    <w:p w:rsidR="00FF6319" w:rsidRPr="00776FA1" w:rsidRDefault="00FF6319" w:rsidP="00326899">
      <w:pPr>
        <w:widowControl w:val="0"/>
        <w:numPr>
          <w:ilvl w:val="0"/>
          <w:numId w:val="60"/>
        </w:numPr>
        <w:tabs>
          <w:tab w:val="left" w:pos="6120"/>
        </w:tabs>
        <w:spacing w:after="0" w:line="240" w:lineRule="auto"/>
        <w:jc w:val="both"/>
        <w:rPr>
          <w:rFonts w:ascii="Arial" w:eastAsia="Times New Roman" w:hAnsi="Arial" w:cs="Arial"/>
          <w:sz w:val="20"/>
          <w:szCs w:val="20"/>
          <w:lang w:val="x-none" w:eastAsia="bg-BG"/>
        </w:rPr>
      </w:pPr>
      <w:r w:rsidRPr="00776FA1">
        <w:rPr>
          <w:rFonts w:ascii="Arial" w:eastAsia="Times New Roman" w:hAnsi="Arial" w:cs="Arial"/>
          <w:sz w:val="20"/>
          <w:szCs w:val="20"/>
          <w:lang w:val="x-none" w:eastAsia="bg-BG"/>
        </w:rPr>
        <w:t>Ускорение при земетресение:</w:t>
      </w:r>
    </w:p>
    <w:p w:rsidR="00FF6319" w:rsidRPr="00776FA1" w:rsidRDefault="00FF6319" w:rsidP="00326899">
      <w:pPr>
        <w:widowControl w:val="0"/>
        <w:numPr>
          <w:ilvl w:val="1"/>
          <w:numId w:val="60"/>
        </w:numPr>
        <w:tabs>
          <w:tab w:val="num" w:pos="1080"/>
          <w:tab w:val="left" w:pos="6120"/>
          <w:tab w:val="right" w:pos="7088"/>
        </w:tabs>
        <w:spacing w:after="0" w:line="240" w:lineRule="auto"/>
        <w:ind w:left="1080"/>
        <w:jc w:val="both"/>
        <w:rPr>
          <w:rFonts w:ascii="Arial" w:eastAsia="Times New Roman" w:hAnsi="Arial" w:cs="Arial"/>
          <w:sz w:val="20"/>
          <w:szCs w:val="20"/>
          <w:lang w:val="x-none" w:eastAsia="bg-BG"/>
        </w:rPr>
      </w:pPr>
      <w:r w:rsidRPr="00776FA1">
        <w:rPr>
          <w:rFonts w:ascii="Arial" w:eastAsia="Times New Roman" w:hAnsi="Arial" w:cs="Arial"/>
          <w:sz w:val="20"/>
          <w:szCs w:val="20"/>
          <w:lang w:val="x-none" w:eastAsia="bg-BG"/>
        </w:rPr>
        <w:t>Хоризонтално</w:t>
      </w:r>
      <w:r w:rsidRPr="00776FA1">
        <w:rPr>
          <w:rFonts w:ascii="Arial" w:eastAsia="Times New Roman" w:hAnsi="Arial" w:cs="Arial"/>
          <w:sz w:val="20"/>
          <w:szCs w:val="20"/>
          <w:lang w:val="x-none" w:eastAsia="bg-BG"/>
        </w:rPr>
        <w:tab/>
        <w:t>0,3 g;</w:t>
      </w:r>
    </w:p>
    <w:p w:rsidR="00FF6319" w:rsidRPr="00776FA1" w:rsidRDefault="00FF6319" w:rsidP="00326899">
      <w:pPr>
        <w:widowControl w:val="0"/>
        <w:numPr>
          <w:ilvl w:val="1"/>
          <w:numId w:val="60"/>
        </w:numPr>
        <w:tabs>
          <w:tab w:val="num" w:pos="1080"/>
          <w:tab w:val="left" w:pos="6120"/>
          <w:tab w:val="right" w:pos="7088"/>
        </w:tabs>
        <w:spacing w:after="0" w:line="240" w:lineRule="auto"/>
        <w:ind w:left="1080"/>
        <w:jc w:val="both"/>
        <w:rPr>
          <w:rFonts w:ascii="Arial" w:eastAsia="Times New Roman" w:hAnsi="Arial" w:cs="Arial"/>
          <w:sz w:val="20"/>
          <w:szCs w:val="20"/>
          <w:lang w:val="x-none" w:eastAsia="bg-BG"/>
        </w:rPr>
      </w:pPr>
      <w:r w:rsidRPr="00776FA1">
        <w:rPr>
          <w:rFonts w:ascii="Arial" w:eastAsia="Times New Roman" w:hAnsi="Arial" w:cs="Arial"/>
          <w:sz w:val="20"/>
          <w:szCs w:val="20"/>
          <w:lang w:val="x-none" w:eastAsia="bg-BG"/>
        </w:rPr>
        <w:t>Вертикално</w:t>
      </w:r>
      <w:r w:rsidRPr="00776FA1">
        <w:rPr>
          <w:rFonts w:ascii="Arial" w:eastAsia="Times New Roman" w:hAnsi="Arial" w:cs="Arial"/>
          <w:sz w:val="20"/>
          <w:szCs w:val="20"/>
          <w:lang w:val="x-none" w:eastAsia="bg-BG"/>
        </w:rPr>
        <w:tab/>
        <w:t>0,3 g;</w:t>
      </w:r>
    </w:p>
    <w:p w:rsidR="00FF6319" w:rsidRPr="00776FA1" w:rsidRDefault="00FF6319" w:rsidP="00326899">
      <w:pPr>
        <w:widowControl w:val="0"/>
        <w:numPr>
          <w:ilvl w:val="0"/>
          <w:numId w:val="60"/>
        </w:numPr>
        <w:tabs>
          <w:tab w:val="left" w:pos="6120"/>
          <w:tab w:val="left" w:pos="6300"/>
        </w:tabs>
        <w:spacing w:after="0" w:line="240" w:lineRule="auto"/>
        <w:jc w:val="both"/>
        <w:rPr>
          <w:rFonts w:ascii="Arial" w:eastAsia="Times New Roman" w:hAnsi="Arial" w:cs="Arial"/>
          <w:sz w:val="20"/>
          <w:szCs w:val="20"/>
          <w:lang w:val="x-none" w:eastAsia="bg-BG"/>
        </w:rPr>
      </w:pPr>
      <w:r w:rsidRPr="00776FA1">
        <w:rPr>
          <w:rFonts w:ascii="Arial" w:eastAsia="Times New Roman" w:hAnsi="Arial" w:cs="Arial"/>
          <w:sz w:val="20"/>
          <w:szCs w:val="20"/>
          <w:lang w:val="x-none" w:eastAsia="bg-BG"/>
        </w:rPr>
        <w:t>Степен на обледяване</w:t>
      </w:r>
      <w:r w:rsidRPr="00776FA1">
        <w:rPr>
          <w:rFonts w:ascii="Arial" w:eastAsia="Times New Roman" w:hAnsi="Arial" w:cs="Arial"/>
          <w:sz w:val="20"/>
          <w:szCs w:val="20"/>
          <w:lang w:val="x-none" w:eastAsia="bg-BG"/>
        </w:rPr>
        <w:tab/>
        <w:t>26,3 дни/год.;</w:t>
      </w:r>
    </w:p>
    <w:p w:rsidR="00FF6319" w:rsidRPr="00776FA1" w:rsidRDefault="00FF6319" w:rsidP="00326899">
      <w:pPr>
        <w:widowControl w:val="0"/>
        <w:numPr>
          <w:ilvl w:val="0"/>
          <w:numId w:val="60"/>
        </w:numPr>
        <w:tabs>
          <w:tab w:val="left" w:pos="6120"/>
        </w:tabs>
        <w:spacing w:after="0" w:line="240" w:lineRule="auto"/>
        <w:jc w:val="both"/>
        <w:rPr>
          <w:rFonts w:ascii="Arial" w:eastAsia="Times New Roman" w:hAnsi="Arial" w:cs="Arial"/>
          <w:sz w:val="20"/>
          <w:szCs w:val="20"/>
          <w:lang w:val="x-none" w:eastAsia="bg-BG"/>
        </w:rPr>
      </w:pPr>
      <w:r w:rsidRPr="00776FA1">
        <w:rPr>
          <w:rFonts w:ascii="Arial" w:eastAsia="Times New Roman" w:hAnsi="Arial" w:cs="Arial"/>
          <w:sz w:val="20"/>
          <w:szCs w:val="20"/>
          <w:lang w:val="x-none" w:eastAsia="bg-BG"/>
        </w:rPr>
        <w:t>Мълниеносна активност</w:t>
      </w:r>
      <w:r w:rsidRPr="00776FA1">
        <w:rPr>
          <w:rFonts w:ascii="Arial" w:eastAsia="Times New Roman" w:hAnsi="Arial" w:cs="Arial"/>
          <w:sz w:val="20"/>
          <w:szCs w:val="20"/>
          <w:lang w:val="x-none" w:eastAsia="bg-BG"/>
        </w:rPr>
        <w:tab/>
        <w:t>57 часа/год..</w:t>
      </w:r>
    </w:p>
    <w:p w:rsidR="00FF6319" w:rsidRPr="00776FA1" w:rsidRDefault="00FF6319" w:rsidP="00FF6319">
      <w:pPr>
        <w:tabs>
          <w:tab w:val="center" w:pos="4536"/>
          <w:tab w:val="right" w:pos="9072"/>
        </w:tabs>
        <w:spacing w:after="0" w:line="240" w:lineRule="auto"/>
        <w:jc w:val="both"/>
        <w:rPr>
          <w:rFonts w:ascii="Arial" w:eastAsia="Times New Roman" w:hAnsi="Arial" w:cs="Arial"/>
          <w:sz w:val="20"/>
          <w:szCs w:val="20"/>
          <w:lang w:val="x-none" w:eastAsia="bg-BG"/>
        </w:rPr>
      </w:pPr>
    </w:p>
    <w:p w:rsidR="00FF6319" w:rsidRPr="00776FA1" w:rsidRDefault="00FF6319" w:rsidP="00FF6319">
      <w:pPr>
        <w:spacing w:after="0" w:line="240" w:lineRule="auto"/>
        <w:rPr>
          <w:rFonts w:ascii="Arial" w:eastAsia="Times New Roman" w:hAnsi="Arial" w:cs="Arial"/>
          <w:b/>
          <w:sz w:val="20"/>
          <w:szCs w:val="20"/>
          <w:u w:val="single"/>
          <w:lang w:eastAsia="bg-BG"/>
        </w:rPr>
      </w:pPr>
      <w:r w:rsidRPr="00776FA1">
        <w:rPr>
          <w:rFonts w:ascii="Arial" w:eastAsia="Times New Roman" w:hAnsi="Arial" w:cs="Arial"/>
          <w:b/>
          <w:sz w:val="20"/>
          <w:szCs w:val="20"/>
          <w:u w:val="single"/>
          <w:lang w:eastAsia="bg-BG"/>
        </w:rPr>
        <w:t>СЪЩЕСТВУВАЩО ПОЛОЖЕНИЕ:</w:t>
      </w:r>
    </w:p>
    <w:p w:rsidR="00FF6319" w:rsidRPr="00776FA1" w:rsidRDefault="00FF6319" w:rsidP="00FF6319">
      <w:pPr>
        <w:spacing w:after="0" w:line="240" w:lineRule="auto"/>
        <w:jc w:val="both"/>
        <w:rPr>
          <w:rFonts w:ascii="Arial" w:eastAsia="Times New Roman" w:hAnsi="Arial" w:cs="Arial"/>
          <w:bCs/>
          <w:sz w:val="20"/>
          <w:szCs w:val="20"/>
          <w:lang w:eastAsia="x-none"/>
        </w:rPr>
      </w:pPr>
      <w:r w:rsidRPr="00776FA1">
        <w:rPr>
          <w:rFonts w:ascii="Arial" w:eastAsia="Times New Roman" w:hAnsi="Arial" w:cs="Arial"/>
          <w:bCs/>
          <w:sz w:val="20"/>
          <w:szCs w:val="20"/>
          <w:lang w:eastAsia="x-none"/>
        </w:rPr>
        <w:t>ПС “Орион” е въведена в редовна експлоатация от 1974 г. Същата работи с една уредба 110 kV, една уредба 20 kV и една уредба 10 kV. Откритата разпределителна уредба (ОРУ) 110 kV е изпълнена по схема със силови прекъсвачи към силови трансформатори и линейни присъединения. С еднократно свързване на присъединенията към единична секционирана през разединител шинна система, присъединена към разпределителна мрежа 110 kV посредством двойната въздушна електропроводна линия (ВЕЛ) 110 kV “Бригадир”/“Волуяк” от шините на ПС „Модерно предградие“ и маслонапълнена КЕЛ 110 kV “Захарна фабрика” от шините на ПС „Боримечка“. Силовите прекъсвачи са маломаслени с трифазно пружинно задвижване. Разединителите са двуколонкови с въртящи се ножове в хоризонталната равнина и трифазно електродвигателно задвижване. Измервателните трансформатори за ток и напрежение са еднофазни, маслени и подпорни. Шинната сиситема е изпълнена чрез снопови стоманено–алуминиеви проводници тип АСО – 500.</w:t>
      </w:r>
    </w:p>
    <w:p w:rsidR="00FF6319" w:rsidRPr="00776FA1" w:rsidRDefault="00FF6319" w:rsidP="00FF6319">
      <w:pPr>
        <w:spacing w:after="0" w:line="240" w:lineRule="auto"/>
        <w:jc w:val="both"/>
        <w:rPr>
          <w:rFonts w:ascii="Arial" w:eastAsia="Times New Roman" w:hAnsi="Arial" w:cs="Arial"/>
          <w:bCs/>
          <w:sz w:val="20"/>
          <w:szCs w:val="20"/>
          <w:lang w:eastAsia="x-none"/>
        </w:rPr>
      </w:pPr>
      <w:r w:rsidRPr="00776FA1">
        <w:rPr>
          <w:rFonts w:ascii="Arial" w:eastAsia="Times New Roman" w:hAnsi="Arial" w:cs="Arial"/>
          <w:bCs/>
          <w:sz w:val="20"/>
          <w:szCs w:val="20"/>
          <w:lang w:eastAsia="x-none"/>
        </w:rPr>
        <w:t>В ПС “Орион” са монтирани два трифазни силови трансформатори с номинална мощност 40 MVA, с регулиране на напрежението под товар 110/20/10 kV.</w:t>
      </w:r>
    </w:p>
    <w:p w:rsidR="00FF6319" w:rsidRPr="00776FA1" w:rsidRDefault="00FF6319" w:rsidP="00FF6319">
      <w:pPr>
        <w:spacing w:after="0" w:line="240" w:lineRule="auto"/>
        <w:jc w:val="both"/>
        <w:rPr>
          <w:rFonts w:ascii="Arial" w:eastAsia="Times New Roman" w:hAnsi="Arial" w:cs="Arial"/>
          <w:bCs/>
          <w:sz w:val="20"/>
          <w:szCs w:val="20"/>
          <w:lang w:eastAsia="x-none"/>
        </w:rPr>
      </w:pPr>
      <w:r w:rsidRPr="00776FA1">
        <w:rPr>
          <w:rFonts w:ascii="Arial" w:eastAsia="Times New Roman" w:hAnsi="Arial" w:cs="Arial"/>
          <w:bCs/>
          <w:sz w:val="20"/>
          <w:szCs w:val="20"/>
          <w:lang w:eastAsia="x-none"/>
        </w:rPr>
        <w:t>Закритите разпределителни уредби (ЗРУ) 20/10 kV са изпълнени по схема с еднократно свързване на присъединенията към двойна шинна система от килиен конструктивен вид с твърди шини, двуетажни и с двуредови компановки.</w:t>
      </w:r>
    </w:p>
    <w:p w:rsidR="00FF6319" w:rsidRPr="00776FA1" w:rsidRDefault="00FF6319" w:rsidP="00FF6319">
      <w:pPr>
        <w:tabs>
          <w:tab w:val="left" w:pos="57"/>
          <w:tab w:val="left" w:pos="114"/>
          <w:tab w:val="left" w:pos="171"/>
          <w:tab w:val="left" w:pos="228"/>
          <w:tab w:val="left" w:pos="285"/>
          <w:tab w:val="left" w:pos="342"/>
          <w:tab w:val="left" w:pos="399"/>
          <w:tab w:val="left" w:pos="456"/>
          <w:tab w:val="left" w:pos="513"/>
          <w:tab w:val="left" w:pos="570"/>
          <w:tab w:val="left" w:pos="627"/>
          <w:tab w:val="left" w:pos="684"/>
          <w:tab w:val="left" w:pos="741"/>
          <w:tab w:val="left" w:pos="798"/>
          <w:tab w:val="left" w:pos="855"/>
          <w:tab w:val="left" w:pos="912"/>
          <w:tab w:val="left" w:pos="969"/>
          <w:tab w:val="left" w:pos="1026"/>
          <w:tab w:val="left" w:pos="1083"/>
          <w:tab w:val="left" w:pos="1140"/>
          <w:tab w:val="left" w:pos="1197"/>
          <w:tab w:val="left" w:pos="1254"/>
          <w:tab w:val="left" w:pos="1311"/>
          <w:tab w:val="left" w:pos="1368"/>
          <w:tab w:val="left" w:pos="1425"/>
          <w:tab w:val="left" w:pos="1482"/>
          <w:tab w:val="left" w:pos="1539"/>
          <w:tab w:val="left" w:pos="1596"/>
          <w:tab w:val="left" w:pos="1653"/>
          <w:tab w:val="left" w:pos="1710"/>
          <w:tab w:val="left" w:pos="1767"/>
          <w:tab w:val="left" w:pos="1824"/>
          <w:tab w:val="left" w:pos="1881"/>
          <w:tab w:val="left" w:pos="1938"/>
          <w:tab w:val="left" w:pos="1995"/>
          <w:tab w:val="left" w:pos="2052"/>
          <w:tab w:val="left" w:pos="2109"/>
          <w:tab w:val="left" w:pos="2166"/>
          <w:tab w:val="left" w:pos="2223"/>
          <w:tab w:val="left" w:pos="2280"/>
          <w:tab w:val="left" w:pos="6780"/>
        </w:tabs>
        <w:spacing w:after="0" w:line="240" w:lineRule="auto"/>
        <w:jc w:val="both"/>
        <w:rPr>
          <w:rFonts w:ascii="Arial" w:eastAsia="Times New Roman" w:hAnsi="Arial" w:cs="Arial"/>
          <w:bCs/>
          <w:sz w:val="20"/>
          <w:szCs w:val="20"/>
          <w:lang w:eastAsia="x-none"/>
        </w:rPr>
      </w:pPr>
      <w:r w:rsidRPr="00776FA1">
        <w:rPr>
          <w:rFonts w:ascii="Arial" w:eastAsia="Times New Roman" w:hAnsi="Arial" w:cs="Arial"/>
          <w:bCs/>
          <w:sz w:val="20"/>
          <w:szCs w:val="20"/>
          <w:lang w:eastAsia="x-none"/>
        </w:rPr>
        <w:t>Съществуващите съоръжения в ОРУ 110 kV са:</w:t>
      </w:r>
    </w:p>
    <w:p w:rsidR="00FF6319" w:rsidRPr="00776FA1" w:rsidRDefault="00FF6319" w:rsidP="00326899">
      <w:pPr>
        <w:numPr>
          <w:ilvl w:val="0"/>
          <w:numId w:val="61"/>
        </w:numPr>
        <w:spacing w:after="0" w:line="240" w:lineRule="auto"/>
        <w:jc w:val="both"/>
        <w:rPr>
          <w:rFonts w:ascii="Arial" w:eastAsia="Times New Roman" w:hAnsi="Arial" w:cs="Arial"/>
          <w:bCs/>
          <w:sz w:val="20"/>
          <w:szCs w:val="20"/>
          <w:lang w:eastAsia="x-none"/>
        </w:rPr>
      </w:pPr>
      <w:r w:rsidRPr="00776FA1">
        <w:rPr>
          <w:rFonts w:ascii="Arial" w:eastAsia="Times New Roman" w:hAnsi="Arial" w:cs="Arial"/>
          <w:bCs/>
          <w:sz w:val="20"/>
          <w:szCs w:val="20"/>
          <w:lang w:eastAsia="x-none"/>
        </w:rPr>
        <w:t>Силови прекъсвачи – тип ММО 123/1250/20;</w:t>
      </w:r>
    </w:p>
    <w:p w:rsidR="00FF6319" w:rsidRPr="00776FA1" w:rsidRDefault="00FF6319" w:rsidP="00326899">
      <w:pPr>
        <w:numPr>
          <w:ilvl w:val="0"/>
          <w:numId w:val="61"/>
        </w:numPr>
        <w:spacing w:after="0" w:line="240" w:lineRule="auto"/>
        <w:jc w:val="both"/>
        <w:rPr>
          <w:rFonts w:ascii="Arial" w:eastAsia="Times New Roman" w:hAnsi="Arial" w:cs="Arial"/>
          <w:bCs/>
          <w:sz w:val="20"/>
          <w:szCs w:val="20"/>
          <w:lang w:eastAsia="x-none"/>
        </w:rPr>
      </w:pPr>
      <w:r w:rsidRPr="00776FA1">
        <w:rPr>
          <w:rFonts w:ascii="Arial" w:eastAsia="Times New Roman" w:hAnsi="Arial" w:cs="Arial"/>
          <w:bCs/>
          <w:sz w:val="20"/>
          <w:szCs w:val="20"/>
          <w:lang w:eastAsia="x-none"/>
        </w:rPr>
        <w:t>Разединителите – тип NSA 123/1600;</w:t>
      </w:r>
    </w:p>
    <w:p w:rsidR="00FF6319" w:rsidRPr="00776FA1" w:rsidRDefault="00FF6319" w:rsidP="00326899">
      <w:pPr>
        <w:numPr>
          <w:ilvl w:val="0"/>
          <w:numId w:val="61"/>
        </w:numPr>
        <w:spacing w:after="0" w:line="240" w:lineRule="auto"/>
        <w:jc w:val="both"/>
        <w:rPr>
          <w:rFonts w:ascii="Arial" w:eastAsia="Times New Roman" w:hAnsi="Arial" w:cs="Arial"/>
          <w:bCs/>
          <w:sz w:val="20"/>
          <w:szCs w:val="20"/>
          <w:lang w:eastAsia="x-none"/>
        </w:rPr>
      </w:pPr>
      <w:r w:rsidRPr="00776FA1">
        <w:rPr>
          <w:rFonts w:ascii="Arial" w:eastAsia="Times New Roman" w:hAnsi="Arial" w:cs="Arial"/>
          <w:bCs/>
          <w:sz w:val="20"/>
          <w:szCs w:val="20"/>
          <w:lang w:eastAsia="x-none"/>
        </w:rPr>
        <w:t>Измервателни трансформатори за ток и напрежение – тип ТМО 126 и НМО 110;</w:t>
      </w:r>
    </w:p>
    <w:p w:rsidR="00FF6319" w:rsidRPr="00776FA1" w:rsidRDefault="00FF6319" w:rsidP="00326899">
      <w:pPr>
        <w:numPr>
          <w:ilvl w:val="0"/>
          <w:numId w:val="61"/>
        </w:numPr>
        <w:spacing w:after="0" w:line="240" w:lineRule="auto"/>
        <w:jc w:val="both"/>
        <w:rPr>
          <w:rFonts w:ascii="Arial" w:eastAsia="Times New Roman" w:hAnsi="Arial" w:cs="Arial"/>
          <w:bCs/>
          <w:sz w:val="20"/>
          <w:szCs w:val="20"/>
          <w:lang w:eastAsia="x-none"/>
        </w:rPr>
      </w:pPr>
      <w:r w:rsidRPr="00776FA1">
        <w:rPr>
          <w:rFonts w:ascii="Arial" w:eastAsia="Times New Roman" w:hAnsi="Arial" w:cs="Arial"/>
          <w:bCs/>
          <w:sz w:val="20"/>
          <w:szCs w:val="20"/>
          <w:lang w:eastAsia="x-none"/>
        </w:rPr>
        <w:t>Вентилен отвод тип VA 100.</w:t>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Експлоатацията и обслужването на електрическите уредби 110/20/10 kV в енергийния обект се извършва от оперативен персонал на денонощен режим на работа.</w:t>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Електрически схеми на ПС „Орион“ са представени в Приложение 1 към техническото задание.</w:t>
      </w:r>
    </w:p>
    <w:p w:rsidR="00FF6319" w:rsidRPr="00776FA1" w:rsidRDefault="00FF6319" w:rsidP="00FF6319">
      <w:pPr>
        <w:spacing w:after="0" w:line="240" w:lineRule="auto"/>
        <w:rPr>
          <w:rFonts w:ascii="Arial" w:eastAsia="Times New Roman" w:hAnsi="Arial" w:cs="Arial"/>
          <w:sz w:val="20"/>
          <w:szCs w:val="20"/>
          <w:lang w:eastAsia="bg-BG"/>
        </w:rPr>
      </w:pPr>
    </w:p>
    <w:p w:rsidR="00FF6319" w:rsidRPr="00776FA1" w:rsidRDefault="00FF6319" w:rsidP="00FF6319">
      <w:pPr>
        <w:tabs>
          <w:tab w:val="left" w:pos="284"/>
        </w:tabs>
        <w:spacing w:after="0" w:line="240" w:lineRule="auto"/>
        <w:jc w:val="both"/>
        <w:rPr>
          <w:rFonts w:ascii="Arial" w:eastAsia="Times New Roman" w:hAnsi="Arial" w:cs="Arial"/>
          <w:b/>
          <w:sz w:val="20"/>
          <w:szCs w:val="20"/>
          <w:u w:val="single"/>
          <w:lang w:eastAsia="bg-BG"/>
        </w:rPr>
      </w:pPr>
      <w:r w:rsidRPr="00776FA1">
        <w:rPr>
          <w:rFonts w:ascii="Arial" w:eastAsia="Times New Roman" w:hAnsi="Arial" w:cs="Arial"/>
          <w:b/>
          <w:sz w:val="20"/>
          <w:szCs w:val="20"/>
          <w:u w:val="single"/>
          <w:lang w:eastAsia="bg-BG"/>
        </w:rPr>
        <w:t>ИЗИСКВАНИЯ КЪМ ПЪРВИЧНА КОМУТАЦИЯ:</w:t>
      </w:r>
    </w:p>
    <w:p w:rsidR="00FF6319" w:rsidRPr="00776FA1" w:rsidRDefault="00FF6319" w:rsidP="00326899">
      <w:pPr>
        <w:numPr>
          <w:ilvl w:val="0"/>
          <w:numId w:val="62"/>
        </w:numPr>
        <w:tabs>
          <w:tab w:val="num" w:pos="284"/>
        </w:tabs>
        <w:spacing w:after="0" w:line="240" w:lineRule="auto"/>
        <w:ind w:left="284" w:hanging="284"/>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Да се проектира подмяна на маломаслен силов прекъсвач 110 kV и ограничители на пренапрежение 110 kV </w:t>
      </w:r>
      <w:r w:rsidRPr="00776FA1">
        <w:rPr>
          <w:rFonts w:ascii="Arial" w:eastAsia="Batang" w:hAnsi="Arial" w:cs="Arial"/>
          <w:sz w:val="20"/>
          <w:szCs w:val="20"/>
          <w:lang w:eastAsia="bg-BG"/>
        </w:rPr>
        <w:t>на поле „Захарна фабрика“ 110 kV;</w:t>
      </w:r>
    </w:p>
    <w:p w:rsidR="00FF6319" w:rsidRPr="00776FA1" w:rsidRDefault="00FF6319" w:rsidP="00326899">
      <w:pPr>
        <w:numPr>
          <w:ilvl w:val="0"/>
          <w:numId w:val="62"/>
        </w:numPr>
        <w:tabs>
          <w:tab w:val="num" w:pos="284"/>
        </w:tabs>
        <w:spacing w:after="0" w:line="240" w:lineRule="auto"/>
        <w:ind w:left="284" w:hanging="284"/>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Да се проектира подмяна на маломаслен силов прекъсвач 110 </w:t>
      </w:r>
      <w:r w:rsidRPr="00776FA1">
        <w:rPr>
          <w:rFonts w:ascii="Arial" w:eastAsia="Batang" w:hAnsi="Arial" w:cs="Arial"/>
          <w:sz w:val="20"/>
          <w:szCs w:val="20"/>
          <w:lang w:eastAsia="bg-BG"/>
        </w:rPr>
        <w:t>на поле „Силов Тр-р № 1“ 110 kV;</w:t>
      </w:r>
    </w:p>
    <w:p w:rsidR="00FF6319" w:rsidRPr="00776FA1" w:rsidRDefault="00FF6319" w:rsidP="00326899">
      <w:pPr>
        <w:numPr>
          <w:ilvl w:val="0"/>
          <w:numId w:val="62"/>
        </w:numPr>
        <w:tabs>
          <w:tab w:val="num" w:pos="284"/>
        </w:tabs>
        <w:spacing w:after="0" w:line="240" w:lineRule="auto"/>
        <w:ind w:left="284" w:hanging="284"/>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За електрическата схема на страна 110 kV, свързана с въвеждането на нова суха КЕЛ 110 kV и подмяна на основни силови апарати в компановката на поле „Захарна фабрика“ 110 kV и поле „Силов Тр-р № 1“ 110 kV да се извършат необходимите изчисления в нормален и авариен режим на потокоразпределението и токовете на к.с.;</w:t>
      </w:r>
    </w:p>
    <w:p w:rsidR="00FF6319" w:rsidRPr="00776FA1" w:rsidRDefault="00FF6319" w:rsidP="00326899">
      <w:pPr>
        <w:numPr>
          <w:ilvl w:val="0"/>
          <w:numId w:val="62"/>
        </w:numPr>
        <w:tabs>
          <w:tab w:val="num" w:pos="284"/>
        </w:tabs>
        <w:spacing w:after="0" w:line="240" w:lineRule="auto"/>
        <w:ind w:left="284" w:hanging="284"/>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 случай на необходимост да се предвиди демонтаж на съществуващи и да се проектират нови фундаменти и метални конструкции за монтаж на новите силови съоръжения. Всички масички за съоръженията да бъдат метални, от профилна стомана. Тези конструкции да имат трайна антикорозионна защита клас Н (hiqh) по ISO 12 944-5 за агресивност на атмосферата – степен по ISO 12 944-2;</w:t>
      </w:r>
    </w:p>
    <w:p w:rsidR="00FF6319" w:rsidRPr="00776FA1" w:rsidRDefault="00FF6319" w:rsidP="00326899">
      <w:pPr>
        <w:numPr>
          <w:ilvl w:val="0"/>
          <w:numId w:val="62"/>
        </w:numPr>
        <w:tabs>
          <w:tab w:val="num" w:pos="284"/>
        </w:tabs>
        <w:spacing w:after="0" w:line="240" w:lineRule="auto"/>
        <w:ind w:left="284" w:hanging="284"/>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проектират необходимите механични и електрически блокировки, съобразно реконструкцията на първичната схема на ОРУ 110 kV в ПС „Орион”;</w:t>
      </w:r>
    </w:p>
    <w:p w:rsidR="00FF6319" w:rsidRPr="00776FA1" w:rsidRDefault="00FF6319" w:rsidP="00326899">
      <w:pPr>
        <w:numPr>
          <w:ilvl w:val="0"/>
          <w:numId w:val="62"/>
        </w:numPr>
        <w:tabs>
          <w:tab w:val="num" w:pos="284"/>
        </w:tabs>
        <w:spacing w:after="0" w:line="240" w:lineRule="auto"/>
        <w:ind w:left="284" w:hanging="284"/>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проектира заземяване на всички нови метални нетоководещи части на съоръженията, металните конструкции, предпазни огради, кабелни носачи и лавици, мълниепроводна инсталация и др. към съществуващата заземителната инсталация, съгласно изискванията на Наредба № 3/09.06.2004 г. за устройство на електрическите уредби и електропроводните линии и други нормативни документи</w:t>
      </w:r>
      <w:r w:rsidRPr="00776FA1">
        <w:rPr>
          <w:rFonts w:ascii="Arial" w:eastAsia="Batang" w:hAnsi="Arial" w:cs="Arial"/>
          <w:sz w:val="20"/>
          <w:szCs w:val="20"/>
          <w:lang w:eastAsia="bg-BG"/>
        </w:rPr>
        <w:t>.</w:t>
      </w:r>
    </w:p>
    <w:p w:rsidR="00FF6319" w:rsidRPr="00776FA1" w:rsidRDefault="00FF6319" w:rsidP="00FF6319">
      <w:pPr>
        <w:tabs>
          <w:tab w:val="center" w:pos="4536"/>
          <w:tab w:val="right" w:pos="9072"/>
        </w:tabs>
        <w:spacing w:after="0" w:line="240" w:lineRule="auto"/>
        <w:jc w:val="both"/>
        <w:rPr>
          <w:rFonts w:ascii="Arial" w:eastAsia="Times New Roman" w:hAnsi="Arial" w:cs="Arial"/>
          <w:sz w:val="20"/>
          <w:szCs w:val="20"/>
          <w:lang w:val="x-none"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Всички съоръжения и тоководещи части да се проектират и изберат по работен ток, работно напрежение и да се проверят на динамична и термична устойчивост в режим на трифазно к.с  и ток на еднофазно к.с. (спрямо данни за токове на к.с. на шини 110 kV в подстанциите от засегнатия диагонал ПС „Модерно предградие“ – ПС „София юг“ и по данни за предпроектни проучвания за въвеждане на суха КЕЛ 110 kV). </w:t>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проектира подмяната на съществуващите маломаслени силови прекъсвачи в поле „Захарна фабрика“ 110 kV и поле „Силов Тр-р № 1“ 110 kV с елегазови прекъсвачи 110 kV.</w:t>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lastRenderedPageBreak/>
        <w:t>Същите да са от елегазов тип SF 6, за външен монтаж и да отговарят на общи технически изисквания:</w:t>
      </w:r>
    </w:p>
    <w:p w:rsidR="00FF6319" w:rsidRPr="00776FA1" w:rsidRDefault="00FF6319" w:rsidP="00326899">
      <w:pPr>
        <w:numPr>
          <w:ilvl w:val="0"/>
          <w:numId w:val="63"/>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Прекъсвачът да е с номинален работен ток ≥ 2500 А;</w:t>
      </w:r>
    </w:p>
    <w:p w:rsidR="00FF6319" w:rsidRPr="00776FA1" w:rsidRDefault="00FF6319" w:rsidP="00326899">
      <w:pPr>
        <w:numPr>
          <w:ilvl w:val="0"/>
          <w:numId w:val="63"/>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Прекъсвачът да е с две изключвателни и една включвателна бобини /кръгове/;</w:t>
      </w:r>
    </w:p>
    <w:p w:rsidR="00FF6319" w:rsidRPr="00776FA1" w:rsidRDefault="00FF6319" w:rsidP="00326899">
      <w:pPr>
        <w:numPr>
          <w:ilvl w:val="0"/>
          <w:numId w:val="63"/>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Включвателната и изключвателните бобини да са електрически разделени, с номинално работно напрежение 220 ± 20 % V DC;</w:t>
      </w:r>
    </w:p>
    <w:p w:rsidR="00FF6319" w:rsidRPr="00776FA1" w:rsidRDefault="00FF6319" w:rsidP="00326899">
      <w:pPr>
        <w:numPr>
          <w:ilvl w:val="0"/>
          <w:numId w:val="63"/>
        </w:numPr>
        <w:tabs>
          <w:tab w:val="num" w:pos="108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Да има блокировка срещу многократно включване;</w:t>
      </w:r>
    </w:p>
    <w:p w:rsidR="00FF6319" w:rsidRPr="00776FA1" w:rsidRDefault="00FF6319" w:rsidP="00326899">
      <w:pPr>
        <w:numPr>
          <w:ilvl w:val="0"/>
          <w:numId w:val="63"/>
        </w:numPr>
        <w:tabs>
          <w:tab w:val="num" w:pos="108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Да бъде окомплектован с брояч за броя на изключванията;</w:t>
      </w:r>
    </w:p>
    <w:p w:rsidR="00FF6319" w:rsidRPr="00776FA1" w:rsidRDefault="00FF6319" w:rsidP="00326899">
      <w:pPr>
        <w:numPr>
          <w:ilvl w:val="0"/>
          <w:numId w:val="63"/>
        </w:numPr>
        <w:tabs>
          <w:tab w:val="num" w:pos="108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Да има предпазна мембрана за свръх налягане в разривните камери;</w:t>
      </w:r>
    </w:p>
    <w:p w:rsidR="00FF6319" w:rsidRPr="00776FA1" w:rsidRDefault="00FF6319" w:rsidP="00326899">
      <w:pPr>
        <w:numPr>
          <w:ilvl w:val="0"/>
          <w:numId w:val="63"/>
        </w:numPr>
        <w:tabs>
          <w:tab w:val="num" w:pos="108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Силовата верига на всеки полюс на прекъсвача да бъде с два подвижни главни контакта;</w:t>
      </w:r>
    </w:p>
    <w:p w:rsidR="00FF6319" w:rsidRPr="00776FA1" w:rsidRDefault="00FF6319" w:rsidP="00326899">
      <w:pPr>
        <w:numPr>
          <w:ilvl w:val="0"/>
          <w:numId w:val="63"/>
        </w:numPr>
        <w:tabs>
          <w:tab w:val="num" w:pos="108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Възможности за ръчно зареждане на пружините на прекъсвача;</w:t>
      </w:r>
    </w:p>
    <w:p w:rsidR="00FF6319" w:rsidRPr="00776FA1" w:rsidRDefault="00FF6319" w:rsidP="00326899">
      <w:pPr>
        <w:numPr>
          <w:ilvl w:val="0"/>
          <w:numId w:val="63"/>
        </w:numPr>
        <w:tabs>
          <w:tab w:val="num" w:pos="108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Възможности за блокиране на дистанционното управление на прекъсвача при извършване на управление от място;</w:t>
      </w:r>
    </w:p>
    <w:p w:rsidR="00FF6319" w:rsidRPr="00776FA1" w:rsidRDefault="00FF6319" w:rsidP="00326899">
      <w:pPr>
        <w:numPr>
          <w:ilvl w:val="0"/>
          <w:numId w:val="63"/>
        </w:numPr>
        <w:tabs>
          <w:tab w:val="num" w:pos="108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Възможност за комутиране на (+) и (-) 220 ± 20 % V DC при включване и изключване на прекъсвача;</w:t>
      </w:r>
    </w:p>
    <w:p w:rsidR="00FF6319" w:rsidRPr="00776FA1" w:rsidRDefault="00FF6319" w:rsidP="00326899">
      <w:pPr>
        <w:numPr>
          <w:ilvl w:val="0"/>
          <w:numId w:val="63"/>
        </w:numPr>
        <w:tabs>
          <w:tab w:val="num" w:pos="108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Да има индикация за „включено-изключено” състояние;</w:t>
      </w:r>
    </w:p>
    <w:p w:rsidR="00FF6319" w:rsidRPr="00776FA1" w:rsidRDefault="00FF6319" w:rsidP="00326899">
      <w:pPr>
        <w:numPr>
          <w:ilvl w:val="0"/>
          <w:numId w:val="63"/>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Задвижващия механизъм да бъде разположен така, че да има достъп до него и да може да се поддържа когато прекъсвача е под напрежение.</w:t>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Прекъсвачите да се проектират на стоманена масичка за висок монтаж без предпазна ограда, осигуряваща минималните габаритни разстояния, съгласно Наредба № 9/09.06.2004 г.</w:t>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Технически характеристики за газов прекъсвач 110 kV са представени в Таблица 10.</w:t>
      </w:r>
    </w:p>
    <w:p w:rsidR="00FF6319" w:rsidRPr="00776FA1" w:rsidRDefault="00FF6319" w:rsidP="00FF6319">
      <w:pPr>
        <w:tabs>
          <w:tab w:val="left" w:pos="36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проектира подмяната на съществуващите ограничители на пренапрежение 110 kV в поле „Захарна фабрика“ 110 kV. Новите такива</w:t>
      </w:r>
      <w:r w:rsidRPr="00776FA1">
        <w:rPr>
          <w:rFonts w:ascii="Arial" w:eastAsia="Times New Roman" w:hAnsi="Arial" w:cs="Arial"/>
          <w:b/>
          <w:sz w:val="20"/>
          <w:szCs w:val="20"/>
          <w:lang w:eastAsia="bg-BG"/>
        </w:rPr>
        <w:t xml:space="preserve"> </w:t>
      </w:r>
      <w:r w:rsidRPr="00776FA1">
        <w:rPr>
          <w:rFonts w:ascii="Arial" w:eastAsia="Times New Roman" w:hAnsi="Arial" w:cs="Arial"/>
          <w:sz w:val="20"/>
          <w:szCs w:val="20"/>
          <w:lang w:eastAsia="bg-BG"/>
        </w:rPr>
        <w:t>да са металоокисен тип, без искрови междини и да са защитени от разрушаване при претоварване, с устройство за освобождаване на налягането или други конструктивно доказани решения и брояч.</w:t>
      </w:r>
    </w:p>
    <w:p w:rsidR="00FF6319" w:rsidRPr="00776FA1" w:rsidRDefault="00FF6319" w:rsidP="00FF6319">
      <w:pPr>
        <w:tabs>
          <w:tab w:val="center" w:pos="4536"/>
          <w:tab w:val="right" w:pos="9072"/>
        </w:tabs>
        <w:spacing w:after="0" w:line="240" w:lineRule="auto"/>
        <w:jc w:val="both"/>
        <w:rPr>
          <w:rFonts w:ascii="Arial" w:eastAsia="Times New Roman" w:hAnsi="Arial" w:cs="Arial"/>
          <w:sz w:val="20"/>
          <w:szCs w:val="20"/>
          <w:lang w:val="x-none" w:eastAsia="bg-BG"/>
        </w:rPr>
      </w:pPr>
      <w:r w:rsidRPr="00776FA1">
        <w:rPr>
          <w:rFonts w:ascii="Arial" w:eastAsia="Times New Roman" w:hAnsi="Arial" w:cs="Arial"/>
          <w:sz w:val="20"/>
          <w:szCs w:val="20"/>
          <w:lang w:val="x-none" w:eastAsia="bg-BG"/>
        </w:rPr>
        <w:t>Технически характеристики за ограничители на пренапрежение 110 kV са представени в Таблица 1.</w:t>
      </w:r>
    </w:p>
    <w:p w:rsidR="00FF6319" w:rsidRPr="00776FA1" w:rsidRDefault="00FF6319" w:rsidP="00FF6319">
      <w:pPr>
        <w:tabs>
          <w:tab w:val="left" w:pos="360"/>
        </w:tabs>
        <w:spacing w:after="0" w:line="240" w:lineRule="auto"/>
        <w:jc w:val="both"/>
        <w:rPr>
          <w:rFonts w:ascii="Arial" w:eastAsia="Times New Roman" w:hAnsi="Arial" w:cs="Arial"/>
          <w:b/>
          <w:sz w:val="20"/>
          <w:szCs w:val="20"/>
          <w:lang w:eastAsia="bg-BG"/>
        </w:rPr>
      </w:pPr>
    </w:p>
    <w:p w:rsidR="00FF6319" w:rsidRPr="00776FA1" w:rsidRDefault="00FF6319" w:rsidP="00FF6319">
      <w:pPr>
        <w:widowControl w:val="0"/>
        <w:tabs>
          <w:tab w:val="num" w:pos="840"/>
        </w:tabs>
        <w:spacing w:after="0" w:line="240" w:lineRule="auto"/>
        <w:outlineLvl w:val="2"/>
        <w:rPr>
          <w:rFonts w:ascii="Arial" w:eastAsia="Times New Roman" w:hAnsi="Arial" w:cs="Arial"/>
          <w:bCs/>
          <w:sz w:val="20"/>
          <w:szCs w:val="20"/>
          <w:u w:val="single"/>
          <w:lang w:val="x-none" w:eastAsia="bg-BG"/>
        </w:rPr>
      </w:pPr>
      <w:r w:rsidRPr="00776FA1">
        <w:rPr>
          <w:rFonts w:ascii="Arial" w:eastAsia="Times New Roman" w:hAnsi="Arial" w:cs="Arial"/>
          <w:b/>
          <w:bCs/>
          <w:sz w:val="20"/>
          <w:szCs w:val="20"/>
          <w:u w:val="single"/>
          <w:lang w:val="x-none" w:eastAsia="bg-BG"/>
        </w:rPr>
        <w:t>РЕЛЕЙНА ЗАЩИТА:</w:t>
      </w:r>
    </w:p>
    <w:p w:rsidR="00FF6319" w:rsidRPr="00776FA1" w:rsidRDefault="00FF6319" w:rsidP="00FF6319">
      <w:pPr>
        <w:shd w:val="clear" w:color="auto" w:fill="FFFFFF"/>
        <w:tabs>
          <w:tab w:val="left" w:pos="0"/>
          <w:tab w:val="left" w:pos="284"/>
          <w:tab w:val="left" w:pos="426"/>
        </w:tabs>
        <w:spacing w:after="0" w:line="240" w:lineRule="auto"/>
        <w:jc w:val="both"/>
        <w:rPr>
          <w:rFonts w:ascii="Arial" w:eastAsia="Times New Roman" w:hAnsi="Arial" w:cs="Arial"/>
          <w:b/>
          <w:sz w:val="20"/>
          <w:szCs w:val="20"/>
          <w:lang w:eastAsia="bg-BG"/>
        </w:rPr>
      </w:pPr>
      <w:r w:rsidRPr="00776FA1">
        <w:rPr>
          <w:rFonts w:ascii="Arial" w:eastAsia="Times New Roman" w:hAnsi="Arial" w:cs="Arial"/>
          <w:b/>
          <w:sz w:val="20"/>
          <w:szCs w:val="20"/>
          <w:lang w:eastAsia="bg-BG"/>
        </w:rPr>
        <w:t>А).</w:t>
      </w:r>
      <w:r w:rsidRPr="00776FA1">
        <w:rPr>
          <w:rFonts w:ascii="Arial" w:eastAsia="Times New Roman" w:hAnsi="Arial" w:cs="Arial"/>
          <w:b/>
          <w:sz w:val="20"/>
          <w:szCs w:val="20"/>
          <w:lang w:eastAsia="bg-BG"/>
        </w:rPr>
        <w:tab/>
        <w:t>Общи изисквания:</w:t>
      </w:r>
    </w:p>
    <w:p w:rsidR="00FF6319" w:rsidRPr="00776FA1" w:rsidRDefault="00FF6319" w:rsidP="00FF6319">
      <w:pPr>
        <w:tabs>
          <w:tab w:val="left" w:pos="0"/>
          <w:tab w:val="center" w:pos="4536"/>
          <w:tab w:val="right" w:pos="9072"/>
        </w:tabs>
        <w:spacing w:after="0" w:line="240" w:lineRule="auto"/>
        <w:jc w:val="both"/>
        <w:rPr>
          <w:rFonts w:ascii="Arial" w:eastAsia="Times New Roman" w:hAnsi="Arial" w:cs="Arial"/>
          <w:sz w:val="20"/>
          <w:szCs w:val="20"/>
          <w:lang w:val="x-none" w:eastAsia="bg-BG"/>
        </w:rPr>
      </w:pPr>
      <w:r w:rsidRPr="00776FA1">
        <w:rPr>
          <w:rFonts w:ascii="Arial" w:eastAsia="Times New Roman" w:hAnsi="Arial" w:cs="Arial"/>
          <w:sz w:val="20"/>
          <w:szCs w:val="20"/>
          <w:lang w:val="x-none" w:eastAsia="bg-BG"/>
        </w:rPr>
        <w:t>Релейните защити (РЗ) за поле „Захарна фабрика“ 110 kV и за поле „Силов Тр-р № 1“ 110 kV да бъдат цифрови, комплексни, мултифункционални, с местна сигнализация, регистър на аварийна информация, регистратор на аварийни процеси, енергонезависима памет, LCD – дисплей за визуализиране на мнемосхема за съответното поле и на моментни стойности на електрически величини“</w:t>
      </w:r>
      <w:r w:rsidRPr="00776FA1">
        <w:rPr>
          <w:rFonts w:ascii="Arial" w:eastAsia="Times New Roman" w:hAnsi="Arial" w:cs="Arial"/>
          <w:sz w:val="20"/>
          <w:szCs w:val="20"/>
          <w:lang w:eastAsia="bg-BG"/>
        </w:rPr>
        <w:t xml:space="preserve">. </w:t>
      </w:r>
      <w:r w:rsidRPr="00776FA1">
        <w:rPr>
          <w:rFonts w:ascii="Arial" w:eastAsia="Times New Roman" w:hAnsi="Arial" w:cs="Arial"/>
          <w:sz w:val="20"/>
          <w:szCs w:val="20"/>
          <w:lang w:val="x-none" w:eastAsia="bg-BG"/>
        </w:rPr>
        <w:t>Същите да изпълняват функциите – контрол, измерване, управление, мониторинг и защита.</w:t>
      </w:r>
    </w:p>
    <w:p w:rsidR="00FF6319" w:rsidRPr="00776FA1" w:rsidRDefault="00FF6319" w:rsidP="00FF6319">
      <w:pPr>
        <w:tabs>
          <w:tab w:val="left" w:pos="360"/>
          <w:tab w:val="left" w:pos="54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При разработката на проекта за организация на РЗ да се спазват следните принципи:</w:t>
      </w:r>
    </w:p>
    <w:p w:rsidR="00FF6319" w:rsidRPr="00776FA1" w:rsidRDefault="00FF6319" w:rsidP="00326899">
      <w:pPr>
        <w:numPr>
          <w:ilvl w:val="0"/>
          <w:numId w:val="64"/>
        </w:numPr>
        <w:tabs>
          <w:tab w:val="num" w:pos="72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ЦЗ да са разделени на две групи: основни и резервни, които да имат отделни оперативни вериги и да са свързани към отделни ядра на токовите трансформатори (при възможност);</w:t>
      </w:r>
    </w:p>
    <w:p w:rsidR="00FF6319" w:rsidRPr="00776FA1" w:rsidRDefault="00FF6319" w:rsidP="00326899">
      <w:pPr>
        <w:numPr>
          <w:ilvl w:val="0"/>
          <w:numId w:val="64"/>
        </w:numPr>
        <w:tabs>
          <w:tab w:val="num" w:pos="72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основните и резервните ЦЗ да въздействат на отделни изключвателни вериги на прекъсвачите по отделни контролни кабели. </w:t>
      </w:r>
    </w:p>
    <w:p w:rsidR="00FF6319" w:rsidRPr="00776FA1" w:rsidRDefault="00FF6319" w:rsidP="00326899">
      <w:pPr>
        <w:numPr>
          <w:ilvl w:val="0"/>
          <w:numId w:val="64"/>
        </w:numPr>
        <w:tabs>
          <w:tab w:val="num" w:pos="72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ЦЗ да имат интерфейс към бъдеща ТМ в ПС „Орион“.</w:t>
      </w:r>
    </w:p>
    <w:p w:rsidR="00FF6319" w:rsidRPr="00776FA1" w:rsidRDefault="00FF6319" w:rsidP="00326899">
      <w:pPr>
        <w:numPr>
          <w:ilvl w:val="0"/>
          <w:numId w:val="64"/>
        </w:numPr>
        <w:tabs>
          <w:tab w:val="num" w:pos="72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ЦЗ</w:t>
      </w:r>
      <w:r w:rsidR="00C744D8" w:rsidRPr="00776FA1">
        <w:rPr>
          <w:rFonts w:ascii="Arial" w:eastAsia="Times New Roman" w:hAnsi="Arial" w:cs="Arial"/>
          <w:sz w:val="20"/>
          <w:szCs w:val="20"/>
          <w:lang w:eastAsia="bg-BG"/>
        </w:rPr>
        <w:t xml:space="preserve"> да</w:t>
      </w:r>
      <w:r w:rsidRPr="00776FA1">
        <w:rPr>
          <w:rFonts w:ascii="Arial" w:eastAsia="Times New Roman" w:hAnsi="Arial" w:cs="Arial"/>
          <w:sz w:val="20"/>
          <w:szCs w:val="20"/>
          <w:lang w:eastAsia="bg-BG"/>
        </w:rPr>
        <w:t xml:space="preserve"> комуникират с </w:t>
      </w:r>
      <w:r w:rsidR="00C744D8" w:rsidRPr="00776FA1">
        <w:rPr>
          <w:rFonts w:ascii="Arial" w:eastAsia="Times New Roman" w:hAnsi="Arial" w:cs="Arial"/>
          <w:sz w:val="20"/>
          <w:szCs w:val="20"/>
          <w:lang w:eastAsia="bg-BG"/>
        </w:rPr>
        <w:t>АСДУ по</w:t>
      </w:r>
      <w:r w:rsidRPr="00776FA1">
        <w:rPr>
          <w:rFonts w:ascii="Arial" w:eastAsia="Times New Roman" w:hAnsi="Arial" w:cs="Arial"/>
          <w:sz w:val="20"/>
          <w:szCs w:val="20"/>
          <w:lang w:eastAsia="bg-BG"/>
        </w:rPr>
        <w:t xml:space="preserve"> протоколи </w:t>
      </w:r>
      <w:r w:rsidRPr="00776FA1">
        <w:rPr>
          <w:rFonts w:ascii="Arial" w:eastAsia="Times New Roman" w:hAnsi="Arial" w:cs="Arial"/>
          <w:sz w:val="20"/>
          <w:szCs w:val="20"/>
          <w:lang w:val="en-US" w:eastAsia="bg-BG"/>
        </w:rPr>
        <w:t>IEC 60870-5-103</w:t>
      </w:r>
      <w:r w:rsidR="00C744D8" w:rsidRPr="00776FA1">
        <w:rPr>
          <w:rFonts w:ascii="Arial" w:eastAsia="Times New Roman" w:hAnsi="Arial" w:cs="Arial"/>
          <w:sz w:val="20"/>
          <w:szCs w:val="20"/>
          <w:lang w:eastAsia="bg-BG"/>
        </w:rPr>
        <w:t>,</w:t>
      </w:r>
      <w:r w:rsidR="00C744D8" w:rsidRPr="00776FA1">
        <w:rPr>
          <w:rFonts w:ascii="Arial" w:eastAsia="Times New Roman" w:hAnsi="Arial" w:cs="Arial"/>
          <w:sz w:val="20"/>
          <w:szCs w:val="20"/>
          <w:lang w:val="en-US" w:eastAsia="bg-BG"/>
        </w:rPr>
        <w:t xml:space="preserve"> IEC</w:t>
      </w:r>
      <w:r w:rsidR="00C744D8" w:rsidRPr="00776FA1">
        <w:rPr>
          <w:rFonts w:ascii="Arial" w:eastAsia="Times New Roman" w:hAnsi="Arial" w:cs="Arial"/>
          <w:sz w:val="20"/>
          <w:szCs w:val="20"/>
          <w:lang w:eastAsia="bg-BG"/>
        </w:rPr>
        <w:t xml:space="preserve"> 61850 </w:t>
      </w:r>
      <w:r w:rsidRPr="00776FA1">
        <w:rPr>
          <w:rFonts w:ascii="Arial" w:eastAsia="Times New Roman" w:hAnsi="Arial" w:cs="Arial"/>
          <w:sz w:val="20"/>
          <w:szCs w:val="20"/>
          <w:lang w:val="en-US" w:eastAsia="bg-BG"/>
        </w:rPr>
        <w:t xml:space="preserve"> </w:t>
      </w:r>
      <w:r w:rsidRPr="00776FA1">
        <w:rPr>
          <w:rFonts w:ascii="Arial" w:eastAsia="Times New Roman" w:hAnsi="Arial" w:cs="Arial"/>
          <w:sz w:val="20"/>
          <w:szCs w:val="20"/>
          <w:lang w:eastAsia="bg-BG"/>
        </w:rPr>
        <w:t xml:space="preserve">или </w:t>
      </w:r>
      <w:r w:rsidRPr="00776FA1">
        <w:rPr>
          <w:rFonts w:ascii="Arial" w:eastAsia="Times New Roman" w:hAnsi="Arial" w:cs="Arial"/>
          <w:sz w:val="20"/>
          <w:szCs w:val="20"/>
          <w:lang w:val="en-US" w:eastAsia="bg-BG"/>
        </w:rPr>
        <w:t>MODBUS</w:t>
      </w:r>
      <w:r w:rsidRPr="00776FA1">
        <w:rPr>
          <w:rFonts w:ascii="Arial" w:eastAsia="Times New Roman" w:hAnsi="Arial" w:cs="Arial"/>
          <w:sz w:val="20"/>
          <w:szCs w:val="20"/>
          <w:lang w:eastAsia="bg-BG"/>
        </w:rPr>
        <w:t>, като за целта се предостави цялата необходима информация. Информацията са състоянието на комутационните съоръжения да се взима от ЦЗ.</w:t>
      </w:r>
    </w:p>
    <w:p w:rsidR="00FF6319" w:rsidRPr="00776FA1" w:rsidRDefault="00FF6319" w:rsidP="00FF6319">
      <w:pPr>
        <w:shd w:val="clear" w:color="auto" w:fill="FFFFFF"/>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предвиди демонтаж на съществуващите релейни защити, помощни релета, изпитателни блокове, накладки и др. от релейните панели на поле „Захарна фабрика“ 110 kV и на поле „Силов Тр-р № 1“ 110 kV. Новите РЗ, помощни релета, изпитателни блокове, накладки и др. да се проектират на съответното релейно табло. Да се допълни общостанционната централна сигнализация с проектираните нововъведения.</w:t>
      </w:r>
    </w:p>
    <w:p w:rsidR="00FF6319" w:rsidRPr="00776FA1" w:rsidRDefault="00FF6319" w:rsidP="00FF6319">
      <w:pPr>
        <w:shd w:val="clear" w:color="auto" w:fill="FFFFFF"/>
        <w:spacing w:after="0" w:line="240" w:lineRule="auto"/>
        <w:jc w:val="both"/>
        <w:rPr>
          <w:rFonts w:ascii="Arial" w:eastAsia="Times New Roman" w:hAnsi="Arial" w:cs="Arial"/>
          <w:bCs/>
          <w:iCs/>
          <w:sz w:val="20"/>
          <w:szCs w:val="20"/>
          <w:lang w:eastAsia="bg-BG"/>
        </w:rPr>
      </w:pPr>
      <w:r w:rsidRPr="00776FA1">
        <w:rPr>
          <w:rFonts w:ascii="Arial" w:eastAsia="Times New Roman" w:hAnsi="Arial" w:cs="Arial"/>
          <w:sz w:val="20"/>
          <w:szCs w:val="20"/>
          <w:lang w:eastAsia="bg-BG"/>
        </w:rPr>
        <w:t xml:space="preserve">Основни изисквания за </w:t>
      </w:r>
      <w:r w:rsidRPr="00776FA1">
        <w:rPr>
          <w:rFonts w:ascii="Arial" w:eastAsia="Times New Roman" w:hAnsi="Arial" w:cs="Arial"/>
          <w:bCs/>
          <w:iCs/>
          <w:sz w:val="20"/>
          <w:szCs w:val="20"/>
          <w:lang w:eastAsia="bg-BG"/>
        </w:rPr>
        <w:t xml:space="preserve">проектиране и избор на нови цифрови релейни защити за нова КЕЛ 110 kV между ПС „Орион“ и ПС „Боримечка“ и силовите трансформатори в двата обекта е представена в Приложение 4. </w:t>
      </w:r>
    </w:p>
    <w:p w:rsidR="00FF6319" w:rsidRPr="00776FA1" w:rsidRDefault="00FF6319" w:rsidP="00FF6319">
      <w:pPr>
        <w:shd w:val="clear" w:color="auto" w:fill="FFFFFF"/>
        <w:spacing w:after="0" w:line="240" w:lineRule="auto"/>
        <w:jc w:val="both"/>
        <w:rPr>
          <w:rFonts w:ascii="Arial" w:eastAsia="Times New Roman" w:hAnsi="Arial" w:cs="Arial"/>
          <w:sz w:val="20"/>
          <w:szCs w:val="20"/>
          <w:lang w:eastAsia="bg-BG"/>
        </w:rPr>
      </w:pPr>
    </w:p>
    <w:p w:rsidR="00FF6319" w:rsidRPr="00776FA1" w:rsidRDefault="00FF6319" w:rsidP="00FF6319">
      <w:pPr>
        <w:tabs>
          <w:tab w:val="left" w:pos="426"/>
        </w:tabs>
        <w:spacing w:after="0" w:line="240" w:lineRule="auto"/>
        <w:ind w:left="426" w:right="115" w:hanging="426"/>
        <w:jc w:val="both"/>
        <w:rPr>
          <w:rFonts w:ascii="Arial" w:eastAsia="Times New Roman" w:hAnsi="Arial" w:cs="Arial"/>
          <w:b/>
          <w:sz w:val="20"/>
          <w:szCs w:val="20"/>
          <w:lang w:eastAsia="bg-BG"/>
        </w:rPr>
      </w:pPr>
      <w:r w:rsidRPr="00776FA1">
        <w:rPr>
          <w:rFonts w:ascii="Arial" w:eastAsia="Times New Roman" w:hAnsi="Arial" w:cs="Arial"/>
          <w:b/>
          <w:sz w:val="20"/>
          <w:szCs w:val="20"/>
          <w:lang w:eastAsia="bg-BG"/>
        </w:rPr>
        <w:t>Б).</w:t>
      </w:r>
      <w:r w:rsidRPr="00776FA1">
        <w:rPr>
          <w:rFonts w:ascii="Arial" w:eastAsia="Times New Roman" w:hAnsi="Arial" w:cs="Arial"/>
          <w:b/>
          <w:sz w:val="20"/>
          <w:szCs w:val="20"/>
          <w:lang w:eastAsia="bg-BG"/>
        </w:rPr>
        <w:tab/>
        <w:t>Вид на апаратурата (цифрови защитни модули) за суха КЕЛ 110 kV „Захарна фабрика“:</w:t>
      </w:r>
    </w:p>
    <w:p w:rsidR="00FF6319" w:rsidRPr="00776FA1" w:rsidRDefault="00FF6319" w:rsidP="00326899">
      <w:pPr>
        <w:numPr>
          <w:ilvl w:val="0"/>
          <w:numId w:val="65"/>
        </w:numPr>
        <w:spacing w:after="0" w:line="240" w:lineRule="auto"/>
        <w:ind w:right="113"/>
        <w:jc w:val="both"/>
        <w:rPr>
          <w:rFonts w:ascii="Arial" w:eastAsia="Times New Roman" w:hAnsi="Arial" w:cs="Arial"/>
          <w:bCs/>
          <w:iCs/>
          <w:sz w:val="20"/>
          <w:szCs w:val="20"/>
          <w:lang w:eastAsia="bg-BG"/>
        </w:rPr>
      </w:pPr>
      <w:r w:rsidRPr="00776FA1">
        <w:rPr>
          <w:rFonts w:ascii="Arial" w:eastAsia="Times New Roman" w:hAnsi="Arial" w:cs="Arial"/>
          <w:bCs/>
          <w:iCs/>
          <w:sz w:val="20"/>
          <w:szCs w:val="20"/>
          <w:lang w:eastAsia="bg-BG"/>
        </w:rPr>
        <w:t>основна надлъжно-диференциална защита;</w:t>
      </w:r>
    </w:p>
    <w:p w:rsidR="00FF6319" w:rsidRPr="00776FA1" w:rsidRDefault="00FF6319" w:rsidP="00326899">
      <w:pPr>
        <w:numPr>
          <w:ilvl w:val="0"/>
          <w:numId w:val="65"/>
        </w:numPr>
        <w:spacing w:after="0" w:line="240" w:lineRule="auto"/>
        <w:ind w:right="113"/>
        <w:jc w:val="both"/>
        <w:rPr>
          <w:rFonts w:ascii="Arial" w:eastAsia="Times New Roman" w:hAnsi="Arial" w:cs="Arial"/>
          <w:bCs/>
          <w:iCs/>
          <w:sz w:val="20"/>
          <w:szCs w:val="20"/>
          <w:lang w:eastAsia="bg-BG"/>
        </w:rPr>
      </w:pPr>
      <w:r w:rsidRPr="00776FA1">
        <w:rPr>
          <w:rFonts w:ascii="Arial" w:eastAsia="Times New Roman" w:hAnsi="Arial" w:cs="Arial"/>
          <w:bCs/>
          <w:iCs/>
          <w:sz w:val="20"/>
          <w:szCs w:val="20"/>
          <w:lang w:eastAsia="bg-BG"/>
        </w:rPr>
        <w:t>резервна максимално токови защита (МТЗ);</w:t>
      </w:r>
    </w:p>
    <w:p w:rsidR="00FF6319" w:rsidRPr="00776FA1" w:rsidRDefault="00FF6319" w:rsidP="00326899">
      <w:pPr>
        <w:numPr>
          <w:ilvl w:val="0"/>
          <w:numId w:val="65"/>
        </w:numPr>
        <w:spacing w:after="0" w:line="240" w:lineRule="auto"/>
        <w:contextualSpacing/>
        <w:rPr>
          <w:rFonts w:ascii="Arial" w:eastAsia="Times New Roman" w:hAnsi="Arial" w:cs="Arial"/>
          <w:bCs/>
          <w:sz w:val="20"/>
          <w:szCs w:val="20"/>
          <w:lang w:eastAsia="bg-BG"/>
        </w:rPr>
      </w:pPr>
      <w:r w:rsidRPr="00776FA1">
        <w:rPr>
          <w:rFonts w:ascii="Arial" w:eastAsia="Times New Roman" w:hAnsi="Arial" w:cs="Arial"/>
          <w:bCs/>
          <w:iCs/>
          <w:sz w:val="20"/>
          <w:szCs w:val="20"/>
          <w:lang w:eastAsia="bg-BG"/>
        </w:rPr>
        <w:t>резервна земна защита (РЗЗ), вградена в релеен модул на МТЗ.</w:t>
      </w:r>
    </w:p>
    <w:p w:rsidR="00FF6319" w:rsidRPr="00776FA1" w:rsidRDefault="00FF6319" w:rsidP="00FF6319">
      <w:pPr>
        <w:spacing w:after="0" w:line="240" w:lineRule="auto"/>
        <w:jc w:val="both"/>
        <w:rPr>
          <w:rFonts w:ascii="Arial" w:eastAsia="Times New Roman" w:hAnsi="Arial" w:cs="Arial"/>
          <w:bCs/>
          <w:sz w:val="20"/>
          <w:szCs w:val="20"/>
          <w:lang w:eastAsia="bg-BG"/>
        </w:rPr>
      </w:pPr>
      <w:r w:rsidRPr="00776FA1">
        <w:rPr>
          <w:rFonts w:ascii="Arial" w:eastAsia="Times New Roman" w:hAnsi="Arial" w:cs="Arial"/>
          <w:bCs/>
          <w:sz w:val="20"/>
          <w:szCs w:val="20"/>
          <w:lang w:eastAsia="bg-BG"/>
        </w:rPr>
        <w:t>Изискванията за основна и резервна цифрова защита за нова КЕЛ 110 kV между ПС „Орион“ и ПС „Боримечка“ са представени в Таблица 4 – основна надлъжно диференциална защита и Таблица 5 – резервна максималнотокова защита.</w:t>
      </w:r>
    </w:p>
    <w:p w:rsidR="00FF6319" w:rsidRPr="00776FA1" w:rsidRDefault="00FF6319" w:rsidP="00FF6319">
      <w:pPr>
        <w:shd w:val="clear" w:color="auto" w:fill="FFFFFF"/>
        <w:spacing w:after="0" w:line="240" w:lineRule="auto"/>
        <w:jc w:val="both"/>
        <w:rPr>
          <w:rFonts w:ascii="Arial" w:eastAsia="Times New Roman" w:hAnsi="Arial" w:cs="Arial"/>
          <w:sz w:val="20"/>
          <w:szCs w:val="20"/>
          <w:lang w:eastAsia="bg-BG"/>
        </w:rPr>
      </w:pPr>
    </w:p>
    <w:p w:rsidR="00FF6319" w:rsidRPr="00776FA1" w:rsidRDefault="00FF6319" w:rsidP="00FF6319">
      <w:pPr>
        <w:tabs>
          <w:tab w:val="left" w:pos="0"/>
          <w:tab w:val="right" w:pos="284"/>
          <w:tab w:val="left" w:pos="426"/>
          <w:tab w:val="center" w:pos="4536"/>
          <w:tab w:val="right" w:pos="9072"/>
        </w:tabs>
        <w:spacing w:after="0" w:line="240" w:lineRule="auto"/>
        <w:jc w:val="both"/>
        <w:rPr>
          <w:rFonts w:ascii="Arial" w:eastAsia="Times New Roman" w:hAnsi="Arial" w:cs="Arial"/>
          <w:b/>
          <w:sz w:val="20"/>
          <w:szCs w:val="20"/>
          <w:lang w:val="x-none" w:eastAsia="bg-BG"/>
        </w:rPr>
      </w:pPr>
      <w:r w:rsidRPr="00776FA1">
        <w:rPr>
          <w:rFonts w:ascii="Arial" w:eastAsia="Times New Roman" w:hAnsi="Arial" w:cs="Arial"/>
          <w:b/>
          <w:sz w:val="20"/>
          <w:szCs w:val="20"/>
          <w:lang w:val="x-none" w:eastAsia="bg-BG"/>
        </w:rPr>
        <w:t>В).</w:t>
      </w:r>
      <w:r w:rsidRPr="00776FA1">
        <w:rPr>
          <w:rFonts w:ascii="Arial" w:eastAsia="Times New Roman" w:hAnsi="Arial" w:cs="Arial"/>
          <w:b/>
          <w:sz w:val="20"/>
          <w:szCs w:val="20"/>
          <w:lang w:val="x-none" w:eastAsia="bg-BG"/>
        </w:rPr>
        <w:tab/>
        <w:t>Вид на апаратурата за силов трансформатор (страна 110 kV):</w:t>
      </w:r>
    </w:p>
    <w:p w:rsidR="00FF6319" w:rsidRPr="00776FA1" w:rsidRDefault="00FF6319" w:rsidP="00326899">
      <w:pPr>
        <w:widowControl w:val="0"/>
        <w:numPr>
          <w:ilvl w:val="0"/>
          <w:numId w:val="59"/>
        </w:numPr>
        <w:tabs>
          <w:tab w:val="left" w:pos="0"/>
          <w:tab w:val="num" w:pos="284"/>
          <w:tab w:val="center" w:pos="4320"/>
          <w:tab w:val="right" w:pos="8640"/>
        </w:tabs>
        <w:spacing w:after="0" w:line="240" w:lineRule="auto"/>
        <w:ind w:left="284" w:hanging="284"/>
        <w:jc w:val="both"/>
        <w:rPr>
          <w:rFonts w:ascii="Arial" w:eastAsia="Times New Roman" w:hAnsi="Arial" w:cs="Arial"/>
          <w:sz w:val="20"/>
          <w:szCs w:val="20"/>
          <w:lang w:val="x-none" w:eastAsia="bg-BG"/>
        </w:rPr>
      </w:pPr>
      <w:r w:rsidRPr="00776FA1">
        <w:rPr>
          <w:rFonts w:ascii="Arial" w:eastAsia="Times New Roman" w:hAnsi="Arial" w:cs="Arial"/>
          <w:sz w:val="20"/>
          <w:szCs w:val="20"/>
          <w:lang w:val="x-none" w:eastAsia="bg-BG"/>
        </w:rPr>
        <w:t>Технологична (термична и газова) защита – на цифрови входове/ изходи;</w:t>
      </w:r>
    </w:p>
    <w:p w:rsidR="00FF6319" w:rsidRPr="00776FA1" w:rsidRDefault="00FF6319" w:rsidP="00326899">
      <w:pPr>
        <w:widowControl w:val="0"/>
        <w:numPr>
          <w:ilvl w:val="0"/>
          <w:numId w:val="59"/>
        </w:numPr>
        <w:tabs>
          <w:tab w:val="left" w:pos="0"/>
          <w:tab w:val="num" w:pos="284"/>
          <w:tab w:val="center" w:pos="4320"/>
          <w:tab w:val="right" w:pos="8640"/>
        </w:tabs>
        <w:spacing w:after="0" w:line="240" w:lineRule="auto"/>
        <w:ind w:left="284" w:hanging="284"/>
        <w:jc w:val="both"/>
        <w:rPr>
          <w:rFonts w:ascii="Arial" w:eastAsia="Times New Roman" w:hAnsi="Arial" w:cs="Arial"/>
          <w:sz w:val="20"/>
          <w:szCs w:val="20"/>
          <w:lang w:val="x-none" w:eastAsia="bg-BG"/>
        </w:rPr>
      </w:pPr>
      <w:r w:rsidRPr="00776FA1">
        <w:rPr>
          <w:rFonts w:ascii="Arial" w:eastAsia="Times New Roman" w:hAnsi="Arial" w:cs="Arial"/>
          <w:sz w:val="20"/>
          <w:szCs w:val="20"/>
          <w:lang w:val="x-none" w:eastAsia="bg-BG"/>
        </w:rPr>
        <w:t>Диференциалнотокова защита със спирачно действие и блокировка по втори и пети хармоник;</w:t>
      </w:r>
    </w:p>
    <w:p w:rsidR="00FF6319" w:rsidRPr="00776FA1" w:rsidRDefault="00FF6319" w:rsidP="00326899">
      <w:pPr>
        <w:widowControl w:val="0"/>
        <w:numPr>
          <w:ilvl w:val="0"/>
          <w:numId w:val="59"/>
        </w:numPr>
        <w:tabs>
          <w:tab w:val="left" w:pos="0"/>
          <w:tab w:val="num" w:pos="284"/>
          <w:tab w:val="center" w:pos="4320"/>
          <w:tab w:val="right" w:pos="8640"/>
        </w:tabs>
        <w:spacing w:after="0" w:line="240" w:lineRule="auto"/>
        <w:ind w:left="284" w:hanging="284"/>
        <w:jc w:val="both"/>
        <w:rPr>
          <w:rFonts w:ascii="Arial" w:eastAsia="Times New Roman" w:hAnsi="Arial" w:cs="Arial"/>
          <w:sz w:val="20"/>
          <w:szCs w:val="20"/>
          <w:lang w:val="x-none" w:eastAsia="bg-BG"/>
        </w:rPr>
      </w:pPr>
      <w:r w:rsidRPr="00776FA1">
        <w:rPr>
          <w:rFonts w:ascii="Arial" w:eastAsia="Times New Roman" w:hAnsi="Arial" w:cs="Arial"/>
          <w:sz w:val="20"/>
          <w:szCs w:val="20"/>
          <w:lang w:val="x-none" w:eastAsia="bg-BG"/>
        </w:rPr>
        <w:t>Диференциалнотокова отсечка без спирачно действие;</w:t>
      </w:r>
    </w:p>
    <w:p w:rsidR="00FF6319" w:rsidRPr="00776FA1" w:rsidRDefault="00FF6319" w:rsidP="00326899">
      <w:pPr>
        <w:widowControl w:val="0"/>
        <w:numPr>
          <w:ilvl w:val="0"/>
          <w:numId w:val="59"/>
        </w:numPr>
        <w:tabs>
          <w:tab w:val="left" w:pos="0"/>
          <w:tab w:val="num" w:pos="284"/>
          <w:tab w:val="center" w:pos="4320"/>
          <w:tab w:val="right" w:pos="8640"/>
        </w:tabs>
        <w:spacing w:after="0" w:line="240" w:lineRule="auto"/>
        <w:ind w:left="284" w:hanging="284"/>
        <w:jc w:val="both"/>
        <w:rPr>
          <w:rFonts w:ascii="Arial" w:eastAsia="Times New Roman" w:hAnsi="Arial" w:cs="Arial"/>
          <w:sz w:val="20"/>
          <w:szCs w:val="20"/>
          <w:lang w:val="x-none" w:eastAsia="bg-BG"/>
        </w:rPr>
      </w:pPr>
      <w:r w:rsidRPr="00776FA1">
        <w:rPr>
          <w:rFonts w:ascii="Arial" w:eastAsia="Times New Roman" w:hAnsi="Arial" w:cs="Arial"/>
          <w:sz w:val="20"/>
          <w:szCs w:val="20"/>
          <w:lang w:val="x-none" w:eastAsia="bg-BG"/>
        </w:rPr>
        <w:t>Вътрешно (софтуерно) изравняване на преводните отношения на токовите измервателни трансформатори и на групата на свързване на силовия трансформатор (без използване на междинни токови трансформатори);</w:t>
      </w:r>
    </w:p>
    <w:p w:rsidR="00FF6319" w:rsidRPr="00776FA1" w:rsidRDefault="00FF6319" w:rsidP="00326899">
      <w:pPr>
        <w:widowControl w:val="0"/>
        <w:numPr>
          <w:ilvl w:val="0"/>
          <w:numId w:val="59"/>
        </w:numPr>
        <w:tabs>
          <w:tab w:val="left" w:pos="0"/>
          <w:tab w:val="num" w:pos="284"/>
          <w:tab w:val="center" w:pos="4320"/>
          <w:tab w:val="right" w:pos="8640"/>
        </w:tabs>
        <w:spacing w:after="0" w:line="240" w:lineRule="auto"/>
        <w:ind w:left="284" w:hanging="284"/>
        <w:jc w:val="both"/>
        <w:rPr>
          <w:rFonts w:ascii="Arial" w:eastAsia="Times New Roman" w:hAnsi="Arial" w:cs="Arial"/>
          <w:sz w:val="20"/>
          <w:szCs w:val="20"/>
          <w:lang w:val="x-none" w:eastAsia="bg-BG"/>
        </w:rPr>
      </w:pPr>
      <w:r w:rsidRPr="00776FA1">
        <w:rPr>
          <w:rFonts w:ascii="Arial" w:eastAsia="Times New Roman" w:hAnsi="Arial" w:cs="Arial"/>
          <w:sz w:val="20"/>
          <w:szCs w:val="20"/>
          <w:lang w:val="x-none" w:eastAsia="bg-BG"/>
        </w:rPr>
        <w:t>Резервна трифазна максималнотокова защита (двустъпална) с независимо от тока времезакъснение;</w:t>
      </w:r>
    </w:p>
    <w:p w:rsidR="00FF6319" w:rsidRPr="00776FA1" w:rsidRDefault="00FF6319" w:rsidP="00326899">
      <w:pPr>
        <w:widowControl w:val="0"/>
        <w:numPr>
          <w:ilvl w:val="0"/>
          <w:numId w:val="59"/>
        </w:numPr>
        <w:tabs>
          <w:tab w:val="left" w:pos="0"/>
          <w:tab w:val="num" w:pos="284"/>
          <w:tab w:val="center" w:pos="4320"/>
          <w:tab w:val="right" w:pos="8640"/>
        </w:tabs>
        <w:spacing w:after="0" w:line="240" w:lineRule="auto"/>
        <w:ind w:left="284" w:hanging="284"/>
        <w:jc w:val="both"/>
        <w:rPr>
          <w:rFonts w:ascii="Arial" w:eastAsia="Times New Roman" w:hAnsi="Arial" w:cs="Arial"/>
          <w:sz w:val="20"/>
          <w:szCs w:val="20"/>
          <w:lang w:val="x-none" w:eastAsia="bg-BG"/>
        </w:rPr>
      </w:pPr>
      <w:r w:rsidRPr="00776FA1">
        <w:rPr>
          <w:rFonts w:ascii="Arial" w:eastAsia="Times New Roman" w:hAnsi="Arial" w:cs="Arial"/>
          <w:sz w:val="20"/>
          <w:szCs w:val="20"/>
          <w:lang w:val="x-none" w:eastAsia="bg-BG"/>
        </w:rPr>
        <w:lastRenderedPageBreak/>
        <w:t>Защита от претоварване за трите страни на силовия трансформатор;</w:t>
      </w:r>
    </w:p>
    <w:p w:rsidR="00FF6319" w:rsidRPr="00776FA1" w:rsidRDefault="00FF6319" w:rsidP="00326899">
      <w:pPr>
        <w:widowControl w:val="0"/>
        <w:numPr>
          <w:ilvl w:val="0"/>
          <w:numId w:val="59"/>
        </w:numPr>
        <w:tabs>
          <w:tab w:val="left" w:pos="0"/>
          <w:tab w:val="num" w:pos="284"/>
          <w:tab w:val="center" w:pos="4320"/>
          <w:tab w:val="right" w:pos="8640"/>
        </w:tabs>
        <w:spacing w:after="0" w:line="240" w:lineRule="auto"/>
        <w:ind w:left="284" w:hanging="284"/>
        <w:jc w:val="both"/>
        <w:rPr>
          <w:rFonts w:ascii="Arial" w:eastAsia="Times New Roman" w:hAnsi="Arial" w:cs="Arial"/>
          <w:sz w:val="20"/>
          <w:szCs w:val="20"/>
          <w:lang w:val="x-none" w:eastAsia="bg-BG"/>
        </w:rPr>
      </w:pPr>
      <w:r w:rsidRPr="00776FA1">
        <w:rPr>
          <w:rFonts w:ascii="Arial" w:eastAsia="Times New Roman" w:hAnsi="Arial" w:cs="Arial"/>
          <w:sz w:val="20"/>
          <w:szCs w:val="20"/>
          <w:lang w:val="x-none" w:eastAsia="bg-BG"/>
        </w:rPr>
        <w:t>Токова земна защита (двустъпална), с независимо от тока времезакъснение, която да може да използва отделен токов вход свързан към токов трансформатор в неутралата на трансформатора съответно за страна 10 kV и за страна 20 kV.</w:t>
      </w:r>
    </w:p>
    <w:p w:rsidR="00FF6319" w:rsidRPr="00776FA1" w:rsidRDefault="00FF6319" w:rsidP="00FF6319">
      <w:pPr>
        <w:spacing w:after="0" w:line="240" w:lineRule="auto"/>
        <w:jc w:val="both"/>
        <w:rPr>
          <w:rFonts w:ascii="Arial" w:eastAsia="Times New Roman" w:hAnsi="Arial" w:cs="Arial"/>
          <w:bCs/>
          <w:sz w:val="20"/>
          <w:szCs w:val="20"/>
          <w:lang w:eastAsia="bg-BG"/>
        </w:rPr>
      </w:pPr>
      <w:r w:rsidRPr="00776FA1">
        <w:rPr>
          <w:rFonts w:ascii="Arial" w:eastAsia="Times New Roman" w:hAnsi="Arial" w:cs="Arial"/>
          <w:bCs/>
          <w:sz w:val="20"/>
          <w:szCs w:val="20"/>
          <w:lang w:eastAsia="bg-BG"/>
        </w:rPr>
        <w:t>Изискванията за основна и резервна цифрова защита за поле „Силов Тр-р № 1“ 110 kV са представени в Таблица 6 – основна надлъжно диференциална защита и Таблица 7 – резервна максималнотокова защита.</w:t>
      </w:r>
    </w:p>
    <w:p w:rsidR="00FF6319" w:rsidRPr="00776FA1" w:rsidRDefault="00FF6319" w:rsidP="00FF6319">
      <w:pPr>
        <w:spacing w:after="0" w:line="240" w:lineRule="auto"/>
        <w:jc w:val="both"/>
        <w:rPr>
          <w:rFonts w:ascii="Arial" w:eastAsia="Times New Roman" w:hAnsi="Arial" w:cs="Arial"/>
          <w:bCs/>
          <w:sz w:val="20"/>
          <w:szCs w:val="20"/>
          <w:lang w:eastAsia="bg-BG"/>
        </w:rPr>
      </w:pPr>
      <w:r w:rsidRPr="00776FA1">
        <w:rPr>
          <w:rFonts w:ascii="Arial" w:eastAsia="Times New Roman" w:hAnsi="Arial" w:cs="Arial"/>
          <w:bCs/>
          <w:sz w:val="20"/>
          <w:szCs w:val="20"/>
          <w:lang w:eastAsia="bg-BG"/>
        </w:rPr>
        <w:t>Изискванията за помощни релета към проектите са представени в Таблица 8.</w:t>
      </w:r>
    </w:p>
    <w:p w:rsidR="00FF6319" w:rsidRPr="00776FA1" w:rsidRDefault="00FF6319" w:rsidP="00FF6319">
      <w:pPr>
        <w:shd w:val="clear" w:color="auto" w:fill="FFFFFF"/>
        <w:spacing w:after="0" w:line="240" w:lineRule="auto"/>
        <w:jc w:val="both"/>
        <w:rPr>
          <w:rFonts w:ascii="Arial" w:eastAsia="Times New Roman" w:hAnsi="Arial" w:cs="Arial"/>
          <w:sz w:val="20"/>
          <w:szCs w:val="20"/>
          <w:lang w:eastAsia="bg-BG"/>
        </w:rPr>
      </w:pPr>
    </w:p>
    <w:p w:rsidR="00FF6319" w:rsidRPr="00776FA1" w:rsidRDefault="00FF6319" w:rsidP="00FF6319">
      <w:pPr>
        <w:tabs>
          <w:tab w:val="left" w:pos="540"/>
        </w:tabs>
        <w:spacing w:after="0" w:line="240" w:lineRule="auto"/>
        <w:rPr>
          <w:rFonts w:ascii="Arial" w:eastAsia="Times New Roman" w:hAnsi="Arial" w:cs="Arial"/>
          <w:b/>
          <w:bCs/>
          <w:sz w:val="20"/>
          <w:szCs w:val="20"/>
          <w:lang w:eastAsia="bg-BG"/>
        </w:rPr>
      </w:pPr>
      <w:r w:rsidRPr="00776FA1">
        <w:rPr>
          <w:rFonts w:ascii="Arial" w:eastAsia="Times New Roman" w:hAnsi="Arial" w:cs="Arial"/>
          <w:b/>
          <w:bCs/>
          <w:sz w:val="20"/>
          <w:szCs w:val="20"/>
          <w:lang w:eastAsia="bg-BG"/>
        </w:rPr>
        <w:t>Г).</w:t>
      </w:r>
      <w:r w:rsidRPr="00776FA1">
        <w:rPr>
          <w:rFonts w:ascii="Arial" w:eastAsia="Times New Roman" w:hAnsi="Arial" w:cs="Arial"/>
          <w:b/>
          <w:bCs/>
          <w:sz w:val="20"/>
          <w:szCs w:val="20"/>
          <w:lang w:eastAsia="bg-BG"/>
        </w:rPr>
        <w:tab/>
        <w:t>Описание на въздействието на РЗ:</w:t>
      </w:r>
    </w:p>
    <w:p w:rsidR="00FF6319" w:rsidRPr="00776FA1" w:rsidRDefault="00FF6319" w:rsidP="00FF6319">
      <w:pPr>
        <w:tabs>
          <w:tab w:val="left" w:pos="360"/>
          <w:tab w:val="left" w:pos="540"/>
        </w:tabs>
        <w:spacing w:after="0" w:line="240" w:lineRule="auto"/>
        <w:jc w:val="both"/>
        <w:rPr>
          <w:rFonts w:ascii="Arial" w:eastAsia="Times New Roman" w:hAnsi="Arial" w:cs="Arial"/>
          <w:b/>
          <w:bCs/>
          <w:sz w:val="20"/>
          <w:szCs w:val="20"/>
          <w:lang w:eastAsia="bg-BG"/>
        </w:rPr>
      </w:pPr>
      <w:r w:rsidRPr="00776FA1">
        <w:rPr>
          <w:rFonts w:ascii="Arial" w:eastAsia="Times New Roman" w:hAnsi="Arial" w:cs="Arial"/>
          <w:b/>
          <w:bCs/>
          <w:sz w:val="20"/>
          <w:szCs w:val="20"/>
          <w:lang w:eastAsia="bg-BG"/>
        </w:rPr>
        <w:t>Г.І.</w:t>
      </w:r>
      <w:r w:rsidRPr="00776FA1">
        <w:rPr>
          <w:rFonts w:ascii="Arial" w:eastAsia="Times New Roman" w:hAnsi="Arial" w:cs="Arial"/>
          <w:b/>
          <w:bCs/>
          <w:sz w:val="20"/>
          <w:szCs w:val="20"/>
          <w:lang w:eastAsia="bg-BG"/>
        </w:rPr>
        <w:tab/>
      </w:r>
      <w:r w:rsidRPr="00776FA1">
        <w:rPr>
          <w:rFonts w:ascii="Arial" w:eastAsia="Times New Roman" w:hAnsi="Arial" w:cs="Arial"/>
          <w:b/>
          <w:bCs/>
          <w:sz w:val="20"/>
          <w:szCs w:val="20"/>
          <w:lang w:eastAsia="bg-BG"/>
        </w:rPr>
        <w:tab/>
        <w:t>Въводно поле 110 kV:</w:t>
      </w:r>
    </w:p>
    <w:p w:rsidR="00FF6319" w:rsidRPr="00776FA1" w:rsidRDefault="00FF6319" w:rsidP="00326899">
      <w:pPr>
        <w:numPr>
          <w:ilvl w:val="0"/>
          <w:numId w:val="66"/>
        </w:numPr>
        <w:tabs>
          <w:tab w:val="left" w:pos="540"/>
        </w:tabs>
        <w:spacing w:after="0" w:line="240" w:lineRule="auto"/>
        <w:jc w:val="both"/>
        <w:rPr>
          <w:rFonts w:ascii="Arial" w:eastAsia="Times New Roman" w:hAnsi="Arial" w:cs="Arial"/>
          <w:b/>
          <w:iCs/>
          <w:sz w:val="20"/>
          <w:szCs w:val="20"/>
          <w:lang w:eastAsia="bg-BG"/>
        </w:rPr>
      </w:pPr>
      <w:r w:rsidRPr="00776FA1">
        <w:rPr>
          <w:rFonts w:ascii="Arial" w:eastAsia="Times New Roman" w:hAnsi="Arial" w:cs="Arial"/>
          <w:bCs/>
          <w:iCs/>
          <w:sz w:val="20"/>
          <w:szCs w:val="20"/>
          <w:lang w:eastAsia="bg-BG"/>
        </w:rPr>
        <w:t>Надлъжно-диференциална защита на КЕЛ 110 kV:</w:t>
      </w:r>
    </w:p>
    <w:p w:rsidR="00FF6319" w:rsidRPr="00776FA1" w:rsidRDefault="00FF6319" w:rsidP="00FF6319">
      <w:pPr>
        <w:spacing w:after="0" w:line="240" w:lineRule="auto"/>
        <w:jc w:val="both"/>
        <w:rPr>
          <w:rFonts w:ascii="Arial" w:eastAsia="Times New Roman" w:hAnsi="Arial" w:cs="Arial"/>
          <w:bCs/>
          <w:iCs/>
          <w:sz w:val="20"/>
          <w:szCs w:val="20"/>
          <w:lang w:eastAsia="bg-BG"/>
        </w:rPr>
      </w:pPr>
      <w:r w:rsidRPr="00776FA1">
        <w:rPr>
          <w:rFonts w:ascii="Arial" w:eastAsia="Times New Roman" w:hAnsi="Arial" w:cs="Arial"/>
          <w:bCs/>
          <w:iCs/>
          <w:sz w:val="20"/>
          <w:szCs w:val="20"/>
          <w:lang w:eastAsia="bg-BG"/>
        </w:rPr>
        <w:t>Действа на трифазно изключване на прекъсвача чрез първа и втора изключвателна бобина на елегазовия прекъсвач.</w:t>
      </w:r>
    </w:p>
    <w:p w:rsidR="00FF6319" w:rsidRPr="00776FA1" w:rsidRDefault="00FF6319" w:rsidP="00FF6319">
      <w:pPr>
        <w:spacing w:after="0" w:line="240" w:lineRule="auto"/>
        <w:jc w:val="both"/>
        <w:rPr>
          <w:rFonts w:ascii="Arial" w:eastAsia="Times New Roman" w:hAnsi="Arial" w:cs="Arial"/>
          <w:bCs/>
          <w:iCs/>
          <w:sz w:val="20"/>
          <w:szCs w:val="20"/>
          <w:lang w:eastAsia="bg-BG"/>
        </w:rPr>
      </w:pPr>
    </w:p>
    <w:p w:rsidR="00FF6319" w:rsidRPr="00776FA1" w:rsidRDefault="00FF6319" w:rsidP="00326899">
      <w:pPr>
        <w:numPr>
          <w:ilvl w:val="0"/>
          <w:numId w:val="66"/>
        </w:numPr>
        <w:tabs>
          <w:tab w:val="left" w:pos="426"/>
        </w:tabs>
        <w:spacing w:after="0" w:line="240" w:lineRule="auto"/>
        <w:jc w:val="both"/>
        <w:rPr>
          <w:rFonts w:ascii="Arial" w:eastAsia="Times New Roman" w:hAnsi="Arial" w:cs="Arial"/>
          <w:bCs/>
          <w:iCs/>
          <w:sz w:val="20"/>
          <w:szCs w:val="20"/>
          <w:lang w:eastAsia="bg-BG"/>
        </w:rPr>
      </w:pPr>
      <w:r w:rsidRPr="00776FA1">
        <w:rPr>
          <w:rFonts w:ascii="Arial" w:eastAsia="Times New Roman" w:hAnsi="Arial" w:cs="Arial"/>
          <w:bCs/>
          <w:iCs/>
          <w:sz w:val="20"/>
          <w:szCs w:val="20"/>
          <w:lang w:eastAsia="bg-BG"/>
        </w:rPr>
        <w:t>Резервни МТЗ и ЗЗ:</w:t>
      </w:r>
    </w:p>
    <w:p w:rsidR="00FF6319" w:rsidRPr="00776FA1" w:rsidRDefault="00FF6319" w:rsidP="00FF6319">
      <w:pPr>
        <w:spacing w:after="0" w:line="240" w:lineRule="auto"/>
        <w:jc w:val="both"/>
        <w:rPr>
          <w:rFonts w:ascii="Arial" w:eastAsia="Times New Roman" w:hAnsi="Arial" w:cs="Arial"/>
          <w:bCs/>
          <w:iCs/>
          <w:sz w:val="20"/>
          <w:szCs w:val="20"/>
          <w:lang w:eastAsia="bg-BG"/>
        </w:rPr>
      </w:pPr>
      <w:r w:rsidRPr="00776FA1">
        <w:rPr>
          <w:rFonts w:ascii="Arial" w:eastAsia="Times New Roman" w:hAnsi="Arial" w:cs="Arial"/>
          <w:bCs/>
          <w:iCs/>
          <w:sz w:val="20"/>
          <w:szCs w:val="20"/>
          <w:lang w:eastAsia="bg-BG"/>
        </w:rPr>
        <w:t>Действа на трифазно изключване на прекъсвача чрез втора изключвателна бобина.</w:t>
      </w:r>
    </w:p>
    <w:p w:rsidR="00FF6319" w:rsidRPr="00776FA1" w:rsidRDefault="00FF6319" w:rsidP="00FF6319">
      <w:pPr>
        <w:spacing w:after="0" w:line="240" w:lineRule="auto"/>
        <w:jc w:val="both"/>
        <w:rPr>
          <w:rFonts w:ascii="Arial" w:eastAsia="Times New Roman" w:hAnsi="Arial" w:cs="Arial"/>
          <w:bCs/>
          <w:iCs/>
          <w:sz w:val="20"/>
          <w:szCs w:val="20"/>
          <w:lang w:eastAsia="bg-BG"/>
        </w:rPr>
      </w:pPr>
    </w:p>
    <w:p w:rsidR="00FF6319" w:rsidRPr="00776FA1" w:rsidRDefault="00FF6319" w:rsidP="00FF6319">
      <w:pPr>
        <w:tabs>
          <w:tab w:val="left" w:pos="540"/>
        </w:tabs>
        <w:spacing w:after="0" w:line="240" w:lineRule="auto"/>
        <w:jc w:val="both"/>
        <w:rPr>
          <w:rFonts w:ascii="Arial" w:eastAsia="Times New Roman" w:hAnsi="Arial" w:cs="Arial"/>
          <w:b/>
          <w:bCs/>
          <w:iCs/>
          <w:sz w:val="20"/>
          <w:szCs w:val="20"/>
          <w:lang w:eastAsia="bg-BG"/>
        </w:rPr>
      </w:pPr>
      <w:r w:rsidRPr="00776FA1">
        <w:rPr>
          <w:rFonts w:ascii="Arial" w:eastAsia="Times New Roman" w:hAnsi="Arial" w:cs="Arial"/>
          <w:b/>
          <w:bCs/>
          <w:iCs/>
          <w:sz w:val="20"/>
          <w:szCs w:val="20"/>
          <w:lang w:eastAsia="bg-BG"/>
        </w:rPr>
        <w:t>Г.ІІ.</w:t>
      </w:r>
      <w:r w:rsidRPr="00776FA1">
        <w:rPr>
          <w:rFonts w:ascii="Arial" w:eastAsia="Times New Roman" w:hAnsi="Arial" w:cs="Arial"/>
          <w:b/>
          <w:bCs/>
          <w:iCs/>
          <w:sz w:val="20"/>
          <w:szCs w:val="20"/>
          <w:lang w:eastAsia="bg-BG"/>
        </w:rPr>
        <w:tab/>
        <w:t>Трансформаторно поле 110 kV:</w:t>
      </w:r>
    </w:p>
    <w:p w:rsidR="00FF6319" w:rsidRPr="00776FA1" w:rsidRDefault="00FF6319" w:rsidP="00326899">
      <w:pPr>
        <w:numPr>
          <w:ilvl w:val="0"/>
          <w:numId w:val="67"/>
        </w:numPr>
        <w:spacing w:after="0" w:line="240" w:lineRule="auto"/>
        <w:jc w:val="both"/>
        <w:rPr>
          <w:rFonts w:ascii="Arial" w:eastAsia="Times New Roman" w:hAnsi="Arial" w:cs="Arial"/>
          <w:bCs/>
          <w:iCs/>
          <w:sz w:val="20"/>
          <w:szCs w:val="20"/>
          <w:lang w:eastAsia="bg-BG"/>
        </w:rPr>
      </w:pPr>
      <w:r w:rsidRPr="00776FA1">
        <w:rPr>
          <w:rFonts w:ascii="Arial" w:eastAsia="Times New Roman" w:hAnsi="Arial" w:cs="Arial"/>
          <w:bCs/>
          <w:iCs/>
          <w:sz w:val="20"/>
          <w:szCs w:val="20"/>
          <w:lang w:eastAsia="bg-BG"/>
        </w:rPr>
        <w:t>Диференциална защита:</w:t>
      </w:r>
    </w:p>
    <w:p w:rsidR="00FF6319" w:rsidRPr="00776FA1" w:rsidRDefault="00FF6319" w:rsidP="00FF6319">
      <w:pPr>
        <w:spacing w:after="0" w:line="240" w:lineRule="auto"/>
        <w:jc w:val="both"/>
        <w:rPr>
          <w:rFonts w:ascii="Arial" w:eastAsia="Times New Roman" w:hAnsi="Arial" w:cs="Arial"/>
          <w:bCs/>
          <w:iCs/>
          <w:sz w:val="20"/>
          <w:szCs w:val="20"/>
          <w:lang w:eastAsia="bg-BG"/>
        </w:rPr>
      </w:pPr>
      <w:r w:rsidRPr="00776FA1">
        <w:rPr>
          <w:rFonts w:ascii="Arial" w:eastAsia="Times New Roman" w:hAnsi="Arial" w:cs="Arial"/>
          <w:bCs/>
          <w:iCs/>
          <w:sz w:val="20"/>
          <w:szCs w:val="20"/>
          <w:lang w:eastAsia="bg-BG"/>
        </w:rPr>
        <w:t>Функциите “диференциална защита” и “диференциална токова отсечка” действат на трифазно изключване на прекъсвачите 110 kV, 20 kV и 10 kV в съответната уредба на обекта чрез първа и втора изключвателна бобина.</w:t>
      </w:r>
    </w:p>
    <w:p w:rsidR="00FF6319" w:rsidRPr="00776FA1" w:rsidRDefault="00FF6319" w:rsidP="00FF6319">
      <w:pPr>
        <w:spacing w:after="0" w:line="240" w:lineRule="auto"/>
        <w:jc w:val="both"/>
        <w:rPr>
          <w:rFonts w:ascii="Arial" w:eastAsia="Times New Roman" w:hAnsi="Arial" w:cs="Arial"/>
          <w:bCs/>
          <w:iCs/>
          <w:sz w:val="20"/>
          <w:szCs w:val="20"/>
          <w:lang w:eastAsia="bg-BG"/>
        </w:rPr>
      </w:pPr>
    </w:p>
    <w:p w:rsidR="00FF6319" w:rsidRPr="00776FA1" w:rsidRDefault="00FF6319" w:rsidP="00326899">
      <w:pPr>
        <w:numPr>
          <w:ilvl w:val="0"/>
          <w:numId w:val="67"/>
        </w:numPr>
        <w:spacing w:after="0" w:line="240" w:lineRule="auto"/>
        <w:jc w:val="both"/>
        <w:rPr>
          <w:rFonts w:ascii="Arial" w:eastAsia="Times New Roman" w:hAnsi="Arial" w:cs="Arial"/>
          <w:iCs/>
          <w:sz w:val="20"/>
          <w:szCs w:val="20"/>
          <w:lang w:eastAsia="bg-BG"/>
        </w:rPr>
      </w:pPr>
      <w:r w:rsidRPr="00776FA1">
        <w:rPr>
          <w:rFonts w:ascii="Arial" w:eastAsia="Times New Roman" w:hAnsi="Arial" w:cs="Arial"/>
          <w:iCs/>
          <w:sz w:val="20"/>
          <w:szCs w:val="20"/>
          <w:lang w:eastAsia="bg-BG"/>
        </w:rPr>
        <w:t>Резервна МТЗ:</w:t>
      </w:r>
    </w:p>
    <w:p w:rsidR="00FF6319" w:rsidRPr="00776FA1" w:rsidRDefault="00FF6319" w:rsidP="00FF6319">
      <w:pPr>
        <w:spacing w:after="0" w:line="240" w:lineRule="auto"/>
        <w:jc w:val="both"/>
        <w:rPr>
          <w:rFonts w:ascii="Arial" w:eastAsia="Times New Roman" w:hAnsi="Arial" w:cs="Arial"/>
          <w:bCs/>
          <w:iCs/>
          <w:sz w:val="20"/>
          <w:szCs w:val="20"/>
          <w:lang w:eastAsia="bg-BG"/>
        </w:rPr>
      </w:pPr>
      <w:r w:rsidRPr="00776FA1">
        <w:rPr>
          <w:rFonts w:ascii="Arial" w:eastAsia="Times New Roman" w:hAnsi="Arial" w:cs="Arial"/>
          <w:bCs/>
          <w:iCs/>
          <w:sz w:val="20"/>
          <w:szCs w:val="20"/>
          <w:lang w:eastAsia="bg-BG"/>
        </w:rPr>
        <w:t>Функцията “МТЗ на страна 110 kV” действа на трифазно изключване на прекъсвач 110 kV в ОРУ.</w:t>
      </w:r>
    </w:p>
    <w:p w:rsidR="00FF6319" w:rsidRPr="00776FA1" w:rsidRDefault="00FF6319" w:rsidP="00FF6319">
      <w:pPr>
        <w:spacing w:after="0" w:line="240" w:lineRule="auto"/>
        <w:jc w:val="both"/>
        <w:rPr>
          <w:rFonts w:ascii="Arial" w:eastAsia="Times New Roman" w:hAnsi="Arial" w:cs="Arial"/>
          <w:bCs/>
          <w:iCs/>
          <w:sz w:val="20"/>
          <w:szCs w:val="20"/>
          <w:lang w:eastAsia="bg-BG"/>
        </w:rPr>
      </w:pPr>
    </w:p>
    <w:p w:rsidR="00FF6319" w:rsidRPr="00776FA1" w:rsidRDefault="00FF6319" w:rsidP="00326899">
      <w:pPr>
        <w:numPr>
          <w:ilvl w:val="0"/>
          <w:numId w:val="67"/>
        </w:numPr>
        <w:spacing w:after="0" w:line="240" w:lineRule="auto"/>
        <w:jc w:val="both"/>
        <w:rPr>
          <w:rFonts w:ascii="Arial" w:eastAsia="Times New Roman" w:hAnsi="Arial" w:cs="Arial"/>
          <w:iCs/>
          <w:sz w:val="20"/>
          <w:szCs w:val="20"/>
          <w:lang w:eastAsia="bg-BG"/>
        </w:rPr>
      </w:pPr>
      <w:r w:rsidRPr="00776FA1">
        <w:rPr>
          <w:rFonts w:ascii="Arial" w:eastAsia="Times New Roman" w:hAnsi="Arial" w:cs="Arial"/>
          <w:iCs/>
          <w:sz w:val="20"/>
          <w:szCs w:val="20"/>
          <w:lang w:eastAsia="bg-BG"/>
        </w:rPr>
        <w:t>Претоварване:</w:t>
      </w:r>
    </w:p>
    <w:p w:rsidR="00FF6319" w:rsidRPr="00776FA1" w:rsidRDefault="00FF6319" w:rsidP="00FF6319">
      <w:pPr>
        <w:spacing w:after="0" w:line="240" w:lineRule="auto"/>
        <w:jc w:val="both"/>
        <w:rPr>
          <w:rFonts w:ascii="Arial" w:eastAsia="Times New Roman" w:hAnsi="Arial" w:cs="Arial"/>
          <w:bCs/>
          <w:iCs/>
          <w:sz w:val="20"/>
          <w:szCs w:val="20"/>
          <w:lang w:eastAsia="bg-BG"/>
        </w:rPr>
      </w:pPr>
      <w:r w:rsidRPr="00776FA1">
        <w:rPr>
          <w:rFonts w:ascii="Arial" w:eastAsia="Times New Roman" w:hAnsi="Arial" w:cs="Arial"/>
          <w:bCs/>
          <w:iCs/>
          <w:sz w:val="20"/>
          <w:szCs w:val="20"/>
          <w:lang w:eastAsia="bg-BG"/>
        </w:rPr>
        <w:t>Функцията “претоварване по ток” действа на сигнал на страна 110 kV, 20 kV и 10 kV.</w:t>
      </w:r>
    </w:p>
    <w:p w:rsidR="00FF6319" w:rsidRPr="00776FA1" w:rsidRDefault="00FF6319" w:rsidP="00FF6319">
      <w:pPr>
        <w:spacing w:after="0" w:line="240" w:lineRule="auto"/>
        <w:jc w:val="both"/>
        <w:rPr>
          <w:rFonts w:ascii="Arial" w:eastAsia="Times New Roman" w:hAnsi="Arial" w:cs="Arial"/>
          <w:bCs/>
          <w:iCs/>
          <w:sz w:val="20"/>
          <w:szCs w:val="20"/>
          <w:lang w:eastAsia="bg-BG"/>
        </w:rPr>
      </w:pPr>
    </w:p>
    <w:p w:rsidR="00FF6319" w:rsidRPr="00776FA1" w:rsidRDefault="00FF6319" w:rsidP="00326899">
      <w:pPr>
        <w:numPr>
          <w:ilvl w:val="0"/>
          <w:numId w:val="67"/>
        </w:numPr>
        <w:spacing w:after="0" w:line="240" w:lineRule="auto"/>
        <w:jc w:val="both"/>
        <w:rPr>
          <w:rFonts w:ascii="Arial" w:eastAsia="Times New Roman" w:hAnsi="Arial" w:cs="Arial"/>
          <w:iCs/>
          <w:sz w:val="20"/>
          <w:szCs w:val="20"/>
          <w:lang w:eastAsia="bg-BG"/>
        </w:rPr>
      </w:pPr>
      <w:r w:rsidRPr="00776FA1">
        <w:rPr>
          <w:rFonts w:ascii="Arial" w:eastAsia="Times New Roman" w:hAnsi="Arial" w:cs="Arial"/>
          <w:iCs/>
          <w:sz w:val="20"/>
          <w:szCs w:val="20"/>
          <w:lang w:eastAsia="bg-BG"/>
        </w:rPr>
        <w:t>Резервна земна защита (РЗЗ) страна 10 kV:</w:t>
      </w:r>
    </w:p>
    <w:p w:rsidR="00FF6319" w:rsidRPr="00776FA1" w:rsidRDefault="00FF6319" w:rsidP="00FF6319">
      <w:pPr>
        <w:spacing w:after="0" w:line="240" w:lineRule="auto"/>
        <w:jc w:val="both"/>
        <w:rPr>
          <w:rFonts w:ascii="Arial" w:eastAsia="Times New Roman" w:hAnsi="Arial" w:cs="Arial"/>
          <w:bCs/>
          <w:iCs/>
          <w:sz w:val="20"/>
          <w:szCs w:val="20"/>
          <w:lang w:eastAsia="bg-BG"/>
        </w:rPr>
      </w:pPr>
      <w:r w:rsidRPr="00776FA1">
        <w:rPr>
          <w:rFonts w:ascii="Arial" w:eastAsia="Times New Roman" w:hAnsi="Arial" w:cs="Arial"/>
          <w:bCs/>
          <w:iCs/>
          <w:sz w:val="20"/>
          <w:szCs w:val="20"/>
          <w:lang w:eastAsia="bg-BG"/>
        </w:rPr>
        <w:t>Функцията “РЗЗ І степен (</w:t>
      </w:r>
      <w:r w:rsidRPr="00776FA1">
        <w:rPr>
          <w:rFonts w:ascii="Arial" w:eastAsia="Times New Roman" w:hAnsi="Arial" w:cs="Arial"/>
          <w:bCs/>
          <w:i/>
          <w:iCs/>
          <w:sz w:val="20"/>
          <w:szCs w:val="20"/>
          <w:lang w:eastAsia="bg-BG"/>
        </w:rPr>
        <w:t>І</w:t>
      </w:r>
      <w:r w:rsidRPr="00776FA1">
        <w:rPr>
          <w:rFonts w:ascii="Arial" w:eastAsia="Times New Roman" w:hAnsi="Arial" w:cs="Arial"/>
          <w:bCs/>
          <w:i/>
          <w:iCs/>
          <w:sz w:val="20"/>
          <w:szCs w:val="20"/>
          <w:vertAlign w:val="subscript"/>
          <w:lang w:eastAsia="bg-BG"/>
        </w:rPr>
        <w:t>ЗР</w:t>
      </w:r>
      <w:r w:rsidRPr="00776FA1">
        <w:rPr>
          <w:rFonts w:ascii="Arial" w:eastAsia="Times New Roman" w:hAnsi="Arial" w:cs="Arial"/>
          <w:bCs/>
          <w:i/>
          <w:iCs/>
          <w:sz w:val="20"/>
          <w:szCs w:val="20"/>
          <w:lang w:eastAsia="bg-BG"/>
        </w:rPr>
        <w:t xml:space="preserve">= </w:t>
      </w:r>
      <w:r w:rsidRPr="00776FA1">
        <w:rPr>
          <w:rFonts w:ascii="Arial" w:eastAsia="Times New Roman" w:hAnsi="Arial" w:cs="Arial"/>
          <w:bCs/>
          <w:iCs/>
          <w:sz w:val="20"/>
          <w:szCs w:val="20"/>
          <w:lang w:eastAsia="bg-BG"/>
        </w:rPr>
        <w:t>40) А” действа на трифазно изключване:</w:t>
      </w:r>
    </w:p>
    <w:p w:rsidR="00FF6319" w:rsidRPr="00776FA1" w:rsidRDefault="00FF6319" w:rsidP="00326899">
      <w:pPr>
        <w:numPr>
          <w:ilvl w:val="0"/>
          <w:numId w:val="68"/>
        </w:numPr>
        <w:spacing w:after="0" w:line="240" w:lineRule="auto"/>
        <w:jc w:val="both"/>
        <w:rPr>
          <w:rFonts w:ascii="Arial" w:eastAsia="Times New Roman" w:hAnsi="Arial" w:cs="Arial"/>
          <w:b/>
          <w:bCs/>
          <w:iCs/>
          <w:sz w:val="20"/>
          <w:szCs w:val="20"/>
          <w:lang w:eastAsia="bg-BG"/>
        </w:rPr>
      </w:pPr>
      <w:r w:rsidRPr="00776FA1">
        <w:rPr>
          <w:rFonts w:ascii="Arial" w:eastAsia="Times New Roman" w:hAnsi="Arial" w:cs="Arial"/>
          <w:bCs/>
          <w:iCs/>
          <w:sz w:val="20"/>
          <w:szCs w:val="20"/>
          <w:lang w:eastAsia="bg-BG"/>
        </w:rPr>
        <w:t>на прекъсвач 10 kV на силовия трансформатор с времезакъснение 0,5 s.;</w:t>
      </w:r>
    </w:p>
    <w:p w:rsidR="00FF6319" w:rsidRPr="00776FA1" w:rsidRDefault="00FF6319" w:rsidP="00326899">
      <w:pPr>
        <w:numPr>
          <w:ilvl w:val="0"/>
          <w:numId w:val="68"/>
        </w:numPr>
        <w:spacing w:after="0" w:line="240" w:lineRule="auto"/>
        <w:jc w:val="both"/>
        <w:rPr>
          <w:rFonts w:ascii="Arial" w:eastAsia="Times New Roman" w:hAnsi="Arial" w:cs="Arial"/>
          <w:bCs/>
          <w:iCs/>
          <w:sz w:val="20"/>
          <w:szCs w:val="20"/>
          <w:lang w:eastAsia="bg-BG"/>
        </w:rPr>
      </w:pPr>
      <w:r w:rsidRPr="00776FA1">
        <w:rPr>
          <w:rFonts w:ascii="Arial" w:eastAsia="Times New Roman" w:hAnsi="Arial" w:cs="Arial"/>
          <w:bCs/>
          <w:iCs/>
          <w:sz w:val="20"/>
          <w:szCs w:val="20"/>
          <w:lang w:eastAsia="bg-BG"/>
        </w:rPr>
        <w:t>на прекъсвачи 110 kV и 20 kV на силовия трансформатор с времезакъснение 1,0 s.</w:t>
      </w:r>
    </w:p>
    <w:p w:rsidR="00FF6319" w:rsidRPr="00776FA1" w:rsidRDefault="00FF6319" w:rsidP="00FF6319">
      <w:pPr>
        <w:spacing w:after="0" w:line="240" w:lineRule="auto"/>
        <w:jc w:val="both"/>
        <w:rPr>
          <w:rFonts w:ascii="Arial" w:eastAsia="Times New Roman" w:hAnsi="Arial" w:cs="Arial"/>
          <w:bCs/>
          <w:iCs/>
          <w:sz w:val="20"/>
          <w:szCs w:val="20"/>
          <w:lang w:eastAsia="bg-BG"/>
        </w:rPr>
      </w:pPr>
      <w:r w:rsidRPr="00776FA1">
        <w:rPr>
          <w:rFonts w:ascii="Arial" w:eastAsia="Times New Roman" w:hAnsi="Arial" w:cs="Arial"/>
          <w:bCs/>
          <w:iCs/>
          <w:sz w:val="20"/>
          <w:szCs w:val="20"/>
          <w:lang w:eastAsia="bg-BG"/>
        </w:rPr>
        <w:t>Функцията “РЗЗ ІІ степен (</w:t>
      </w:r>
      <w:r w:rsidRPr="00776FA1">
        <w:rPr>
          <w:rFonts w:ascii="Arial" w:eastAsia="Times New Roman" w:hAnsi="Arial" w:cs="Arial"/>
          <w:bCs/>
          <w:i/>
          <w:iCs/>
          <w:sz w:val="20"/>
          <w:szCs w:val="20"/>
          <w:lang w:eastAsia="bg-BG"/>
        </w:rPr>
        <w:t>І</w:t>
      </w:r>
      <w:r w:rsidRPr="00776FA1">
        <w:rPr>
          <w:rFonts w:ascii="Arial" w:eastAsia="Times New Roman" w:hAnsi="Arial" w:cs="Arial"/>
          <w:bCs/>
          <w:i/>
          <w:iCs/>
          <w:sz w:val="20"/>
          <w:szCs w:val="20"/>
          <w:vertAlign w:val="subscript"/>
          <w:lang w:eastAsia="bg-BG"/>
        </w:rPr>
        <w:t>ЗР</w:t>
      </w:r>
      <w:r w:rsidRPr="00776FA1">
        <w:rPr>
          <w:rFonts w:ascii="Arial" w:eastAsia="Times New Roman" w:hAnsi="Arial" w:cs="Arial"/>
          <w:bCs/>
          <w:i/>
          <w:iCs/>
          <w:sz w:val="20"/>
          <w:szCs w:val="20"/>
          <w:lang w:eastAsia="bg-BG"/>
        </w:rPr>
        <w:t xml:space="preserve">= </w:t>
      </w:r>
      <w:r w:rsidRPr="00776FA1">
        <w:rPr>
          <w:rFonts w:ascii="Arial" w:eastAsia="Times New Roman" w:hAnsi="Arial" w:cs="Arial"/>
          <w:bCs/>
          <w:iCs/>
          <w:sz w:val="20"/>
          <w:szCs w:val="20"/>
          <w:lang w:eastAsia="bg-BG"/>
        </w:rPr>
        <w:t>15) А” действа на сигнал.</w:t>
      </w:r>
    </w:p>
    <w:p w:rsidR="00FF6319" w:rsidRPr="00776FA1" w:rsidRDefault="00FF6319" w:rsidP="00FF6319">
      <w:pPr>
        <w:tabs>
          <w:tab w:val="num" w:pos="284"/>
          <w:tab w:val="center" w:pos="4536"/>
          <w:tab w:val="right" w:pos="9072"/>
        </w:tabs>
        <w:spacing w:after="0" w:line="240" w:lineRule="auto"/>
        <w:jc w:val="both"/>
        <w:rPr>
          <w:rFonts w:ascii="Arial" w:eastAsia="Times New Roman" w:hAnsi="Arial" w:cs="Arial"/>
          <w:b/>
          <w:sz w:val="20"/>
          <w:szCs w:val="20"/>
          <w:lang w:val="x-none" w:eastAsia="bg-BG"/>
        </w:rPr>
      </w:pPr>
    </w:p>
    <w:p w:rsidR="00FF6319" w:rsidRPr="00776FA1" w:rsidRDefault="00FF6319" w:rsidP="00326899">
      <w:pPr>
        <w:numPr>
          <w:ilvl w:val="0"/>
          <w:numId w:val="67"/>
        </w:numPr>
        <w:spacing w:after="0" w:line="240" w:lineRule="auto"/>
        <w:jc w:val="both"/>
        <w:rPr>
          <w:rFonts w:ascii="Arial" w:eastAsia="Times New Roman" w:hAnsi="Arial" w:cs="Arial"/>
          <w:iCs/>
          <w:sz w:val="20"/>
          <w:szCs w:val="20"/>
          <w:lang w:eastAsia="bg-BG"/>
        </w:rPr>
      </w:pPr>
      <w:r w:rsidRPr="00776FA1">
        <w:rPr>
          <w:rFonts w:ascii="Arial" w:eastAsia="Times New Roman" w:hAnsi="Arial" w:cs="Arial"/>
          <w:iCs/>
          <w:sz w:val="20"/>
          <w:szCs w:val="20"/>
          <w:lang w:eastAsia="bg-BG"/>
        </w:rPr>
        <w:t>Резервна земна защита (РЗЗ) страна 20 kV:</w:t>
      </w:r>
    </w:p>
    <w:p w:rsidR="00FF6319" w:rsidRPr="00776FA1" w:rsidRDefault="00FF6319" w:rsidP="00FF6319">
      <w:pPr>
        <w:spacing w:after="0" w:line="240" w:lineRule="auto"/>
        <w:jc w:val="both"/>
        <w:rPr>
          <w:rFonts w:ascii="Arial" w:eastAsia="Times New Roman" w:hAnsi="Arial" w:cs="Arial"/>
          <w:bCs/>
          <w:iCs/>
          <w:sz w:val="20"/>
          <w:szCs w:val="20"/>
          <w:lang w:eastAsia="bg-BG"/>
        </w:rPr>
      </w:pPr>
      <w:r w:rsidRPr="00776FA1">
        <w:rPr>
          <w:rFonts w:ascii="Arial" w:eastAsia="Times New Roman" w:hAnsi="Arial" w:cs="Arial"/>
          <w:bCs/>
          <w:iCs/>
          <w:sz w:val="20"/>
          <w:szCs w:val="20"/>
          <w:lang w:eastAsia="bg-BG"/>
        </w:rPr>
        <w:t>Функцията “РЗЗ І степен (</w:t>
      </w:r>
      <w:r w:rsidRPr="00776FA1">
        <w:rPr>
          <w:rFonts w:ascii="Arial" w:eastAsia="Times New Roman" w:hAnsi="Arial" w:cs="Arial"/>
          <w:bCs/>
          <w:i/>
          <w:iCs/>
          <w:sz w:val="20"/>
          <w:szCs w:val="20"/>
          <w:lang w:eastAsia="bg-BG"/>
        </w:rPr>
        <w:t>І</w:t>
      </w:r>
      <w:r w:rsidRPr="00776FA1">
        <w:rPr>
          <w:rFonts w:ascii="Arial" w:eastAsia="Times New Roman" w:hAnsi="Arial" w:cs="Arial"/>
          <w:bCs/>
          <w:i/>
          <w:iCs/>
          <w:sz w:val="20"/>
          <w:szCs w:val="20"/>
          <w:vertAlign w:val="subscript"/>
          <w:lang w:eastAsia="bg-BG"/>
        </w:rPr>
        <w:t>ЗР</w:t>
      </w:r>
      <w:r w:rsidRPr="00776FA1">
        <w:rPr>
          <w:rFonts w:ascii="Arial" w:eastAsia="Times New Roman" w:hAnsi="Arial" w:cs="Arial"/>
          <w:bCs/>
          <w:i/>
          <w:iCs/>
          <w:sz w:val="20"/>
          <w:szCs w:val="20"/>
          <w:lang w:eastAsia="bg-BG"/>
        </w:rPr>
        <w:t xml:space="preserve">= </w:t>
      </w:r>
      <w:r w:rsidRPr="00776FA1">
        <w:rPr>
          <w:rFonts w:ascii="Arial" w:eastAsia="Times New Roman" w:hAnsi="Arial" w:cs="Arial"/>
          <w:bCs/>
          <w:iCs/>
          <w:sz w:val="20"/>
          <w:szCs w:val="20"/>
          <w:lang w:eastAsia="bg-BG"/>
        </w:rPr>
        <w:t>40) А” действа на трифазно изключване:</w:t>
      </w:r>
    </w:p>
    <w:p w:rsidR="00FF6319" w:rsidRPr="00776FA1" w:rsidRDefault="00FF6319" w:rsidP="00326899">
      <w:pPr>
        <w:numPr>
          <w:ilvl w:val="0"/>
          <w:numId w:val="68"/>
        </w:numPr>
        <w:spacing w:after="0" w:line="240" w:lineRule="auto"/>
        <w:jc w:val="both"/>
        <w:rPr>
          <w:rFonts w:ascii="Arial" w:eastAsia="Times New Roman" w:hAnsi="Arial" w:cs="Arial"/>
          <w:b/>
          <w:bCs/>
          <w:iCs/>
          <w:sz w:val="20"/>
          <w:szCs w:val="20"/>
          <w:lang w:eastAsia="bg-BG"/>
        </w:rPr>
      </w:pPr>
      <w:r w:rsidRPr="00776FA1">
        <w:rPr>
          <w:rFonts w:ascii="Arial" w:eastAsia="Times New Roman" w:hAnsi="Arial" w:cs="Arial"/>
          <w:bCs/>
          <w:iCs/>
          <w:sz w:val="20"/>
          <w:szCs w:val="20"/>
          <w:lang w:eastAsia="bg-BG"/>
        </w:rPr>
        <w:t>на прекъсвач 20 kV на силовия трансформатор с времезакъснение 0,5 s.;</w:t>
      </w:r>
    </w:p>
    <w:p w:rsidR="00FF6319" w:rsidRPr="00776FA1" w:rsidRDefault="00FF6319" w:rsidP="00326899">
      <w:pPr>
        <w:numPr>
          <w:ilvl w:val="0"/>
          <w:numId w:val="68"/>
        </w:numPr>
        <w:spacing w:after="0" w:line="240" w:lineRule="auto"/>
        <w:jc w:val="both"/>
        <w:rPr>
          <w:rFonts w:ascii="Arial" w:eastAsia="Times New Roman" w:hAnsi="Arial" w:cs="Arial"/>
          <w:bCs/>
          <w:iCs/>
          <w:sz w:val="20"/>
          <w:szCs w:val="20"/>
          <w:lang w:eastAsia="bg-BG"/>
        </w:rPr>
      </w:pPr>
      <w:r w:rsidRPr="00776FA1">
        <w:rPr>
          <w:rFonts w:ascii="Arial" w:eastAsia="Times New Roman" w:hAnsi="Arial" w:cs="Arial"/>
          <w:bCs/>
          <w:iCs/>
          <w:sz w:val="20"/>
          <w:szCs w:val="20"/>
          <w:lang w:eastAsia="bg-BG"/>
        </w:rPr>
        <w:t>на прекъсвачи 110 kV и 10 kV на силовия трансформатор с времезакъснение 1,0 s.</w:t>
      </w:r>
    </w:p>
    <w:p w:rsidR="00FF6319" w:rsidRPr="00776FA1" w:rsidRDefault="00FF6319" w:rsidP="00FF6319">
      <w:pPr>
        <w:spacing w:after="0" w:line="240" w:lineRule="auto"/>
        <w:jc w:val="both"/>
        <w:rPr>
          <w:rFonts w:ascii="Arial" w:eastAsia="Times New Roman" w:hAnsi="Arial" w:cs="Arial"/>
          <w:bCs/>
          <w:iCs/>
          <w:sz w:val="20"/>
          <w:szCs w:val="20"/>
          <w:lang w:eastAsia="bg-BG"/>
        </w:rPr>
      </w:pPr>
      <w:r w:rsidRPr="00776FA1">
        <w:rPr>
          <w:rFonts w:ascii="Arial" w:eastAsia="Times New Roman" w:hAnsi="Arial" w:cs="Arial"/>
          <w:bCs/>
          <w:iCs/>
          <w:sz w:val="20"/>
          <w:szCs w:val="20"/>
          <w:lang w:eastAsia="bg-BG"/>
        </w:rPr>
        <w:t>Функцията “РЗЗ ІІ степен (</w:t>
      </w:r>
      <w:r w:rsidRPr="00776FA1">
        <w:rPr>
          <w:rFonts w:ascii="Arial" w:eastAsia="Times New Roman" w:hAnsi="Arial" w:cs="Arial"/>
          <w:bCs/>
          <w:i/>
          <w:iCs/>
          <w:sz w:val="20"/>
          <w:szCs w:val="20"/>
          <w:lang w:eastAsia="bg-BG"/>
        </w:rPr>
        <w:t>І</w:t>
      </w:r>
      <w:r w:rsidRPr="00776FA1">
        <w:rPr>
          <w:rFonts w:ascii="Arial" w:eastAsia="Times New Roman" w:hAnsi="Arial" w:cs="Arial"/>
          <w:bCs/>
          <w:i/>
          <w:iCs/>
          <w:sz w:val="20"/>
          <w:szCs w:val="20"/>
          <w:vertAlign w:val="subscript"/>
          <w:lang w:eastAsia="bg-BG"/>
        </w:rPr>
        <w:t>ЗР</w:t>
      </w:r>
      <w:r w:rsidRPr="00776FA1">
        <w:rPr>
          <w:rFonts w:ascii="Arial" w:eastAsia="Times New Roman" w:hAnsi="Arial" w:cs="Arial"/>
          <w:bCs/>
          <w:i/>
          <w:iCs/>
          <w:sz w:val="20"/>
          <w:szCs w:val="20"/>
          <w:lang w:eastAsia="bg-BG"/>
        </w:rPr>
        <w:t xml:space="preserve">= </w:t>
      </w:r>
      <w:r w:rsidRPr="00776FA1">
        <w:rPr>
          <w:rFonts w:ascii="Arial" w:eastAsia="Times New Roman" w:hAnsi="Arial" w:cs="Arial"/>
          <w:bCs/>
          <w:iCs/>
          <w:sz w:val="20"/>
          <w:szCs w:val="20"/>
          <w:lang w:eastAsia="bg-BG"/>
        </w:rPr>
        <w:t>15) А” действа на сигнал.</w:t>
      </w:r>
    </w:p>
    <w:p w:rsidR="00FF6319" w:rsidRPr="00776FA1" w:rsidRDefault="00FF6319" w:rsidP="00FF6319">
      <w:pPr>
        <w:spacing w:after="0" w:line="240" w:lineRule="auto"/>
        <w:jc w:val="both"/>
        <w:rPr>
          <w:rFonts w:ascii="Arial" w:eastAsia="Times New Roman" w:hAnsi="Arial" w:cs="Arial"/>
          <w:bCs/>
          <w:iCs/>
          <w:sz w:val="20"/>
          <w:szCs w:val="20"/>
          <w:lang w:eastAsia="bg-BG"/>
        </w:rPr>
      </w:pPr>
    </w:p>
    <w:p w:rsidR="00FF6319" w:rsidRPr="00776FA1" w:rsidRDefault="00FF6319" w:rsidP="00FF6319">
      <w:pPr>
        <w:tabs>
          <w:tab w:val="left" w:pos="540"/>
        </w:tabs>
        <w:spacing w:after="0" w:line="240" w:lineRule="auto"/>
        <w:jc w:val="both"/>
        <w:rPr>
          <w:rFonts w:ascii="Arial" w:eastAsia="Times New Roman" w:hAnsi="Arial" w:cs="Arial"/>
          <w:b/>
          <w:bCs/>
          <w:iCs/>
          <w:sz w:val="20"/>
          <w:szCs w:val="20"/>
          <w:lang w:eastAsia="bg-BG"/>
        </w:rPr>
      </w:pPr>
      <w:r w:rsidRPr="00776FA1">
        <w:rPr>
          <w:rFonts w:ascii="Arial" w:eastAsia="Times New Roman" w:hAnsi="Arial" w:cs="Arial"/>
          <w:b/>
          <w:bCs/>
          <w:iCs/>
          <w:sz w:val="20"/>
          <w:szCs w:val="20"/>
          <w:lang w:eastAsia="bg-BG"/>
        </w:rPr>
        <w:t>Г.ІІ</w:t>
      </w:r>
      <w:r w:rsidRPr="00776FA1">
        <w:rPr>
          <w:rFonts w:ascii="Arial" w:eastAsia="Times New Roman" w:hAnsi="Arial" w:cs="Arial"/>
          <w:b/>
          <w:bCs/>
          <w:iCs/>
          <w:sz w:val="20"/>
          <w:szCs w:val="20"/>
          <w:lang w:val="en-US" w:eastAsia="bg-BG"/>
        </w:rPr>
        <w:t>I</w:t>
      </w:r>
      <w:r w:rsidRPr="00776FA1">
        <w:rPr>
          <w:rFonts w:ascii="Arial" w:eastAsia="Times New Roman" w:hAnsi="Arial" w:cs="Arial"/>
          <w:b/>
          <w:bCs/>
          <w:iCs/>
          <w:sz w:val="20"/>
          <w:szCs w:val="20"/>
          <w:lang w:eastAsia="bg-BG"/>
        </w:rPr>
        <w:t>.</w:t>
      </w:r>
      <w:r w:rsidRPr="00776FA1">
        <w:rPr>
          <w:rFonts w:ascii="Arial" w:eastAsia="Times New Roman" w:hAnsi="Arial" w:cs="Arial"/>
          <w:b/>
          <w:bCs/>
          <w:iCs/>
          <w:sz w:val="20"/>
          <w:szCs w:val="20"/>
          <w:lang w:eastAsia="bg-BG"/>
        </w:rPr>
        <w:tab/>
        <w:t>Трансформаторно поле 10 и 20 kV:</w:t>
      </w:r>
    </w:p>
    <w:p w:rsidR="00FF6319" w:rsidRPr="00776FA1" w:rsidRDefault="00FF6319" w:rsidP="00FF6319">
      <w:pPr>
        <w:tabs>
          <w:tab w:val="left" w:pos="360"/>
          <w:tab w:val="left" w:pos="720"/>
        </w:tabs>
        <w:spacing w:after="0" w:line="240" w:lineRule="auto"/>
        <w:ind w:left="360" w:hanging="360"/>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Технически изисквания за комплексна защита за присъединения средно напрежение – 10 кV и 20 kV:</w:t>
      </w:r>
    </w:p>
    <w:p w:rsidR="00FF6319" w:rsidRPr="00776FA1" w:rsidRDefault="00FF6319" w:rsidP="00326899">
      <w:pPr>
        <w:widowControl w:val="0"/>
        <w:numPr>
          <w:ilvl w:val="0"/>
          <w:numId w:val="96"/>
        </w:numPr>
        <w:tabs>
          <w:tab w:val="left" w:pos="720"/>
        </w:tabs>
        <w:spacing w:after="0" w:line="240" w:lineRule="auto"/>
        <w:ind w:left="360"/>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Всяка една от защитните функции, които са интегрирани в един модул да е с възможност за извеждане от действие, независимо от другите;</w:t>
      </w:r>
    </w:p>
    <w:p w:rsidR="00FF6319" w:rsidRPr="00776FA1" w:rsidRDefault="00FF6319" w:rsidP="00326899">
      <w:pPr>
        <w:numPr>
          <w:ilvl w:val="0"/>
          <w:numId w:val="96"/>
        </w:numPr>
        <w:tabs>
          <w:tab w:val="left" w:pos="720"/>
        </w:tabs>
        <w:spacing w:after="0" w:line="240" w:lineRule="auto"/>
        <w:ind w:left="360"/>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Всички защити да имат възможност за създаване и поддържане на няколко набора от настройки и конфигурации, които могат да се съхраняват във файлове и да се зареждат в устройството;</w:t>
      </w:r>
    </w:p>
    <w:p w:rsidR="00FF6319" w:rsidRPr="00776FA1" w:rsidRDefault="00FF6319" w:rsidP="00326899">
      <w:pPr>
        <w:numPr>
          <w:ilvl w:val="0"/>
          <w:numId w:val="96"/>
        </w:numPr>
        <w:tabs>
          <w:tab w:val="left" w:pos="720"/>
        </w:tabs>
        <w:spacing w:after="0" w:line="240" w:lineRule="auto"/>
        <w:ind w:left="360"/>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Защитните модули да следят и сигнализират за възникване на несиметричен режим;</w:t>
      </w:r>
    </w:p>
    <w:p w:rsidR="00FF6319" w:rsidRPr="00776FA1" w:rsidRDefault="00FF6319" w:rsidP="00326899">
      <w:pPr>
        <w:numPr>
          <w:ilvl w:val="0"/>
          <w:numId w:val="96"/>
        </w:numPr>
        <w:tabs>
          <w:tab w:val="left" w:pos="720"/>
        </w:tabs>
        <w:spacing w:after="0" w:line="240" w:lineRule="auto"/>
        <w:ind w:left="360"/>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Всички защитни модули трябва да притежават свободно програмируеми цифрови входове, изходи и светодиодна индикация, както и възможност за задаване на продължителността на импулса за изключване за всеки цифров изход по отделно;</w:t>
      </w:r>
    </w:p>
    <w:p w:rsidR="00FF6319" w:rsidRPr="00776FA1" w:rsidRDefault="00FF6319" w:rsidP="00326899">
      <w:pPr>
        <w:numPr>
          <w:ilvl w:val="0"/>
          <w:numId w:val="96"/>
        </w:numPr>
        <w:tabs>
          <w:tab w:val="left" w:pos="720"/>
        </w:tabs>
        <w:spacing w:after="0" w:line="240" w:lineRule="auto"/>
        <w:ind w:left="360"/>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Да е осигурена аварийна сигнализация при неизпълнена команда, подаване на неразрешени команди и други;</w:t>
      </w:r>
    </w:p>
    <w:p w:rsidR="00FF6319" w:rsidRPr="00776FA1" w:rsidRDefault="00FF6319" w:rsidP="00326899">
      <w:pPr>
        <w:numPr>
          <w:ilvl w:val="0"/>
          <w:numId w:val="96"/>
        </w:numPr>
        <w:tabs>
          <w:tab w:val="left" w:pos="720"/>
        </w:tabs>
        <w:spacing w:after="0" w:line="240" w:lineRule="auto"/>
        <w:ind w:left="360"/>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РЗ трябва да имат нива на достъп, реализирани с пароли и да позволяват настройка, конфигуриране и тестване от място (от бутони и с преносим компютър);</w:t>
      </w:r>
    </w:p>
    <w:p w:rsidR="00FF6319" w:rsidRPr="00776FA1" w:rsidRDefault="00FF6319" w:rsidP="00326899">
      <w:pPr>
        <w:numPr>
          <w:ilvl w:val="0"/>
          <w:numId w:val="96"/>
        </w:numPr>
        <w:tabs>
          <w:tab w:val="left" w:pos="720"/>
        </w:tabs>
        <w:spacing w:after="0" w:line="240" w:lineRule="auto"/>
        <w:ind w:left="360"/>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При отпадане на захранването да се запазват въведените настройки, конфигурации, аварийната и архивната информации;</w:t>
      </w:r>
    </w:p>
    <w:p w:rsidR="00FF6319" w:rsidRPr="00776FA1" w:rsidRDefault="00FF6319" w:rsidP="00326899">
      <w:pPr>
        <w:widowControl w:val="0"/>
        <w:numPr>
          <w:ilvl w:val="0"/>
          <w:numId w:val="96"/>
        </w:numPr>
        <w:tabs>
          <w:tab w:val="left" w:pos="720"/>
        </w:tabs>
        <w:spacing w:after="0" w:line="240" w:lineRule="auto"/>
        <w:ind w:left="360"/>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Контрол на броя и вида на изключванията на прекъсвачите;</w:t>
      </w:r>
    </w:p>
    <w:p w:rsidR="00FF6319" w:rsidRPr="00776FA1" w:rsidRDefault="00FF6319" w:rsidP="00326899">
      <w:pPr>
        <w:widowControl w:val="0"/>
        <w:numPr>
          <w:ilvl w:val="0"/>
          <w:numId w:val="96"/>
        </w:numPr>
        <w:tabs>
          <w:tab w:val="left" w:pos="720"/>
        </w:tabs>
        <w:spacing w:after="0" w:line="240" w:lineRule="auto"/>
        <w:ind w:left="360"/>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Всеки запис в регистъра на аварийна информация, да съдържа астрономическо време и пълни данни характеризиращи събитието;</w:t>
      </w:r>
    </w:p>
    <w:p w:rsidR="00FF6319" w:rsidRPr="00776FA1" w:rsidRDefault="00FF6319" w:rsidP="00326899">
      <w:pPr>
        <w:widowControl w:val="0"/>
        <w:numPr>
          <w:ilvl w:val="0"/>
          <w:numId w:val="96"/>
        </w:numPr>
        <w:tabs>
          <w:tab w:val="left" w:pos="720"/>
        </w:tabs>
        <w:spacing w:after="0" w:line="240" w:lineRule="auto"/>
        <w:ind w:left="360"/>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Регистраторът на аварийна информация да осигурява и осцилографна информация с история и предистория за зададен времеви интервал за регистрирано събитие;</w:t>
      </w:r>
    </w:p>
    <w:p w:rsidR="00FF6319" w:rsidRPr="00776FA1" w:rsidRDefault="00FF6319" w:rsidP="00326899">
      <w:pPr>
        <w:numPr>
          <w:ilvl w:val="0"/>
          <w:numId w:val="96"/>
        </w:numPr>
        <w:shd w:val="clear" w:color="auto" w:fill="FFFFFF"/>
        <w:tabs>
          <w:tab w:val="left" w:pos="720"/>
        </w:tabs>
        <w:spacing w:after="0" w:line="240" w:lineRule="auto"/>
        <w:ind w:left="360"/>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lastRenderedPageBreak/>
        <w:t xml:space="preserve">Всички защитни модули трябва да притежават вграден </w:t>
      </w:r>
      <w:r w:rsidRPr="00776FA1">
        <w:rPr>
          <w:rFonts w:ascii="Arial" w:eastAsia="Times New Roman" w:hAnsi="Arial" w:cs="Arial"/>
          <w:sz w:val="20"/>
          <w:szCs w:val="20"/>
          <w:lang w:eastAsia="bg-BG"/>
        </w:rPr>
        <w:t>LCD</w:t>
      </w:r>
      <w:r w:rsidRPr="00776FA1">
        <w:rPr>
          <w:rFonts w:ascii="Arial" w:eastAsia="Times New Roman" w:hAnsi="Arial" w:cs="Arial"/>
          <w:sz w:val="20"/>
          <w:szCs w:val="20"/>
          <w:lang w:val="ru-RU" w:eastAsia="bg-BG"/>
        </w:rPr>
        <w:t>-дисплей за визуализиране на текущо измерваните ефективни стойности (модул и фаза) на всеки от аналоговите входове на устройството и аварийната информация и нагледна мнемо схема;</w:t>
      </w:r>
    </w:p>
    <w:p w:rsidR="00FF6319" w:rsidRPr="00776FA1" w:rsidRDefault="00FF6319" w:rsidP="00326899">
      <w:pPr>
        <w:numPr>
          <w:ilvl w:val="0"/>
          <w:numId w:val="96"/>
        </w:numPr>
        <w:shd w:val="clear" w:color="auto" w:fill="FFFFFF"/>
        <w:tabs>
          <w:tab w:val="left" w:pos="720"/>
        </w:tabs>
        <w:spacing w:after="0" w:line="240" w:lineRule="auto"/>
        <w:ind w:left="360"/>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Всеки модул да притежава стандартен интерфейс за комуникация по локална мрежа, стандартен интерфейс за комуникация с персонален компютър, необходим при осъществяване на функции по настройка, конфигуриране и изчитане на регистрирана от защитата информация и съответно програмно осигуряване;</w:t>
      </w:r>
    </w:p>
    <w:p w:rsidR="00FF6319" w:rsidRPr="00776FA1" w:rsidRDefault="00FF6319" w:rsidP="00326899">
      <w:pPr>
        <w:numPr>
          <w:ilvl w:val="0"/>
          <w:numId w:val="96"/>
        </w:numPr>
        <w:shd w:val="clear" w:color="auto" w:fill="FFFFFF"/>
        <w:tabs>
          <w:tab w:val="left" w:pos="720"/>
        </w:tabs>
        <w:spacing w:after="0" w:line="240" w:lineRule="auto"/>
        <w:ind w:left="360"/>
        <w:jc w:val="both"/>
        <w:rPr>
          <w:rFonts w:ascii="Arial" w:eastAsia="Times New Roman" w:hAnsi="Arial" w:cs="Arial"/>
          <w:b/>
          <w:sz w:val="20"/>
          <w:szCs w:val="20"/>
          <w:lang w:val="ru-RU" w:eastAsia="bg-BG"/>
        </w:rPr>
      </w:pPr>
      <w:r w:rsidRPr="00776FA1">
        <w:rPr>
          <w:rFonts w:ascii="Arial" w:eastAsia="Times New Roman" w:hAnsi="Arial" w:cs="Arial"/>
          <w:sz w:val="20"/>
          <w:szCs w:val="20"/>
          <w:lang w:val="ru-RU" w:eastAsia="bg-BG"/>
        </w:rPr>
        <w:t>РЗ трябва да включва система за самоконтрол и самодиагностика, включително и на комуникациите с вътрешни и външни потребители;</w:t>
      </w:r>
    </w:p>
    <w:p w:rsidR="00FF6319" w:rsidRPr="00776FA1" w:rsidRDefault="00FF6319" w:rsidP="00326899">
      <w:pPr>
        <w:widowControl w:val="0"/>
        <w:numPr>
          <w:ilvl w:val="0"/>
          <w:numId w:val="96"/>
        </w:numPr>
        <w:tabs>
          <w:tab w:val="left" w:pos="720"/>
        </w:tabs>
        <w:spacing w:after="0" w:line="240" w:lineRule="auto"/>
        <w:ind w:left="360"/>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Оперативно напрежение – </w:t>
      </w:r>
      <w:r w:rsidRPr="00776FA1">
        <w:rPr>
          <w:rFonts w:ascii="Arial" w:eastAsia="Times New Roman" w:hAnsi="Arial" w:cs="Arial"/>
          <w:sz w:val="20"/>
          <w:szCs w:val="20"/>
          <w:lang w:val="ru-RU" w:eastAsia="bg-BG"/>
        </w:rPr>
        <w:t xml:space="preserve">220 </w:t>
      </w:r>
      <w:r w:rsidRPr="00776FA1">
        <w:rPr>
          <w:rFonts w:ascii="Arial" w:eastAsia="Times New Roman" w:hAnsi="Arial" w:cs="Arial"/>
          <w:sz w:val="20"/>
          <w:szCs w:val="20"/>
          <w:lang w:eastAsia="bg-BG"/>
        </w:rPr>
        <w:t>V</w:t>
      </w:r>
      <w:r w:rsidRPr="00776FA1">
        <w:rPr>
          <w:rFonts w:ascii="Arial" w:eastAsia="Times New Roman" w:hAnsi="Arial" w:cs="Arial"/>
          <w:sz w:val="20"/>
          <w:szCs w:val="20"/>
          <w:lang w:val="ru-RU" w:eastAsia="bg-BG"/>
        </w:rPr>
        <w:t xml:space="preserve"> </w:t>
      </w:r>
      <w:r w:rsidRPr="00776FA1">
        <w:rPr>
          <w:rFonts w:ascii="Arial" w:eastAsia="Times New Roman" w:hAnsi="Arial" w:cs="Arial"/>
          <w:sz w:val="20"/>
          <w:szCs w:val="20"/>
          <w:lang w:eastAsia="bg-BG"/>
        </w:rPr>
        <w:t>DC</w:t>
      </w:r>
      <w:r w:rsidRPr="00776FA1">
        <w:rPr>
          <w:rFonts w:ascii="Arial" w:eastAsia="Times New Roman" w:hAnsi="Arial" w:cs="Arial"/>
          <w:sz w:val="20"/>
          <w:szCs w:val="20"/>
          <w:lang w:val="ru-RU" w:eastAsia="bg-BG"/>
        </w:rPr>
        <w:t xml:space="preserve"> </w:t>
      </w:r>
      <w:r w:rsidRPr="00776FA1">
        <w:rPr>
          <w:rFonts w:ascii="Arial" w:eastAsia="Times New Roman" w:hAnsi="Arial" w:cs="Arial"/>
          <w:sz w:val="20"/>
          <w:szCs w:val="20"/>
          <w:lang w:eastAsia="bg-BG"/>
        </w:rPr>
        <w:sym w:font="Symbol" w:char="F0B1"/>
      </w:r>
      <w:r w:rsidRPr="00776FA1">
        <w:rPr>
          <w:rFonts w:ascii="Arial" w:eastAsia="Times New Roman" w:hAnsi="Arial" w:cs="Arial"/>
          <w:sz w:val="20"/>
          <w:szCs w:val="20"/>
          <w:lang w:eastAsia="bg-BG"/>
        </w:rPr>
        <w:t xml:space="preserve"> </w:t>
      </w:r>
      <w:r w:rsidRPr="00776FA1">
        <w:rPr>
          <w:rFonts w:ascii="Arial" w:eastAsia="Times New Roman" w:hAnsi="Arial" w:cs="Arial"/>
          <w:sz w:val="20"/>
          <w:szCs w:val="20"/>
          <w:lang w:val="ru-RU" w:eastAsia="bg-BG"/>
        </w:rPr>
        <w:t>20%</w:t>
      </w:r>
      <w:r w:rsidRPr="00776FA1">
        <w:rPr>
          <w:rFonts w:ascii="Arial" w:eastAsia="Times New Roman" w:hAnsi="Arial" w:cs="Arial"/>
          <w:sz w:val="20"/>
          <w:szCs w:val="20"/>
          <w:lang w:eastAsia="bg-BG"/>
        </w:rPr>
        <w:t>;</w:t>
      </w:r>
    </w:p>
    <w:p w:rsidR="00FF6319" w:rsidRPr="00776FA1" w:rsidRDefault="00FF6319" w:rsidP="00326899">
      <w:pPr>
        <w:numPr>
          <w:ilvl w:val="0"/>
          <w:numId w:val="96"/>
        </w:numPr>
        <w:tabs>
          <w:tab w:val="left" w:pos="720"/>
        </w:tabs>
        <w:spacing w:after="0" w:line="240" w:lineRule="auto"/>
        <w:ind w:left="360"/>
        <w:jc w:val="both"/>
        <w:rPr>
          <w:rFonts w:ascii="Arial" w:eastAsia="Times New Roman" w:hAnsi="Arial" w:cs="Arial"/>
          <w:sz w:val="20"/>
          <w:szCs w:val="20"/>
          <w:lang w:eastAsia="bg-BG"/>
        </w:rPr>
      </w:pPr>
      <w:r w:rsidRPr="00776FA1">
        <w:rPr>
          <w:rFonts w:ascii="Arial" w:eastAsia="Times New Roman" w:hAnsi="Arial" w:cs="Arial"/>
          <w:sz w:val="20"/>
          <w:szCs w:val="20"/>
          <w:lang w:val="ru-RU" w:eastAsia="bg-BG"/>
        </w:rPr>
        <w:t>Да се осигури възможност за шунтиране на токовите вериги и присъединяване на външна измервателна техника на изградените клемореди;</w:t>
      </w:r>
    </w:p>
    <w:p w:rsidR="00FF6319" w:rsidRPr="00776FA1" w:rsidRDefault="00FF6319" w:rsidP="00326899">
      <w:pPr>
        <w:numPr>
          <w:ilvl w:val="0"/>
          <w:numId w:val="95"/>
        </w:numPr>
        <w:tabs>
          <w:tab w:val="left" w:pos="720"/>
        </w:tabs>
        <w:spacing w:after="0" w:line="240" w:lineRule="auto"/>
        <w:ind w:left="360"/>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 xml:space="preserve">За </w:t>
      </w:r>
      <w:r w:rsidRPr="00776FA1">
        <w:rPr>
          <w:rFonts w:ascii="Arial" w:eastAsia="Times New Roman" w:hAnsi="Arial" w:cs="Arial"/>
          <w:sz w:val="20"/>
          <w:szCs w:val="20"/>
          <w:lang w:eastAsia="bg-BG"/>
        </w:rPr>
        <w:t>Ц</w:t>
      </w:r>
      <w:r w:rsidRPr="00776FA1">
        <w:rPr>
          <w:rFonts w:ascii="Arial" w:eastAsia="Times New Roman" w:hAnsi="Arial" w:cs="Arial"/>
          <w:sz w:val="20"/>
          <w:szCs w:val="20"/>
          <w:lang w:val="ru-RU" w:eastAsia="bg-BG"/>
        </w:rPr>
        <w:t>З в ЗРУ 10 кV и КРУ 20 кV да се проектират:</w:t>
      </w:r>
    </w:p>
    <w:p w:rsidR="00FF6319" w:rsidRPr="00776FA1" w:rsidRDefault="00FF6319" w:rsidP="00FF6319">
      <w:pPr>
        <w:tabs>
          <w:tab w:val="left" w:pos="360"/>
          <w:tab w:val="left" w:pos="720"/>
        </w:tabs>
        <w:spacing w:after="0" w:line="240" w:lineRule="auto"/>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а)</w:t>
      </w:r>
      <w:r w:rsidRPr="00776FA1">
        <w:rPr>
          <w:rFonts w:ascii="Arial" w:eastAsia="Times New Roman" w:hAnsi="Arial" w:cs="Arial"/>
          <w:sz w:val="20"/>
          <w:szCs w:val="20"/>
          <w:lang w:val="ru-RU" w:eastAsia="bg-BG"/>
        </w:rPr>
        <w:tab/>
        <w:t>за всяко всяко трансформаторно поле:</w:t>
      </w:r>
    </w:p>
    <w:p w:rsidR="00FF6319" w:rsidRPr="00776FA1" w:rsidRDefault="00FF6319" w:rsidP="00326899">
      <w:pPr>
        <w:widowControl w:val="0"/>
        <w:numPr>
          <w:ilvl w:val="0"/>
          <w:numId w:val="97"/>
        </w:numPr>
        <w:tabs>
          <w:tab w:val="left" w:pos="0"/>
          <w:tab w:val="center" w:pos="4320"/>
          <w:tab w:val="right" w:pos="864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Трифазна максималнотокова непосочна защита (двустъпална), с независимо от тока времезакъснение;</w:t>
      </w:r>
    </w:p>
    <w:p w:rsidR="00FF6319" w:rsidRPr="00776FA1" w:rsidRDefault="00FF6319" w:rsidP="00326899">
      <w:pPr>
        <w:widowControl w:val="0"/>
        <w:numPr>
          <w:ilvl w:val="0"/>
          <w:numId w:val="97"/>
        </w:numPr>
        <w:tabs>
          <w:tab w:val="left" w:pos="0"/>
          <w:tab w:val="center" w:pos="4320"/>
          <w:tab w:val="right" w:pos="864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Трифазна токова непосочна отсечка;</w:t>
      </w:r>
    </w:p>
    <w:p w:rsidR="00FF6319" w:rsidRPr="00776FA1" w:rsidRDefault="00FF6319" w:rsidP="00326899">
      <w:pPr>
        <w:widowControl w:val="0"/>
        <w:numPr>
          <w:ilvl w:val="0"/>
          <w:numId w:val="97"/>
        </w:numPr>
        <w:tabs>
          <w:tab w:val="left" w:pos="0"/>
          <w:tab w:val="center" w:pos="4320"/>
          <w:tab w:val="right" w:pos="8640"/>
        </w:tabs>
        <w:spacing w:after="0" w:line="240" w:lineRule="auto"/>
        <w:jc w:val="both"/>
        <w:rPr>
          <w:rFonts w:ascii="Arial" w:eastAsia="Times New Roman" w:hAnsi="Arial" w:cs="Arial"/>
          <w:sz w:val="20"/>
          <w:szCs w:val="20"/>
          <w:lang w:eastAsia="bg-BG"/>
        </w:rPr>
      </w:pPr>
      <w:r w:rsidRPr="00776FA1">
        <w:rPr>
          <w:rFonts w:ascii="Arial" w:eastAsia="Times New Roman" w:hAnsi="Arial" w:cs="Arial"/>
          <w:iCs/>
          <w:sz w:val="20"/>
          <w:szCs w:val="20"/>
          <w:lang w:eastAsia="bg-BG"/>
        </w:rPr>
        <w:t>Резервна земна защита (РЗЗ)</w:t>
      </w:r>
      <w:r w:rsidRPr="00776FA1">
        <w:rPr>
          <w:rFonts w:ascii="Arial" w:eastAsia="Times New Roman" w:hAnsi="Arial" w:cs="Arial"/>
          <w:sz w:val="20"/>
          <w:szCs w:val="20"/>
          <w:lang w:eastAsia="bg-BG"/>
        </w:rPr>
        <w:t>;</w:t>
      </w:r>
    </w:p>
    <w:p w:rsidR="00FF6319" w:rsidRPr="00776FA1" w:rsidRDefault="00FF6319" w:rsidP="00326899">
      <w:pPr>
        <w:widowControl w:val="0"/>
        <w:numPr>
          <w:ilvl w:val="0"/>
          <w:numId w:val="97"/>
        </w:numPr>
        <w:tabs>
          <w:tab w:val="left" w:pos="0"/>
          <w:tab w:val="num" w:pos="720"/>
          <w:tab w:val="center" w:pos="4320"/>
          <w:tab w:val="right" w:pos="864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Автоматика „Ускорение на МТЗ на трафовход </w:t>
      </w:r>
    </w:p>
    <w:p w:rsidR="00FF6319" w:rsidRPr="00776FA1" w:rsidRDefault="00FF6319" w:rsidP="00FF6319">
      <w:pPr>
        <w:widowControl w:val="0"/>
        <w:tabs>
          <w:tab w:val="left" w:pos="0"/>
          <w:tab w:val="center" w:pos="4320"/>
          <w:tab w:val="center" w:pos="4536"/>
          <w:tab w:val="right" w:pos="8640"/>
          <w:tab w:val="right" w:pos="907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Същата да се проектира и изпълни при спазване на следния принцип – При възникване на авария на шини 10/20 кV в РУ, МТЗ на трафовхода, захранващи к.с. ще заработи и без да изчаква набиране на предварително настроеното си времезакъснение трябва да подаде изключвателен импулс към собствения си прекъсвач. По аналогичен начин трябва да задейства и при незаработване на токов елемент на МТЗ на изводно поле и наличие на к.с. по линията. </w:t>
      </w:r>
    </w:p>
    <w:p w:rsidR="00FF6319" w:rsidRPr="00776FA1" w:rsidRDefault="00FF6319" w:rsidP="00FF6319">
      <w:pPr>
        <w:widowControl w:val="0"/>
        <w:tabs>
          <w:tab w:val="left" w:pos="0"/>
          <w:tab w:val="center" w:pos="4320"/>
          <w:tab w:val="center" w:pos="4536"/>
          <w:tab w:val="right" w:pos="8640"/>
          <w:tab w:val="right" w:pos="907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ТО на поле „Трафовход” действа със съответното степенуване по време.</w:t>
      </w:r>
    </w:p>
    <w:p w:rsidR="00FF6319" w:rsidRPr="00776FA1" w:rsidRDefault="00FF6319" w:rsidP="00FF6319">
      <w:pPr>
        <w:widowControl w:val="0"/>
        <w:spacing w:after="0" w:line="240" w:lineRule="auto"/>
        <w:jc w:val="both"/>
        <w:rPr>
          <w:rFonts w:ascii="Arial" w:eastAsia="Times New Roman" w:hAnsi="Arial" w:cs="Arial"/>
          <w:sz w:val="20"/>
          <w:szCs w:val="20"/>
        </w:rPr>
      </w:pPr>
    </w:p>
    <w:p w:rsidR="00FF6319" w:rsidRPr="00776FA1" w:rsidRDefault="00FF6319" w:rsidP="00FF6319">
      <w:pPr>
        <w:widowControl w:val="0"/>
        <w:spacing w:after="0" w:line="240" w:lineRule="auto"/>
        <w:jc w:val="both"/>
        <w:rPr>
          <w:rFonts w:ascii="Arial" w:eastAsia="Times New Roman" w:hAnsi="Arial" w:cs="Arial"/>
          <w:sz w:val="20"/>
          <w:szCs w:val="20"/>
        </w:rPr>
      </w:pPr>
      <w:r w:rsidRPr="00776FA1">
        <w:rPr>
          <w:rFonts w:ascii="Arial" w:eastAsia="Times New Roman" w:hAnsi="Arial" w:cs="Arial"/>
          <w:sz w:val="20"/>
          <w:szCs w:val="20"/>
        </w:rPr>
        <w:t>Техническите параметри са описани в приложението в Таблица 12</w:t>
      </w:r>
    </w:p>
    <w:p w:rsidR="00FF6319" w:rsidRPr="00776FA1" w:rsidRDefault="00FF6319" w:rsidP="00FF6319">
      <w:pPr>
        <w:widowControl w:val="0"/>
        <w:spacing w:after="0" w:line="240" w:lineRule="auto"/>
        <w:jc w:val="both"/>
        <w:rPr>
          <w:rFonts w:ascii="Arial" w:eastAsia="Times New Roman" w:hAnsi="Arial" w:cs="Arial"/>
          <w:sz w:val="20"/>
          <w:szCs w:val="20"/>
        </w:rPr>
      </w:pPr>
    </w:p>
    <w:p w:rsidR="00FF6319" w:rsidRPr="00776FA1" w:rsidRDefault="00FF6319" w:rsidP="00FF6319">
      <w:pPr>
        <w:widowControl w:val="0"/>
        <w:spacing w:after="0" w:line="240" w:lineRule="auto"/>
        <w:jc w:val="both"/>
        <w:rPr>
          <w:rFonts w:ascii="Arial" w:eastAsia="Times New Roman" w:hAnsi="Arial" w:cs="Arial"/>
          <w:sz w:val="20"/>
          <w:szCs w:val="20"/>
        </w:rPr>
      </w:pPr>
    </w:p>
    <w:p w:rsidR="00FF6319" w:rsidRPr="00776FA1" w:rsidRDefault="00FF6319" w:rsidP="00FF6319">
      <w:pPr>
        <w:spacing w:after="0" w:line="240" w:lineRule="auto"/>
        <w:jc w:val="center"/>
        <w:rPr>
          <w:rFonts w:ascii="Arial" w:eastAsia="Times New Roman" w:hAnsi="Arial" w:cs="Arial"/>
          <w:b/>
          <w:sz w:val="20"/>
          <w:szCs w:val="20"/>
          <w:lang w:val="x-none" w:eastAsia="x-none"/>
        </w:rPr>
      </w:pPr>
      <w:r w:rsidRPr="00776FA1">
        <w:rPr>
          <w:rFonts w:ascii="Arial" w:eastAsia="Times New Roman" w:hAnsi="Arial" w:cs="Arial"/>
          <w:b/>
          <w:sz w:val="20"/>
          <w:szCs w:val="20"/>
          <w:lang w:val="x-none" w:eastAsia="x-none"/>
        </w:rPr>
        <w:t>ТЕХНИЧЕСКО ЗАДАНИЕ</w:t>
      </w:r>
    </w:p>
    <w:p w:rsidR="00FF6319" w:rsidRPr="00776FA1" w:rsidRDefault="00FF6319" w:rsidP="00FF6319">
      <w:pPr>
        <w:spacing w:after="0" w:line="240" w:lineRule="auto"/>
        <w:jc w:val="center"/>
        <w:rPr>
          <w:rFonts w:ascii="Arial" w:eastAsia="Times New Roman" w:hAnsi="Arial" w:cs="Arial"/>
          <w:b/>
          <w:sz w:val="20"/>
          <w:szCs w:val="20"/>
          <w:lang w:val="en-US" w:eastAsia="bg-BG"/>
        </w:rPr>
      </w:pPr>
      <w:r w:rsidRPr="00776FA1">
        <w:rPr>
          <w:rFonts w:ascii="Arial" w:eastAsia="Times New Roman" w:hAnsi="Arial" w:cs="Arial"/>
          <w:b/>
          <w:sz w:val="20"/>
          <w:szCs w:val="20"/>
          <w:lang w:eastAsia="bg-BG"/>
        </w:rPr>
        <w:t>ЗА ПРОЕКТИРАНЕ НА ЧАСТИЧНА РЕКОНСТРУКЦИЯ НА ПОЛЕ „ЗАХАРНА ФАБРИКА“ 110 KV И ПОЛЕ „СИЛОВ ТР-Р № 2“ 110 KV В ПС „БОРИМЕЧКА”</w:t>
      </w:r>
    </w:p>
    <w:p w:rsidR="00FF6319" w:rsidRPr="00776FA1" w:rsidRDefault="00FF6319" w:rsidP="00FF6319">
      <w:pPr>
        <w:spacing w:after="0" w:line="240" w:lineRule="auto"/>
        <w:jc w:val="both"/>
        <w:rPr>
          <w:rFonts w:ascii="Arial" w:eastAsia="Times New Roman" w:hAnsi="Arial" w:cs="Arial"/>
          <w:sz w:val="20"/>
          <w:szCs w:val="20"/>
          <w:lang w:val="en-US" w:eastAsia="bg-BG"/>
        </w:rPr>
      </w:pPr>
    </w:p>
    <w:p w:rsidR="00FF6319" w:rsidRPr="00776FA1" w:rsidRDefault="00FF6319" w:rsidP="00FF6319">
      <w:pPr>
        <w:spacing w:after="0" w:line="240" w:lineRule="auto"/>
        <w:jc w:val="both"/>
        <w:rPr>
          <w:rFonts w:ascii="Arial" w:eastAsia="Times New Roman" w:hAnsi="Arial" w:cs="Arial"/>
          <w:b/>
          <w:sz w:val="20"/>
          <w:szCs w:val="20"/>
          <w:u w:val="single"/>
          <w:lang w:eastAsia="bg-BG"/>
        </w:rPr>
      </w:pPr>
      <w:r w:rsidRPr="00776FA1">
        <w:rPr>
          <w:rFonts w:ascii="Arial" w:eastAsia="Times New Roman" w:hAnsi="Arial" w:cs="Arial"/>
          <w:b/>
          <w:sz w:val="20"/>
          <w:szCs w:val="20"/>
          <w:u w:val="single"/>
          <w:lang w:eastAsia="bg-BG"/>
        </w:rPr>
        <w:t>ОБХВАТ:</w:t>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Работният проект в тази си част обхваща:</w:t>
      </w:r>
    </w:p>
    <w:p w:rsidR="00FF6319" w:rsidRPr="00776FA1" w:rsidRDefault="00FF6319" w:rsidP="00FF6319">
      <w:pPr>
        <w:tabs>
          <w:tab w:val="left" w:pos="284"/>
          <w:tab w:val="left" w:pos="426"/>
        </w:tabs>
        <w:spacing w:after="0" w:line="240" w:lineRule="auto"/>
        <w:jc w:val="both"/>
        <w:rPr>
          <w:rFonts w:ascii="Arial" w:eastAsia="Times New Roman" w:hAnsi="Arial" w:cs="Arial"/>
          <w:sz w:val="20"/>
          <w:szCs w:val="20"/>
          <w:lang w:eastAsia="bg-BG"/>
        </w:rPr>
      </w:pPr>
      <w:r w:rsidRPr="00776FA1">
        <w:rPr>
          <w:rFonts w:ascii="Arial" w:eastAsia="Times New Roman" w:hAnsi="Arial" w:cs="Arial"/>
          <w:b/>
          <w:sz w:val="20"/>
          <w:szCs w:val="20"/>
          <w:lang w:eastAsia="bg-BG"/>
        </w:rPr>
        <w:t>А)</w:t>
      </w:r>
      <w:r w:rsidRPr="00776FA1">
        <w:rPr>
          <w:rFonts w:ascii="Arial" w:eastAsia="Times New Roman" w:hAnsi="Arial" w:cs="Arial"/>
          <w:sz w:val="20"/>
          <w:szCs w:val="20"/>
          <w:lang w:eastAsia="bg-BG"/>
        </w:rPr>
        <w:tab/>
        <w:t xml:space="preserve"> частична реконструкция на поле „Захарна фабрика“ 110 kV:</w:t>
      </w:r>
    </w:p>
    <w:p w:rsidR="00FF6319" w:rsidRPr="00776FA1" w:rsidRDefault="00FF6319" w:rsidP="00326899">
      <w:pPr>
        <w:numPr>
          <w:ilvl w:val="0"/>
          <w:numId w:val="69"/>
        </w:numPr>
        <w:spacing w:after="0" w:line="240" w:lineRule="auto"/>
        <w:contextualSpacing/>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демонтаж на проходни маслонапълнени изолатори първи - втори етаж, на комбинирани измервателни трансформатор 110 kV, на електрически вериги за първична комутация между отделните елементи в полето и вериги за вторична комутация към засегнатите съоръжения;</w:t>
      </w:r>
    </w:p>
    <w:p w:rsidR="00FF6319" w:rsidRPr="00776FA1" w:rsidRDefault="00FF6319" w:rsidP="00326899">
      <w:pPr>
        <w:numPr>
          <w:ilvl w:val="0"/>
          <w:numId w:val="69"/>
        </w:numPr>
        <w:spacing w:after="0" w:line="240" w:lineRule="auto"/>
        <w:contextualSpacing/>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монтаж на нови ВО 110 kV, на нови комбинирани измервателни трансформатори, на кабели за вторична комутация от измервателни трансформатори до команден шкаф в ЗРУ 110 kV, от команден шкаф в ЗРУ 110 kV до командно/релейно табло в командна/релейна зала, на релейни защити; В случай на необходимост да се предвиди монтаж на нови електрически вериги за първична комутация между отделните елементи в полето, ако старите не отговарят по дължина или вид на клемите.</w:t>
      </w:r>
    </w:p>
    <w:p w:rsidR="00FF6319" w:rsidRPr="00776FA1" w:rsidRDefault="00FF6319" w:rsidP="00326899">
      <w:pPr>
        <w:numPr>
          <w:ilvl w:val="0"/>
          <w:numId w:val="69"/>
        </w:numPr>
        <w:spacing w:after="0" w:line="240" w:lineRule="auto"/>
        <w:contextualSpacing/>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организацията на изключвателни импулси на релейни защити, свързани с реконструкцията;</w:t>
      </w:r>
    </w:p>
    <w:p w:rsidR="00FF6319" w:rsidRPr="00776FA1" w:rsidRDefault="00FF6319" w:rsidP="00326899">
      <w:pPr>
        <w:numPr>
          <w:ilvl w:val="0"/>
          <w:numId w:val="69"/>
        </w:numPr>
        <w:spacing w:after="0" w:line="240" w:lineRule="auto"/>
        <w:contextualSpacing/>
        <w:jc w:val="both"/>
        <w:rPr>
          <w:rFonts w:ascii="Arial" w:eastAsia="Times New Roman" w:hAnsi="Arial" w:cs="Arial"/>
          <w:sz w:val="20"/>
          <w:szCs w:val="20"/>
          <w:lang w:val="en-US" w:eastAsia="bg-BG"/>
        </w:rPr>
      </w:pPr>
      <w:r w:rsidRPr="00776FA1">
        <w:rPr>
          <w:rFonts w:ascii="Arial" w:eastAsia="Times New Roman" w:hAnsi="Arial" w:cs="Arial"/>
          <w:sz w:val="20"/>
          <w:szCs w:val="20"/>
          <w:lang w:eastAsia="bg-BG"/>
        </w:rPr>
        <w:t>адаптиране на новопроектираните вериги (токови, напреженови, оперативни, вериги за телемеханика и др.) към съществуващия работен проект в енергийния обект.</w:t>
      </w: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tabs>
          <w:tab w:val="left" w:pos="426"/>
        </w:tabs>
        <w:spacing w:after="0" w:line="240" w:lineRule="auto"/>
        <w:jc w:val="both"/>
        <w:rPr>
          <w:rFonts w:ascii="Arial" w:eastAsia="Times New Roman" w:hAnsi="Arial" w:cs="Arial"/>
          <w:sz w:val="20"/>
          <w:szCs w:val="20"/>
          <w:lang w:eastAsia="bg-BG"/>
        </w:rPr>
      </w:pPr>
      <w:r w:rsidRPr="00776FA1">
        <w:rPr>
          <w:rFonts w:ascii="Arial" w:eastAsia="Times New Roman" w:hAnsi="Arial" w:cs="Arial"/>
          <w:b/>
          <w:sz w:val="20"/>
          <w:szCs w:val="20"/>
          <w:lang w:eastAsia="bg-BG"/>
        </w:rPr>
        <w:t>Б)</w:t>
      </w:r>
      <w:r w:rsidRPr="00776FA1">
        <w:rPr>
          <w:rFonts w:ascii="Arial" w:eastAsia="Times New Roman" w:hAnsi="Arial" w:cs="Arial"/>
          <w:sz w:val="20"/>
          <w:szCs w:val="20"/>
          <w:lang w:eastAsia="bg-BG"/>
        </w:rPr>
        <w:tab/>
        <w:t>частична реконструкция на поле „Силов Тр-р № 2“ 110 kV свързана с подмяната на ТТ 110 kV, на проходни маслонапълнени изолатори (между ТТ и Силов Тр-р) и на електрически вериги за първична комутация между отделните елементи в полето, засегнати от реконструкцията, на кабели за вторична комутация от клемна кутия на ТТ до команден шкаф в ЗРУ 110 kV, от команден шкаф в ЗРУ 110 kV до командно/релейно табло в командна/релейна зала, на релейни защити и адаптиране на новопроектираните вериги (токови, оперативни и др.) към съществуващия работен проект в енергийния обект.</w:t>
      </w:r>
    </w:p>
    <w:p w:rsidR="00FF6319" w:rsidRPr="00776FA1" w:rsidRDefault="00FF6319" w:rsidP="00FF6319">
      <w:pPr>
        <w:tabs>
          <w:tab w:val="left" w:pos="426"/>
        </w:tabs>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val="x-none" w:eastAsia="x-none"/>
        </w:rPr>
      </w:pPr>
      <w:r w:rsidRPr="00776FA1">
        <w:rPr>
          <w:rFonts w:ascii="Arial" w:eastAsia="Times New Roman" w:hAnsi="Arial" w:cs="Arial"/>
          <w:sz w:val="20"/>
          <w:szCs w:val="20"/>
          <w:lang w:val="x-none" w:eastAsia="x-none"/>
        </w:rPr>
        <w:t>Изискванията към обхвата на работния проект в тази си част са посочени в Приложение 2.</w:t>
      </w:r>
    </w:p>
    <w:p w:rsidR="00FF6319" w:rsidRPr="00776FA1" w:rsidRDefault="00FF6319" w:rsidP="00FF6319">
      <w:pPr>
        <w:spacing w:after="0" w:line="240" w:lineRule="auto"/>
        <w:jc w:val="both"/>
        <w:rPr>
          <w:rFonts w:ascii="Arial" w:eastAsia="Times New Roman" w:hAnsi="Arial" w:cs="Arial"/>
          <w:b/>
          <w:sz w:val="20"/>
          <w:szCs w:val="20"/>
          <w:u w:val="single"/>
          <w:lang w:eastAsia="bg-BG"/>
        </w:rPr>
      </w:pPr>
    </w:p>
    <w:p w:rsidR="00FF6319" w:rsidRPr="00776FA1" w:rsidRDefault="00FF6319" w:rsidP="00FF6319">
      <w:pPr>
        <w:spacing w:after="0" w:line="240" w:lineRule="auto"/>
        <w:jc w:val="both"/>
        <w:rPr>
          <w:rFonts w:ascii="Arial" w:eastAsia="Times New Roman" w:hAnsi="Arial" w:cs="Arial"/>
          <w:b/>
          <w:caps/>
          <w:sz w:val="20"/>
          <w:szCs w:val="20"/>
          <w:u w:val="single"/>
          <w:lang w:eastAsia="bg-BG"/>
        </w:rPr>
      </w:pPr>
      <w:r w:rsidRPr="00776FA1">
        <w:rPr>
          <w:rFonts w:ascii="Arial" w:eastAsia="Times New Roman" w:hAnsi="Arial" w:cs="Arial"/>
          <w:b/>
          <w:caps/>
          <w:sz w:val="20"/>
          <w:szCs w:val="20"/>
          <w:u w:val="single"/>
          <w:lang w:eastAsia="bg-BG"/>
        </w:rPr>
        <w:t>ПС „Боримечка”</w:t>
      </w:r>
    </w:p>
    <w:p w:rsidR="00FF6319" w:rsidRPr="00776FA1" w:rsidRDefault="00FF6319" w:rsidP="00FF6319">
      <w:pPr>
        <w:tabs>
          <w:tab w:val="center" w:pos="4536"/>
          <w:tab w:val="right" w:pos="9072"/>
        </w:tabs>
        <w:spacing w:after="0" w:line="240" w:lineRule="auto"/>
        <w:jc w:val="both"/>
        <w:rPr>
          <w:rFonts w:ascii="Arial" w:eastAsia="Times New Roman" w:hAnsi="Arial" w:cs="Arial"/>
          <w:sz w:val="20"/>
          <w:szCs w:val="20"/>
          <w:lang w:val="x-none" w:eastAsia="bg-BG"/>
        </w:rPr>
      </w:pPr>
    </w:p>
    <w:p w:rsidR="00FF6319" w:rsidRPr="00776FA1" w:rsidRDefault="00FF6319" w:rsidP="00FF6319">
      <w:pPr>
        <w:spacing w:after="0" w:line="240" w:lineRule="auto"/>
        <w:rPr>
          <w:rFonts w:ascii="Arial" w:eastAsia="Times New Roman" w:hAnsi="Arial" w:cs="Arial"/>
          <w:b/>
          <w:sz w:val="20"/>
          <w:szCs w:val="20"/>
          <w:u w:val="single"/>
          <w:lang w:eastAsia="bg-BG"/>
        </w:rPr>
      </w:pPr>
      <w:r w:rsidRPr="00776FA1">
        <w:rPr>
          <w:rFonts w:ascii="Arial" w:eastAsia="Times New Roman" w:hAnsi="Arial" w:cs="Arial"/>
          <w:b/>
          <w:sz w:val="20"/>
          <w:szCs w:val="20"/>
          <w:u w:val="single"/>
          <w:lang w:eastAsia="bg-BG"/>
        </w:rPr>
        <w:t>СЪЩЕСТВУВАЩО ПОЛОЖЕНИЕ:</w:t>
      </w:r>
    </w:p>
    <w:p w:rsidR="00FF6319" w:rsidRPr="00776FA1" w:rsidRDefault="00FF6319" w:rsidP="00FF6319">
      <w:pPr>
        <w:spacing w:after="0" w:line="240" w:lineRule="auto"/>
        <w:jc w:val="both"/>
        <w:rPr>
          <w:rFonts w:ascii="Arial" w:eastAsia="Times New Roman" w:hAnsi="Arial" w:cs="Arial"/>
          <w:sz w:val="20"/>
          <w:szCs w:val="20"/>
          <w:lang w:eastAsia="x-none"/>
        </w:rPr>
      </w:pPr>
      <w:r w:rsidRPr="00776FA1">
        <w:rPr>
          <w:rFonts w:ascii="Arial" w:eastAsia="Times New Roman" w:hAnsi="Arial" w:cs="Arial"/>
          <w:sz w:val="20"/>
          <w:szCs w:val="20"/>
          <w:lang w:eastAsia="x-none"/>
        </w:rPr>
        <w:t xml:space="preserve">Подстанция “Боримечка” е въведена в редовна експлоатация от 1980 г. Според своето предназначение същата е разпределителна и захранва голям район с напрежение 10 kV. </w:t>
      </w:r>
    </w:p>
    <w:p w:rsidR="00FF6319" w:rsidRPr="00776FA1" w:rsidRDefault="00FF6319" w:rsidP="00FF6319">
      <w:pPr>
        <w:spacing w:after="0" w:line="240" w:lineRule="auto"/>
        <w:jc w:val="both"/>
        <w:rPr>
          <w:rFonts w:ascii="Arial" w:eastAsia="Times New Roman" w:hAnsi="Arial" w:cs="Arial"/>
          <w:sz w:val="20"/>
          <w:szCs w:val="20"/>
          <w:lang w:eastAsia="x-none"/>
        </w:rPr>
      </w:pPr>
      <w:r w:rsidRPr="00776FA1">
        <w:rPr>
          <w:rFonts w:ascii="Arial" w:eastAsia="Times New Roman" w:hAnsi="Arial" w:cs="Arial"/>
          <w:sz w:val="20"/>
          <w:szCs w:val="20"/>
          <w:lang w:eastAsia="x-none"/>
        </w:rPr>
        <w:t xml:space="preserve">Закритата разпределителна уредба </w:t>
      </w:r>
      <w:r w:rsidRPr="00776FA1">
        <w:rPr>
          <w:rFonts w:ascii="Arial" w:eastAsia="Times New Roman" w:hAnsi="Arial" w:cs="Arial"/>
          <w:bCs/>
          <w:sz w:val="20"/>
          <w:szCs w:val="20"/>
          <w:lang w:eastAsia="x-none"/>
        </w:rPr>
        <w:t>(ЗРУ)</w:t>
      </w:r>
      <w:r w:rsidRPr="00776FA1">
        <w:rPr>
          <w:rFonts w:ascii="Arial" w:eastAsia="Times New Roman" w:hAnsi="Arial" w:cs="Arial"/>
          <w:sz w:val="20"/>
          <w:szCs w:val="20"/>
          <w:lang w:eastAsia="x-none"/>
        </w:rPr>
        <w:t xml:space="preserve"> </w:t>
      </w:r>
      <w:r w:rsidRPr="00776FA1">
        <w:rPr>
          <w:rFonts w:ascii="Arial" w:eastAsia="Times New Roman" w:hAnsi="Arial" w:cs="Arial"/>
          <w:bCs/>
          <w:sz w:val="20"/>
          <w:szCs w:val="20"/>
          <w:lang w:eastAsia="x-none"/>
        </w:rPr>
        <w:t>110 kV</w:t>
      </w:r>
      <w:r w:rsidRPr="00776FA1">
        <w:rPr>
          <w:rFonts w:ascii="Arial" w:eastAsia="Times New Roman" w:hAnsi="Arial" w:cs="Arial"/>
          <w:sz w:val="20"/>
          <w:szCs w:val="20"/>
          <w:lang w:eastAsia="x-none"/>
        </w:rPr>
        <w:t xml:space="preserve"> е изпълнена по непълна “Н” схема, с прекъсвачи към силовите трансформатори, с еднократно свързване на присъединенията към единична секционирана </w:t>
      </w:r>
      <w:r w:rsidRPr="00776FA1">
        <w:rPr>
          <w:rFonts w:ascii="Arial" w:eastAsia="Times New Roman" w:hAnsi="Arial" w:cs="Arial"/>
          <w:sz w:val="20"/>
          <w:szCs w:val="20"/>
          <w:lang w:eastAsia="x-none"/>
        </w:rPr>
        <w:lastRenderedPageBreak/>
        <w:t xml:space="preserve">шинна система, захранвана от два въвода </w:t>
      </w:r>
      <w:r w:rsidRPr="00776FA1">
        <w:rPr>
          <w:rFonts w:ascii="Arial" w:eastAsia="Times New Roman" w:hAnsi="Arial" w:cs="Arial"/>
          <w:bCs/>
          <w:sz w:val="20"/>
          <w:szCs w:val="20"/>
          <w:lang w:eastAsia="x-none"/>
        </w:rPr>
        <w:t>110 kV „Захарна фабрика” – от ПС „Орион” и „Възраждане” – от ПС „Средец”</w:t>
      </w:r>
      <w:r w:rsidRPr="00776FA1">
        <w:rPr>
          <w:rFonts w:ascii="Arial" w:eastAsia="Times New Roman" w:hAnsi="Arial" w:cs="Arial"/>
          <w:sz w:val="20"/>
          <w:szCs w:val="20"/>
          <w:lang w:eastAsia="x-none"/>
        </w:rPr>
        <w:t xml:space="preserve">. Силовите прекъсвачи са маломаслени с трифазно пружинно задвижване. Разединителите са двуколонкови с въртящи се ножове в хоризонталната равнина и трифазно електродвигателно задвижване. Измервателните трансформатори са еднофазни, маслени и подпорни. Шинната система е изпълнена чрез снопови стоманено-алуминиеви проводници </w:t>
      </w:r>
      <w:r w:rsidRPr="00776FA1">
        <w:rPr>
          <w:rFonts w:ascii="Arial" w:eastAsia="Times New Roman" w:hAnsi="Arial" w:cs="Arial"/>
          <w:bCs/>
          <w:sz w:val="20"/>
          <w:szCs w:val="20"/>
          <w:lang w:eastAsia="x-none"/>
        </w:rPr>
        <w:t>тип АСО-</w:t>
      </w:r>
      <w:r w:rsidRPr="00776FA1">
        <w:rPr>
          <w:rFonts w:ascii="Arial" w:eastAsia="Times New Roman" w:hAnsi="Arial" w:cs="Arial"/>
          <w:sz w:val="20"/>
          <w:szCs w:val="20"/>
          <w:lang w:eastAsia="x-none"/>
        </w:rPr>
        <w:t>500.</w:t>
      </w:r>
    </w:p>
    <w:p w:rsidR="00FF6319" w:rsidRPr="00776FA1" w:rsidRDefault="00FF6319" w:rsidP="00FF6319">
      <w:pPr>
        <w:tabs>
          <w:tab w:val="left" w:pos="567"/>
        </w:tabs>
        <w:spacing w:after="0" w:line="240" w:lineRule="auto"/>
        <w:jc w:val="both"/>
        <w:rPr>
          <w:rFonts w:ascii="Arial" w:eastAsia="Times New Roman" w:hAnsi="Arial" w:cs="Arial"/>
          <w:bCs/>
          <w:sz w:val="20"/>
          <w:szCs w:val="20"/>
          <w:lang w:eastAsia="x-none"/>
        </w:rPr>
      </w:pPr>
      <w:r w:rsidRPr="00776FA1">
        <w:rPr>
          <w:rFonts w:ascii="Arial" w:eastAsia="Times New Roman" w:hAnsi="Arial" w:cs="Arial"/>
          <w:bCs/>
          <w:sz w:val="20"/>
          <w:szCs w:val="20"/>
          <w:lang w:eastAsia="x-none"/>
        </w:rPr>
        <w:t>В подстанция “Боримечка” са монтирани два трифазни тринамотъчни силови трансформатори с номинална мощност 40 MVA, с регулиране на напрежението под товар 110/10/10 kV.</w:t>
      </w:r>
    </w:p>
    <w:p w:rsidR="00FF6319" w:rsidRPr="00776FA1" w:rsidRDefault="00FF6319" w:rsidP="00FF6319">
      <w:pPr>
        <w:tabs>
          <w:tab w:val="left" w:pos="567"/>
        </w:tabs>
        <w:spacing w:after="0" w:line="240" w:lineRule="auto"/>
        <w:jc w:val="both"/>
        <w:rPr>
          <w:rFonts w:ascii="Arial" w:eastAsia="Times New Roman" w:hAnsi="Arial" w:cs="Arial"/>
          <w:bCs/>
          <w:sz w:val="20"/>
          <w:szCs w:val="20"/>
          <w:lang w:eastAsia="x-none"/>
        </w:rPr>
      </w:pPr>
      <w:r w:rsidRPr="00776FA1">
        <w:rPr>
          <w:rFonts w:ascii="Arial" w:eastAsia="Times New Roman" w:hAnsi="Arial" w:cs="Arial"/>
          <w:bCs/>
          <w:sz w:val="20"/>
          <w:szCs w:val="20"/>
          <w:lang w:eastAsia="x-none"/>
        </w:rPr>
        <w:t>Съществуващите съоръжения в ЗРУ 110 kV са:</w:t>
      </w:r>
    </w:p>
    <w:p w:rsidR="00FF6319" w:rsidRPr="00776FA1" w:rsidRDefault="00FF6319" w:rsidP="00326899">
      <w:pPr>
        <w:numPr>
          <w:ilvl w:val="0"/>
          <w:numId w:val="87"/>
        </w:numPr>
        <w:spacing w:after="0" w:line="240" w:lineRule="auto"/>
        <w:jc w:val="both"/>
        <w:rPr>
          <w:rFonts w:ascii="Arial" w:eastAsia="Times New Roman" w:hAnsi="Arial" w:cs="Arial"/>
          <w:bCs/>
          <w:sz w:val="20"/>
          <w:szCs w:val="20"/>
          <w:lang w:eastAsia="x-none"/>
        </w:rPr>
      </w:pPr>
      <w:r w:rsidRPr="00776FA1">
        <w:rPr>
          <w:rFonts w:ascii="Arial" w:eastAsia="Times New Roman" w:hAnsi="Arial" w:cs="Arial"/>
          <w:bCs/>
          <w:sz w:val="20"/>
          <w:szCs w:val="20"/>
          <w:lang w:eastAsia="x-none"/>
        </w:rPr>
        <w:t>Силови прекъсвачи – тип ММО 126/1600/31,5;</w:t>
      </w:r>
    </w:p>
    <w:p w:rsidR="00FF6319" w:rsidRPr="00776FA1" w:rsidRDefault="00FF6319" w:rsidP="00326899">
      <w:pPr>
        <w:numPr>
          <w:ilvl w:val="0"/>
          <w:numId w:val="87"/>
        </w:numPr>
        <w:spacing w:after="0" w:line="240" w:lineRule="auto"/>
        <w:jc w:val="both"/>
        <w:rPr>
          <w:rFonts w:ascii="Arial" w:eastAsia="Times New Roman" w:hAnsi="Arial" w:cs="Arial"/>
          <w:bCs/>
          <w:sz w:val="20"/>
          <w:szCs w:val="20"/>
          <w:lang w:eastAsia="x-none"/>
        </w:rPr>
      </w:pPr>
      <w:r w:rsidRPr="00776FA1">
        <w:rPr>
          <w:rFonts w:ascii="Arial" w:eastAsia="Times New Roman" w:hAnsi="Arial" w:cs="Arial"/>
          <w:bCs/>
          <w:sz w:val="20"/>
          <w:szCs w:val="20"/>
          <w:lang w:eastAsia="x-none"/>
        </w:rPr>
        <w:t>Разединителите, използвани в компановката на полета 110 kV – тип РММ 110/1250;</w:t>
      </w:r>
    </w:p>
    <w:p w:rsidR="00FF6319" w:rsidRPr="00776FA1" w:rsidRDefault="00FF6319" w:rsidP="00326899">
      <w:pPr>
        <w:numPr>
          <w:ilvl w:val="0"/>
          <w:numId w:val="87"/>
        </w:numPr>
        <w:spacing w:after="0" w:line="240" w:lineRule="auto"/>
        <w:jc w:val="both"/>
        <w:rPr>
          <w:rFonts w:ascii="Arial" w:eastAsia="Times New Roman" w:hAnsi="Arial" w:cs="Arial"/>
          <w:bCs/>
          <w:sz w:val="20"/>
          <w:szCs w:val="20"/>
          <w:lang w:eastAsia="x-none"/>
        </w:rPr>
      </w:pPr>
      <w:r w:rsidRPr="00776FA1">
        <w:rPr>
          <w:rFonts w:ascii="Arial" w:eastAsia="Times New Roman" w:hAnsi="Arial" w:cs="Arial"/>
          <w:bCs/>
          <w:sz w:val="20"/>
          <w:szCs w:val="20"/>
          <w:lang w:eastAsia="x-none"/>
        </w:rPr>
        <w:t>Измервателни трансформатори за ток и напрежение – тип ТМО 126 и КМО 126.</w:t>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Електрически схеми на ПС „Боримечка“ са представени в Приложение 1 към техническото задание.</w:t>
      </w: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tabs>
          <w:tab w:val="left" w:pos="284"/>
        </w:tabs>
        <w:spacing w:after="0" w:line="240" w:lineRule="auto"/>
        <w:jc w:val="both"/>
        <w:rPr>
          <w:rFonts w:ascii="Arial" w:eastAsia="Times New Roman" w:hAnsi="Arial" w:cs="Arial"/>
          <w:b/>
          <w:sz w:val="20"/>
          <w:szCs w:val="20"/>
          <w:u w:val="single"/>
          <w:lang w:eastAsia="bg-BG"/>
        </w:rPr>
      </w:pPr>
      <w:r w:rsidRPr="00776FA1">
        <w:rPr>
          <w:rFonts w:ascii="Arial" w:eastAsia="Times New Roman" w:hAnsi="Arial" w:cs="Arial"/>
          <w:b/>
          <w:sz w:val="20"/>
          <w:szCs w:val="20"/>
          <w:u w:val="single"/>
          <w:lang w:eastAsia="bg-BG"/>
        </w:rPr>
        <w:t>ИЗИСКВАНИЯ КЪМ ПЪРВИЧНА КОМУТАЦИЯ:</w:t>
      </w:r>
    </w:p>
    <w:p w:rsidR="00FF6319" w:rsidRPr="00776FA1" w:rsidRDefault="00FF6319" w:rsidP="00326899">
      <w:pPr>
        <w:numPr>
          <w:ilvl w:val="0"/>
          <w:numId w:val="70"/>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Да се предвиди демонтаж на проходни маслонапълнени изолатори първи – втори етаж, комбинирани измервателни трансформатори 110 kV и всички </w:t>
      </w:r>
      <w:r w:rsidRPr="00776FA1">
        <w:rPr>
          <w:rFonts w:ascii="Arial" w:eastAsia="Batang" w:hAnsi="Arial" w:cs="Arial"/>
          <w:sz w:val="20"/>
          <w:szCs w:val="20"/>
          <w:lang w:eastAsia="bg-BG"/>
        </w:rPr>
        <w:t>електрически връзки между засегнатите силови елементи, включени в компановката на поле „Захарна фабрика“ 110 kV;</w:t>
      </w:r>
    </w:p>
    <w:p w:rsidR="00FF6319" w:rsidRPr="00776FA1" w:rsidRDefault="00FF6319" w:rsidP="00326899">
      <w:pPr>
        <w:numPr>
          <w:ilvl w:val="0"/>
          <w:numId w:val="70"/>
        </w:numPr>
        <w:spacing w:after="0" w:line="240" w:lineRule="auto"/>
        <w:contextualSpacing/>
        <w:jc w:val="both"/>
        <w:rPr>
          <w:rFonts w:ascii="Arial" w:eastAsia="Batang" w:hAnsi="Arial" w:cs="Arial"/>
          <w:sz w:val="20"/>
          <w:szCs w:val="20"/>
          <w:lang w:eastAsia="bg-BG"/>
        </w:rPr>
      </w:pPr>
      <w:r w:rsidRPr="00776FA1">
        <w:rPr>
          <w:rFonts w:ascii="Arial" w:eastAsia="Batang" w:hAnsi="Arial" w:cs="Arial"/>
          <w:sz w:val="20"/>
          <w:szCs w:val="20"/>
          <w:lang w:eastAsia="bg-BG"/>
        </w:rPr>
        <w:t>Да се проектират в поле „Захарна фабрика“ 110 kV нови ВО 110 kV, на нови проходни изолатори и комбинирани измервателни трансформатори, на кабели за вторична комутация от измервателни трансформатори до команден шкаф в ЗРУ 110 kV, от команден шкаф в ЗРУ 110 kV до командно/релейно табло в командна/релейна зала, на релейни защити</w:t>
      </w:r>
      <w:r w:rsidRPr="00776FA1">
        <w:rPr>
          <w:rFonts w:ascii="Arial" w:eastAsia="Calibri" w:hAnsi="Arial" w:cs="Arial"/>
          <w:sz w:val="20"/>
          <w:szCs w:val="20"/>
          <w:lang w:eastAsia="bg-BG"/>
        </w:rPr>
        <w:t>;</w:t>
      </w:r>
    </w:p>
    <w:p w:rsidR="00FF6319" w:rsidRPr="00776FA1" w:rsidRDefault="00FF6319" w:rsidP="00326899">
      <w:pPr>
        <w:numPr>
          <w:ilvl w:val="0"/>
          <w:numId w:val="70"/>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проектира в поле Силов Тр-р № 2 подмяна на ТТ 110 kV, на проходни маслонапълнени изолатори (между ТТ и Силов Тр-р) и на електрически вериги за първична комутация между отделните елементи в полето, засегнати от реконструкцията, на кабели за вторична комутация от клемна кутия на ТТ до команден шкаф в ЗРУ 110 kV, от команден шкаф в ЗРУ 110 kV до командно/релейно табло в командна/релейна зала, на релейни защити и адаптиране на новопроектираните вериги (токови, оперативни и др.) към съществуващия работен проект в енергийния обект</w:t>
      </w:r>
      <w:r w:rsidRPr="00776FA1">
        <w:rPr>
          <w:rFonts w:ascii="Arial" w:eastAsia="Batang" w:hAnsi="Arial" w:cs="Arial"/>
          <w:sz w:val="20"/>
          <w:szCs w:val="20"/>
          <w:lang w:eastAsia="bg-BG"/>
        </w:rPr>
        <w:t>;</w:t>
      </w:r>
    </w:p>
    <w:p w:rsidR="00FF6319" w:rsidRPr="00776FA1" w:rsidRDefault="00FF6319" w:rsidP="00326899">
      <w:pPr>
        <w:numPr>
          <w:ilvl w:val="0"/>
          <w:numId w:val="70"/>
        </w:numPr>
        <w:spacing w:after="0" w:line="240" w:lineRule="auto"/>
        <w:ind w:left="284" w:hanging="284"/>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За реконструираната схема на страна 110 kV, свързана с въвеждането на нова суха КЕЛ 110 kV и подмяна на основни силови апарати в компановката на поле „Захарна фабрика“ 110 kV, поле „Силов Тр-р № 2“ 110 kV да се извършат необходимите изчисления в нормален и авариен режим на потокоразпределението и токовете на к.с.;</w:t>
      </w:r>
    </w:p>
    <w:p w:rsidR="00FF6319" w:rsidRPr="00776FA1" w:rsidRDefault="00FF6319" w:rsidP="00326899">
      <w:pPr>
        <w:numPr>
          <w:ilvl w:val="0"/>
          <w:numId w:val="70"/>
        </w:numPr>
        <w:spacing w:after="0" w:line="240" w:lineRule="auto"/>
        <w:ind w:left="284" w:hanging="284"/>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предвиди при необходимост демонтаж на съществуващи и да се проектират нови фундаменти и метални конструкции за монтаж на новите силови съоръжения. Всички масички за съоръженията да бъдат метални, от профилна стомана. Тези конструкции да имат трайна антикорозионна защита клас Н (hiqh) по ISO 12 944-5 за агресивност на атмосферата – степен по ISO 12 944-2;</w:t>
      </w:r>
    </w:p>
    <w:p w:rsidR="00FF6319" w:rsidRPr="00776FA1" w:rsidRDefault="00FF6319" w:rsidP="00326899">
      <w:pPr>
        <w:numPr>
          <w:ilvl w:val="0"/>
          <w:numId w:val="70"/>
        </w:numPr>
        <w:spacing w:after="0" w:line="240" w:lineRule="auto"/>
        <w:ind w:left="284" w:hanging="284"/>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проектира заземяване на всички нови метални нетоководещи части на съоръженията, металните конструкции, предпазни огради, кабелни носачи и лавици, мълниепроводна инсталация и др. към съществуващата заземителната инсталация, съгласно изискванията на Наредба № 3/09.06.2004 г. за устройство на електрическите уредби и електропроводните линии и други нормативни документи</w:t>
      </w:r>
      <w:r w:rsidRPr="00776FA1">
        <w:rPr>
          <w:rFonts w:ascii="Arial" w:eastAsia="Batang" w:hAnsi="Arial" w:cs="Arial"/>
          <w:sz w:val="20"/>
          <w:szCs w:val="20"/>
          <w:lang w:eastAsia="bg-BG"/>
        </w:rPr>
        <w:t>.</w:t>
      </w:r>
    </w:p>
    <w:p w:rsidR="00FF6319" w:rsidRPr="00776FA1" w:rsidRDefault="00FF6319" w:rsidP="00FF6319">
      <w:pPr>
        <w:tabs>
          <w:tab w:val="center" w:pos="4536"/>
          <w:tab w:val="right" w:pos="9072"/>
        </w:tabs>
        <w:spacing w:after="0" w:line="240" w:lineRule="auto"/>
        <w:jc w:val="both"/>
        <w:rPr>
          <w:rFonts w:ascii="Arial" w:eastAsia="Times New Roman" w:hAnsi="Arial" w:cs="Arial"/>
          <w:sz w:val="20"/>
          <w:szCs w:val="20"/>
          <w:lang w:val="x-none" w:eastAsia="bg-BG"/>
        </w:rPr>
      </w:pPr>
    </w:p>
    <w:p w:rsidR="00FF6319" w:rsidRPr="00776FA1" w:rsidRDefault="00FF6319" w:rsidP="00FF6319">
      <w:pPr>
        <w:tabs>
          <w:tab w:val="center" w:pos="4536"/>
          <w:tab w:val="right" w:pos="9072"/>
        </w:tabs>
        <w:spacing w:after="0" w:line="240" w:lineRule="auto"/>
        <w:jc w:val="both"/>
        <w:rPr>
          <w:rFonts w:ascii="Arial" w:eastAsia="Times New Roman" w:hAnsi="Arial" w:cs="Arial"/>
          <w:sz w:val="20"/>
          <w:szCs w:val="20"/>
          <w:lang w:val="x-none" w:eastAsia="bg-BG"/>
        </w:rPr>
      </w:pPr>
      <w:r w:rsidRPr="00776FA1">
        <w:rPr>
          <w:rFonts w:ascii="Arial" w:eastAsia="Times New Roman" w:hAnsi="Arial" w:cs="Arial"/>
          <w:sz w:val="20"/>
          <w:szCs w:val="20"/>
          <w:lang w:val="x-none" w:eastAsia="bg-BG"/>
        </w:rPr>
        <w:t>Всички съоръжения и тоководещи части да се проектират и изберат по работен ток, работно напрежение и да се проверят на динамична и термична устойчивост в режим на трифазно к.с. (спрямо данни за токове на к.с. на шини 110 kV в подстанциите от засегнатия диагонал ПС „Модерн</w:t>
      </w:r>
      <w:r w:rsidRPr="00776FA1">
        <w:rPr>
          <w:rFonts w:ascii="Arial" w:eastAsia="Times New Roman" w:hAnsi="Arial" w:cs="Arial"/>
          <w:sz w:val="20"/>
          <w:szCs w:val="20"/>
          <w:lang w:eastAsia="bg-BG"/>
        </w:rPr>
        <w:t>о</w:t>
      </w:r>
      <w:r w:rsidRPr="00776FA1">
        <w:rPr>
          <w:rFonts w:ascii="Arial" w:eastAsia="Times New Roman" w:hAnsi="Arial" w:cs="Arial"/>
          <w:sz w:val="20"/>
          <w:szCs w:val="20"/>
          <w:lang w:val="x-none" w:eastAsia="bg-BG"/>
        </w:rPr>
        <w:t xml:space="preserve"> предградие“ – ПС „София юг“ и по данни за предпроектни проучвания за въвеждане на суха КЕЛ 110 kV). </w:t>
      </w:r>
    </w:p>
    <w:p w:rsidR="00FF6319" w:rsidRPr="00776FA1" w:rsidRDefault="00FF6319" w:rsidP="00FF6319">
      <w:pPr>
        <w:tabs>
          <w:tab w:val="center" w:pos="5259"/>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За поле „Захарна фабрика“ 110 kV да се проектират нови вентилни отводи, проходни изолатори и комбинирани измервателни трансформатори. </w:t>
      </w: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326899">
      <w:pPr>
        <w:numPr>
          <w:ilvl w:val="0"/>
          <w:numId w:val="71"/>
        </w:numPr>
        <w:tabs>
          <w:tab w:val="center" w:pos="5259"/>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 Комбинирани измервателни трансформатори. </w:t>
      </w:r>
    </w:p>
    <w:tbl>
      <w:tblPr>
        <w:tblW w:w="918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988"/>
        <w:gridCol w:w="3533"/>
        <w:gridCol w:w="2659"/>
      </w:tblGrid>
      <w:tr w:rsidR="00776FA1" w:rsidRPr="00776FA1" w:rsidTr="00001047">
        <w:tc>
          <w:tcPr>
            <w:tcW w:w="2988" w:type="dxa"/>
            <w:tcBorders>
              <w:top w:val="single" w:sz="12" w:space="0" w:color="auto"/>
              <w:left w:val="single" w:sz="12" w:space="0" w:color="auto"/>
              <w:bottom w:val="single" w:sz="6" w:space="0" w:color="auto"/>
              <w:right w:val="single" w:sz="6" w:space="0" w:color="auto"/>
            </w:tcBorders>
          </w:tcPr>
          <w:p w:rsidR="00FF6319" w:rsidRPr="00776FA1" w:rsidRDefault="00FF6319" w:rsidP="00FF6319">
            <w:pPr>
              <w:tabs>
                <w:tab w:val="center" w:pos="5259"/>
              </w:tabs>
              <w:spacing w:after="0" w:line="240" w:lineRule="auto"/>
              <w:jc w:val="both"/>
              <w:rPr>
                <w:rFonts w:ascii="Arial" w:eastAsia="Times New Roman" w:hAnsi="Arial" w:cs="Arial"/>
                <w:sz w:val="20"/>
                <w:szCs w:val="20"/>
                <w:lang w:eastAsia="bg-BG"/>
              </w:rPr>
            </w:pPr>
          </w:p>
        </w:tc>
        <w:tc>
          <w:tcPr>
            <w:tcW w:w="3533" w:type="dxa"/>
            <w:tcBorders>
              <w:top w:val="single" w:sz="12" w:space="0" w:color="auto"/>
              <w:left w:val="single" w:sz="6" w:space="0" w:color="auto"/>
              <w:bottom w:val="single" w:sz="6" w:space="0" w:color="auto"/>
              <w:right w:val="single" w:sz="6" w:space="0" w:color="auto"/>
            </w:tcBorders>
            <w:hideMark/>
          </w:tcPr>
          <w:p w:rsidR="00FF6319" w:rsidRPr="00776FA1" w:rsidRDefault="00FF6319" w:rsidP="00FF6319">
            <w:pPr>
              <w:tabs>
                <w:tab w:val="center" w:pos="5259"/>
              </w:tabs>
              <w:spacing w:after="0" w:line="240" w:lineRule="auto"/>
              <w:ind w:left="72"/>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Номинално напрежение</w:t>
            </w:r>
          </w:p>
        </w:tc>
        <w:tc>
          <w:tcPr>
            <w:tcW w:w="2659" w:type="dxa"/>
            <w:tcBorders>
              <w:top w:val="single" w:sz="12" w:space="0" w:color="auto"/>
              <w:left w:val="single" w:sz="6" w:space="0" w:color="auto"/>
              <w:bottom w:val="single" w:sz="6" w:space="0" w:color="auto"/>
              <w:right w:val="single" w:sz="12" w:space="0" w:color="auto"/>
            </w:tcBorders>
            <w:hideMark/>
          </w:tcPr>
          <w:p w:rsidR="00FF6319" w:rsidRPr="00776FA1" w:rsidRDefault="00FF6319" w:rsidP="00FF6319">
            <w:pPr>
              <w:tabs>
                <w:tab w:val="center" w:pos="5259"/>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Номинален ток</w:t>
            </w:r>
          </w:p>
        </w:tc>
      </w:tr>
      <w:tr w:rsidR="00776FA1" w:rsidRPr="00776FA1" w:rsidTr="00001047">
        <w:tc>
          <w:tcPr>
            <w:tcW w:w="2988"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center" w:pos="5259"/>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Токов трансформатор</w:t>
            </w:r>
          </w:p>
        </w:tc>
        <w:tc>
          <w:tcPr>
            <w:tcW w:w="3533"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center" w:pos="5259"/>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126 kV</w:t>
            </w:r>
          </w:p>
        </w:tc>
        <w:tc>
          <w:tcPr>
            <w:tcW w:w="2659" w:type="dxa"/>
            <w:tcBorders>
              <w:top w:val="single" w:sz="6" w:space="0" w:color="auto"/>
              <w:left w:val="single" w:sz="6" w:space="0" w:color="auto"/>
              <w:bottom w:val="single" w:sz="6" w:space="0" w:color="auto"/>
              <w:right w:val="single" w:sz="12" w:space="0" w:color="auto"/>
            </w:tcBorders>
            <w:hideMark/>
          </w:tcPr>
          <w:p w:rsidR="00FF6319" w:rsidRPr="00776FA1" w:rsidRDefault="00FF6319" w:rsidP="00FF6319">
            <w:pPr>
              <w:tabs>
                <w:tab w:val="center" w:pos="5259"/>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200-400-</w:t>
            </w:r>
            <w:r w:rsidRPr="00776FA1">
              <w:rPr>
                <w:rFonts w:ascii="Arial" w:eastAsia="Times New Roman" w:hAnsi="Arial" w:cs="Arial"/>
                <w:b/>
                <w:bCs/>
                <w:sz w:val="20"/>
                <w:szCs w:val="20"/>
                <w:lang w:eastAsia="bg-BG"/>
              </w:rPr>
              <w:t>800</w:t>
            </w:r>
            <w:r w:rsidRPr="00776FA1">
              <w:rPr>
                <w:rFonts w:ascii="Arial" w:eastAsia="Times New Roman" w:hAnsi="Arial" w:cs="Arial"/>
                <w:sz w:val="20"/>
                <w:szCs w:val="20"/>
                <w:lang w:eastAsia="bg-BG"/>
              </w:rPr>
              <w:t>/5/5/5/5</w:t>
            </w:r>
          </w:p>
        </w:tc>
      </w:tr>
      <w:tr w:rsidR="00776FA1" w:rsidRPr="00776FA1" w:rsidTr="00001047">
        <w:tc>
          <w:tcPr>
            <w:tcW w:w="2988" w:type="dxa"/>
            <w:tcBorders>
              <w:top w:val="single" w:sz="6" w:space="0" w:color="auto"/>
              <w:left w:val="single" w:sz="12" w:space="0" w:color="auto"/>
              <w:bottom w:val="single" w:sz="12" w:space="0" w:color="auto"/>
              <w:right w:val="single" w:sz="6" w:space="0" w:color="auto"/>
            </w:tcBorders>
            <w:hideMark/>
          </w:tcPr>
          <w:p w:rsidR="00FF6319" w:rsidRPr="00776FA1" w:rsidRDefault="00FF6319" w:rsidP="00FF6319">
            <w:pPr>
              <w:tabs>
                <w:tab w:val="center" w:pos="5259"/>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Напреженов трансформатор</w:t>
            </w:r>
          </w:p>
        </w:tc>
        <w:tc>
          <w:tcPr>
            <w:tcW w:w="3533" w:type="dxa"/>
            <w:tcBorders>
              <w:top w:val="single" w:sz="6" w:space="0" w:color="auto"/>
              <w:left w:val="single" w:sz="6" w:space="0" w:color="auto"/>
              <w:bottom w:val="single" w:sz="12" w:space="0" w:color="auto"/>
              <w:right w:val="single" w:sz="6" w:space="0" w:color="auto"/>
            </w:tcBorders>
            <w:hideMark/>
          </w:tcPr>
          <w:p w:rsidR="00FF6319" w:rsidRPr="00776FA1" w:rsidRDefault="00FF6319" w:rsidP="00FF6319">
            <w:pPr>
              <w:tabs>
                <w:tab w:val="center" w:pos="5259"/>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110/√3;0,1/√3; 0,1/√3; 0,1/√3; 0,1 </w:t>
            </w:r>
          </w:p>
        </w:tc>
        <w:tc>
          <w:tcPr>
            <w:tcW w:w="2659" w:type="dxa"/>
            <w:tcBorders>
              <w:top w:val="single" w:sz="6" w:space="0" w:color="auto"/>
              <w:left w:val="single" w:sz="6" w:space="0" w:color="auto"/>
              <w:bottom w:val="single" w:sz="12" w:space="0" w:color="auto"/>
              <w:right w:val="single" w:sz="12" w:space="0" w:color="auto"/>
            </w:tcBorders>
            <w:hideMark/>
          </w:tcPr>
          <w:p w:rsidR="00FF6319" w:rsidRPr="00776FA1" w:rsidRDefault="00FF6319" w:rsidP="00FF6319">
            <w:pPr>
              <w:tabs>
                <w:tab w:val="center" w:pos="5259"/>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w:t>
            </w:r>
          </w:p>
        </w:tc>
      </w:tr>
    </w:tbl>
    <w:p w:rsidR="00FF6319" w:rsidRPr="00776FA1" w:rsidRDefault="00FF6319" w:rsidP="00FF6319">
      <w:pPr>
        <w:tabs>
          <w:tab w:val="left" w:pos="426"/>
        </w:tabs>
        <w:spacing w:after="0" w:line="240" w:lineRule="auto"/>
        <w:ind w:left="426" w:hanging="426"/>
        <w:jc w:val="both"/>
        <w:rPr>
          <w:rFonts w:ascii="Arial" w:eastAsia="Times New Roman" w:hAnsi="Arial" w:cs="Arial"/>
          <w:b/>
          <w:sz w:val="20"/>
          <w:szCs w:val="20"/>
          <w:lang w:eastAsia="bg-BG"/>
        </w:rPr>
      </w:pPr>
      <w:r w:rsidRPr="00776FA1">
        <w:rPr>
          <w:rFonts w:ascii="Arial" w:eastAsia="Times New Roman" w:hAnsi="Arial" w:cs="Arial"/>
          <w:b/>
          <w:bCs/>
          <w:sz w:val="20"/>
          <w:szCs w:val="20"/>
          <w:lang w:eastAsia="bg-BG"/>
        </w:rPr>
        <w:t>1.1</w:t>
      </w:r>
      <w:r w:rsidRPr="00776FA1">
        <w:rPr>
          <w:rFonts w:ascii="Arial" w:eastAsia="Times New Roman" w:hAnsi="Arial" w:cs="Arial"/>
          <w:b/>
          <w:bCs/>
          <w:sz w:val="20"/>
          <w:szCs w:val="20"/>
          <w:lang w:eastAsia="bg-BG"/>
        </w:rPr>
        <w:tab/>
      </w:r>
      <w:r w:rsidRPr="00776FA1">
        <w:rPr>
          <w:rFonts w:ascii="Arial" w:eastAsia="Times New Roman" w:hAnsi="Arial" w:cs="Arial"/>
          <w:bCs/>
          <w:sz w:val="20"/>
          <w:szCs w:val="20"/>
          <w:lang w:eastAsia="bg-BG"/>
        </w:rPr>
        <w:t>Част токови измервателни трансформатори 110 kV:</w:t>
      </w:r>
    </w:p>
    <w:p w:rsidR="00FF6319" w:rsidRPr="00776FA1" w:rsidRDefault="00FF6319" w:rsidP="00326899">
      <w:pPr>
        <w:numPr>
          <w:ilvl w:val="0"/>
          <w:numId w:val="72"/>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Брой на ядрата за релейна защита – 2 (първо ядро за резервна МТЗ, второ ядро за НДЗ);</w:t>
      </w:r>
    </w:p>
    <w:p w:rsidR="00FF6319" w:rsidRPr="00776FA1" w:rsidRDefault="00FF6319" w:rsidP="00326899">
      <w:pPr>
        <w:numPr>
          <w:ilvl w:val="0"/>
          <w:numId w:val="72"/>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Брой на ядрата за мерене – 2 (за търговско/контролно(техническо) мерене); </w:t>
      </w:r>
    </w:p>
    <w:p w:rsidR="00FF6319" w:rsidRPr="00776FA1" w:rsidRDefault="00FF6319" w:rsidP="00326899">
      <w:pPr>
        <w:numPr>
          <w:ilvl w:val="0"/>
          <w:numId w:val="72"/>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Клас на точност на ядрата за релейна защита – 5P/30;</w:t>
      </w:r>
    </w:p>
    <w:p w:rsidR="00FF6319" w:rsidRPr="00776FA1" w:rsidRDefault="00FF6319" w:rsidP="00326899">
      <w:pPr>
        <w:numPr>
          <w:ilvl w:val="0"/>
          <w:numId w:val="72"/>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Клас на точност на ядрата за мерене - 0.2 </w:t>
      </w:r>
      <w:r w:rsidRPr="00776FA1">
        <w:rPr>
          <w:rFonts w:ascii="Arial" w:eastAsia="Times New Roman" w:hAnsi="Arial" w:cs="Arial"/>
          <w:sz w:val="20"/>
          <w:szCs w:val="20"/>
          <w:lang w:val="en-US" w:eastAsia="bg-BG"/>
        </w:rPr>
        <w:t>s</w:t>
      </w:r>
      <w:r w:rsidRPr="00776FA1">
        <w:rPr>
          <w:rFonts w:ascii="Arial" w:eastAsia="Times New Roman" w:hAnsi="Arial" w:cs="Arial"/>
          <w:sz w:val="20"/>
          <w:szCs w:val="20"/>
          <w:lang w:eastAsia="bg-BG"/>
        </w:rPr>
        <w:t xml:space="preserve"> (търговско) и 0.5 (контролно (техническо) мерене);</w:t>
      </w:r>
    </w:p>
    <w:p w:rsidR="00FF6319" w:rsidRPr="00776FA1" w:rsidRDefault="00FF6319" w:rsidP="00326899">
      <w:pPr>
        <w:numPr>
          <w:ilvl w:val="0"/>
          <w:numId w:val="72"/>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Номинална мощност на ядрата за релейна защита – гарантираща клас на точност 5Р/30;</w:t>
      </w:r>
    </w:p>
    <w:p w:rsidR="00FF6319" w:rsidRPr="00776FA1" w:rsidRDefault="00FF6319" w:rsidP="00326899">
      <w:pPr>
        <w:numPr>
          <w:ilvl w:val="0"/>
          <w:numId w:val="72"/>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Номинална мощност на ядрата за мерене 10VA –гарантираща клас на точност 0.2</w:t>
      </w:r>
      <w:r w:rsidRPr="00776FA1">
        <w:rPr>
          <w:rFonts w:ascii="Arial" w:eastAsia="Times New Roman" w:hAnsi="Arial" w:cs="Arial"/>
          <w:sz w:val="20"/>
          <w:szCs w:val="20"/>
          <w:lang w:val="en-US" w:eastAsia="bg-BG"/>
        </w:rPr>
        <w:t xml:space="preserve">s </w:t>
      </w:r>
      <w:r w:rsidRPr="00776FA1">
        <w:rPr>
          <w:rFonts w:ascii="Arial" w:eastAsia="Times New Roman" w:hAnsi="Arial" w:cs="Arial"/>
          <w:sz w:val="20"/>
          <w:szCs w:val="20"/>
          <w:lang w:eastAsia="bg-BG"/>
        </w:rPr>
        <w:t>и</w:t>
      </w:r>
      <w:r w:rsidRPr="00776FA1">
        <w:rPr>
          <w:rFonts w:ascii="Arial" w:eastAsia="Times New Roman" w:hAnsi="Arial" w:cs="Arial"/>
          <w:sz w:val="20"/>
          <w:szCs w:val="20"/>
          <w:lang w:val="en-US" w:eastAsia="bg-BG"/>
        </w:rPr>
        <w:t xml:space="preserve"> 0.5</w:t>
      </w:r>
    </w:p>
    <w:p w:rsidR="00FF6319" w:rsidRPr="00776FA1" w:rsidRDefault="00FF6319" w:rsidP="00FF6319">
      <w:pPr>
        <w:tabs>
          <w:tab w:val="num" w:pos="1080"/>
        </w:tabs>
        <w:spacing w:after="0" w:line="240" w:lineRule="auto"/>
        <w:jc w:val="both"/>
        <w:rPr>
          <w:rFonts w:ascii="Arial" w:eastAsia="Times New Roman" w:hAnsi="Arial" w:cs="Arial"/>
          <w:sz w:val="20"/>
          <w:szCs w:val="20"/>
          <w:lang w:eastAsia="bg-BG"/>
        </w:rPr>
      </w:pPr>
    </w:p>
    <w:p w:rsidR="00FF6319" w:rsidRPr="00776FA1" w:rsidRDefault="00FF6319" w:rsidP="00FF6319">
      <w:pPr>
        <w:tabs>
          <w:tab w:val="left" w:pos="426"/>
        </w:tabs>
        <w:spacing w:after="0" w:line="240" w:lineRule="auto"/>
        <w:ind w:left="426" w:hanging="426"/>
        <w:jc w:val="both"/>
        <w:rPr>
          <w:rFonts w:ascii="Arial" w:eastAsia="Times New Roman" w:hAnsi="Arial" w:cs="Arial"/>
          <w:b/>
          <w:sz w:val="20"/>
          <w:szCs w:val="20"/>
          <w:lang w:eastAsia="bg-BG"/>
        </w:rPr>
      </w:pPr>
      <w:r w:rsidRPr="00776FA1">
        <w:rPr>
          <w:rFonts w:ascii="Arial" w:eastAsia="Times New Roman" w:hAnsi="Arial" w:cs="Arial"/>
          <w:b/>
          <w:bCs/>
          <w:sz w:val="20"/>
          <w:szCs w:val="20"/>
          <w:lang w:eastAsia="bg-BG"/>
        </w:rPr>
        <w:t>1.2</w:t>
      </w:r>
      <w:r w:rsidRPr="00776FA1">
        <w:rPr>
          <w:rFonts w:ascii="Arial" w:eastAsia="Times New Roman" w:hAnsi="Arial" w:cs="Arial"/>
          <w:b/>
          <w:bCs/>
          <w:sz w:val="20"/>
          <w:szCs w:val="20"/>
          <w:lang w:eastAsia="bg-BG"/>
        </w:rPr>
        <w:tab/>
        <w:t xml:space="preserve"> </w:t>
      </w:r>
      <w:r w:rsidRPr="00776FA1">
        <w:rPr>
          <w:rFonts w:ascii="Arial" w:eastAsia="Times New Roman" w:hAnsi="Arial" w:cs="Arial"/>
          <w:bCs/>
          <w:sz w:val="20"/>
          <w:szCs w:val="20"/>
          <w:lang w:eastAsia="bg-BG"/>
        </w:rPr>
        <w:t>Част</w:t>
      </w:r>
      <w:r w:rsidRPr="00776FA1">
        <w:rPr>
          <w:rFonts w:ascii="Arial" w:eastAsia="Times New Roman" w:hAnsi="Arial" w:cs="Arial"/>
          <w:b/>
          <w:bCs/>
          <w:sz w:val="20"/>
          <w:szCs w:val="20"/>
          <w:lang w:eastAsia="bg-BG"/>
        </w:rPr>
        <w:t xml:space="preserve"> </w:t>
      </w:r>
      <w:r w:rsidRPr="00776FA1">
        <w:rPr>
          <w:rFonts w:ascii="Arial" w:eastAsia="Times New Roman" w:hAnsi="Arial" w:cs="Arial"/>
          <w:bCs/>
          <w:sz w:val="20"/>
          <w:szCs w:val="20"/>
          <w:lang w:eastAsia="bg-BG"/>
        </w:rPr>
        <w:t>напреженови измервателни трансформатори 110 kV:</w:t>
      </w:r>
    </w:p>
    <w:p w:rsidR="00FF6319" w:rsidRPr="00776FA1" w:rsidRDefault="00FF6319" w:rsidP="00326899">
      <w:pPr>
        <w:numPr>
          <w:ilvl w:val="0"/>
          <w:numId w:val="73"/>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Брой на намотките за нуждите на релейната защита (РЗ) – 2. </w:t>
      </w:r>
    </w:p>
    <w:p w:rsidR="00FF6319" w:rsidRPr="00776FA1" w:rsidRDefault="00FF6319" w:rsidP="00326899">
      <w:pPr>
        <w:numPr>
          <w:ilvl w:val="0"/>
          <w:numId w:val="73"/>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lastRenderedPageBreak/>
        <w:t xml:space="preserve">Намотката с номинално напрежение </w:t>
      </w:r>
      <w:r w:rsidRPr="00776FA1">
        <w:rPr>
          <w:rFonts w:ascii="Arial" w:eastAsia="Times New Roman" w:hAnsi="Arial" w:cs="Arial"/>
          <w:noProof/>
          <w:position w:val="-24"/>
          <w:sz w:val="20"/>
          <w:szCs w:val="20"/>
          <w:lang w:eastAsia="bg-BG"/>
        </w:rPr>
        <w:drawing>
          <wp:inline distT="0" distB="0" distL="0" distR="0" wp14:anchorId="23C054E2" wp14:editId="2485295C">
            <wp:extent cx="270510" cy="3435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510" cy="343535"/>
                    </a:xfrm>
                    <a:prstGeom prst="rect">
                      <a:avLst/>
                    </a:prstGeom>
                    <a:noFill/>
                    <a:ln>
                      <a:noFill/>
                    </a:ln>
                  </pic:spPr>
                </pic:pic>
              </a:graphicData>
            </a:graphic>
          </wp:inline>
        </w:drawing>
      </w:r>
      <w:r w:rsidRPr="00776FA1">
        <w:rPr>
          <w:rFonts w:ascii="Arial" w:eastAsia="Times New Roman" w:hAnsi="Arial" w:cs="Arial"/>
          <w:sz w:val="20"/>
          <w:szCs w:val="20"/>
          <w:lang w:eastAsia="bg-BG"/>
        </w:rPr>
        <w:t xml:space="preserve"> V е свързана по схема “звезда”, а намотката с номинално напрежение 100 V е свързана по схема “отворен триъгълник”;</w:t>
      </w:r>
    </w:p>
    <w:p w:rsidR="00FF6319" w:rsidRPr="00776FA1" w:rsidRDefault="00FF6319" w:rsidP="00326899">
      <w:pPr>
        <w:numPr>
          <w:ilvl w:val="0"/>
          <w:numId w:val="73"/>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Брой на намотките за мерене – 2, с номинално напрежение 100/√3 V и свързана по схема “звезда”;</w:t>
      </w:r>
    </w:p>
    <w:p w:rsidR="00FF6319" w:rsidRPr="00776FA1" w:rsidRDefault="00FF6319" w:rsidP="00326899">
      <w:pPr>
        <w:numPr>
          <w:ilvl w:val="0"/>
          <w:numId w:val="73"/>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Клас на точност на намотките за релейна защита – 3 P;</w:t>
      </w:r>
    </w:p>
    <w:p w:rsidR="00FF6319" w:rsidRPr="00776FA1" w:rsidRDefault="00FF6319" w:rsidP="00326899">
      <w:pPr>
        <w:numPr>
          <w:ilvl w:val="0"/>
          <w:numId w:val="73"/>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Клас на точност на намотката за търговско/контролно (техническо) мерене - 0.2/</w:t>
      </w:r>
      <w:r w:rsidRPr="00776FA1">
        <w:rPr>
          <w:rFonts w:ascii="Arial" w:eastAsia="Times New Roman" w:hAnsi="Arial" w:cs="Arial"/>
          <w:sz w:val="20"/>
          <w:szCs w:val="20"/>
          <w:lang w:val="en-US" w:eastAsia="bg-BG"/>
        </w:rPr>
        <w:t>0.5</w:t>
      </w:r>
      <w:r w:rsidRPr="00776FA1">
        <w:rPr>
          <w:rFonts w:ascii="Arial" w:eastAsia="Times New Roman" w:hAnsi="Arial" w:cs="Arial"/>
          <w:sz w:val="20"/>
          <w:szCs w:val="20"/>
          <w:lang w:eastAsia="bg-BG"/>
        </w:rPr>
        <w:t>;</w:t>
      </w:r>
    </w:p>
    <w:p w:rsidR="00FF6319" w:rsidRPr="00776FA1" w:rsidRDefault="00FF6319" w:rsidP="00326899">
      <w:pPr>
        <w:numPr>
          <w:ilvl w:val="0"/>
          <w:numId w:val="73"/>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Номинална мощност на намотките за релейна защита – гарантираща клас на точност 3 Р;</w:t>
      </w:r>
    </w:p>
    <w:p w:rsidR="00FF6319" w:rsidRPr="00776FA1" w:rsidRDefault="00FF6319" w:rsidP="00326899">
      <w:pPr>
        <w:numPr>
          <w:ilvl w:val="0"/>
          <w:numId w:val="73"/>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Номинална мощност на намотката за търговско/контролно (техническо) мерене  15VA – гарантираща клас на точност 0.2 и </w:t>
      </w:r>
      <w:r w:rsidRPr="00776FA1">
        <w:rPr>
          <w:rFonts w:ascii="Arial" w:eastAsia="Times New Roman" w:hAnsi="Arial" w:cs="Arial"/>
          <w:sz w:val="20"/>
          <w:szCs w:val="20"/>
          <w:lang w:val="en-US" w:eastAsia="bg-BG"/>
        </w:rPr>
        <w:t>0.5</w:t>
      </w:r>
      <w:r w:rsidRPr="00776FA1">
        <w:rPr>
          <w:rFonts w:ascii="Arial" w:eastAsia="Times New Roman" w:hAnsi="Arial" w:cs="Arial"/>
          <w:sz w:val="20"/>
          <w:szCs w:val="20"/>
          <w:lang w:eastAsia="bg-BG"/>
        </w:rPr>
        <w:t>;</w:t>
      </w:r>
    </w:p>
    <w:p w:rsidR="00FF6319" w:rsidRPr="00776FA1" w:rsidRDefault="00FF6319" w:rsidP="00326899">
      <w:pPr>
        <w:numPr>
          <w:ilvl w:val="0"/>
          <w:numId w:val="73"/>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Напреженов фактор (rated voltage factor):</w:t>
      </w:r>
    </w:p>
    <w:p w:rsidR="00FF6319" w:rsidRPr="00776FA1" w:rsidRDefault="00FF6319" w:rsidP="00326899">
      <w:pPr>
        <w:numPr>
          <w:ilvl w:val="1"/>
          <w:numId w:val="73"/>
        </w:numPr>
        <w:spacing w:after="0" w:line="240" w:lineRule="auto"/>
        <w:ind w:left="1134"/>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Vs = 1,2 продължителен режим на работа;</w:t>
      </w:r>
    </w:p>
    <w:p w:rsidR="00FF6319" w:rsidRPr="00776FA1" w:rsidRDefault="00FF6319" w:rsidP="00326899">
      <w:pPr>
        <w:numPr>
          <w:ilvl w:val="1"/>
          <w:numId w:val="73"/>
        </w:numPr>
        <w:spacing w:after="0" w:line="240" w:lineRule="auto"/>
        <w:ind w:left="1134"/>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Vs = 1,5 при продължителност 30 sec.</w:t>
      </w: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tabs>
          <w:tab w:val="center" w:pos="5259"/>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Минимални технически изисквания към комбинираните измервателни трансформатори са представени в Таблица 9.</w:t>
      </w:r>
    </w:p>
    <w:p w:rsidR="00FF6319" w:rsidRPr="00776FA1" w:rsidRDefault="00FF6319" w:rsidP="00FF6319">
      <w:pPr>
        <w:tabs>
          <w:tab w:val="center" w:pos="4536"/>
          <w:tab w:val="right" w:pos="9072"/>
        </w:tabs>
        <w:spacing w:after="0" w:line="240" w:lineRule="auto"/>
        <w:jc w:val="both"/>
        <w:rPr>
          <w:rFonts w:ascii="Arial" w:eastAsia="Times New Roman" w:hAnsi="Arial" w:cs="Arial"/>
          <w:sz w:val="20"/>
          <w:szCs w:val="20"/>
          <w:lang w:eastAsia="bg-BG"/>
        </w:rPr>
      </w:pPr>
    </w:p>
    <w:p w:rsidR="00FF6319" w:rsidRPr="00776FA1" w:rsidRDefault="00FF6319" w:rsidP="00326899">
      <w:pPr>
        <w:numPr>
          <w:ilvl w:val="0"/>
          <w:numId w:val="71"/>
        </w:numPr>
        <w:tabs>
          <w:tab w:val="center" w:pos="5259"/>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Проходни изолатори:</w:t>
      </w:r>
    </w:p>
    <w:p w:rsidR="00FF6319" w:rsidRPr="00776FA1" w:rsidRDefault="00FF6319" w:rsidP="00FF6319">
      <w:pPr>
        <w:tabs>
          <w:tab w:val="left" w:pos="36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проектират нови сухи проходни изолатори и да отговарят на техническите изисквания:</w:t>
      </w:r>
    </w:p>
    <w:p w:rsidR="00FF6319" w:rsidRPr="00776FA1" w:rsidRDefault="00FF6319" w:rsidP="00326899">
      <w:pPr>
        <w:numPr>
          <w:ilvl w:val="0"/>
          <w:numId w:val="74"/>
        </w:numPr>
        <w:autoSpaceDE w:val="0"/>
        <w:autoSpaceDN w:val="0"/>
        <w:adjustRightInd w:val="0"/>
        <w:spacing w:after="0" w:line="240" w:lineRule="auto"/>
        <w:jc w:val="both"/>
        <w:rPr>
          <w:rFonts w:ascii="Arial" w:eastAsia="PoloCyr" w:hAnsi="Arial" w:cs="Arial"/>
          <w:sz w:val="20"/>
          <w:szCs w:val="20"/>
        </w:rPr>
      </w:pPr>
      <w:r w:rsidRPr="00776FA1">
        <w:rPr>
          <w:rFonts w:ascii="Arial" w:eastAsia="PoloCyr" w:hAnsi="Arial" w:cs="Arial"/>
          <w:sz w:val="20"/>
          <w:szCs w:val="20"/>
        </w:rPr>
        <w:t>Номинално напрежение 110 kV;</w:t>
      </w:r>
    </w:p>
    <w:p w:rsidR="00FF6319" w:rsidRPr="00776FA1" w:rsidRDefault="00FF6319" w:rsidP="00326899">
      <w:pPr>
        <w:numPr>
          <w:ilvl w:val="0"/>
          <w:numId w:val="74"/>
        </w:numPr>
        <w:autoSpaceDE w:val="0"/>
        <w:autoSpaceDN w:val="0"/>
        <w:adjustRightInd w:val="0"/>
        <w:spacing w:after="0" w:line="240" w:lineRule="auto"/>
        <w:jc w:val="both"/>
        <w:rPr>
          <w:rFonts w:ascii="Arial" w:eastAsia="PoloCyr" w:hAnsi="Arial" w:cs="Arial"/>
          <w:sz w:val="20"/>
          <w:szCs w:val="20"/>
        </w:rPr>
      </w:pPr>
      <w:r w:rsidRPr="00776FA1">
        <w:rPr>
          <w:rFonts w:ascii="Arial" w:eastAsia="PoloCyr" w:hAnsi="Arial" w:cs="Arial"/>
          <w:sz w:val="20"/>
          <w:szCs w:val="20"/>
        </w:rPr>
        <w:t>Максимално работно напрежение 123 kV;</w:t>
      </w:r>
    </w:p>
    <w:p w:rsidR="00FF6319" w:rsidRPr="00776FA1" w:rsidRDefault="00FF6319" w:rsidP="00326899">
      <w:pPr>
        <w:numPr>
          <w:ilvl w:val="0"/>
          <w:numId w:val="74"/>
        </w:numPr>
        <w:autoSpaceDE w:val="0"/>
        <w:autoSpaceDN w:val="0"/>
        <w:adjustRightInd w:val="0"/>
        <w:spacing w:after="0" w:line="240" w:lineRule="auto"/>
        <w:jc w:val="both"/>
        <w:rPr>
          <w:rFonts w:ascii="Arial" w:eastAsia="PoloCyr" w:hAnsi="Arial" w:cs="Arial"/>
          <w:sz w:val="20"/>
          <w:szCs w:val="20"/>
        </w:rPr>
      </w:pPr>
      <w:r w:rsidRPr="00776FA1">
        <w:rPr>
          <w:rFonts w:ascii="Arial" w:eastAsia="PoloCyr" w:hAnsi="Arial" w:cs="Arial"/>
          <w:sz w:val="20"/>
          <w:szCs w:val="20"/>
        </w:rPr>
        <w:t>Номинален ток 1250 А;</w:t>
      </w:r>
    </w:p>
    <w:p w:rsidR="00FF6319" w:rsidRPr="00776FA1" w:rsidRDefault="00FF6319" w:rsidP="00326899">
      <w:pPr>
        <w:numPr>
          <w:ilvl w:val="0"/>
          <w:numId w:val="74"/>
        </w:numPr>
        <w:autoSpaceDE w:val="0"/>
        <w:autoSpaceDN w:val="0"/>
        <w:adjustRightInd w:val="0"/>
        <w:spacing w:after="0" w:line="240" w:lineRule="auto"/>
        <w:jc w:val="both"/>
        <w:rPr>
          <w:rFonts w:ascii="Arial" w:eastAsia="PoloCyr" w:hAnsi="Arial" w:cs="Arial"/>
          <w:sz w:val="20"/>
          <w:szCs w:val="20"/>
        </w:rPr>
      </w:pPr>
      <w:r w:rsidRPr="00776FA1">
        <w:rPr>
          <w:rFonts w:ascii="Arial" w:eastAsia="PoloCyr" w:hAnsi="Arial" w:cs="Arial"/>
          <w:sz w:val="20"/>
          <w:szCs w:val="20"/>
        </w:rPr>
        <w:t>Външни изолатори порцелан или силикон;</w:t>
      </w:r>
    </w:p>
    <w:p w:rsidR="00FF6319" w:rsidRPr="00776FA1" w:rsidRDefault="00FF6319" w:rsidP="00326899">
      <w:pPr>
        <w:numPr>
          <w:ilvl w:val="0"/>
          <w:numId w:val="74"/>
        </w:numPr>
        <w:autoSpaceDE w:val="0"/>
        <w:autoSpaceDN w:val="0"/>
        <w:adjustRightInd w:val="0"/>
        <w:spacing w:after="0" w:line="240" w:lineRule="auto"/>
        <w:jc w:val="both"/>
        <w:rPr>
          <w:rFonts w:ascii="Arial" w:eastAsia="PoloCyr" w:hAnsi="Arial" w:cs="Arial"/>
          <w:sz w:val="20"/>
          <w:szCs w:val="20"/>
        </w:rPr>
      </w:pPr>
      <w:r w:rsidRPr="00776FA1">
        <w:rPr>
          <w:rFonts w:ascii="Arial" w:eastAsia="PoloCyr" w:hAnsi="Arial" w:cs="Arial"/>
          <w:sz w:val="20"/>
          <w:szCs w:val="20"/>
        </w:rPr>
        <w:t>Натоварване при огъване – 6000 N;</w:t>
      </w:r>
    </w:p>
    <w:p w:rsidR="00FF6319" w:rsidRPr="00776FA1" w:rsidRDefault="00FF6319" w:rsidP="00326899">
      <w:pPr>
        <w:numPr>
          <w:ilvl w:val="0"/>
          <w:numId w:val="74"/>
        </w:numPr>
        <w:autoSpaceDE w:val="0"/>
        <w:autoSpaceDN w:val="0"/>
        <w:adjustRightInd w:val="0"/>
        <w:spacing w:after="0" w:line="240" w:lineRule="auto"/>
        <w:jc w:val="both"/>
        <w:rPr>
          <w:rFonts w:ascii="Arial" w:eastAsia="PoloCyr" w:hAnsi="Arial" w:cs="Arial"/>
          <w:sz w:val="20"/>
          <w:szCs w:val="20"/>
        </w:rPr>
      </w:pPr>
      <w:r w:rsidRPr="00776FA1">
        <w:rPr>
          <w:rFonts w:ascii="Arial" w:eastAsia="PoloCyr" w:hAnsi="Arial" w:cs="Arial"/>
          <w:sz w:val="20"/>
          <w:szCs w:val="20"/>
        </w:rPr>
        <w:t>Защита от корона – екран;</w:t>
      </w:r>
    </w:p>
    <w:p w:rsidR="00FF6319" w:rsidRPr="00776FA1" w:rsidRDefault="00FF6319" w:rsidP="00326899">
      <w:pPr>
        <w:numPr>
          <w:ilvl w:val="0"/>
          <w:numId w:val="74"/>
        </w:numPr>
        <w:autoSpaceDE w:val="0"/>
        <w:autoSpaceDN w:val="0"/>
        <w:adjustRightInd w:val="0"/>
        <w:spacing w:after="0" w:line="240" w:lineRule="auto"/>
        <w:jc w:val="both"/>
        <w:rPr>
          <w:rFonts w:ascii="Arial" w:eastAsia="PoloCyr" w:hAnsi="Arial" w:cs="Arial"/>
          <w:sz w:val="20"/>
          <w:szCs w:val="20"/>
        </w:rPr>
      </w:pPr>
      <w:r w:rsidRPr="00776FA1">
        <w:rPr>
          <w:rFonts w:ascii="Arial" w:eastAsia="PoloCyr" w:hAnsi="Arial" w:cs="Arial"/>
          <w:sz w:val="20"/>
          <w:szCs w:val="20"/>
        </w:rPr>
        <w:t>Основна вътрешна изолация - суха;</w:t>
      </w:r>
    </w:p>
    <w:p w:rsidR="00FF6319" w:rsidRPr="00776FA1" w:rsidRDefault="00FF6319" w:rsidP="00326899">
      <w:pPr>
        <w:numPr>
          <w:ilvl w:val="0"/>
          <w:numId w:val="74"/>
        </w:numPr>
        <w:autoSpaceDE w:val="0"/>
        <w:autoSpaceDN w:val="0"/>
        <w:adjustRightInd w:val="0"/>
        <w:spacing w:after="0" w:line="240" w:lineRule="auto"/>
        <w:jc w:val="both"/>
        <w:rPr>
          <w:rFonts w:ascii="Arial" w:eastAsia="PoloCyr" w:hAnsi="Arial" w:cs="Arial"/>
          <w:sz w:val="20"/>
          <w:szCs w:val="20"/>
        </w:rPr>
      </w:pPr>
      <w:r w:rsidRPr="00776FA1">
        <w:rPr>
          <w:rFonts w:ascii="Arial" w:eastAsia="PoloCyr" w:hAnsi="Arial" w:cs="Arial"/>
          <w:sz w:val="20"/>
          <w:szCs w:val="20"/>
        </w:rPr>
        <w:t>Изводни клеми планка;</w:t>
      </w:r>
    </w:p>
    <w:p w:rsidR="00FF6319" w:rsidRPr="00776FA1" w:rsidRDefault="00FF6319" w:rsidP="00326899">
      <w:pPr>
        <w:numPr>
          <w:ilvl w:val="0"/>
          <w:numId w:val="74"/>
        </w:numPr>
        <w:autoSpaceDE w:val="0"/>
        <w:autoSpaceDN w:val="0"/>
        <w:adjustRightInd w:val="0"/>
        <w:spacing w:after="0" w:line="240" w:lineRule="auto"/>
        <w:jc w:val="both"/>
        <w:rPr>
          <w:rFonts w:ascii="Arial" w:eastAsia="PoloCyr" w:hAnsi="Arial" w:cs="Arial"/>
          <w:sz w:val="20"/>
          <w:szCs w:val="20"/>
        </w:rPr>
      </w:pPr>
      <w:r w:rsidRPr="00776FA1">
        <w:rPr>
          <w:rFonts w:ascii="Arial" w:eastAsia="PoloCyr" w:hAnsi="Arial" w:cs="Arial"/>
          <w:sz w:val="20"/>
          <w:szCs w:val="20"/>
        </w:rPr>
        <w:t>Ъгъл на монтаж спрямо хоризонта 0 до 90°;</w:t>
      </w:r>
    </w:p>
    <w:p w:rsidR="00FF6319" w:rsidRPr="00776FA1" w:rsidRDefault="00FF6319" w:rsidP="00326899">
      <w:pPr>
        <w:numPr>
          <w:ilvl w:val="0"/>
          <w:numId w:val="74"/>
        </w:numPr>
        <w:autoSpaceDE w:val="0"/>
        <w:autoSpaceDN w:val="0"/>
        <w:adjustRightInd w:val="0"/>
        <w:spacing w:after="0" w:line="240" w:lineRule="auto"/>
        <w:jc w:val="both"/>
        <w:rPr>
          <w:rFonts w:ascii="Arial" w:eastAsia="PoloCyr" w:hAnsi="Arial" w:cs="Arial"/>
          <w:sz w:val="20"/>
          <w:szCs w:val="20"/>
        </w:rPr>
      </w:pPr>
      <w:r w:rsidRPr="00776FA1">
        <w:rPr>
          <w:rFonts w:ascii="Arial" w:eastAsia="PoloCyr" w:hAnsi="Arial" w:cs="Arial"/>
          <w:sz w:val="20"/>
          <w:szCs w:val="20"/>
        </w:rPr>
        <w:t>Изводи за заземяване на металния корпус двустранно.</w:t>
      </w:r>
    </w:p>
    <w:p w:rsidR="00FF6319" w:rsidRPr="00776FA1" w:rsidRDefault="00FF6319" w:rsidP="00FF6319">
      <w:pPr>
        <w:tabs>
          <w:tab w:val="center" w:pos="4536"/>
          <w:tab w:val="right" w:pos="9072"/>
        </w:tabs>
        <w:spacing w:after="0" w:line="240" w:lineRule="auto"/>
        <w:jc w:val="both"/>
        <w:rPr>
          <w:rFonts w:ascii="Arial" w:eastAsia="Times New Roman" w:hAnsi="Arial" w:cs="Arial"/>
          <w:sz w:val="20"/>
          <w:szCs w:val="20"/>
          <w:lang w:eastAsia="bg-BG"/>
        </w:rPr>
      </w:pPr>
    </w:p>
    <w:p w:rsidR="00FF6319" w:rsidRPr="00776FA1" w:rsidRDefault="00FF6319" w:rsidP="00FF6319">
      <w:pPr>
        <w:tabs>
          <w:tab w:val="center" w:pos="4536"/>
          <w:tab w:val="right" w:pos="9072"/>
        </w:tabs>
        <w:spacing w:after="0" w:line="240" w:lineRule="auto"/>
        <w:jc w:val="both"/>
        <w:rPr>
          <w:rFonts w:ascii="Arial" w:eastAsia="Times New Roman" w:hAnsi="Arial" w:cs="Arial"/>
          <w:sz w:val="20"/>
          <w:szCs w:val="20"/>
          <w:lang w:val="x-none" w:eastAsia="bg-BG"/>
        </w:rPr>
      </w:pPr>
      <w:r w:rsidRPr="00776FA1">
        <w:rPr>
          <w:rFonts w:ascii="Arial" w:eastAsia="Times New Roman" w:hAnsi="Arial" w:cs="Arial"/>
          <w:sz w:val="20"/>
          <w:szCs w:val="20"/>
          <w:lang w:val="x-none" w:eastAsia="bg-BG"/>
        </w:rPr>
        <w:t>За поле „Силов Тр-р № 2“ 110 kV да се проектира подмяната на:</w:t>
      </w:r>
    </w:p>
    <w:p w:rsidR="00FF6319" w:rsidRPr="00776FA1" w:rsidRDefault="00FF6319" w:rsidP="00326899">
      <w:pPr>
        <w:numPr>
          <w:ilvl w:val="0"/>
          <w:numId w:val="75"/>
        </w:numPr>
        <w:spacing w:after="0" w:line="240" w:lineRule="auto"/>
        <w:contextualSpacing/>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Токови измервателни трансформатори – IEC-60044-1 или еквивалентен:</w:t>
      </w:r>
    </w:p>
    <w:p w:rsidR="00FF6319" w:rsidRPr="00776FA1" w:rsidRDefault="00FF6319" w:rsidP="00FF6319">
      <w:pPr>
        <w:spacing w:after="0" w:line="240" w:lineRule="auto"/>
        <w:jc w:val="both"/>
        <w:rPr>
          <w:rFonts w:ascii="Arial" w:eastAsia="Times New Roman" w:hAnsi="Arial" w:cs="Arial"/>
          <w:bCs/>
          <w:sz w:val="20"/>
          <w:szCs w:val="20"/>
          <w:lang w:eastAsia="bg-BG"/>
        </w:rPr>
      </w:pPr>
      <w:r w:rsidRPr="00776FA1">
        <w:rPr>
          <w:rFonts w:ascii="Arial" w:eastAsia="Times New Roman" w:hAnsi="Arial" w:cs="Arial"/>
          <w:bCs/>
          <w:sz w:val="20"/>
          <w:szCs w:val="20"/>
          <w:lang w:eastAsia="bg-BG"/>
        </w:rPr>
        <w:t>ТТ да се проектират на съществуващия фундамент по един на фаза. Независимо от различията във вторичното оборудване, което ще се свързва към тях, всички ТТ за 110 kV трябва да бъдат напълно еднакви и да отговарят на техническите изисквания:</w:t>
      </w:r>
    </w:p>
    <w:p w:rsidR="00FF6319" w:rsidRPr="00776FA1" w:rsidRDefault="00FF6319" w:rsidP="00326899">
      <w:pPr>
        <w:numPr>
          <w:ilvl w:val="0"/>
          <w:numId w:val="76"/>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Брой на ядрата за релейна защита – 2;</w:t>
      </w:r>
    </w:p>
    <w:p w:rsidR="00FF6319" w:rsidRPr="00776FA1" w:rsidRDefault="00FF6319" w:rsidP="00326899">
      <w:pPr>
        <w:numPr>
          <w:ilvl w:val="0"/>
          <w:numId w:val="76"/>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Брой на ядрата за търговско/контролно (техническо)</w:t>
      </w:r>
      <w:r w:rsidRPr="00776FA1">
        <w:rPr>
          <w:rFonts w:ascii="Arial" w:eastAsia="Times New Roman" w:hAnsi="Arial" w:cs="Arial"/>
          <w:sz w:val="20"/>
          <w:szCs w:val="20"/>
          <w:lang w:val="en-US" w:eastAsia="bg-BG"/>
        </w:rPr>
        <w:t xml:space="preserve"> </w:t>
      </w:r>
      <w:r w:rsidRPr="00776FA1">
        <w:rPr>
          <w:rFonts w:ascii="Arial" w:eastAsia="Times New Roman" w:hAnsi="Arial" w:cs="Arial"/>
          <w:sz w:val="20"/>
          <w:szCs w:val="20"/>
          <w:lang w:eastAsia="bg-BG"/>
        </w:rPr>
        <w:t xml:space="preserve">мерене – 2; </w:t>
      </w:r>
    </w:p>
    <w:p w:rsidR="00FF6319" w:rsidRPr="00776FA1" w:rsidRDefault="00FF6319" w:rsidP="00326899">
      <w:pPr>
        <w:numPr>
          <w:ilvl w:val="0"/>
          <w:numId w:val="76"/>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Клас на точност на ядрата за релейна защита – 5P/30;</w:t>
      </w:r>
    </w:p>
    <w:p w:rsidR="00FF6319" w:rsidRPr="00776FA1" w:rsidRDefault="00FF6319" w:rsidP="00326899">
      <w:pPr>
        <w:numPr>
          <w:ilvl w:val="0"/>
          <w:numId w:val="76"/>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Клас на точност на ядрата за търговско/контролно (техническо) мерене - 0.2 </w:t>
      </w:r>
      <w:r w:rsidRPr="00776FA1">
        <w:rPr>
          <w:rFonts w:ascii="Arial" w:eastAsia="Times New Roman" w:hAnsi="Arial" w:cs="Arial"/>
          <w:sz w:val="20"/>
          <w:szCs w:val="20"/>
          <w:lang w:val="en-US" w:eastAsia="bg-BG"/>
        </w:rPr>
        <w:t>s</w:t>
      </w:r>
      <w:r w:rsidRPr="00776FA1">
        <w:rPr>
          <w:rFonts w:ascii="Arial" w:eastAsia="Times New Roman" w:hAnsi="Arial" w:cs="Arial"/>
          <w:sz w:val="20"/>
          <w:szCs w:val="20"/>
          <w:lang w:eastAsia="bg-BG"/>
        </w:rPr>
        <w:t>/</w:t>
      </w:r>
      <w:r w:rsidRPr="00776FA1">
        <w:rPr>
          <w:rFonts w:ascii="Arial" w:eastAsia="Times New Roman" w:hAnsi="Arial" w:cs="Arial"/>
          <w:sz w:val="20"/>
          <w:szCs w:val="20"/>
          <w:lang w:val="en-US" w:eastAsia="bg-BG"/>
        </w:rPr>
        <w:t>0.5</w:t>
      </w:r>
      <w:r w:rsidRPr="00776FA1">
        <w:rPr>
          <w:rFonts w:ascii="Arial" w:eastAsia="Times New Roman" w:hAnsi="Arial" w:cs="Arial"/>
          <w:sz w:val="20"/>
          <w:szCs w:val="20"/>
          <w:lang w:eastAsia="bg-BG"/>
        </w:rPr>
        <w:t>;</w:t>
      </w:r>
    </w:p>
    <w:p w:rsidR="00FF6319" w:rsidRPr="00776FA1" w:rsidRDefault="00FF6319" w:rsidP="00326899">
      <w:pPr>
        <w:numPr>
          <w:ilvl w:val="0"/>
          <w:numId w:val="76"/>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Коефициент на сигурност на измервателните уреди на ядрата за мерене (rated safety factor) Fs = 5;</w:t>
      </w:r>
    </w:p>
    <w:p w:rsidR="00FF6319" w:rsidRPr="00776FA1" w:rsidRDefault="00FF6319" w:rsidP="00326899">
      <w:pPr>
        <w:numPr>
          <w:ilvl w:val="0"/>
          <w:numId w:val="76"/>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Номинална мощност на ядрата за релейна защита – гарантираща клас на точност 5Р/30;</w:t>
      </w:r>
    </w:p>
    <w:p w:rsidR="00FF6319" w:rsidRPr="00776FA1" w:rsidRDefault="00FF6319" w:rsidP="00326899">
      <w:pPr>
        <w:numPr>
          <w:ilvl w:val="0"/>
          <w:numId w:val="76"/>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Номинална мощност на ядрата за мерене – гарантираща клас на точност 0.2 </w:t>
      </w:r>
      <w:r w:rsidRPr="00776FA1">
        <w:rPr>
          <w:rFonts w:ascii="Arial" w:eastAsia="Times New Roman" w:hAnsi="Arial" w:cs="Arial"/>
          <w:sz w:val="20"/>
          <w:szCs w:val="20"/>
          <w:lang w:val="en-US" w:eastAsia="bg-BG"/>
        </w:rPr>
        <w:t xml:space="preserve">s </w:t>
      </w:r>
      <w:r w:rsidRPr="00776FA1">
        <w:rPr>
          <w:rFonts w:ascii="Arial" w:eastAsia="Times New Roman" w:hAnsi="Arial" w:cs="Arial"/>
          <w:sz w:val="20"/>
          <w:szCs w:val="20"/>
          <w:lang w:eastAsia="bg-BG"/>
        </w:rPr>
        <w:t xml:space="preserve">и </w:t>
      </w:r>
      <w:r w:rsidRPr="00776FA1">
        <w:rPr>
          <w:rFonts w:ascii="Arial" w:eastAsia="Times New Roman" w:hAnsi="Arial" w:cs="Arial"/>
          <w:sz w:val="20"/>
          <w:szCs w:val="20"/>
          <w:lang w:val="en-US" w:eastAsia="bg-BG"/>
        </w:rPr>
        <w:t>0.5</w:t>
      </w:r>
    </w:p>
    <w:p w:rsidR="00FF6319" w:rsidRPr="00776FA1" w:rsidRDefault="00FF6319" w:rsidP="00326899">
      <w:pPr>
        <w:numPr>
          <w:ilvl w:val="0"/>
          <w:numId w:val="76"/>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Първично превключване на коефициента на трансформация - </w:t>
      </w:r>
      <w:r w:rsidRPr="00776FA1">
        <w:rPr>
          <w:rFonts w:ascii="Arial" w:eastAsia="Times New Roman" w:hAnsi="Arial" w:cs="Arial"/>
          <w:b/>
          <w:sz w:val="20"/>
          <w:szCs w:val="20"/>
          <w:lang w:eastAsia="bg-BG"/>
        </w:rPr>
        <w:t>200</w:t>
      </w:r>
      <w:r w:rsidRPr="00776FA1">
        <w:rPr>
          <w:rFonts w:ascii="Arial" w:eastAsia="Times New Roman" w:hAnsi="Arial" w:cs="Arial"/>
          <w:sz w:val="20"/>
          <w:szCs w:val="20"/>
          <w:lang w:eastAsia="bg-BG"/>
        </w:rPr>
        <w:t>/400/800/5/5/5/5 А.</w:t>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Технически характеристики за ТТ 110 kV са представени в Таблица 11.</w:t>
      </w:r>
    </w:p>
    <w:p w:rsidR="00FF6319" w:rsidRPr="00776FA1" w:rsidRDefault="00FF6319" w:rsidP="00FF6319">
      <w:pPr>
        <w:tabs>
          <w:tab w:val="left" w:pos="360"/>
        </w:tabs>
        <w:spacing w:after="0" w:line="240" w:lineRule="auto"/>
        <w:jc w:val="both"/>
        <w:rPr>
          <w:rFonts w:ascii="Arial" w:eastAsia="Times New Roman" w:hAnsi="Arial" w:cs="Arial"/>
          <w:sz w:val="20"/>
          <w:szCs w:val="20"/>
          <w:lang w:eastAsia="bg-BG"/>
        </w:rPr>
      </w:pPr>
    </w:p>
    <w:p w:rsidR="00FF6319" w:rsidRPr="00776FA1" w:rsidRDefault="00FF6319" w:rsidP="00326899">
      <w:pPr>
        <w:numPr>
          <w:ilvl w:val="0"/>
          <w:numId w:val="75"/>
        </w:numPr>
        <w:tabs>
          <w:tab w:val="left" w:pos="360"/>
        </w:tabs>
        <w:spacing w:after="0" w:line="240" w:lineRule="auto"/>
        <w:contextualSpacing/>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Проходни изолатори:</w:t>
      </w:r>
    </w:p>
    <w:p w:rsidR="00FF6319" w:rsidRPr="00776FA1" w:rsidRDefault="00FF6319" w:rsidP="00FF6319">
      <w:pPr>
        <w:tabs>
          <w:tab w:val="left" w:pos="36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проектират нови сухи проходни изолатори и да отговарят на техническите изисквания:</w:t>
      </w:r>
    </w:p>
    <w:p w:rsidR="00FF6319" w:rsidRPr="00776FA1" w:rsidRDefault="00FF6319" w:rsidP="00326899">
      <w:pPr>
        <w:numPr>
          <w:ilvl w:val="0"/>
          <w:numId w:val="77"/>
        </w:numPr>
        <w:autoSpaceDE w:val="0"/>
        <w:autoSpaceDN w:val="0"/>
        <w:adjustRightInd w:val="0"/>
        <w:spacing w:after="0" w:line="240" w:lineRule="auto"/>
        <w:jc w:val="both"/>
        <w:rPr>
          <w:rFonts w:ascii="Arial" w:eastAsia="PoloCyr" w:hAnsi="Arial" w:cs="Arial"/>
          <w:sz w:val="20"/>
          <w:szCs w:val="20"/>
        </w:rPr>
      </w:pPr>
      <w:r w:rsidRPr="00776FA1">
        <w:rPr>
          <w:rFonts w:ascii="Arial" w:eastAsia="PoloCyr" w:hAnsi="Arial" w:cs="Arial"/>
          <w:sz w:val="20"/>
          <w:szCs w:val="20"/>
        </w:rPr>
        <w:t>Номинално напрежение 110 kV;</w:t>
      </w:r>
    </w:p>
    <w:p w:rsidR="00FF6319" w:rsidRPr="00776FA1" w:rsidRDefault="00FF6319" w:rsidP="00326899">
      <w:pPr>
        <w:numPr>
          <w:ilvl w:val="0"/>
          <w:numId w:val="77"/>
        </w:numPr>
        <w:autoSpaceDE w:val="0"/>
        <w:autoSpaceDN w:val="0"/>
        <w:adjustRightInd w:val="0"/>
        <w:spacing w:after="0" w:line="240" w:lineRule="auto"/>
        <w:jc w:val="both"/>
        <w:rPr>
          <w:rFonts w:ascii="Arial" w:eastAsia="PoloCyr" w:hAnsi="Arial" w:cs="Arial"/>
          <w:sz w:val="20"/>
          <w:szCs w:val="20"/>
        </w:rPr>
      </w:pPr>
      <w:r w:rsidRPr="00776FA1">
        <w:rPr>
          <w:rFonts w:ascii="Arial" w:eastAsia="PoloCyr" w:hAnsi="Arial" w:cs="Arial"/>
          <w:sz w:val="20"/>
          <w:szCs w:val="20"/>
        </w:rPr>
        <w:t>Максимално работно напрежение 123 kV;</w:t>
      </w:r>
    </w:p>
    <w:p w:rsidR="00FF6319" w:rsidRPr="00776FA1" w:rsidRDefault="00FF6319" w:rsidP="00326899">
      <w:pPr>
        <w:numPr>
          <w:ilvl w:val="0"/>
          <w:numId w:val="77"/>
        </w:numPr>
        <w:autoSpaceDE w:val="0"/>
        <w:autoSpaceDN w:val="0"/>
        <w:adjustRightInd w:val="0"/>
        <w:spacing w:after="0" w:line="240" w:lineRule="auto"/>
        <w:jc w:val="both"/>
        <w:rPr>
          <w:rFonts w:ascii="Arial" w:eastAsia="PoloCyr" w:hAnsi="Arial" w:cs="Arial"/>
          <w:sz w:val="20"/>
          <w:szCs w:val="20"/>
        </w:rPr>
      </w:pPr>
      <w:r w:rsidRPr="00776FA1">
        <w:rPr>
          <w:rFonts w:ascii="Arial" w:eastAsia="PoloCyr" w:hAnsi="Arial" w:cs="Arial"/>
          <w:sz w:val="20"/>
          <w:szCs w:val="20"/>
        </w:rPr>
        <w:t>Номинален ток 1250 А;</w:t>
      </w:r>
    </w:p>
    <w:p w:rsidR="00FF6319" w:rsidRPr="00776FA1" w:rsidRDefault="00FF6319" w:rsidP="00326899">
      <w:pPr>
        <w:numPr>
          <w:ilvl w:val="0"/>
          <w:numId w:val="77"/>
        </w:numPr>
        <w:autoSpaceDE w:val="0"/>
        <w:autoSpaceDN w:val="0"/>
        <w:adjustRightInd w:val="0"/>
        <w:spacing w:after="0" w:line="240" w:lineRule="auto"/>
        <w:jc w:val="both"/>
        <w:rPr>
          <w:rFonts w:ascii="Arial" w:eastAsia="PoloCyr" w:hAnsi="Arial" w:cs="Arial"/>
          <w:sz w:val="20"/>
          <w:szCs w:val="20"/>
        </w:rPr>
      </w:pPr>
      <w:r w:rsidRPr="00776FA1">
        <w:rPr>
          <w:rFonts w:ascii="Arial" w:eastAsia="PoloCyr" w:hAnsi="Arial" w:cs="Arial"/>
          <w:sz w:val="20"/>
          <w:szCs w:val="20"/>
        </w:rPr>
        <w:t>Външни изолатори порцелан или силикон;</w:t>
      </w:r>
    </w:p>
    <w:p w:rsidR="00FF6319" w:rsidRPr="00776FA1" w:rsidRDefault="00FF6319" w:rsidP="00326899">
      <w:pPr>
        <w:numPr>
          <w:ilvl w:val="0"/>
          <w:numId w:val="77"/>
        </w:numPr>
        <w:autoSpaceDE w:val="0"/>
        <w:autoSpaceDN w:val="0"/>
        <w:adjustRightInd w:val="0"/>
        <w:spacing w:after="0" w:line="240" w:lineRule="auto"/>
        <w:jc w:val="both"/>
        <w:rPr>
          <w:rFonts w:ascii="Arial" w:eastAsia="PoloCyr" w:hAnsi="Arial" w:cs="Arial"/>
          <w:sz w:val="20"/>
          <w:szCs w:val="20"/>
        </w:rPr>
      </w:pPr>
      <w:r w:rsidRPr="00776FA1">
        <w:rPr>
          <w:rFonts w:ascii="Arial" w:eastAsia="PoloCyr" w:hAnsi="Arial" w:cs="Arial"/>
          <w:sz w:val="20"/>
          <w:szCs w:val="20"/>
        </w:rPr>
        <w:t>Натоварване при огъване – 6000 N;</w:t>
      </w:r>
    </w:p>
    <w:p w:rsidR="00FF6319" w:rsidRPr="00776FA1" w:rsidRDefault="00FF6319" w:rsidP="00326899">
      <w:pPr>
        <w:numPr>
          <w:ilvl w:val="0"/>
          <w:numId w:val="77"/>
        </w:numPr>
        <w:autoSpaceDE w:val="0"/>
        <w:autoSpaceDN w:val="0"/>
        <w:adjustRightInd w:val="0"/>
        <w:spacing w:after="0" w:line="240" w:lineRule="auto"/>
        <w:jc w:val="both"/>
        <w:rPr>
          <w:rFonts w:ascii="Arial" w:eastAsia="PoloCyr" w:hAnsi="Arial" w:cs="Arial"/>
          <w:sz w:val="20"/>
          <w:szCs w:val="20"/>
        </w:rPr>
      </w:pPr>
      <w:r w:rsidRPr="00776FA1">
        <w:rPr>
          <w:rFonts w:ascii="Arial" w:eastAsia="PoloCyr" w:hAnsi="Arial" w:cs="Arial"/>
          <w:sz w:val="20"/>
          <w:szCs w:val="20"/>
        </w:rPr>
        <w:t>Защита от корона – екран;</w:t>
      </w:r>
    </w:p>
    <w:p w:rsidR="00FF6319" w:rsidRPr="00776FA1" w:rsidRDefault="00FF6319" w:rsidP="00326899">
      <w:pPr>
        <w:numPr>
          <w:ilvl w:val="0"/>
          <w:numId w:val="77"/>
        </w:numPr>
        <w:autoSpaceDE w:val="0"/>
        <w:autoSpaceDN w:val="0"/>
        <w:adjustRightInd w:val="0"/>
        <w:spacing w:after="0" w:line="240" w:lineRule="auto"/>
        <w:jc w:val="both"/>
        <w:rPr>
          <w:rFonts w:ascii="Arial" w:eastAsia="PoloCyr" w:hAnsi="Arial" w:cs="Arial"/>
          <w:sz w:val="20"/>
          <w:szCs w:val="20"/>
        </w:rPr>
      </w:pPr>
      <w:r w:rsidRPr="00776FA1">
        <w:rPr>
          <w:rFonts w:ascii="Arial" w:eastAsia="PoloCyr" w:hAnsi="Arial" w:cs="Arial"/>
          <w:sz w:val="20"/>
          <w:szCs w:val="20"/>
        </w:rPr>
        <w:t>Основна вътрешна изолация - суха;</w:t>
      </w:r>
    </w:p>
    <w:p w:rsidR="00FF6319" w:rsidRPr="00776FA1" w:rsidRDefault="00FF6319" w:rsidP="00326899">
      <w:pPr>
        <w:numPr>
          <w:ilvl w:val="0"/>
          <w:numId w:val="77"/>
        </w:numPr>
        <w:autoSpaceDE w:val="0"/>
        <w:autoSpaceDN w:val="0"/>
        <w:adjustRightInd w:val="0"/>
        <w:spacing w:after="0" w:line="240" w:lineRule="auto"/>
        <w:jc w:val="both"/>
        <w:rPr>
          <w:rFonts w:ascii="Arial" w:eastAsia="PoloCyr" w:hAnsi="Arial" w:cs="Arial"/>
          <w:sz w:val="20"/>
          <w:szCs w:val="20"/>
        </w:rPr>
      </w:pPr>
      <w:r w:rsidRPr="00776FA1">
        <w:rPr>
          <w:rFonts w:ascii="Arial" w:eastAsia="PoloCyr" w:hAnsi="Arial" w:cs="Arial"/>
          <w:sz w:val="20"/>
          <w:szCs w:val="20"/>
        </w:rPr>
        <w:t>Изводни клеми планка;</w:t>
      </w:r>
    </w:p>
    <w:p w:rsidR="00FF6319" w:rsidRPr="00776FA1" w:rsidRDefault="00FF6319" w:rsidP="00326899">
      <w:pPr>
        <w:numPr>
          <w:ilvl w:val="0"/>
          <w:numId w:val="77"/>
        </w:numPr>
        <w:autoSpaceDE w:val="0"/>
        <w:autoSpaceDN w:val="0"/>
        <w:adjustRightInd w:val="0"/>
        <w:spacing w:after="0" w:line="240" w:lineRule="auto"/>
        <w:jc w:val="both"/>
        <w:rPr>
          <w:rFonts w:ascii="Arial" w:eastAsia="PoloCyr" w:hAnsi="Arial" w:cs="Arial"/>
          <w:sz w:val="20"/>
          <w:szCs w:val="20"/>
        </w:rPr>
      </w:pPr>
      <w:r w:rsidRPr="00776FA1">
        <w:rPr>
          <w:rFonts w:ascii="Arial" w:eastAsia="PoloCyr" w:hAnsi="Arial" w:cs="Arial"/>
          <w:sz w:val="20"/>
          <w:szCs w:val="20"/>
        </w:rPr>
        <w:t>Ъгъл на монтаж спрямо хоризонта 0 до 90°;</w:t>
      </w:r>
    </w:p>
    <w:p w:rsidR="00FF6319" w:rsidRPr="00776FA1" w:rsidRDefault="00FF6319" w:rsidP="00326899">
      <w:pPr>
        <w:numPr>
          <w:ilvl w:val="0"/>
          <w:numId w:val="77"/>
        </w:numPr>
        <w:autoSpaceDE w:val="0"/>
        <w:autoSpaceDN w:val="0"/>
        <w:adjustRightInd w:val="0"/>
        <w:spacing w:after="0" w:line="240" w:lineRule="auto"/>
        <w:jc w:val="both"/>
        <w:rPr>
          <w:rFonts w:ascii="Arial" w:eastAsia="PoloCyr" w:hAnsi="Arial" w:cs="Arial"/>
          <w:sz w:val="20"/>
          <w:szCs w:val="20"/>
        </w:rPr>
      </w:pPr>
      <w:r w:rsidRPr="00776FA1">
        <w:rPr>
          <w:rFonts w:ascii="Arial" w:eastAsia="PoloCyr" w:hAnsi="Arial" w:cs="Arial"/>
          <w:sz w:val="20"/>
          <w:szCs w:val="20"/>
        </w:rPr>
        <w:t>Изводи за заземяване на металния корпус двустранно.</w:t>
      </w:r>
    </w:p>
    <w:p w:rsidR="00FF6319" w:rsidRPr="00776FA1" w:rsidRDefault="00FF6319" w:rsidP="00FF6319">
      <w:pPr>
        <w:tabs>
          <w:tab w:val="left" w:pos="360"/>
        </w:tabs>
        <w:spacing w:after="0" w:line="240" w:lineRule="auto"/>
        <w:jc w:val="both"/>
        <w:rPr>
          <w:rFonts w:ascii="Arial" w:eastAsia="Times New Roman" w:hAnsi="Arial" w:cs="Arial"/>
          <w:sz w:val="20"/>
          <w:szCs w:val="20"/>
          <w:lang w:eastAsia="bg-BG"/>
        </w:rPr>
      </w:pPr>
    </w:p>
    <w:p w:rsidR="00FF6319" w:rsidRPr="00776FA1" w:rsidRDefault="00FF6319" w:rsidP="00FF6319">
      <w:pPr>
        <w:tabs>
          <w:tab w:val="left" w:pos="360"/>
        </w:tabs>
        <w:spacing w:after="0" w:line="240" w:lineRule="auto"/>
        <w:jc w:val="both"/>
        <w:rPr>
          <w:rFonts w:ascii="Arial" w:eastAsia="Times New Roman" w:hAnsi="Arial" w:cs="Arial"/>
          <w:b/>
          <w:sz w:val="20"/>
          <w:szCs w:val="20"/>
          <w:u w:val="single"/>
          <w:lang w:eastAsia="bg-BG"/>
        </w:rPr>
      </w:pPr>
      <w:r w:rsidRPr="00776FA1">
        <w:rPr>
          <w:rFonts w:ascii="Arial" w:eastAsia="Times New Roman" w:hAnsi="Arial" w:cs="Arial"/>
          <w:b/>
          <w:sz w:val="20"/>
          <w:szCs w:val="20"/>
          <w:u w:val="single"/>
          <w:lang w:eastAsia="bg-BG"/>
        </w:rPr>
        <w:t>ИЗИСКВАНИЯ ЗА ВТОРИЧНА КОМУТАЦИЯ:</w:t>
      </w:r>
    </w:p>
    <w:p w:rsidR="00FF6319" w:rsidRPr="00776FA1" w:rsidRDefault="00FF6319" w:rsidP="00FF6319">
      <w:pPr>
        <w:widowControl w:val="0"/>
        <w:tabs>
          <w:tab w:val="left" w:pos="540"/>
        </w:tabs>
        <w:spacing w:after="0" w:line="240" w:lineRule="auto"/>
        <w:jc w:val="both"/>
        <w:rPr>
          <w:rFonts w:ascii="Arial" w:eastAsia="Batang" w:hAnsi="Arial" w:cs="Arial"/>
          <w:sz w:val="20"/>
          <w:szCs w:val="20"/>
          <w:lang w:eastAsia="x-none"/>
        </w:rPr>
      </w:pPr>
      <w:r w:rsidRPr="00776FA1">
        <w:rPr>
          <w:rFonts w:ascii="Arial" w:eastAsia="Times New Roman" w:hAnsi="Arial" w:cs="Arial"/>
          <w:sz w:val="20"/>
          <w:szCs w:val="20"/>
          <w:lang w:eastAsia="x-none"/>
        </w:rPr>
        <w:t xml:space="preserve">Да се проектира подмяна на силови кабели за вторична комутация (включително и веригите за телемеханика към МКД SCADA системата) от клемна кутия на КИТ и ТТ до команден шкаф в ЗРУ 110 kV, от команден шкаф в ЗРУ 110 kV до командно/релейно табло в командна/релейна зала, на релейни защити и адаптиране на новопроектираните вериги (токови, оперативни и др.) към съществуващия работен проект в енергийния обект за полета „Захарна фабрика“ и „Силов Тр-р № 2“. </w:t>
      </w:r>
      <w:r w:rsidRPr="00776FA1">
        <w:rPr>
          <w:rFonts w:ascii="Arial" w:eastAsia="Batang" w:hAnsi="Arial" w:cs="Arial"/>
          <w:sz w:val="20"/>
          <w:szCs w:val="20"/>
          <w:lang w:eastAsia="x-none"/>
        </w:rPr>
        <w:t xml:space="preserve"> Да се проектират </w:t>
      </w:r>
      <w:r w:rsidRPr="00776FA1">
        <w:rPr>
          <w:rFonts w:ascii="Arial" w:eastAsia="Batang" w:hAnsi="Arial" w:cs="Arial"/>
          <w:sz w:val="20"/>
          <w:szCs w:val="20"/>
          <w:lang w:eastAsia="x-none"/>
        </w:rPr>
        <w:lastRenderedPageBreak/>
        <w:t xml:space="preserve">необходимите вериги за телеуправлениекато </w:t>
      </w:r>
      <w:r w:rsidRPr="00776FA1">
        <w:rPr>
          <w:rFonts w:ascii="Arial" w:eastAsia="Times New Roman" w:hAnsi="Arial" w:cs="Arial"/>
          <w:bCs/>
          <w:sz w:val="20"/>
          <w:szCs w:val="20"/>
          <w:lang w:eastAsia="x-none"/>
        </w:rPr>
        <w:t>схемите следва да са пригодни да работят към съществуващата автоматизирана система за диспечерско управление (микродиспечинг на фирма Е</w:t>
      </w:r>
      <w:r w:rsidRPr="00776FA1">
        <w:rPr>
          <w:rFonts w:ascii="Arial" w:eastAsia="Times New Roman" w:hAnsi="Arial" w:cs="Arial"/>
          <w:bCs/>
          <w:sz w:val="20"/>
          <w:szCs w:val="20"/>
          <w:lang w:val="en-US" w:eastAsia="x-none"/>
        </w:rPr>
        <w:t>LVAC)</w:t>
      </w:r>
      <w:r w:rsidRPr="00776FA1">
        <w:rPr>
          <w:rFonts w:ascii="Arial" w:eastAsia="Times New Roman" w:hAnsi="Arial" w:cs="Arial"/>
          <w:bCs/>
          <w:sz w:val="20"/>
          <w:szCs w:val="20"/>
          <w:lang w:eastAsia="x-none"/>
        </w:rPr>
        <w:t xml:space="preserve">, експлоатирана в „ЧЕЗ Разпределение България” АД. </w:t>
      </w:r>
      <w:r w:rsidRPr="00776FA1">
        <w:rPr>
          <w:rFonts w:ascii="Arial" w:eastAsia="Batang" w:hAnsi="Arial" w:cs="Arial"/>
          <w:sz w:val="20"/>
          <w:szCs w:val="20"/>
          <w:lang w:eastAsia="x-none"/>
        </w:rPr>
        <w:t xml:space="preserve">В проекта да се запази съществуващият начин за дистанционно управление и контрол на силовите елементи в ЗРУ 110 kV съответно чрез командно - квитиращи ключове и аналогови апарати за електрически величини в командна зала, както и чрез </w:t>
      </w:r>
      <w:r w:rsidRPr="00776FA1">
        <w:rPr>
          <w:rFonts w:ascii="Arial" w:eastAsia="Times New Roman" w:hAnsi="Arial" w:cs="Arial"/>
          <w:sz w:val="20"/>
          <w:szCs w:val="20"/>
          <w:lang w:eastAsia="x-none"/>
        </w:rPr>
        <w:t>SCADA системата</w:t>
      </w:r>
      <w:r w:rsidRPr="00776FA1">
        <w:rPr>
          <w:rFonts w:ascii="Arial" w:eastAsia="Batang" w:hAnsi="Arial" w:cs="Arial"/>
          <w:sz w:val="20"/>
          <w:szCs w:val="20"/>
          <w:lang w:eastAsia="x-none"/>
        </w:rPr>
        <w:t xml:space="preserve">. </w:t>
      </w:r>
      <w:r w:rsidRPr="00776FA1">
        <w:rPr>
          <w:rFonts w:ascii="Arial" w:eastAsia="Times New Roman" w:hAnsi="Arial" w:cs="Arial"/>
          <w:sz w:val="20"/>
          <w:szCs w:val="20"/>
          <w:lang w:eastAsia="x-none"/>
        </w:rPr>
        <w:t>Всички кабели да са нови, с медни жила и да отговарят на изискванията за неразпространение на горенето съгласно IEC 323-3, категория А и за огнеустойчивост съгласно IEC 331 с маркировка на изолираните жила. Кабелите за релейните защити да са екранирани и заземени към шкафовете за релейни защити.</w:t>
      </w:r>
      <w:r w:rsidRPr="00776FA1">
        <w:rPr>
          <w:rFonts w:ascii="Arial" w:eastAsia="Batang" w:hAnsi="Arial" w:cs="Arial"/>
          <w:sz w:val="20"/>
          <w:szCs w:val="20"/>
          <w:lang w:eastAsia="x-none"/>
        </w:rPr>
        <w:t xml:space="preserve"> Всички кабели за вторични вериги да се проектират за полагане в съществуващия кабелен колектор и шахти в ЗРУ 110 kV и към командна/релейна зала. Работният проект в тази си част да се адаптира към действащите проектни решения в обекта.</w:t>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При разработването на проекта да се вземе под внимание, че:</w:t>
      </w:r>
    </w:p>
    <w:p w:rsidR="00FF6319" w:rsidRPr="00776FA1" w:rsidRDefault="00FF6319" w:rsidP="00326899">
      <w:pPr>
        <w:numPr>
          <w:ilvl w:val="1"/>
          <w:numId w:val="78"/>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 ПС „Боримечка” има инсталирана и действаща ТМ апаратура, която работи с потенциално свободни контакти за цифрови входове, изходи и измерителни преобразуватели;</w:t>
      </w:r>
    </w:p>
    <w:p w:rsidR="00FF6319" w:rsidRPr="00776FA1" w:rsidRDefault="00FF6319" w:rsidP="00326899">
      <w:pPr>
        <w:numPr>
          <w:ilvl w:val="1"/>
          <w:numId w:val="78"/>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ТМ апаратура не е предназначена да получава информация (телесигнализации и телеизмервания) и да изпълнява управления по сериен интерфейс, т.е. от цифрови защити;</w:t>
      </w:r>
    </w:p>
    <w:p w:rsidR="00FF6319" w:rsidRPr="00776FA1" w:rsidRDefault="00FF6319" w:rsidP="00326899">
      <w:pPr>
        <w:numPr>
          <w:ilvl w:val="1"/>
          <w:numId w:val="78"/>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Да бъдат осигурени потенциално свободни контакти за състоянието на защитите, както следва: липса на оперативно напрежение за цифрова защита, неизправност НДЗ, изведена НДЗ, неизправност резервна релейна защита, изведена резервна релейна защита.</w:t>
      </w:r>
    </w:p>
    <w:p w:rsidR="00FF6319" w:rsidRPr="00776FA1" w:rsidRDefault="00FF6319" w:rsidP="00FF6319">
      <w:pPr>
        <w:tabs>
          <w:tab w:val="num" w:pos="180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Съобразно техническите възможности на съществуващата ТМ апаратура, отразени в т.1 и т.2 по-горе, е необходимо в проекта да се предвиди ъпгрейд на същата (софтуерно и хардуерно) за нейната работа с новите цифрови защити, предаващи информация по комуникационни протоколи MODBUS или IEC 60870-5-103 (адаптиране на веригите за телемеханика към съществуващото РТУ /за подробна техническа информация отдел „Експлоатация на SCADA“/ в ПС „Боримечка“ от новопроектирани цифрови устройства). Да се предвидят дейностите по настройката на комуникационните протоколи към функциониращата система за управление на мрежата МКД. Преработката на БД в МКД и периферния пост ще бъде извършена от служители на отдел „Експлоатация на SCADA” на „ЧЕЗ Разпределение България“ АД. Задължително и независимо от ъпгрейда на телемеханичната апаратура, в проекта да се предвидят съответните дейности и доставки за изпълнението на т. 3.</w:t>
      </w:r>
    </w:p>
    <w:p w:rsidR="00FF6319" w:rsidRPr="00776FA1" w:rsidRDefault="00FF6319" w:rsidP="00FF6319">
      <w:pPr>
        <w:tabs>
          <w:tab w:val="num" w:pos="180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Електромерите, комуникационната апаратура за дистанционното им отчитане и веригите за контролно мерене да бъдат проектирани към съществуващите табла в командна/релейна зала на страна 110 kV. Да се предвиди една измерителна система – за контролно мерене на електрическата енергия. Клеморедите за токовите и напреженовите вериги, както и за сигналните кабели да са достъпни от лицевата страна на таблата и да са изпълнени в кутия прахо-влаго защитена с възможност за пломбиране. Клемите за изграждане на токовите вериги да позволяват:</w:t>
      </w:r>
    </w:p>
    <w:p w:rsidR="00FF6319" w:rsidRPr="00776FA1" w:rsidRDefault="00FF6319" w:rsidP="00326899">
      <w:pPr>
        <w:numPr>
          <w:ilvl w:val="0"/>
          <w:numId w:val="79"/>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шунтиране на всеки токов елемент на електромера присъединен към тях;</w:t>
      </w:r>
    </w:p>
    <w:p w:rsidR="00FF6319" w:rsidRPr="00776FA1" w:rsidRDefault="00FF6319" w:rsidP="00326899">
      <w:pPr>
        <w:numPr>
          <w:ilvl w:val="0"/>
          <w:numId w:val="79"/>
        </w:numPr>
        <w:tabs>
          <w:tab w:val="num" w:pos="1701"/>
          <w:tab w:val="num" w:pos="180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разкъсване на токовата верига към електромера;</w:t>
      </w:r>
    </w:p>
    <w:p w:rsidR="00FF6319" w:rsidRPr="00776FA1" w:rsidRDefault="00FF6319" w:rsidP="00326899">
      <w:pPr>
        <w:numPr>
          <w:ilvl w:val="0"/>
          <w:numId w:val="79"/>
        </w:numPr>
        <w:tabs>
          <w:tab w:val="num" w:pos="1701"/>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присъединяване на външна измервателна апаратура посредством гнезда за сонди;</w:t>
      </w:r>
    </w:p>
    <w:p w:rsidR="00FF6319" w:rsidRPr="00776FA1" w:rsidRDefault="00FF6319" w:rsidP="00326899">
      <w:pPr>
        <w:numPr>
          <w:ilvl w:val="0"/>
          <w:numId w:val="79"/>
        </w:numPr>
        <w:tabs>
          <w:tab w:val="num" w:pos="1701"/>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възможност за мостова връзка между клемите;</w:t>
      </w:r>
    </w:p>
    <w:p w:rsidR="00FF6319" w:rsidRPr="00776FA1" w:rsidRDefault="00FF6319" w:rsidP="00326899">
      <w:pPr>
        <w:numPr>
          <w:ilvl w:val="0"/>
          <w:numId w:val="79"/>
        </w:numPr>
        <w:tabs>
          <w:tab w:val="num" w:pos="1701"/>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поставяне на маркировка.</w:t>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Клемите за изграждане на напреженовите вериги да позволяват:</w:t>
      </w:r>
    </w:p>
    <w:p w:rsidR="00FF6319" w:rsidRPr="00776FA1" w:rsidRDefault="00FF6319" w:rsidP="00326899">
      <w:pPr>
        <w:numPr>
          <w:ilvl w:val="0"/>
          <w:numId w:val="80"/>
        </w:numPr>
        <w:tabs>
          <w:tab w:val="num" w:pos="1701"/>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разкъсване на напреженовата верига към електромера;</w:t>
      </w:r>
    </w:p>
    <w:p w:rsidR="00FF6319" w:rsidRPr="00776FA1" w:rsidRDefault="00FF6319" w:rsidP="00326899">
      <w:pPr>
        <w:numPr>
          <w:ilvl w:val="0"/>
          <w:numId w:val="80"/>
        </w:numPr>
        <w:tabs>
          <w:tab w:val="num" w:pos="1701"/>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присъединяване на външна измервателна апаратура посредством гнезда за сонди;</w:t>
      </w:r>
    </w:p>
    <w:p w:rsidR="00FF6319" w:rsidRPr="00776FA1" w:rsidRDefault="00FF6319" w:rsidP="00326899">
      <w:pPr>
        <w:numPr>
          <w:ilvl w:val="0"/>
          <w:numId w:val="80"/>
        </w:numPr>
        <w:tabs>
          <w:tab w:val="num" w:pos="1701"/>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възможност за мостова връзка между клемите;</w:t>
      </w:r>
    </w:p>
    <w:p w:rsidR="00FF6319" w:rsidRPr="00776FA1" w:rsidRDefault="00FF6319" w:rsidP="00326899">
      <w:pPr>
        <w:numPr>
          <w:ilvl w:val="0"/>
          <w:numId w:val="80"/>
        </w:numPr>
        <w:tabs>
          <w:tab w:val="num" w:pos="1701"/>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поставяне на маркировка.</w:t>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Свързващите кабели на измервателните системи да бъдат екранирани, със заземителна система на екраните в близост до електромерите. Минимално сечение на проводниците – 2,5 mm</w:t>
      </w:r>
      <w:r w:rsidRPr="00776FA1">
        <w:rPr>
          <w:rFonts w:ascii="Arial" w:eastAsia="Times New Roman" w:hAnsi="Arial" w:cs="Arial"/>
          <w:sz w:val="20"/>
          <w:szCs w:val="20"/>
          <w:vertAlign w:val="superscript"/>
          <w:lang w:eastAsia="bg-BG"/>
        </w:rPr>
        <w:t>2</w:t>
      </w:r>
      <w:r w:rsidRPr="00776FA1">
        <w:rPr>
          <w:rFonts w:ascii="Arial" w:eastAsia="Times New Roman" w:hAnsi="Arial" w:cs="Arial"/>
          <w:sz w:val="20"/>
          <w:szCs w:val="20"/>
          <w:lang w:eastAsia="bg-BG"/>
        </w:rPr>
        <w:t>. Да се предвиди сигнализация при отпадане на напреженията на меренето и на спомагателното оборудване.</w:t>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Търговски електромери и апаратура, собственост на Възложителя в двата енергийни обекта ще бъдат комутирани в присъствието на специалисти от Дирекция „МУД“.</w:t>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Изискванията проектиране на вторични вериги са представени в Приложение 3.</w:t>
      </w:r>
    </w:p>
    <w:p w:rsidR="00FF6319" w:rsidRPr="00776FA1" w:rsidRDefault="00FF6319" w:rsidP="00FF6319">
      <w:pPr>
        <w:spacing w:after="0" w:line="240" w:lineRule="auto"/>
        <w:rPr>
          <w:rFonts w:ascii="Arial" w:eastAsia="Times New Roman" w:hAnsi="Arial" w:cs="Arial"/>
          <w:sz w:val="20"/>
          <w:szCs w:val="20"/>
          <w:lang w:eastAsia="bg-BG"/>
        </w:rPr>
      </w:pPr>
    </w:p>
    <w:p w:rsidR="00FF6319" w:rsidRPr="00776FA1" w:rsidRDefault="00FF6319" w:rsidP="00FF6319">
      <w:pPr>
        <w:widowControl w:val="0"/>
        <w:tabs>
          <w:tab w:val="num" w:pos="840"/>
        </w:tabs>
        <w:spacing w:after="0" w:line="240" w:lineRule="auto"/>
        <w:outlineLvl w:val="2"/>
        <w:rPr>
          <w:rFonts w:ascii="Arial" w:eastAsia="Times New Roman" w:hAnsi="Arial" w:cs="Arial"/>
          <w:bCs/>
          <w:sz w:val="20"/>
          <w:szCs w:val="20"/>
          <w:u w:val="single"/>
          <w:lang w:val="x-none" w:eastAsia="bg-BG"/>
        </w:rPr>
      </w:pPr>
      <w:r w:rsidRPr="00776FA1">
        <w:rPr>
          <w:rFonts w:ascii="Arial" w:eastAsia="Times New Roman" w:hAnsi="Arial" w:cs="Arial"/>
          <w:b/>
          <w:bCs/>
          <w:sz w:val="20"/>
          <w:szCs w:val="20"/>
          <w:u w:val="single"/>
          <w:lang w:val="x-none" w:eastAsia="bg-BG"/>
        </w:rPr>
        <w:t>РЕЛЕЙНА ЗАЩИТА:</w:t>
      </w:r>
    </w:p>
    <w:p w:rsidR="00FF6319" w:rsidRPr="00776FA1" w:rsidRDefault="00FF6319" w:rsidP="00FF6319">
      <w:pPr>
        <w:shd w:val="clear" w:color="auto" w:fill="FFFFFF"/>
        <w:tabs>
          <w:tab w:val="left" w:pos="0"/>
          <w:tab w:val="left" w:pos="284"/>
          <w:tab w:val="left" w:pos="426"/>
        </w:tabs>
        <w:spacing w:after="0" w:line="240" w:lineRule="auto"/>
        <w:jc w:val="both"/>
        <w:rPr>
          <w:rFonts w:ascii="Arial" w:eastAsia="Times New Roman" w:hAnsi="Arial" w:cs="Arial"/>
          <w:b/>
          <w:sz w:val="20"/>
          <w:szCs w:val="20"/>
          <w:lang w:eastAsia="bg-BG"/>
        </w:rPr>
      </w:pPr>
      <w:r w:rsidRPr="00776FA1">
        <w:rPr>
          <w:rFonts w:ascii="Arial" w:eastAsia="Times New Roman" w:hAnsi="Arial" w:cs="Arial"/>
          <w:b/>
          <w:sz w:val="20"/>
          <w:szCs w:val="20"/>
          <w:lang w:eastAsia="bg-BG"/>
        </w:rPr>
        <w:t>А).</w:t>
      </w:r>
      <w:r w:rsidRPr="00776FA1">
        <w:rPr>
          <w:rFonts w:ascii="Arial" w:eastAsia="Times New Roman" w:hAnsi="Arial" w:cs="Arial"/>
          <w:b/>
          <w:sz w:val="20"/>
          <w:szCs w:val="20"/>
          <w:lang w:eastAsia="bg-BG"/>
        </w:rPr>
        <w:tab/>
        <w:t>Общи изисквания:</w:t>
      </w:r>
    </w:p>
    <w:p w:rsidR="00FF6319" w:rsidRPr="00776FA1" w:rsidRDefault="00FF6319" w:rsidP="00FF6319">
      <w:pPr>
        <w:tabs>
          <w:tab w:val="left" w:pos="0"/>
          <w:tab w:val="center" w:pos="4536"/>
          <w:tab w:val="right" w:pos="9072"/>
        </w:tabs>
        <w:spacing w:after="0" w:line="240" w:lineRule="auto"/>
        <w:jc w:val="both"/>
        <w:rPr>
          <w:rFonts w:ascii="Arial" w:eastAsia="Times New Roman" w:hAnsi="Arial" w:cs="Arial"/>
          <w:sz w:val="20"/>
          <w:szCs w:val="20"/>
          <w:lang w:val="x-none" w:eastAsia="bg-BG"/>
        </w:rPr>
      </w:pPr>
      <w:r w:rsidRPr="00776FA1">
        <w:rPr>
          <w:rFonts w:ascii="Arial" w:eastAsia="Times New Roman" w:hAnsi="Arial" w:cs="Arial"/>
          <w:sz w:val="20"/>
          <w:szCs w:val="20"/>
          <w:lang w:val="x-none" w:eastAsia="bg-BG"/>
        </w:rPr>
        <w:t>Релейните защити (РЗ) за поле „Захарна фабрика“ 110 kV и за поле „Силов Тр-р № 2“ 110 kV да бъдат цифрови, комплексни, мултифункционални, с местна сигнализация, регистър на аварийна информация, регистратор на аварийни процеси, енергонезависима памет, LCD – дисплей за визуализиране на мнемосхема за съответното поле и на моментни стойности на електрически величини“</w:t>
      </w:r>
      <w:r w:rsidRPr="00776FA1">
        <w:rPr>
          <w:rFonts w:ascii="Arial" w:eastAsia="Times New Roman" w:hAnsi="Arial" w:cs="Arial"/>
          <w:sz w:val="20"/>
          <w:szCs w:val="20"/>
          <w:lang w:eastAsia="bg-BG"/>
        </w:rPr>
        <w:t>.</w:t>
      </w:r>
      <w:r w:rsidRPr="00776FA1">
        <w:rPr>
          <w:rFonts w:ascii="Arial" w:eastAsia="Times New Roman" w:hAnsi="Arial" w:cs="Arial"/>
          <w:sz w:val="20"/>
          <w:szCs w:val="20"/>
          <w:lang w:val="x-none" w:eastAsia="bg-BG"/>
        </w:rPr>
        <w:t xml:space="preserve"> Същите да изпълняват функциите – контрол, измерване, управление, мониторинг и защита.</w:t>
      </w:r>
    </w:p>
    <w:p w:rsidR="00FF6319" w:rsidRPr="00776FA1" w:rsidRDefault="00FF6319" w:rsidP="00FF6319">
      <w:pPr>
        <w:tabs>
          <w:tab w:val="left" w:pos="360"/>
          <w:tab w:val="left" w:pos="54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При разработката на проекта за организация на РЗ да се спазват следните принципи:</w:t>
      </w:r>
    </w:p>
    <w:p w:rsidR="00FF6319" w:rsidRPr="00776FA1" w:rsidRDefault="00FF6319" w:rsidP="00326899">
      <w:pPr>
        <w:numPr>
          <w:ilvl w:val="0"/>
          <w:numId w:val="81"/>
        </w:numPr>
        <w:tabs>
          <w:tab w:val="num" w:pos="72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ЦЗ да са разделени на две групи: основни и резервни, които да имат отделни оперативни вериги и да са свързани към отделни ядра на токовите трансформатори (при възможност);</w:t>
      </w:r>
    </w:p>
    <w:p w:rsidR="00FF6319" w:rsidRPr="00776FA1" w:rsidRDefault="00FF6319" w:rsidP="00326899">
      <w:pPr>
        <w:numPr>
          <w:ilvl w:val="0"/>
          <w:numId w:val="81"/>
        </w:numPr>
        <w:tabs>
          <w:tab w:val="num" w:pos="72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основните и резервните ЦЗ да въздействат на отделни изключвателни вериги на прекъсвачите по отделни контролни кабели.</w:t>
      </w:r>
    </w:p>
    <w:p w:rsidR="00FF6319" w:rsidRPr="00776FA1" w:rsidRDefault="00FF6319" w:rsidP="00FF6319">
      <w:pPr>
        <w:shd w:val="clear" w:color="auto" w:fill="FFFFFF"/>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Да се предвиди демонтаж на съществуващите релейни защити, помощни релета, изпитателни блокове, накладки и др. от релейните панели на поле „Захарна фабрика“ 110 kV и на поле „Силов Тр-р № 2“ 110 </w:t>
      </w:r>
      <w:r w:rsidRPr="00776FA1">
        <w:rPr>
          <w:rFonts w:ascii="Arial" w:eastAsia="Times New Roman" w:hAnsi="Arial" w:cs="Arial"/>
          <w:sz w:val="20"/>
          <w:szCs w:val="20"/>
          <w:lang w:eastAsia="bg-BG"/>
        </w:rPr>
        <w:lastRenderedPageBreak/>
        <w:t>kV. Новите РЗ, помощни релета, изпитателни блокове, накладки и др. да се проектират на съответното релейно табло. Да се допълни общостанционната централна сигнализация с проектираните нововъведения.</w:t>
      </w:r>
    </w:p>
    <w:p w:rsidR="00FF6319" w:rsidRPr="00776FA1" w:rsidRDefault="00FF6319" w:rsidP="00FF6319">
      <w:pPr>
        <w:shd w:val="clear" w:color="auto" w:fill="FFFFFF"/>
        <w:spacing w:after="0" w:line="240" w:lineRule="auto"/>
        <w:jc w:val="both"/>
        <w:rPr>
          <w:rFonts w:ascii="Arial" w:eastAsia="Times New Roman" w:hAnsi="Arial" w:cs="Arial"/>
          <w:bCs/>
          <w:iCs/>
          <w:sz w:val="20"/>
          <w:szCs w:val="20"/>
          <w:lang w:eastAsia="bg-BG"/>
        </w:rPr>
      </w:pPr>
      <w:r w:rsidRPr="00776FA1">
        <w:rPr>
          <w:rFonts w:ascii="Arial" w:eastAsia="Times New Roman" w:hAnsi="Arial" w:cs="Arial"/>
          <w:sz w:val="20"/>
          <w:szCs w:val="20"/>
          <w:lang w:eastAsia="bg-BG"/>
        </w:rPr>
        <w:t xml:space="preserve">Основни изисквания за </w:t>
      </w:r>
      <w:r w:rsidRPr="00776FA1">
        <w:rPr>
          <w:rFonts w:ascii="Arial" w:eastAsia="Times New Roman" w:hAnsi="Arial" w:cs="Arial"/>
          <w:bCs/>
          <w:iCs/>
          <w:sz w:val="20"/>
          <w:szCs w:val="20"/>
          <w:lang w:eastAsia="bg-BG"/>
        </w:rPr>
        <w:t xml:space="preserve">проектиране и избор на нови цифрови релейни защити за нова КЕЛ 110 kV между ПС „Орион“ и ПС „Боримечка“ и силовите трансформатори в двата обекта е представена в Приложение 4. </w:t>
      </w:r>
    </w:p>
    <w:p w:rsidR="00FF6319" w:rsidRPr="00776FA1" w:rsidRDefault="00FF6319" w:rsidP="00FF6319">
      <w:pPr>
        <w:shd w:val="clear" w:color="auto" w:fill="FFFFFF"/>
        <w:spacing w:after="0" w:line="240" w:lineRule="auto"/>
        <w:jc w:val="both"/>
        <w:rPr>
          <w:rFonts w:ascii="Arial" w:eastAsia="Times New Roman" w:hAnsi="Arial" w:cs="Arial"/>
          <w:sz w:val="20"/>
          <w:szCs w:val="20"/>
          <w:lang w:eastAsia="bg-BG"/>
        </w:rPr>
      </w:pPr>
    </w:p>
    <w:p w:rsidR="00FF6319" w:rsidRPr="00776FA1" w:rsidRDefault="00FF6319" w:rsidP="00FF6319">
      <w:pPr>
        <w:tabs>
          <w:tab w:val="left" w:pos="426"/>
        </w:tabs>
        <w:spacing w:after="0" w:line="240" w:lineRule="auto"/>
        <w:ind w:left="426" w:right="115" w:hanging="426"/>
        <w:jc w:val="both"/>
        <w:rPr>
          <w:rFonts w:ascii="Arial" w:eastAsia="Times New Roman" w:hAnsi="Arial" w:cs="Arial"/>
          <w:b/>
          <w:sz w:val="20"/>
          <w:szCs w:val="20"/>
          <w:lang w:eastAsia="bg-BG"/>
        </w:rPr>
      </w:pPr>
      <w:r w:rsidRPr="00776FA1">
        <w:rPr>
          <w:rFonts w:ascii="Arial" w:eastAsia="Times New Roman" w:hAnsi="Arial" w:cs="Arial"/>
          <w:b/>
          <w:sz w:val="20"/>
          <w:szCs w:val="20"/>
          <w:lang w:eastAsia="bg-BG"/>
        </w:rPr>
        <w:t>Б).</w:t>
      </w:r>
      <w:r w:rsidRPr="00776FA1">
        <w:rPr>
          <w:rFonts w:ascii="Arial" w:eastAsia="Times New Roman" w:hAnsi="Arial" w:cs="Arial"/>
          <w:b/>
          <w:sz w:val="20"/>
          <w:szCs w:val="20"/>
          <w:lang w:eastAsia="bg-BG"/>
        </w:rPr>
        <w:tab/>
        <w:t>Вид на апаратурата (цифрови защитни модули) за суха КЕЛ 110 kV „Захарна фабрика“:</w:t>
      </w:r>
    </w:p>
    <w:p w:rsidR="00FF6319" w:rsidRPr="00776FA1" w:rsidRDefault="00FF6319" w:rsidP="00326899">
      <w:pPr>
        <w:numPr>
          <w:ilvl w:val="0"/>
          <w:numId w:val="82"/>
        </w:numPr>
        <w:spacing w:after="0" w:line="240" w:lineRule="auto"/>
        <w:ind w:right="113"/>
        <w:jc w:val="both"/>
        <w:rPr>
          <w:rFonts w:ascii="Arial" w:eastAsia="Times New Roman" w:hAnsi="Arial" w:cs="Arial"/>
          <w:bCs/>
          <w:iCs/>
          <w:sz w:val="20"/>
          <w:szCs w:val="20"/>
          <w:lang w:eastAsia="bg-BG"/>
        </w:rPr>
      </w:pPr>
      <w:r w:rsidRPr="00776FA1">
        <w:rPr>
          <w:rFonts w:ascii="Arial" w:eastAsia="Times New Roman" w:hAnsi="Arial" w:cs="Arial"/>
          <w:bCs/>
          <w:iCs/>
          <w:sz w:val="20"/>
          <w:szCs w:val="20"/>
          <w:lang w:eastAsia="bg-BG"/>
        </w:rPr>
        <w:t>основна надлъжно-диференциална защита;</w:t>
      </w:r>
    </w:p>
    <w:p w:rsidR="00FF6319" w:rsidRPr="00776FA1" w:rsidRDefault="00FF6319" w:rsidP="00326899">
      <w:pPr>
        <w:numPr>
          <w:ilvl w:val="0"/>
          <w:numId w:val="82"/>
        </w:numPr>
        <w:spacing w:after="0" w:line="240" w:lineRule="auto"/>
        <w:ind w:right="113"/>
        <w:jc w:val="both"/>
        <w:rPr>
          <w:rFonts w:ascii="Arial" w:eastAsia="Times New Roman" w:hAnsi="Arial" w:cs="Arial"/>
          <w:bCs/>
          <w:iCs/>
          <w:sz w:val="20"/>
          <w:szCs w:val="20"/>
          <w:lang w:eastAsia="bg-BG"/>
        </w:rPr>
      </w:pPr>
      <w:r w:rsidRPr="00776FA1">
        <w:rPr>
          <w:rFonts w:ascii="Arial" w:eastAsia="Times New Roman" w:hAnsi="Arial" w:cs="Arial"/>
          <w:bCs/>
          <w:iCs/>
          <w:sz w:val="20"/>
          <w:szCs w:val="20"/>
          <w:lang w:eastAsia="bg-BG"/>
        </w:rPr>
        <w:t>резервна максимално токови защита (МТЗ);</w:t>
      </w:r>
    </w:p>
    <w:p w:rsidR="00FF6319" w:rsidRPr="00776FA1" w:rsidRDefault="00FF6319" w:rsidP="00326899">
      <w:pPr>
        <w:numPr>
          <w:ilvl w:val="0"/>
          <w:numId w:val="82"/>
        </w:numPr>
        <w:spacing w:after="0" w:line="240" w:lineRule="auto"/>
        <w:contextualSpacing/>
        <w:rPr>
          <w:rFonts w:ascii="Arial" w:eastAsia="Times New Roman" w:hAnsi="Arial" w:cs="Arial"/>
          <w:bCs/>
          <w:sz w:val="20"/>
          <w:szCs w:val="20"/>
          <w:lang w:eastAsia="bg-BG"/>
        </w:rPr>
      </w:pPr>
      <w:r w:rsidRPr="00776FA1">
        <w:rPr>
          <w:rFonts w:ascii="Arial" w:eastAsia="Times New Roman" w:hAnsi="Arial" w:cs="Arial"/>
          <w:bCs/>
          <w:iCs/>
          <w:sz w:val="20"/>
          <w:szCs w:val="20"/>
          <w:lang w:eastAsia="bg-BG"/>
        </w:rPr>
        <w:t>резервна земна защита (РЗЗ), вградена в релеен модул на МТЗ.</w:t>
      </w:r>
    </w:p>
    <w:p w:rsidR="00FF6319" w:rsidRPr="00776FA1" w:rsidRDefault="00FF6319" w:rsidP="00FF6319">
      <w:pPr>
        <w:spacing w:after="0" w:line="240" w:lineRule="auto"/>
        <w:jc w:val="both"/>
        <w:rPr>
          <w:rFonts w:ascii="Arial" w:eastAsia="Times New Roman" w:hAnsi="Arial" w:cs="Arial"/>
          <w:bCs/>
          <w:sz w:val="20"/>
          <w:szCs w:val="20"/>
          <w:lang w:eastAsia="bg-BG"/>
        </w:rPr>
      </w:pPr>
      <w:r w:rsidRPr="00776FA1">
        <w:rPr>
          <w:rFonts w:ascii="Arial" w:eastAsia="Times New Roman" w:hAnsi="Arial" w:cs="Arial"/>
          <w:bCs/>
          <w:sz w:val="20"/>
          <w:szCs w:val="20"/>
          <w:lang w:eastAsia="bg-BG"/>
        </w:rPr>
        <w:t>Изискванията за основна и резервна цифрова защита за нова КЕЛ 110 kV между ПС „Орион“ и ПС „Боримечка“ са представени Таблица 4 – основна надлъжно диференциална защита и Таблица 5 – резервна максималнотокова защита.</w:t>
      </w:r>
    </w:p>
    <w:p w:rsidR="00FF6319" w:rsidRPr="00776FA1" w:rsidRDefault="00FF6319" w:rsidP="00FF6319">
      <w:pPr>
        <w:spacing w:after="0" w:line="240" w:lineRule="auto"/>
        <w:jc w:val="both"/>
        <w:rPr>
          <w:rFonts w:ascii="Arial" w:eastAsia="Times New Roman" w:hAnsi="Arial" w:cs="Arial"/>
          <w:bCs/>
          <w:sz w:val="20"/>
          <w:szCs w:val="20"/>
          <w:lang w:eastAsia="bg-BG"/>
        </w:rPr>
      </w:pPr>
    </w:p>
    <w:p w:rsidR="00FF6319" w:rsidRPr="00776FA1" w:rsidRDefault="00FF6319" w:rsidP="00FF6319">
      <w:pPr>
        <w:tabs>
          <w:tab w:val="left" w:pos="0"/>
          <w:tab w:val="right" w:pos="284"/>
          <w:tab w:val="left" w:pos="426"/>
          <w:tab w:val="center" w:pos="4536"/>
          <w:tab w:val="right" w:pos="9072"/>
        </w:tabs>
        <w:spacing w:after="0" w:line="240" w:lineRule="auto"/>
        <w:jc w:val="both"/>
        <w:rPr>
          <w:rFonts w:ascii="Arial" w:eastAsia="Times New Roman" w:hAnsi="Arial" w:cs="Arial"/>
          <w:b/>
          <w:sz w:val="20"/>
          <w:szCs w:val="20"/>
          <w:lang w:val="x-none" w:eastAsia="bg-BG"/>
        </w:rPr>
      </w:pPr>
      <w:r w:rsidRPr="00776FA1">
        <w:rPr>
          <w:rFonts w:ascii="Arial" w:eastAsia="Times New Roman" w:hAnsi="Arial" w:cs="Arial"/>
          <w:b/>
          <w:sz w:val="20"/>
          <w:szCs w:val="20"/>
          <w:lang w:val="x-none" w:eastAsia="bg-BG"/>
        </w:rPr>
        <w:t>В).</w:t>
      </w:r>
      <w:r w:rsidRPr="00776FA1">
        <w:rPr>
          <w:rFonts w:ascii="Arial" w:eastAsia="Times New Roman" w:hAnsi="Arial" w:cs="Arial"/>
          <w:b/>
          <w:sz w:val="20"/>
          <w:szCs w:val="20"/>
          <w:lang w:val="x-none" w:eastAsia="bg-BG"/>
        </w:rPr>
        <w:tab/>
        <w:t>Вид на апаратурата за силов трансформатор (страна 110 kV):</w:t>
      </w:r>
    </w:p>
    <w:p w:rsidR="00FF6319" w:rsidRPr="00776FA1" w:rsidRDefault="00FF6319" w:rsidP="00326899">
      <w:pPr>
        <w:widowControl w:val="0"/>
        <w:numPr>
          <w:ilvl w:val="0"/>
          <w:numId w:val="83"/>
        </w:numPr>
        <w:tabs>
          <w:tab w:val="left" w:pos="0"/>
          <w:tab w:val="center" w:pos="4320"/>
          <w:tab w:val="right" w:pos="8640"/>
        </w:tabs>
        <w:spacing w:after="0" w:line="240" w:lineRule="auto"/>
        <w:jc w:val="both"/>
        <w:rPr>
          <w:rFonts w:ascii="Arial" w:eastAsia="Times New Roman" w:hAnsi="Arial" w:cs="Arial"/>
          <w:sz w:val="20"/>
          <w:szCs w:val="20"/>
          <w:lang w:val="x-none" w:eastAsia="bg-BG"/>
        </w:rPr>
      </w:pPr>
      <w:r w:rsidRPr="00776FA1">
        <w:rPr>
          <w:rFonts w:ascii="Arial" w:eastAsia="Times New Roman" w:hAnsi="Arial" w:cs="Arial"/>
          <w:sz w:val="20"/>
          <w:szCs w:val="20"/>
          <w:lang w:val="x-none" w:eastAsia="bg-BG"/>
        </w:rPr>
        <w:t>Технологична (термична и газова) защита – на цифрови входове/ изходи;</w:t>
      </w:r>
    </w:p>
    <w:p w:rsidR="00FF6319" w:rsidRPr="00776FA1" w:rsidRDefault="00FF6319" w:rsidP="00326899">
      <w:pPr>
        <w:widowControl w:val="0"/>
        <w:numPr>
          <w:ilvl w:val="0"/>
          <w:numId w:val="83"/>
        </w:numPr>
        <w:tabs>
          <w:tab w:val="left" w:pos="0"/>
          <w:tab w:val="center" w:pos="4320"/>
          <w:tab w:val="right" w:pos="8640"/>
        </w:tabs>
        <w:spacing w:after="0" w:line="240" w:lineRule="auto"/>
        <w:jc w:val="both"/>
        <w:rPr>
          <w:rFonts w:ascii="Arial" w:eastAsia="Times New Roman" w:hAnsi="Arial" w:cs="Arial"/>
          <w:sz w:val="20"/>
          <w:szCs w:val="20"/>
          <w:lang w:val="x-none" w:eastAsia="bg-BG"/>
        </w:rPr>
      </w:pPr>
      <w:r w:rsidRPr="00776FA1">
        <w:rPr>
          <w:rFonts w:ascii="Arial" w:eastAsia="Times New Roman" w:hAnsi="Arial" w:cs="Arial"/>
          <w:sz w:val="20"/>
          <w:szCs w:val="20"/>
          <w:lang w:val="x-none" w:eastAsia="bg-BG"/>
        </w:rPr>
        <w:t>Диференциалнотокова защита със спирачно действие и блокировка по втори и пети хармоник;</w:t>
      </w:r>
    </w:p>
    <w:p w:rsidR="00FF6319" w:rsidRPr="00776FA1" w:rsidRDefault="00FF6319" w:rsidP="00326899">
      <w:pPr>
        <w:widowControl w:val="0"/>
        <w:numPr>
          <w:ilvl w:val="0"/>
          <w:numId w:val="83"/>
        </w:numPr>
        <w:tabs>
          <w:tab w:val="left" w:pos="0"/>
          <w:tab w:val="center" w:pos="4320"/>
          <w:tab w:val="right" w:pos="8640"/>
        </w:tabs>
        <w:spacing w:after="0" w:line="240" w:lineRule="auto"/>
        <w:jc w:val="both"/>
        <w:rPr>
          <w:rFonts w:ascii="Arial" w:eastAsia="Times New Roman" w:hAnsi="Arial" w:cs="Arial"/>
          <w:sz w:val="20"/>
          <w:szCs w:val="20"/>
          <w:lang w:val="x-none" w:eastAsia="bg-BG"/>
        </w:rPr>
      </w:pPr>
      <w:r w:rsidRPr="00776FA1">
        <w:rPr>
          <w:rFonts w:ascii="Arial" w:eastAsia="Times New Roman" w:hAnsi="Arial" w:cs="Arial"/>
          <w:sz w:val="20"/>
          <w:szCs w:val="20"/>
          <w:lang w:val="x-none" w:eastAsia="bg-BG"/>
        </w:rPr>
        <w:t>Диференциалнотокова отсечка без спирачно действие;</w:t>
      </w:r>
    </w:p>
    <w:p w:rsidR="00FF6319" w:rsidRPr="00776FA1" w:rsidRDefault="00FF6319" w:rsidP="00326899">
      <w:pPr>
        <w:widowControl w:val="0"/>
        <w:numPr>
          <w:ilvl w:val="0"/>
          <w:numId w:val="83"/>
        </w:numPr>
        <w:tabs>
          <w:tab w:val="left" w:pos="0"/>
          <w:tab w:val="center" w:pos="4320"/>
          <w:tab w:val="right" w:pos="8640"/>
        </w:tabs>
        <w:spacing w:after="0" w:line="240" w:lineRule="auto"/>
        <w:jc w:val="both"/>
        <w:rPr>
          <w:rFonts w:ascii="Arial" w:eastAsia="Times New Roman" w:hAnsi="Arial" w:cs="Arial"/>
          <w:sz w:val="20"/>
          <w:szCs w:val="20"/>
          <w:lang w:val="x-none" w:eastAsia="bg-BG"/>
        </w:rPr>
      </w:pPr>
      <w:r w:rsidRPr="00776FA1">
        <w:rPr>
          <w:rFonts w:ascii="Arial" w:eastAsia="Times New Roman" w:hAnsi="Arial" w:cs="Arial"/>
          <w:sz w:val="20"/>
          <w:szCs w:val="20"/>
          <w:lang w:val="x-none" w:eastAsia="bg-BG"/>
        </w:rPr>
        <w:t>Вътрешно (софтуерно) изравняване на преводните отношения на токовите измервателни трансформатори и на групата на свързване на силовия трансформатор (без използване на междинни токови трансформатори);</w:t>
      </w:r>
    </w:p>
    <w:p w:rsidR="00FF6319" w:rsidRPr="00776FA1" w:rsidRDefault="00FF6319" w:rsidP="00326899">
      <w:pPr>
        <w:widowControl w:val="0"/>
        <w:numPr>
          <w:ilvl w:val="0"/>
          <w:numId w:val="83"/>
        </w:numPr>
        <w:tabs>
          <w:tab w:val="left" w:pos="0"/>
          <w:tab w:val="center" w:pos="4320"/>
          <w:tab w:val="right" w:pos="8640"/>
        </w:tabs>
        <w:spacing w:after="0" w:line="240" w:lineRule="auto"/>
        <w:jc w:val="both"/>
        <w:rPr>
          <w:rFonts w:ascii="Arial" w:eastAsia="Times New Roman" w:hAnsi="Arial" w:cs="Arial"/>
          <w:sz w:val="20"/>
          <w:szCs w:val="20"/>
          <w:lang w:val="x-none" w:eastAsia="bg-BG"/>
        </w:rPr>
      </w:pPr>
      <w:r w:rsidRPr="00776FA1">
        <w:rPr>
          <w:rFonts w:ascii="Arial" w:eastAsia="Times New Roman" w:hAnsi="Arial" w:cs="Arial"/>
          <w:sz w:val="20"/>
          <w:szCs w:val="20"/>
          <w:lang w:val="x-none" w:eastAsia="bg-BG"/>
        </w:rPr>
        <w:t>Резервна трифазна максималнотокова защита (двустъпална) с независимо от тока времезакъснение;</w:t>
      </w:r>
    </w:p>
    <w:p w:rsidR="00FF6319" w:rsidRPr="00776FA1" w:rsidRDefault="00FF6319" w:rsidP="00326899">
      <w:pPr>
        <w:widowControl w:val="0"/>
        <w:numPr>
          <w:ilvl w:val="0"/>
          <w:numId w:val="83"/>
        </w:numPr>
        <w:tabs>
          <w:tab w:val="left" w:pos="0"/>
          <w:tab w:val="center" w:pos="4320"/>
          <w:tab w:val="right" w:pos="8640"/>
        </w:tabs>
        <w:spacing w:after="0" w:line="240" w:lineRule="auto"/>
        <w:jc w:val="both"/>
        <w:rPr>
          <w:rFonts w:ascii="Arial" w:eastAsia="Times New Roman" w:hAnsi="Arial" w:cs="Arial"/>
          <w:sz w:val="20"/>
          <w:szCs w:val="20"/>
          <w:lang w:val="x-none" w:eastAsia="bg-BG"/>
        </w:rPr>
      </w:pPr>
      <w:r w:rsidRPr="00776FA1">
        <w:rPr>
          <w:rFonts w:ascii="Arial" w:eastAsia="Times New Roman" w:hAnsi="Arial" w:cs="Arial"/>
          <w:sz w:val="20"/>
          <w:szCs w:val="20"/>
          <w:lang w:val="x-none" w:eastAsia="bg-BG"/>
        </w:rPr>
        <w:t>Защита от претоварване за трите страни на силовия трансформатор;</w:t>
      </w:r>
    </w:p>
    <w:p w:rsidR="00FF6319" w:rsidRPr="00776FA1" w:rsidRDefault="00FF6319" w:rsidP="00326899">
      <w:pPr>
        <w:widowControl w:val="0"/>
        <w:numPr>
          <w:ilvl w:val="0"/>
          <w:numId w:val="83"/>
        </w:numPr>
        <w:tabs>
          <w:tab w:val="left" w:pos="0"/>
          <w:tab w:val="center" w:pos="4320"/>
          <w:tab w:val="right" w:pos="8640"/>
        </w:tabs>
        <w:spacing w:after="0" w:line="240" w:lineRule="auto"/>
        <w:jc w:val="both"/>
        <w:rPr>
          <w:rFonts w:ascii="Arial" w:eastAsia="Times New Roman" w:hAnsi="Arial" w:cs="Arial"/>
          <w:sz w:val="20"/>
          <w:szCs w:val="20"/>
          <w:lang w:val="x-none" w:eastAsia="bg-BG"/>
        </w:rPr>
      </w:pPr>
      <w:r w:rsidRPr="00776FA1">
        <w:rPr>
          <w:rFonts w:ascii="Arial" w:eastAsia="Times New Roman" w:hAnsi="Arial" w:cs="Arial"/>
          <w:sz w:val="20"/>
          <w:szCs w:val="20"/>
          <w:lang w:val="x-none" w:eastAsia="bg-BG"/>
        </w:rPr>
        <w:t>Токова земна защита (двустъпална), с независимо от тока времезакъснение, която да може да използва отделен токов вход свързан към токов трансформатор в неутралата на трансформатора съответно за страна 10 kV.</w:t>
      </w:r>
    </w:p>
    <w:p w:rsidR="00FF6319" w:rsidRPr="00776FA1" w:rsidRDefault="00FF6319" w:rsidP="00FF6319">
      <w:pPr>
        <w:spacing w:after="0" w:line="240" w:lineRule="auto"/>
        <w:jc w:val="both"/>
        <w:rPr>
          <w:rFonts w:ascii="Arial" w:eastAsia="Times New Roman" w:hAnsi="Arial" w:cs="Arial"/>
          <w:bCs/>
          <w:sz w:val="20"/>
          <w:szCs w:val="20"/>
          <w:lang w:eastAsia="bg-BG"/>
        </w:rPr>
      </w:pPr>
      <w:r w:rsidRPr="00776FA1">
        <w:rPr>
          <w:rFonts w:ascii="Arial" w:eastAsia="Times New Roman" w:hAnsi="Arial" w:cs="Arial"/>
          <w:bCs/>
          <w:sz w:val="20"/>
          <w:szCs w:val="20"/>
          <w:lang w:eastAsia="bg-BG"/>
        </w:rPr>
        <w:t>Изискванията за основна и резервна цифрова защита за поле „Силов Тр-р № 2“ 110 kV са представени в Таблица 6 – основна надлъжно диференциална защита и Таблица 7 – резервна максималнотокова защита.</w:t>
      </w:r>
    </w:p>
    <w:p w:rsidR="00FF6319" w:rsidRPr="00776FA1" w:rsidRDefault="00FF6319" w:rsidP="00FF6319">
      <w:pPr>
        <w:shd w:val="clear" w:color="auto" w:fill="FFFFFF"/>
        <w:spacing w:after="0" w:line="240" w:lineRule="auto"/>
        <w:jc w:val="both"/>
        <w:rPr>
          <w:rFonts w:ascii="Arial" w:eastAsia="Times New Roman" w:hAnsi="Arial" w:cs="Arial"/>
          <w:sz w:val="20"/>
          <w:szCs w:val="20"/>
          <w:lang w:eastAsia="bg-BG"/>
        </w:rPr>
      </w:pPr>
    </w:p>
    <w:p w:rsidR="00FF6319" w:rsidRPr="00776FA1" w:rsidRDefault="00FF6319" w:rsidP="00FF6319">
      <w:pPr>
        <w:tabs>
          <w:tab w:val="left" w:pos="540"/>
        </w:tabs>
        <w:spacing w:after="0" w:line="240" w:lineRule="auto"/>
        <w:rPr>
          <w:rFonts w:ascii="Arial" w:eastAsia="Times New Roman" w:hAnsi="Arial" w:cs="Arial"/>
          <w:b/>
          <w:bCs/>
          <w:sz w:val="20"/>
          <w:szCs w:val="20"/>
          <w:lang w:eastAsia="bg-BG"/>
        </w:rPr>
      </w:pPr>
      <w:r w:rsidRPr="00776FA1">
        <w:rPr>
          <w:rFonts w:ascii="Arial" w:eastAsia="Times New Roman" w:hAnsi="Arial" w:cs="Arial"/>
          <w:b/>
          <w:bCs/>
          <w:sz w:val="20"/>
          <w:szCs w:val="20"/>
          <w:lang w:eastAsia="bg-BG"/>
        </w:rPr>
        <w:t>Г).</w:t>
      </w:r>
      <w:r w:rsidRPr="00776FA1">
        <w:rPr>
          <w:rFonts w:ascii="Arial" w:eastAsia="Times New Roman" w:hAnsi="Arial" w:cs="Arial"/>
          <w:b/>
          <w:bCs/>
          <w:sz w:val="20"/>
          <w:szCs w:val="20"/>
          <w:lang w:eastAsia="bg-BG"/>
        </w:rPr>
        <w:tab/>
        <w:t>Описание на въздействието на ЦЗ:</w:t>
      </w:r>
    </w:p>
    <w:p w:rsidR="00FF6319" w:rsidRPr="00776FA1" w:rsidRDefault="00FF6319" w:rsidP="00FF6319">
      <w:pPr>
        <w:tabs>
          <w:tab w:val="left" w:pos="360"/>
          <w:tab w:val="left" w:pos="540"/>
        </w:tabs>
        <w:spacing w:after="0" w:line="240" w:lineRule="auto"/>
        <w:jc w:val="both"/>
        <w:rPr>
          <w:rFonts w:ascii="Arial" w:eastAsia="Times New Roman" w:hAnsi="Arial" w:cs="Arial"/>
          <w:b/>
          <w:bCs/>
          <w:sz w:val="20"/>
          <w:szCs w:val="20"/>
          <w:lang w:eastAsia="bg-BG"/>
        </w:rPr>
      </w:pPr>
      <w:r w:rsidRPr="00776FA1">
        <w:rPr>
          <w:rFonts w:ascii="Arial" w:eastAsia="Times New Roman" w:hAnsi="Arial" w:cs="Arial"/>
          <w:b/>
          <w:bCs/>
          <w:sz w:val="20"/>
          <w:szCs w:val="20"/>
          <w:lang w:eastAsia="bg-BG"/>
        </w:rPr>
        <w:t>Г.І.</w:t>
      </w:r>
      <w:r w:rsidRPr="00776FA1">
        <w:rPr>
          <w:rFonts w:ascii="Arial" w:eastAsia="Times New Roman" w:hAnsi="Arial" w:cs="Arial"/>
          <w:b/>
          <w:bCs/>
          <w:sz w:val="20"/>
          <w:szCs w:val="20"/>
          <w:lang w:eastAsia="bg-BG"/>
        </w:rPr>
        <w:tab/>
      </w:r>
      <w:r w:rsidRPr="00776FA1">
        <w:rPr>
          <w:rFonts w:ascii="Arial" w:eastAsia="Times New Roman" w:hAnsi="Arial" w:cs="Arial"/>
          <w:b/>
          <w:bCs/>
          <w:sz w:val="20"/>
          <w:szCs w:val="20"/>
          <w:lang w:eastAsia="bg-BG"/>
        </w:rPr>
        <w:tab/>
        <w:t>Въводно поле 110 kV:</w:t>
      </w:r>
    </w:p>
    <w:p w:rsidR="00FF6319" w:rsidRPr="00776FA1" w:rsidRDefault="00FF6319" w:rsidP="00326899">
      <w:pPr>
        <w:numPr>
          <w:ilvl w:val="0"/>
          <w:numId w:val="84"/>
        </w:numPr>
        <w:tabs>
          <w:tab w:val="left" w:pos="540"/>
        </w:tabs>
        <w:spacing w:after="0" w:line="240" w:lineRule="auto"/>
        <w:jc w:val="both"/>
        <w:rPr>
          <w:rFonts w:ascii="Arial" w:eastAsia="Times New Roman" w:hAnsi="Arial" w:cs="Arial"/>
          <w:b/>
          <w:iCs/>
          <w:sz w:val="20"/>
          <w:szCs w:val="20"/>
          <w:lang w:eastAsia="bg-BG"/>
        </w:rPr>
      </w:pPr>
      <w:r w:rsidRPr="00776FA1">
        <w:rPr>
          <w:rFonts w:ascii="Arial" w:eastAsia="Times New Roman" w:hAnsi="Arial" w:cs="Arial"/>
          <w:bCs/>
          <w:iCs/>
          <w:sz w:val="20"/>
          <w:szCs w:val="20"/>
          <w:lang w:eastAsia="bg-BG"/>
        </w:rPr>
        <w:t>Надлъжно-диференциална защита на КЕЛ 110 kV:</w:t>
      </w:r>
    </w:p>
    <w:p w:rsidR="00FF6319" w:rsidRPr="00776FA1" w:rsidRDefault="00FF6319" w:rsidP="00FF6319">
      <w:pPr>
        <w:spacing w:after="0" w:line="240" w:lineRule="auto"/>
        <w:jc w:val="both"/>
        <w:rPr>
          <w:rFonts w:ascii="Arial" w:eastAsia="Times New Roman" w:hAnsi="Arial" w:cs="Arial"/>
          <w:bCs/>
          <w:iCs/>
          <w:sz w:val="20"/>
          <w:szCs w:val="20"/>
          <w:lang w:eastAsia="bg-BG"/>
        </w:rPr>
      </w:pPr>
      <w:r w:rsidRPr="00776FA1">
        <w:rPr>
          <w:rFonts w:ascii="Arial" w:eastAsia="Times New Roman" w:hAnsi="Arial" w:cs="Arial"/>
          <w:bCs/>
          <w:iCs/>
          <w:sz w:val="20"/>
          <w:szCs w:val="20"/>
          <w:lang w:eastAsia="bg-BG"/>
        </w:rPr>
        <w:t>Действа на трифазно изключване на прекъсвача чрез първа и втора изключвателна бобина на елегазовия прекъсвач.</w:t>
      </w:r>
    </w:p>
    <w:p w:rsidR="00FF6319" w:rsidRPr="00776FA1" w:rsidRDefault="00FF6319" w:rsidP="00FF6319">
      <w:pPr>
        <w:spacing w:after="0" w:line="240" w:lineRule="auto"/>
        <w:jc w:val="both"/>
        <w:rPr>
          <w:rFonts w:ascii="Arial" w:eastAsia="Times New Roman" w:hAnsi="Arial" w:cs="Arial"/>
          <w:bCs/>
          <w:iCs/>
          <w:sz w:val="20"/>
          <w:szCs w:val="20"/>
          <w:lang w:eastAsia="bg-BG"/>
        </w:rPr>
      </w:pPr>
    </w:p>
    <w:p w:rsidR="00FF6319" w:rsidRPr="00776FA1" w:rsidRDefault="00FF6319" w:rsidP="00326899">
      <w:pPr>
        <w:numPr>
          <w:ilvl w:val="0"/>
          <w:numId w:val="84"/>
        </w:numPr>
        <w:tabs>
          <w:tab w:val="left" w:pos="426"/>
        </w:tabs>
        <w:spacing w:after="0" w:line="240" w:lineRule="auto"/>
        <w:jc w:val="both"/>
        <w:rPr>
          <w:rFonts w:ascii="Arial" w:eastAsia="Times New Roman" w:hAnsi="Arial" w:cs="Arial"/>
          <w:bCs/>
          <w:iCs/>
          <w:sz w:val="20"/>
          <w:szCs w:val="20"/>
          <w:lang w:eastAsia="bg-BG"/>
        </w:rPr>
      </w:pPr>
      <w:r w:rsidRPr="00776FA1">
        <w:rPr>
          <w:rFonts w:ascii="Arial" w:eastAsia="Times New Roman" w:hAnsi="Arial" w:cs="Arial"/>
          <w:bCs/>
          <w:iCs/>
          <w:sz w:val="20"/>
          <w:szCs w:val="20"/>
          <w:lang w:eastAsia="bg-BG"/>
        </w:rPr>
        <w:t>Резервни МТЗ и ЗЗ:</w:t>
      </w:r>
    </w:p>
    <w:p w:rsidR="00FF6319" w:rsidRPr="00776FA1" w:rsidRDefault="00FF6319" w:rsidP="00FF6319">
      <w:pPr>
        <w:spacing w:after="0" w:line="240" w:lineRule="auto"/>
        <w:jc w:val="both"/>
        <w:rPr>
          <w:rFonts w:ascii="Arial" w:eastAsia="Times New Roman" w:hAnsi="Arial" w:cs="Arial"/>
          <w:bCs/>
          <w:iCs/>
          <w:sz w:val="20"/>
          <w:szCs w:val="20"/>
          <w:lang w:eastAsia="bg-BG"/>
        </w:rPr>
      </w:pPr>
      <w:r w:rsidRPr="00776FA1">
        <w:rPr>
          <w:rFonts w:ascii="Arial" w:eastAsia="Times New Roman" w:hAnsi="Arial" w:cs="Arial"/>
          <w:bCs/>
          <w:iCs/>
          <w:sz w:val="20"/>
          <w:szCs w:val="20"/>
          <w:lang w:eastAsia="bg-BG"/>
        </w:rPr>
        <w:t>Действа на трифазно изключване на прекъсвача чрез втора изключвателна бобина.</w:t>
      </w:r>
    </w:p>
    <w:p w:rsidR="00FF6319" w:rsidRPr="00776FA1" w:rsidRDefault="00FF6319" w:rsidP="00FF6319">
      <w:pPr>
        <w:spacing w:after="0" w:line="240" w:lineRule="auto"/>
        <w:jc w:val="both"/>
        <w:rPr>
          <w:rFonts w:ascii="Arial" w:eastAsia="Times New Roman" w:hAnsi="Arial" w:cs="Arial"/>
          <w:bCs/>
          <w:iCs/>
          <w:sz w:val="20"/>
          <w:szCs w:val="20"/>
          <w:lang w:eastAsia="bg-BG"/>
        </w:rPr>
      </w:pPr>
    </w:p>
    <w:p w:rsidR="00FF6319" w:rsidRPr="00776FA1" w:rsidRDefault="00FF6319" w:rsidP="00FF6319">
      <w:pPr>
        <w:tabs>
          <w:tab w:val="left" w:pos="540"/>
        </w:tabs>
        <w:spacing w:after="0" w:line="240" w:lineRule="auto"/>
        <w:jc w:val="both"/>
        <w:rPr>
          <w:rFonts w:ascii="Arial" w:eastAsia="Times New Roman" w:hAnsi="Arial" w:cs="Arial"/>
          <w:b/>
          <w:bCs/>
          <w:iCs/>
          <w:sz w:val="20"/>
          <w:szCs w:val="20"/>
          <w:lang w:eastAsia="bg-BG"/>
        </w:rPr>
      </w:pPr>
      <w:r w:rsidRPr="00776FA1">
        <w:rPr>
          <w:rFonts w:ascii="Arial" w:eastAsia="Times New Roman" w:hAnsi="Arial" w:cs="Arial"/>
          <w:b/>
          <w:bCs/>
          <w:iCs/>
          <w:sz w:val="20"/>
          <w:szCs w:val="20"/>
          <w:lang w:eastAsia="bg-BG"/>
        </w:rPr>
        <w:t>Г.ІІ.</w:t>
      </w:r>
      <w:r w:rsidRPr="00776FA1">
        <w:rPr>
          <w:rFonts w:ascii="Arial" w:eastAsia="Times New Roman" w:hAnsi="Arial" w:cs="Arial"/>
          <w:b/>
          <w:bCs/>
          <w:iCs/>
          <w:sz w:val="20"/>
          <w:szCs w:val="20"/>
          <w:lang w:eastAsia="bg-BG"/>
        </w:rPr>
        <w:tab/>
        <w:t>Трансформаторно поле 110 kV:</w:t>
      </w:r>
    </w:p>
    <w:p w:rsidR="00FF6319" w:rsidRPr="00776FA1" w:rsidRDefault="00FF6319" w:rsidP="00326899">
      <w:pPr>
        <w:numPr>
          <w:ilvl w:val="0"/>
          <w:numId w:val="85"/>
        </w:numPr>
        <w:spacing w:after="0" w:line="240" w:lineRule="auto"/>
        <w:jc w:val="both"/>
        <w:rPr>
          <w:rFonts w:ascii="Arial" w:eastAsia="Times New Roman" w:hAnsi="Arial" w:cs="Arial"/>
          <w:bCs/>
          <w:iCs/>
          <w:sz w:val="20"/>
          <w:szCs w:val="20"/>
          <w:lang w:eastAsia="bg-BG"/>
        </w:rPr>
      </w:pPr>
      <w:r w:rsidRPr="00776FA1">
        <w:rPr>
          <w:rFonts w:ascii="Arial" w:eastAsia="Times New Roman" w:hAnsi="Arial" w:cs="Arial"/>
          <w:bCs/>
          <w:iCs/>
          <w:sz w:val="20"/>
          <w:szCs w:val="20"/>
          <w:lang w:eastAsia="bg-BG"/>
        </w:rPr>
        <w:t>Диференциална защита:</w:t>
      </w:r>
    </w:p>
    <w:p w:rsidR="00FF6319" w:rsidRPr="00776FA1" w:rsidRDefault="00FF6319" w:rsidP="00FF6319">
      <w:pPr>
        <w:spacing w:after="0" w:line="240" w:lineRule="auto"/>
        <w:jc w:val="both"/>
        <w:rPr>
          <w:rFonts w:ascii="Arial" w:eastAsia="Times New Roman" w:hAnsi="Arial" w:cs="Arial"/>
          <w:bCs/>
          <w:iCs/>
          <w:sz w:val="20"/>
          <w:szCs w:val="20"/>
          <w:lang w:eastAsia="bg-BG"/>
        </w:rPr>
      </w:pPr>
      <w:r w:rsidRPr="00776FA1">
        <w:rPr>
          <w:rFonts w:ascii="Arial" w:eastAsia="Times New Roman" w:hAnsi="Arial" w:cs="Arial"/>
          <w:bCs/>
          <w:iCs/>
          <w:sz w:val="20"/>
          <w:szCs w:val="20"/>
          <w:lang w:eastAsia="bg-BG"/>
        </w:rPr>
        <w:t>Функциите “диференциална защита” и “диференциална токова отсечка” действат на трифазно изключване на прекъсвачите 110 kV, 10 kV и 10 kV в съответната уредба на обекта чрез първа и втора изключвателна бобина.</w:t>
      </w:r>
    </w:p>
    <w:p w:rsidR="00FF6319" w:rsidRPr="00776FA1" w:rsidRDefault="00FF6319" w:rsidP="00FF6319">
      <w:pPr>
        <w:spacing w:after="0" w:line="240" w:lineRule="auto"/>
        <w:jc w:val="both"/>
        <w:rPr>
          <w:rFonts w:ascii="Arial" w:eastAsia="Times New Roman" w:hAnsi="Arial" w:cs="Arial"/>
          <w:bCs/>
          <w:iCs/>
          <w:sz w:val="20"/>
          <w:szCs w:val="20"/>
          <w:lang w:eastAsia="bg-BG"/>
        </w:rPr>
      </w:pPr>
    </w:p>
    <w:p w:rsidR="00FF6319" w:rsidRPr="00776FA1" w:rsidRDefault="00FF6319" w:rsidP="00326899">
      <w:pPr>
        <w:numPr>
          <w:ilvl w:val="0"/>
          <w:numId w:val="85"/>
        </w:numPr>
        <w:spacing w:after="0" w:line="240" w:lineRule="auto"/>
        <w:jc w:val="both"/>
        <w:rPr>
          <w:rFonts w:ascii="Arial" w:eastAsia="Times New Roman" w:hAnsi="Arial" w:cs="Arial"/>
          <w:iCs/>
          <w:sz w:val="20"/>
          <w:szCs w:val="20"/>
          <w:lang w:eastAsia="bg-BG"/>
        </w:rPr>
      </w:pPr>
      <w:r w:rsidRPr="00776FA1">
        <w:rPr>
          <w:rFonts w:ascii="Arial" w:eastAsia="Times New Roman" w:hAnsi="Arial" w:cs="Arial"/>
          <w:iCs/>
          <w:sz w:val="20"/>
          <w:szCs w:val="20"/>
          <w:lang w:eastAsia="bg-BG"/>
        </w:rPr>
        <w:t>Резервна МТЗ:</w:t>
      </w:r>
    </w:p>
    <w:p w:rsidR="00FF6319" w:rsidRPr="00776FA1" w:rsidRDefault="00FF6319" w:rsidP="00FF6319">
      <w:pPr>
        <w:spacing w:after="0" w:line="240" w:lineRule="auto"/>
        <w:jc w:val="both"/>
        <w:rPr>
          <w:rFonts w:ascii="Arial" w:eastAsia="Times New Roman" w:hAnsi="Arial" w:cs="Arial"/>
          <w:bCs/>
          <w:iCs/>
          <w:sz w:val="20"/>
          <w:szCs w:val="20"/>
          <w:lang w:eastAsia="bg-BG"/>
        </w:rPr>
      </w:pPr>
      <w:r w:rsidRPr="00776FA1">
        <w:rPr>
          <w:rFonts w:ascii="Arial" w:eastAsia="Times New Roman" w:hAnsi="Arial" w:cs="Arial"/>
          <w:bCs/>
          <w:iCs/>
          <w:sz w:val="20"/>
          <w:szCs w:val="20"/>
          <w:lang w:eastAsia="bg-BG"/>
        </w:rPr>
        <w:t>Функцията “МТЗ на страна 110 kV” действа на трифазно изключване на прекъсвач 110 kV в ЗРУ.</w:t>
      </w:r>
    </w:p>
    <w:p w:rsidR="00FF6319" w:rsidRPr="00776FA1" w:rsidRDefault="00FF6319" w:rsidP="00FF6319">
      <w:pPr>
        <w:spacing w:after="0" w:line="240" w:lineRule="auto"/>
        <w:jc w:val="both"/>
        <w:rPr>
          <w:rFonts w:ascii="Arial" w:eastAsia="Times New Roman" w:hAnsi="Arial" w:cs="Arial"/>
          <w:bCs/>
          <w:iCs/>
          <w:sz w:val="20"/>
          <w:szCs w:val="20"/>
          <w:lang w:eastAsia="bg-BG"/>
        </w:rPr>
      </w:pPr>
    </w:p>
    <w:p w:rsidR="00FF6319" w:rsidRPr="00776FA1" w:rsidRDefault="00FF6319" w:rsidP="00326899">
      <w:pPr>
        <w:numPr>
          <w:ilvl w:val="0"/>
          <w:numId w:val="85"/>
        </w:numPr>
        <w:spacing w:after="0" w:line="240" w:lineRule="auto"/>
        <w:jc w:val="both"/>
        <w:rPr>
          <w:rFonts w:ascii="Arial" w:eastAsia="Times New Roman" w:hAnsi="Arial" w:cs="Arial"/>
          <w:iCs/>
          <w:sz w:val="20"/>
          <w:szCs w:val="20"/>
          <w:lang w:eastAsia="bg-BG"/>
        </w:rPr>
      </w:pPr>
      <w:r w:rsidRPr="00776FA1">
        <w:rPr>
          <w:rFonts w:ascii="Arial" w:eastAsia="Times New Roman" w:hAnsi="Arial" w:cs="Arial"/>
          <w:iCs/>
          <w:sz w:val="20"/>
          <w:szCs w:val="20"/>
          <w:lang w:eastAsia="bg-BG"/>
        </w:rPr>
        <w:t>Претоварване:</w:t>
      </w:r>
    </w:p>
    <w:p w:rsidR="00FF6319" w:rsidRPr="00776FA1" w:rsidRDefault="00FF6319" w:rsidP="00FF6319">
      <w:pPr>
        <w:spacing w:after="0" w:line="240" w:lineRule="auto"/>
        <w:jc w:val="both"/>
        <w:rPr>
          <w:rFonts w:ascii="Arial" w:eastAsia="Times New Roman" w:hAnsi="Arial" w:cs="Arial"/>
          <w:bCs/>
          <w:iCs/>
          <w:sz w:val="20"/>
          <w:szCs w:val="20"/>
          <w:lang w:eastAsia="bg-BG"/>
        </w:rPr>
      </w:pPr>
      <w:r w:rsidRPr="00776FA1">
        <w:rPr>
          <w:rFonts w:ascii="Arial" w:eastAsia="Times New Roman" w:hAnsi="Arial" w:cs="Arial"/>
          <w:bCs/>
          <w:iCs/>
          <w:sz w:val="20"/>
          <w:szCs w:val="20"/>
          <w:lang w:eastAsia="bg-BG"/>
        </w:rPr>
        <w:t>Функцията “претоварване по ток” действа на сигнал на страна 110 kV, 10 kV и 10 kV.</w:t>
      </w:r>
    </w:p>
    <w:p w:rsidR="00FF6319" w:rsidRPr="00776FA1" w:rsidRDefault="00FF6319" w:rsidP="00FF6319">
      <w:pPr>
        <w:spacing w:after="0" w:line="240" w:lineRule="auto"/>
        <w:jc w:val="both"/>
        <w:rPr>
          <w:rFonts w:ascii="Arial" w:eastAsia="Times New Roman" w:hAnsi="Arial" w:cs="Arial"/>
          <w:bCs/>
          <w:iCs/>
          <w:sz w:val="20"/>
          <w:szCs w:val="20"/>
          <w:lang w:eastAsia="bg-BG"/>
        </w:rPr>
      </w:pPr>
    </w:p>
    <w:p w:rsidR="00FF6319" w:rsidRPr="00776FA1" w:rsidRDefault="00FF6319" w:rsidP="00326899">
      <w:pPr>
        <w:numPr>
          <w:ilvl w:val="0"/>
          <w:numId w:val="85"/>
        </w:numPr>
        <w:spacing w:after="0" w:line="240" w:lineRule="auto"/>
        <w:jc w:val="both"/>
        <w:rPr>
          <w:rFonts w:ascii="Arial" w:eastAsia="Times New Roman" w:hAnsi="Arial" w:cs="Arial"/>
          <w:iCs/>
          <w:sz w:val="20"/>
          <w:szCs w:val="20"/>
          <w:lang w:eastAsia="bg-BG"/>
        </w:rPr>
      </w:pPr>
      <w:r w:rsidRPr="00776FA1">
        <w:rPr>
          <w:rFonts w:ascii="Arial" w:eastAsia="Times New Roman" w:hAnsi="Arial" w:cs="Arial"/>
          <w:iCs/>
          <w:sz w:val="20"/>
          <w:szCs w:val="20"/>
          <w:lang w:eastAsia="bg-BG"/>
        </w:rPr>
        <w:t>Резервна земна защита (РЗЗ) страна първа намотка 10 kV:</w:t>
      </w:r>
    </w:p>
    <w:p w:rsidR="00FF6319" w:rsidRPr="00776FA1" w:rsidRDefault="00FF6319" w:rsidP="00FF6319">
      <w:pPr>
        <w:spacing w:after="0" w:line="240" w:lineRule="auto"/>
        <w:jc w:val="both"/>
        <w:rPr>
          <w:rFonts w:ascii="Arial" w:eastAsia="Times New Roman" w:hAnsi="Arial" w:cs="Arial"/>
          <w:bCs/>
          <w:iCs/>
          <w:sz w:val="20"/>
          <w:szCs w:val="20"/>
          <w:lang w:eastAsia="bg-BG"/>
        </w:rPr>
      </w:pPr>
      <w:r w:rsidRPr="00776FA1">
        <w:rPr>
          <w:rFonts w:ascii="Arial" w:eastAsia="Times New Roman" w:hAnsi="Arial" w:cs="Arial"/>
          <w:bCs/>
          <w:iCs/>
          <w:sz w:val="20"/>
          <w:szCs w:val="20"/>
          <w:lang w:eastAsia="bg-BG"/>
        </w:rPr>
        <w:t>Функцията “РЗЗ І степен (</w:t>
      </w:r>
      <w:r w:rsidRPr="00776FA1">
        <w:rPr>
          <w:rFonts w:ascii="Arial" w:eastAsia="Times New Roman" w:hAnsi="Arial" w:cs="Arial"/>
          <w:bCs/>
          <w:i/>
          <w:iCs/>
          <w:sz w:val="20"/>
          <w:szCs w:val="20"/>
          <w:lang w:eastAsia="bg-BG"/>
        </w:rPr>
        <w:t>І</w:t>
      </w:r>
      <w:r w:rsidRPr="00776FA1">
        <w:rPr>
          <w:rFonts w:ascii="Arial" w:eastAsia="Times New Roman" w:hAnsi="Arial" w:cs="Arial"/>
          <w:bCs/>
          <w:i/>
          <w:iCs/>
          <w:sz w:val="20"/>
          <w:szCs w:val="20"/>
          <w:vertAlign w:val="subscript"/>
          <w:lang w:eastAsia="bg-BG"/>
        </w:rPr>
        <w:t>ЗР</w:t>
      </w:r>
      <w:r w:rsidRPr="00776FA1">
        <w:rPr>
          <w:rFonts w:ascii="Arial" w:eastAsia="Times New Roman" w:hAnsi="Arial" w:cs="Arial"/>
          <w:bCs/>
          <w:i/>
          <w:iCs/>
          <w:sz w:val="20"/>
          <w:szCs w:val="20"/>
          <w:lang w:eastAsia="bg-BG"/>
        </w:rPr>
        <w:t xml:space="preserve">= </w:t>
      </w:r>
      <w:r w:rsidRPr="00776FA1">
        <w:rPr>
          <w:rFonts w:ascii="Arial" w:eastAsia="Times New Roman" w:hAnsi="Arial" w:cs="Arial"/>
          <w:bCs/>
          <w:iCs/>
          <w:sz w:val="20"/>
          <w:szCs w:val="20"/>
          <w:lang w:eastAsia="bg-BG"/>
        </w:rPr>
        <w:t>40) А” действа на трифазно изключване:</w:t>
      </w:r>
    </w:p>
    <w:p w:rsidR="00FF6319" w:rsidRPr="00776FA1" w:rsidRDefault="00FF6319" w:rsidP="00326899">
      <w:pPr>
        <w:numPr>
          <w:ilvl w:val="0"/>
          <w:numId w:val="86"/>
        </w:numPr>
        <w:spacing w:after="0" w:line="240" w:lineRule="auto"/>
        <w:jc w:val="both"/>
        <w:rPr>
          <w:rFonts w:ascii="Arial" w:eastAsia="Times New Roman" w:hAnsi="Arial" w:cs="Arial"/>
          <w:b/>
          <w:bCs/>
          <w:iCs/>
          <w:sz w:val="20"/>
          <w:szCs w:val="20"/>
          <w:lang w:eastAsia="bg-BG"/>
        </w:rPr>
      </w:pPr>
      <w:r w:rsidRPr="00776FA1">
        <w:rPr>
          <w:rFonts w:ascii="Arial" w:eastAsia="Times New Roman" w:hAnsi="Arial" w:cs="Arial"/>
          <w:bCs/>
          <w:iCs/>
          <w:sz w:val="20"/>
          <w:szCs w:val="20"/>
          <w:lang w:eastAsia="bg-BG"/>
        </w:rPr>
        <w:t>на прекъсвач първа намотка 10 kV на силовия трансформатор с времезакъснение 0,5 s.;</w:t>
      </w:r>
    </w:p>
    <w:p w:rsidR="00FF6319" w:rsidRPr="00776FA1" w:rsidRDefault="00FF6319" w:rsidP="00326899">
      <w:pPr>
        <w:numPr>
          <w:ilvl w:val="0"/>
          <w:numId w:val="86"/>
        </w:numPr>
        <w:spacing w:after="0" w:line="240" w:lineRule="auto"/>
        <w:jc w:val="both"/>
        <w:rPr>
          <w:rFonts w:ascii="Arial" w:eastAsia="Times New Roman" w:hAnsi="Arial" w:cs="Arial"/>
          <w:bCs/>
          <w:iCs/>
          <w:sz w:val="20"/>
          <w:szCs w:val="20"/>
          <w:lang w:eastAsia="bg-BG"/>
        </w:rPr>
      </w:pPr>
      <w:r w:rsidRPr="00776FA1">
        <w:rPr>
          <w:rFonts w:ascii="Arial" w:eastAsia="Times New Roman" w:hAnsi="Arial" w:cs="Arial"/>
          <w:bCs/>
          <w:iCs/>
          <w:sz w:val="20"/>
          <w:szCs w:val="20"/>
          <w:lang w:eastAsia="bg-BG"/>
        </w:rPr>
        <w:t>на прекъсвачи 110 kV и втора намотка 10 kV на силовия трансформатор с времезакъснение 1,0 s.</w:t>
      </w:r>
    </w:p>
    <w:p w:rsidR="00FF6319" w:rsidRPr="00776FA1" w:rsidRDefault="00FF6319" w:rsidP="00FF6319">
      <w:pPr>
        <w:spacing w:after="0" w:line="240" w:lineRule="auto"/>
        <w:jc w:val="both"/>
        <w:rPr>
          <w:rFonts w:ascii="Arial" w:eastAsia="Times New Roman" w:hAnsi="Arial" w:cs="Arial"/>
          <w:bCs/>
          <w:iCs/>
          <w:sz w:val="20"/>
          <w:szCs w:val="20"/>
          <w:lang w:eastAsia="bg-BG"/>
        </w:rPr>
      </w:pPr>
      <w:r w:rsidRPr="00776FA1">
        <w:rPr>
          <w:rFonts w:ascii="Arial" w:eastAsia="Times New Roman" w:hAnsi="Arial" w:cs="Arial"/>
          <w:bCs/>
          <w:iCs/>
          <w:sz w:val="20"/>
          <w:szCs w:val="20"/>
          <w:lang w:eastAsia="bg-BG"/>
        </w:rPr>
        <w:t>Функцията “РЗЗ ІІ степен (</w:t>
      </w:r>
      <w:r w:rsidRPr="00776FA1">
        <w:rPr>
          <w:rFonts w:ascii="Arial" w:eastAsia="Times New Roman" w:hAnsi="Arial" w:cs="Arial"/>
          <w:bCs/>
          <w:i/>
          <w:iCs/>
          <w:sz w:val="20"/>
          <w:szCs w:val="20"/>
          <w:lang w:eastAsia="bg-BG"/>
        </w:rPr>
        <w:t>І</w:t>
      </w:r>
      <w:r w:rsidRPr="00776FA1">
        <w:rPr>
          <w:rFonts w:ascii="Arial" w:eastAsia="Times New Roman" w:hAnsi="Arial" w:cs="Arial"/>
          <w:bCs/>
          <w:i/>
          <w:iCs/>
          <w:sz w:val="20"/>
          <w:szCs w:val="20"/>
          <w:vertAlign w:val="subscript"/>
          <w:lang w:eastAsia="bg-BG"/>
        </w:rPr>
        <w:t>ЗР</w:t>
      </w:r>
      <w:r w:rsidRPr="00776FA1">
        <w:rPr>
          <w:rFonts w:ascii="Arial" w:eastAsia="Times New Roman" w:hAnsi="Arial" w:cs="Arial"/>
          <w:bCs/>
          <w:i/>
          <w:iCs/>
          <w:sz w:val="20"/>
          <w:szCs w:val="20"/>
          <w:lang w:eastAsia="bg-BG"/>
        </w:rPr>
        <w:t xml:space="preserve">= </w:t>
      </w:r>
      <w:r w:rsidRPr="00776FA1">
        <w:rPr>
          <w:rFonts w:ascii="Arial" w:eastAsia="Times New Roman" w:hAnsi="Arial" w:cs="Arial"/>
          <w:bCs/>
          <w:iCs/>
          <w:sz w:val="20"/>
          <w:szCs w:val="20"/>
          <w:lang w:eastAsia="bg-BG"/>
        </w:rPr>
        <w:t>15) А” действа на сигнал.</w:t>
      </w:r>
    </w:p>
    <w:p w:rsidR="00FF6319" w:rsidRPr="00776FA1" w:rsidRDefault="00FF6319" w:rsidP="00FF6319">
      <w:pPr>
        <w:tabs>
          <w:tab w:val="num" w:pos="284"/>
          <w:tab w:val="center" w:pos="4536"/>
          <w:tab w:val="right" w:pos="9072"/>
        </w:tabs>
        <w:spacing w:after="0" w:line="240" w:lineRule="auto"/>
        <w:jc w:val="both"/>
        <w:rPr>
          <w:rFonts w:ascii="Arial" w:eastAsia="Times New Roman" w:hAnsi="Arial" w:cs="Arial"/>
          <w:b/>
          <w:sz w:val="20"/>
          <w:szCs w:val="20"/>
          <w:lang w:val="x-none" w:eastAsia="bg-BG"/>
        </w:rPr>
      </w:pPr>
    </w:p>
    <w:p w:rsidR="00FF6319" w:rsidRPr="00776FA1" w:rsidRDefault="00FF6319" w:rsidP="00326899">
      <w:pPr>
        <w:numPr>
          <w:ilvl w:val="0"/>
          <w:numId w:val="85"/>
        </w:numPr>
        <w:spacing w:after="0" w:line="240" w:lineRule="auto"/>
        <w:jc w:val="both"/>
        <w:rPr>
          <w:rFonts w:ascii="Arial" w:eastAsia="Times New Roman" w:hAnsi="Arial" w:cs="Arial"/>
          <w:iCs/>
          <w:sz w:val="20"/>
          <w:szCs w:val="20"/>
          <w:lang w:eastAsia="bg-BG"/>
        </w:rPr>
      </w:pPr>
      <w:r w:rsidRPr="00776FA1">
        <w:rPr>
          <w:rFonts w:ascii="Arial" w:eastAsia="Times New Roman" w:hAnsi="Arial" w:cs="Arial"/>
          <w:iCs/>
          <w:sz w:val="20"/>
          <w:szCs w:val="20"/>
          <w:lang w:eastAsia="bg-BG"/>
        </w:rPr>
        <w:t>Резервна земна защита (РЗЗ) страна втора намотка 10 kV:</w:t>
      </w:r>
    </w:p>
    <w:p w:rsidR="00FF6319" w:rsidRPr="00776FA1" w:rsidRDefault="00FF6319" w:rsidP="00FF6319">
      <w:pPr>
        <w:spacing w:after="0" w:line="240" w:lineRule="auto"/>
        <w:jc w:val="both"/>
        <w:rPr>
          <w:rFonts w:ascii="Arial" w:eastAsia="Times New Roman" w:hAnsi="Arial" w:cs="Arial"/>
          <w:bCs/>
          <w:iCs/>
          <w:sz w:val="20"/>
          <w:szCs w:val="20"/>
          <w:lang w:eastAsia="bg-BG"/>
        </w:rPr>
      </w:pPr>
      <w:r w:rsidRPr="00776FA1">
        <w:rPr>
          <w:rFonts w:ascii="Arial" w:eastAsia="Times New Roman" w:hAnsi="Arial" w:cs="Arial"/>
          <w:bCs/>
          <w:iCs/>
          <w:sz w:val="20"/>
          <w:szCs w:val="20"/>
          <w:lang w:eastAsia="bg-BG"/>
        </w:rPr>
        <w:t>Функцията “РЗЗ І степен (</w:t>
      </w:r>
      <w:r w:rsidRPr="00776FA1">
        <w:rPr>
          <w:rFonts w:ascii="Arial" w:eastAsia="Times New Roman" w:hAnsi="Arial" w:cs="Arial"/>
          <w:bCs/>
          <w:i/>
          <w:iCs/>
          <w:sz w:val="20"/>
          <w:szCs w:val="20"/>
          <w:lang w:eastAsia="bg-BG"/>
        </w:rPr>
        <w:t>І</w:t>
      </w:r>
      <w:r w:rsidRPr="00776FA1">
        <w:rPr>
          <w:rFonts w:ascii="Arial" w:eastAsia="Times New Roman" w:hAnsi="Arial" w:cs="Arial"/>
          <w:bCs/>
          <w:i/>
          <w:iCs/>
          <w:sz w:val="20"/>
          <w:szCs w:val="20"/>
          <w:vertAlign w:val="subscript"/>
          <w:lang w:eastAsia="bg-BG"/>
        </w:rPr>
        <w:t>ЗР</w:t>
      </w:r>
      <w:r w:rsidRPr="00776FA1">
        <w:rPr>
          <w:rFonts w:ascii="Arial" w:eastAsia="Times New Roman" w:hAnsi="Arial" w:cs="Arial"/>
          <w:bCs/>
          <w:i/>
          <w:iCs/>
          <w:sz w:val="20"/>
          <w:szCs w:val="20"/>
          <w:lang w:eastAsia="bg-BG"/>
        </w:rPr>
        <w:t xml:space="preserve">= </w:t>
      </w:r>
      <w:r w:rsidRPr="00776FA1">
        <w:rPr>
          <w:rFonts w:ascii="Arial" w:eastAsia="Times New Roman" w:hAnsi="Arial" w:cs="Arial"/>
          <w:bCs/>
          <w:iCs/>
          <w:sz w:val="20"/>
          <w:szCs w:val="20"/>
          <w:lang w:eastAsia="bg-BG"/>
        </w:rPr>
        <w:t>40) А” действа на трифазно изключване:</w:t>
      </w:r>
    </w:p>
    <w:p w:rsidR="00FF6319" w:rsidRPr="00776FA1" w:rsidRDefault="00FF6319" w:rsidP="00326899">
      <w:pPr>
        <w:numPr>
          <w:ilvl w:val="0"/>
          <w:numId w:val="86"/>
        </w:numPr>
        <w:spacing w:after="0" w:line="240" w:lineRule="auto"/>
        <w:jc w:val="both"/>
        <w:rPr>
          <w:rFonts w:ascii="Arial" w:eastAsia="Times New Roman" w:hAnsi="Arial" w:cs="Arial"/>
          <w:b/>
          <w:bCs/>
          <w:iCs/>
          <w:sz w:val="20"/>
          <w:szCs w:val="20"/>
          <w:lang w:eastAsia="bg-BG"/>
        </w:rPr>
      </w:pPr>
      <w:r w:rsidRPr="00776FA1">
        <w:rPr>
          <w:rFonts w:ascii="Arial" w:eastAsia="Times New Roman" w:hAnsi="Arial" w:cs="Arial"/>
          <w:bCs/>
          <w:iCs/>
          <w:sz w:val="20"/>
          <w:szCs w:val="20"/>
          <w:lang w:eastAsia="bg-BG"/>
        </w:rPr>
        <w:t>на прекъсвач втора намотка 10 kV на силовия трансформатор с времезакъснение 0,5 s.;</w:t>
      </w:r>
    </w:p>
    <w:p w:rsidR="00FF6319" w:rsidRPr="00776FA1" w:rsidRDefault="00FF6319" w:rsidP="00326899">
      <w:pPr>
        <w:numPr>
          <w:ilvl w:val="0"/>
          <w:numId w:val="86"/>
        </w:numPr>
        <w:spacing w:after="0" w:line="240" w:lineRule="auto"/>
        <w:jc w:val="both"/>
        <w:rPr>
          <w:rFonts w:ascii="Arial" w:eastAsia="Times New Roman" w:hAnsi="Arial" w:cs="Arial"/>
          <w:bCs/>
          <w:iCs/>
          <w:sz w:val="20"/>
          <w:szCs w:val="20"/>
          <w:lang w:eastAsia="bg-BG"/>
        </w:rPr>
      </w:pPr>
      <w:r w:rsidRPr="00776FA1">
        <w:rPr>
          <w:rFonts w:ascii="Arial" w:eastAsia="Times New Roman" w:hAnsi="Arial" w:cs="Arial"/>
          <w:bCs/>
          <w:iCs/>
          <w:sz w:val="20"/>
          <w:szCs w:val="20"/>
          <w:lang w:eastAsia="bg-BG"/>
        </w:rPr>
        <w:t>на прекъсвачи 110 kV и първа намотка 10 kV на силовия трансформатор с времезакъснение 1,0 s.</w:t>
      </w:r>
    </w:p>
    <w:p w:rsidR="00FF6319" w:rsidRPr="00776FA1" w:rsidRDefault="00FF6319" w:rsidP="00FF6319">
      <w:pPr>
        <w:spacing w:after="0" w:line="240" w:lineRule="auto"/>
        <w:jc w:val="both"/>
        <w:rPr>
          <w:rFonts w:ascii="Arial" w:eastAsia="Times New Roman" w:hAnsi="Arial" w:cs="Arial"/>
          <w:bCs/>
          <w:iCs/>
          <w:sz w:val="20"/>
          <w:szCs w:val="20"/>
          <w:lang w:eastAsia="bg-BG"/>
        </w:rPr>
      </w:pPr>
      <w:r w:rsidRPr="00776FA1">
        <w:rPr>
          <w:rFonts w:ascii="Arial" w:eastAsia="Times New Roman" w:hAnsi="Arial" w:cs="Arial"/>
          <w:bCs/>
          <w:iCs/>
          <w:sz w:val="20"/>
          <w:szCs w:val="20"/>
          <w:lang w:eastAsia="bg-BG"/>
        </w:rPr>
        <w:t>Функцията “РЗЗ ІІ степен (</w:t>
      </w:r>
      <w:r w:rsidRPr="00776FA1">
        <w:rPr>
          <w:rFonts w:ascii="Arial" w:eastAsia="Times New Roman" w:hAnsi="Arial" w:cs="Arial"/>
          <w:bCs/>
          <w:i/>
          <w:iCs/>
          <w:sz w:val="20"/>
          <w:szCs w:val="20"/>
          <w:lang w:eastAsia="bg-BG"/>
        </w:rPr>
        <w:t>І</w:t>
      </w:r>
      <w:r w:rsidRPr="00776FA1">
        <w:rPr>
          <w:rFonts w:ascii="Arial" w:eastAsia="Times New Roman" w:hAnsi="Arial" w:cs="Arial"/>
          <w:bCs/>
          <w:i/>
          <w:iCs/>
          <w:sz w:val="20"/>
          <w:szCs w:val="20"/>
          <w:vertAlign w:val="subscript"/>
          <w:lang w:eastAsia="bg-BG"/>
        </w:rPr>
        <w:t>ЗР</w:t>
      </w:r>
      <w:r w:rsidRPr="00776FA1">
        <w:rPr>
          <w:rFonts w:ascii="Arial" w:eastAsia="Times New Roman" w:hAnsi="Arial" w:cs="Arial"/>
          <w:bCs/>
          <w:i/>
          <w:iCs/>
          <w:sz w:val="20"/>
          <w:szCs w:val="20"/>
          <w:lang w:eastAsia="bg-BG"/>
        </w:rPr>
        <w:t xml:space="preserve">= </w:t>
      </w:r>
      <w:r w:rsidRPr="00776FA1">
        <w:rPr>
          <w:rFonts w:ascii="Arial" w:eastAsia="Times New Roman" w:hAnsi="Arial" w:cs="Arial"/>
          <w:bCs/>
          <w:iCs/>
          <w:sz w:val="20"/>
          <w:szCs w:val="20"/>
          <w:lang w:eastAsia="bg-BG"/>
        </w:rPr>
        <w:t>15) А” действа на сигнал.</w:t>
      </w:r>
    </w:p>
    <w:p w:rsidR="00FF6319" w:rsidRPr="00776FA1" w:rsidRDefault="00FF6319" w:rsidP="00FF6319">
      <w:pPr>
        <w:spacing w:after="0" w:line="240" w:lineRule="auto"/>
        <w:jc w:val="both"/>
        <w:rPr>
          <w:rFonts w:ascii="Arial" w:eastAsia="Times New Roman" w:hAnsi="Arial" w:cs="Arial"/>
          <w:bCs/>
          <w:iCs/>
          <w:sz w:val="20"/>
          <w:szCs w:val="20"/>
          <w:lang w:eastAsia="bg-BG"/>
        </w:rPr>
      </w:pPr>
    </w:p>
    <w:p w:rsidR="00FF6319" w:rsidRPr="00776FA1" w:rsidRDefault="00FF6319" w:rsidP="00FF6319">
      <w:pPr>
        <w:tabs>
          <w:tab w:val="left" w:pos="540"/>
        </w:tabs>
        <w:spacing w:after="0" w:line="240" w:lineRule="auto"/>
        <w:jc w:val="both"/>
        <w:rPr>
          <w:rFonts w:ascii="Arial" w:eastAsia="Times New Roman" w:hAnsi="Arial" w:cs="Arial"/>
          <w:b/>
          <w:bCs/>
          <w:iCs/>
          <w:sz w:val="20"/>
          <w:szCs w:val="20"/>
          <w:lang w:eastAsia="bg-BG"/>
        </w:rPr>
      </w:pPr>
      <w:r w:rsidRPr="00776FA1">
        <w:rPr>
          <w:rFonts w:ascii="Arial" w:eastAsia="Times New Roman" w:hAnsi="Arial" w:cs="Arial"/>
          <w:b/>
          <w:bCs/>
          <w:iCs/>
          <w:sz w:val="20"/>
          <w:szCs w:val="20"/>
          <w:lang w:eastAsia="bg-BG"/>
        </w:rPr>
        <w:t>Г.ІІ</w:t>
      </w:r>
      <w:r w:rsidRPr="00776FA1">
        <w:rPr>
          <w:rFonts w:ascii="Arial" w:eastAsia="Times New Roman" w:hAnsi="Arial" w:cs="Arial"/>
          <w:b/>
          <w:bCs/>
          <w:iCs/>
          <w:sz w:val="20"/>
          <w:szCs w:val="20"/>
          <w:lang w:val="en-US" w:eastAsia="bg-BG"/>
        </w:rPr>
        <w:t>I</w:t>
      </w:r>
      <w:r w:rsidRPr="00776FA1">
        <w:rPr>
          <w:rFonts w:ascii="Arial" w:eastAsia="Times New Roman" w:hAnsi="Arial" w:cs="Arial"/>
          <w:b/>
          <w:bCs/>
          <w:iCs/>
          <w:sz w:val="20"/>
          <w:szCs w:val="20"/>
          <w:lang w:eastAsia="bg-BG"/>
        </w:rPr>
        <w:t>.</w:t>
      </w:r>
      <w:r w:rsidRPr="00776FA1">
        <w:rPr>
          <w:rFonts w:ascii="Arial" w:eastAsia="Times New Roman" w:hAnsi="Arial" w:cs="Arial"/>
          <w:b/>
          <w:bCs/>
          <w:iCs/>
          <w:sz w:val="20"/>
          <w:szCs w:val="20"/>
          <w:lang w:eastAsia="bg-BG"/>
        </w:rPr>
        <w:tab/>
        <w:t>Трансформаторно поле 10 kV първа и втора намотка на Тр 2:</w:t>
      </w:r>
    </w:p>
    <w:p w:rsidR="00FF6319" w:rsidRPr="00776FA1" w:rsidRDefault="00FF6319" w:rsidP="00FF6319">
      <w:pPr>
        <w:tabs>
          <w:tab w:val="left" w:pos="360"/>
          <w:tab w:val="left" w:pos="720"/>
        </w:tabs>
        <w:spacing w:after="0" w:line="240" w:lineRule="auto"/>
        <w:ind w:left="360" w:hanging="360"/>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Технически изисквания за комплексна защита за присъединения средно напрежение – 10 кV:</w:t>
      </w:r>
    </w:p>
    <w:p w:rsidR="00FF6319" w:rsidRPr="00776FA1" w:rsidRDefault="00FF6319" w:rsidP="00326899">
      <w:pPr>
        <w:widowControl w:val="0"/>
        <w:numPr>
          <w:ilvl w:val="0"/>
          <w:numId w:val="96"/>
        </w:numPr>
        <w:tabs>
          <w:tab w:val="left" w:pos="720"/>
        </w:tabs>
        <w:spacing w:after="0" w:line="240" w:lineRule="auto"/>
        <w:ind w:left="360"/>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lastRenderedPageBreak/>
        <w:t>Всяка една от защитните функции, които са интегрирани в един модул да е с възможност за извеждане от действие, независимо от другите;</w:t>
      </w:r>
    </w:p>
    <w:p w:rsidR="00FF6319" w:rsidRPr="00776FA1" w:rsidRDefault="00FF6319" w:rsidP="00326899">
      <w:pPr>
        <w:numPr>
          <w:ilvl w:val="0"/>
          <w:numId w:val="96"/>
        </w:numPr>
        <w:tabs>
          <w:tab w:val="left" w:pos="720"/>
        </w:tabs>
        <w:spacing w:after="0" w:line="240" w:lineRule="auto"/>
        <w:ind w:left="360"/>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Всички защити да имат възможност за създаване и поддържане на няколко набора от настройки и конфигурации, които могат да се съхраняват във файлове и да се зареждат в устройството;</w:t>
      </w:r>
    </w:p>
    <w:p w:rsidR="00FF6319" w:rsidRPr="00776FA1" w:rsidRDefault="00FF6319" w:rsidP="00326899">
      <w:pPr>
        <w:numPr>
          <w:ilvl w:val="0"/>
          <w:numId w:val="96"/>
        </w:numPr>
        <w:tabs>
          <w:tab w:val="left" w:pos="720"/>
        </w:tabs>
        <w:spacing w:after="0" w:line="240" w:lineRule="auto"/>
        <w:ind w:left="360"/>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Защитните модули да следят и сигнализират за възникване на несиметричен режим;</w:t>
      </w:r>
    </w:p>
    <w:p w:rsidR="00FF6319" w:rsidRPr="00776FA1" w:rsidRDefault="00FF6319" w:rsidP="00326899">
      <w:pPr>
        <w:numPr>
          <w:ilvl w:val="0"/>
          <w:numId w:val="96"/>
        </w:numPr>
        <w:tabs>
          <w:tab w:val="left" w:pos="720"/>
        </w:tabs>
        <w:spacing w:after="0" w:line="240" w:lineRule="auto"/>
        <w:ind w:left="360"/>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Всички защитни модули трябва да притежават свободно програмируеми цифрови входове, изходи и светодиодна индикация, както и възможност за задаване на продължителността на импулса за изключване за всеки цифров изход по отделно;</w:t>
      </w:r>
    </w:p>
    <w:p w:rsidR="00FF6319" w:rsidRPr="00776FA1" w:rsidRDefault="00FF6319" w:rsidP="00326899">
      <w:pPr>
        <w:numPr>
          <w:ilvl w:val="0"/>
          <w:numId w:val="96"/>
        </w:numPr>
        <w:tabs>
          <w:tab w:val="left" w:pos="720"/>
        </w:tabs>
        <w:spacing w:after="0" w:line="240" w:lineRule="auto"/>
        <w:ind w:left="360"/>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Да е осигурена аварийна сигнализация при неизпълнена команда, подаване на неразрешени команди и други;</w:t>
      </w:r>
    </w:p>
    <w:p w:rsidR="00FF6319" w:rsidRPr="00776FA1" w:rsidRDefault="00FF6319" w:rsidP="00326899">
      <w:pPr>
        <w:numPr>
          <w:ilvl w:val="0"/>
          <w:numId w:val="96"/>
        </w:numPr>
        <w:tabs>
          <w:tab w:val="left" w:pos="720"/>
        </w:tabs>
        <w:spacing w:after="0" w:line="240" w:lineRule="auto"/>
        <w:ind w:left="360"/>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РЗ трябва да имат нива на достъп, реализирани с пароли и да позволяват настройка, конфигуриране и тестване от място (от бутони и с преносим компютър);</w:t>
      </w:r>
    </w:p>
    <w:p w:rsidR="00FF6319" w:rsidRPr="00776FA1" w:rsidRDefault="00FF6319" w:rsidP="00326899">
      <w:pPr>
        <w:numPr>
          <w:ilvl w:val="0"/>
          <w:numId w:val="96"/>
        </w:numPr>
        <w:tabs>
          <w:tab w:val="left" w:pos="720"/>
        </w:tabs>
        <w:spacing w:after="0" w:line="240" w:lineRule="auto"/>
        <w:ind w:left="360"/>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При отпадане на захранването да се запазват въведените настройки, конфигурации, аварийната и архивната информации;</w:t>
      </w:r>
    </w:p>
    <w:p w:rsidR="00FF6319" w:rsidRPr="00776FA1" w:rsidRDefault="00FF6319" w:rsidP="00326899">
      <w:pPr>
        <w:widowControl w:val="0"/>
        <w:numPr>
          <w:ilvl w:val="0"/>
          <w:numId w:val="96"/>
        </w:numPr>
        <w:tabs>
          <w:tab w:val="left" w:pos="720"/>
        </w:tabs>
        <w:spacing w:after="0" w:line="240" w:lineRule="auto"/>
        <w:ind w:left="360"/>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Контрол на броя и вида на изключванията на прекъсвачите;</w:t>
      </w:r>
    </w:p>
    <w:p w:rsidR="00FF6319" w:rsidRPr="00776FA1" w:rsidRDefault="00FF6319" w:rsidP="00326899">
      <w:pPr>
        <w:widowControl w:val="0"/>
        <w:numPr>
          <w:ilvl w:val="0"/>
          <w:numId w:val="96"/>
        </w:numPr>
        <w:tabs>
          <w:tab w:val="left" w:pos="720"/>
        </w:tabs>
        <w:spacing w:after="0" w:line="240" w:lineRule="auto"/>
        <w:ind w:left="360"/>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Всеки запис в регистъра на аварийна информация, да съдържа астрономическо време и пълни данни характеризиращи събитието;</w:t>
      </w:r>
    </w:p>
    <w:p w:rsidR="00FF6319" w:rsidRPr="00776FA1" w:rsidRDefault="00FF6319" w:rsidP="00326899">
      <w:pPr>
        <w:widowControl w:val="0"/>
        <w:numPr>
          <w:ilvl w:val="0"/>
          <w:numId w:val="96"/>
        </w:numPr>
        <w:tabs>
          <w:tab w:val="left" w:pos="720"/>
        </w:tabs>
        <w:spacing w:after="0" w:line="240" w:lineRule="auto"/>
        <w:ind w:left="360"/>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Регистраторът на аварийна информация да осигурява и осцилографна информация с история и предистория за зададен времеви интервал за регистрирано събитие;</w:t>
      </w:r>
    </w:p>
    <w:p w:rsidR="00FF6319" w:rsidRPr="00776FA1" w:rsidRDefault="00FF6319" w:rsidP="00326899">
      <w:pPr>
        <w:numPr>
          <w:ilvl w:val="0"/>
          <w:numId w:val="96"/>
        </w:numPr>
        <w:shd w:val="clear" w:color="auto" w:fill="FFFFFF"/>
        <w:tabs>
          <w:tab w:val="left" w:pos="720"/>
        </w:tabs>
        <w:spacing w:after="0" w:line="240" w:lineRule="auto"/>
        <w:ind w:left="360"/>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 xml:space="preserve">Всички защитни модули трябва да притежават вграден </w:t>
      </w:r>
      <w:r w:rsidRPr="00776FA1">
        <w:rPr>
          <w:rFonts w:ascii="Arial" w:eastAsia="Times New Roman" w:hAnsi="Arial" w:cs="Arial"/>
          <w:sz w:val="20"/>
          <w:szCs w:val="20"/>
          <w:lang w:eastAsia="bg-BG"/>
        </w:rPr>
        <w:t>LCD</w:t>
      </w:r>
      <w:r w:rsidRPr="00776FA1">
        <w:rPr>
          <w:rFonts w:ascii="Arial" w:eastAsia="Times New Roman" w:hAnsi="Arial" w:cs="Arial"/>
          <w:sz w:val="20"/>
          <w:szCs w:val="20"/>
          <w:lang w:val="ru-RU" w:eastAsia="bg-BG"/>
        </w:rPr>
        <w:t>-дисплей за визуализиране на текущо измерваните ефективни стойности (модул и фаза) на всеки от аналоговите входове на устройството и аварийната информация и нагледна мнемо схема;</w:t>
      </w:r>
    </w:p>
    <w:p w:rsidR="00FF6319" w:rsidRPr="00776FA1" w:rsidRDefault="00FF6319" w:rsidP="00326899">
      <w:pPr>
        <w:numPr>
          <w:ilvl w:val="0"/>
          <w:numId w:val="96"/>
        </w:numPr>
        <w:shd w:val="clear" w:color="auto" w:fill="FFFFFF"/>
        <w:tabs>
          <w:tab w:val="left" w:pos="720"/>
        </w:tabs>
        <w:spacing w:after="0" w:line="240" w:lineRule="auto"/>
        <w:ind w:left="360"/>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Всеки модул да притежава стандартен интерфейс за комуникация по локална мрежа, стандартен интерфейс за комуникация с персонален компютър, необходим при осъществяване на функции по настройка, конфигуриране и изчитане на регистрирана от защитата информация и съответно програмно осигуряване;</w:t>
      </w:r>
    </w:p>
    <w:p w:rsidR="00FF6319" w:rsidRPr="00776FA1" w:rsidRDefault="00FF6319" w:rsidP="00326899">
      <w:pPr>
        <w:numPr>
          <w:ilvl w:val="0"/>
          <w:numId w:val="96"/>
        </w:numPr>
        <w:shd w:val="clear" w:color="auto" w:fill="FFFFFF"/>
        <w:tabs>
          <w:tab w:val="left" w:pos="720"/>
        </w:tabs>
        <w:spacing w:after="0" w:line="240" w:lineRule="auto"/>
        <w:ind w:left="360"/>
        <w:jc w:val="both"/>
        <w:rPr>
          <w:rFonts w:ascii="Arial" w:eastAsia="Times New Roman" w:hAnsi="Arial" w:cs="Arial"/>
          <w:b/>
          <w:sz w:val="20"/>
          <w:szCs w:val="20"/>
          <w:lang w:val="ru-RU" w:eastAsia="bg-BG"/>
        </w:rPr>
      </w:pPr>
      <w:r w:rsidRPr="00776FA1">
        <w:rPr>
          <w:rFonts w:ascii="Arial" w:eastAsia="Times New Roman" w:hAnsi="Arial" w:cs="Arial"/>
          <w:sz w:val="20"/>
          <w:szCs w:val="20"/>
          <w:lang w:val="ru-RU" w:eastAsia="bg-BG"/>
        </w:rPr>
        <w:t>РЗ трябва да включва система за самоконтрол и самодиагностика, включително и на комуникациите с вътрешни и външни потребители;</w:t>
      </w:r>
    </w:p>
    <w:p w:rsidR="00FF6319" w:rsidRPr="00776FA1" w:rsidRDefault="00FF6319" w:rsidP="00326899">
      <w:pPr>
        <w:widowControl w:val="0"/>
        <w:numPr>
          <w:ilvl w:val="0"/>
          <w:numId w:val="96"/>
        </w:numPr>
        <w:tabs>
          <w:tab w:val="left" w:pos="720"/>
        </w:tabs>
        <w:spacing w:after="0" w:line="240" w:lineRule="auto"/>
        <w:ind w:left="360"/>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Оперативно напрежение – </w:t>
      </w:r>
      <w:r w:rsidRPr="00776FA1">
        <w:rPr>
          <w:rFonts w:ascii="Arial" w:eastAsia="Times New Roman" w:hAnsi="Arial" w:cs="Arial"/>
          <w:sz w:val="20"/>
          <w:szCs w:val="20"/>
          <w:lang w:val="ru-RU" w:eastAsia="bg-BG"/>
        </w:rPr>
        <w:t xml:space="preserve">220 </w:t>
      </w:r>
      <w:r w:rsidRPr="00776FA1">
        <w:rPr>
          <w:rFonts w:ascii="Arial" w:eastAsia="Times New Roman" w:hAnsi="Arial" w:cs="Arial"/>
          <w:sz w:val="20"/>
          <w:szCs w:val="20"/>
          <w:lang w:eastAsia="bg-BG"/>
        </w:rPr>
        <w:t>V</w:t>
      </w:r>
      <w:r w:rsidRPr="00776FA1">
        <w:rPr>
          <w:rFonts w:ascii="Arial" w:eastAsia="Times New Roman" w:hAnsi="Arial" w:cs="Arial"/>
          <w:sz w:val="20"/>
          <w:szCs w:val="20"/>
          <w:lang w:val="ru-RU" w:eastAsia="bg-BG"/>
        </w:rPr>
        <w:t xml:space="preserve"> </w:t>
      </w:r>
      <w:r w:rsidRPr="00776FA1">
        <w:rPr>
          <w:rFonts w:ascii="Arial" w:eastAsia="Times New Roman" w:hAnsi="Arial" w:cs="Arial"/>
          <w:sz w:val="20"/>
          <w:szCs w:val="20"/>
          <w:lang w:eastAsia="bg-BG"/>
        </w:rPr>
        <w:t>DC</w:t>
      </w:r>
      <w:r w:rsidRPr="00776FA1">
        <w:rPr>
          <w:rFonts w:ascii="Arial" w:eastAsia="Times New Roman" w:hAnsi="Arial" w:cs="Arial"/>
          <w:sz w:val="20"/>
          <w:szCs w:val="20"/>
          <w:lang w:val="ru-RU" w:eastAsia="bg-BG"/>
        </w:rPr>
        <w:t xml:space="preserve"> </w:t>
      </w:r>
      <w:r w:rsidRPr="00776FA1">
        <w:rPr>
          <w:rFonts w:ascii="Arial" w:eastAsia="Times New Roman" w:hAnsi="Arial" w:cs="Arial"/>
          <w:sz w:val="20"/>
          <w:szCs w:val="20"/>
          <w:lang w:eastAsia="bg-BG"/>
        </w:rPr>
        <w:sym w:font="Symbol" w:char="F0B1"/>
      </w:r>
      <w:r w:rsidRPr="00776FA1">
        <w:rPr>
          <w:rFonts w:ascii="Arial" w:eastAsia="Times New Roman" w:hAnsi="Arial" w:cs="Arial"/>
          <w:sz w:val="20"/>
          <w:szCs w:val="20"/>
          <w:lang w:eastAsia="bg-BG"/>
        </w:rPr>
        <w:t xml:space="preserve"> </w:t>
      </w:r>
      <w:r w:rsidRPr="00776FA1">
        <w:rPr>
          <w:rFonts w:ascii="Arial" w:eastAsia="Times New Roman" w:hAnsi="Arial" w:cs="Arial"/>
          <w:sz w:val="20"/>
          <w:szCs w:val="20"/>
          <w:lang w:val="ru-RU" w:eastAsia="bg-BG"/>
        </w:rPr>
        <w:t>20%</w:t>
      </w:r>
      <w:r w:rsidRPr="00776FA1">
        <w:rPr>
          <w:rFonts w:ascii="Arial" w:eastAsia="Times New Roman" w:hAnsi="Arial" w:cs="Arial"/>
          <w:sz w:val="20"/>
          <w:szCs w:val="20"/>
          <w:lang w:eastAsia="bg-BG"/>
        </w:rPr>
        <w:t>;</w:t>
      </w:r>
    </w:p>
    <w:p w:rsidR="00FF6319" w:rsidRPr="00776FA1" w:rsidRDefault="00FF6319" w:rsidP="00326899">
      <w:pPr>
        <w:numPr>
          <w:ilvl w:val="0"/>
          <w:numId w:val="96"/>
        </w:numPr>
        <w:tabs>
          <w:tab w:val="left" w:pos="720"/>
        </w:tabs>
        <w:spacing w:after="0" w:line="240" w:lineRule="auto"/>
        <w:ind w:left="360"/>
        <w:jc w:val="both"/>
        <w:rPr>
          <w:rFonts w:ascii="Arial" w:eastAsia="Times New Roman" w:hAnsi="Arial" w:cs="Arial"/>
          <w:sz w:val="20"/>
          <w:szCs w:val="20"/>
          <w:lang w:eastAsia="bg-BG"/>
        </w:rPr>
      </w:pPr>
      <w:r w:rsidRPr="00776FA1">
        <w:rPr>
          <w:rFonts w:ascii="Arial" w:eastAsia="Times New Roman" w:hAnsi="Arial" w:cs="Arial"/>
          <w:sz w:val="20"/>
          <w:szCs w:val="20"/>
          <w:lang w:val="ru-RU" w:eastAsia="bg-BG"/>
        </w:rPr>
        <w:t>Да се осигури възможност за шунтиране на токовите вериги и присъединяване на външна измервателна техника на изградените клемореди;</w:t>
      </w:r>
    </w:p>
    <w:p w:rsidR="00FF6319" w:rsidRPr="00776FA1" w:rsidRDefault="00FF6319" w:rsidP="00326899">
      <w:pPr>
        <w:numPr>
          <w:ilvl w:val="0"/>
          <w:numId w:val="95"/>
        </w:numPr>
        <w:tabs>
          <w:tab w:val="left" w:pos="720"/>
        </w:tabs>
        <w:spacing w:after="0" w:line="240" w:lineRule="auto"/>
        <w:ind w:left="360"/>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 xml:space="preserve">За </w:t>
      </w:r>
      <w:r w:rsidRPr="00776FA1">
        <w:rPr>
          <w:rFonts w:ascii="Arial" w:eastAsia="Times New Roman" w:hAnsi="Arial" w:cs="Arial"/>
          <w:sz w:val="20"/>
          <w:szCs w:val="20"/>
          <w:lang w:eastAsia="bg-BG"/>
        </w:rPr>
        <w:t>Ц</w:t>
      </w:r>
      <w:r w:rsidRPr="00776FA1">
        <w:rPr>
          <w:rFonts w:ascii="Arial" w:eastAsia="Times New Roman" w:hAnsi="Arial" w:cs="Arial"/>
          <w:sz w:val="20"/>
          <w:szCs w:val="20"/>
          <w:lang w:val="ru-RU" w:eastAsia="bg-BG"/>
        </w:rPr>
        <w:t>З в КРУ 10 кV да се проектират:</w:t>
      </w:r>
    </w:p>
    <w:p w:rsidR="00FF6319" w:rsidRPr="00776FA1" w:rsidRDefault="00FF6319" w:rsidP="00FF6319">
      <w:pPr>
        <w:tabs>
          <w:tab w:val="left" w:pos="360"/>
          <w:tab w:val="left" w:pos="720"/>
        </w:tabs>
        <w:spacing w:after="0" w:line="240" w:lineRule="auto"/>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а)</w:t>
      </w:r>
      <w:r w:rsidRPr="00776FA1">
        <w:rPr>
          <w:rFonts w:ascii="Arial" w:eastAsia="Times New Roman" w:hAnsi="Arial" w:cs="Arial"/>
          <w:sz w:val="20"/>
          <w:szCs w:val="20"/>
          <w:lang w:val="ru-RU" w:eastAsia="bg-BG"/>
        </w:rPr>
        <w:tab/>
        <w:t>за всяко всяко трансформаторно поле:</w:t>
      </w:r>
    </w:p>
    <w:p w:rsidR="00FF6319" w:rsidRPr="00776FA1" w:rsidRDefault="00FF6319" w:rsidP="00326899">
      <w:pPr>
        <w:widowControl w:val="0"/>
        <w:numPr>
          <w:ilvl w:val="0"/>
          <w:numId w:val="97"/>
        </w:numPr>
        <w:tabs>
          <w:tab w:val="left" w:pos="0"/>
          <w:tab w:val="center" w:pos="4320"/>
          <w:tab w:val="right" w:pos="864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Трифазна максималнотокова непосочна защита (двустъпална), с независимо от тока времезакъснение;</w:t>
      </w:r>
    </w:p>
    <w:p w:rsidR="00FF6319" w:rsidRPr="00776FA1" w:rsidRDefault="00FF6319" w:rsidP="00326899">
      <w:pPr>
        <w:widowControl w:val="0"/>
        <w:numPr>
          <w:ilvl w:val="0"/>
          <w:numId w:val="97"/>
        </w:numPr>
        <w:tabs>
          <w:tab w:val="left" w:pos="0"/>
          <w:tab w:val="center" w:pos="4320"/>
          <w:tab w:val="right" w:pos="864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Трифазна токова непосочна отсечка;</w:t>
      </w:r>
    </w:p>
    <w:p w:rsidR="00FF6319" w:rsidRPr="00776FA1" w:rsidRDefault="00FF6319" w:rsidP="00326899">
      <w:pPr>
        <w:widowControl w:val="0"/>
        <w:numPr>
          <w:ilvl w:val="0"/>
          <w:numId w:val="97"/>
        </w:numPr>
        <w:tabs>
          <w:tab w:val="left" w:pos="0"/>
          <w:tab w:val="center" w:pos="4320"/>
          <w:tab w:val="right" w:pos="8640"/>
        </w:tabs>
        <w:spacing w:after="0" w:line="240" w:lineRule="auto"/>
        <w:jc w:val="both"/>
        <w:rPr>
          <w:rFonts w:ascii="Arial" w:eastAsia="Times New Roman" w:hAnsi="Arial" w:cs="Arial"/>
          <w:sz w:val="20"/>
          <w:szCs w:val="20"/>
          <w:lang w:eastAsia="bg-BG"/>
        </w:rPr>
      </w:pPr>
      <w:r w:rsidRPr="00776FA1">
        <w:rPr>
          <w:rFonts w:ascii="Arial" w:eastAsia="Times New Roman" w:hAnsi="Arial" w:cs="Arial"/>
          <w:iCs/>
          <w:sz w:val="20"/>
          <w:szCs w:val="20"/>
          <w:lang w:eastAsia="bg-BG"/>
        </w:rPr>
        <w:t>Резервна земна защита (РЗЗ)</w:t>
      </w:r>
      <w:r w:rsidRPr="00776FA1">
        <w:rPr>
          <w:rFonts w:ascii="Arial" w:eastAsia="Times New Roman" w:hAnsi="Arial" w:cs="Arial"/>
          <w:sz w:val="20"/>
          <w:szCs w:val="20"/>
          <w:lang w:eastAsia="bg-BG"/>
        </w:rPr>
        <w:t>;</w:t>
      </w:r>
    </w:p>
    <w:p w:rsidR="00FF6319" w:rsidRPr="00776FA1" w:rsidRDefault="00FF6319" w:rsidP="00326899">
      <w:pPr>
        <w:widowControl w:val="0"/>
        <w:numPr>
          <w:ilvl w:val="0"/>
          <w:numId w:val="97"/>
        </w:numPr>
        <w:tabs>
          <w:tab w:val="left" w:pos="0"/>
          <w:tab w:val="num" w:pos="720"/>
          <w:tab w:val="center" w:pos="4320"/>
          <w:tab w:val="right" w:pos="864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Автоматика „Ускорение на МТЗ на трафовход </w:t>
      </w:r>
    </w:p>
    <w:p w:rsidR="00FF6319" w:rsidRPr="00776FA1" w:rsidRDefault="00FF6319" w:rsidP="00FF6319">
      <w:pPr>
        <w:widowControl w:val="0"/>
        <w:tabs>
          <w:tab w:val="left" w:pos="0"/>
          <w:tab w:val="center" w:pos="4320"/>
          <w:tab w:val="center" w:pos="4536"/>
          <w:tab w:val="right" w:pos="8640"/>
          <w:tab w:val="right" w:pos="907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Същата да се проектира и изпълни при спазване на следния принцип – При възникване на авария на шини 10</w:t>
      </w:r>
      <w:r w:rsidRPr="00776FA1">
        <w:rPr>
          <w:rFonts w:ascii="Arial" w:eastAsia="Times New Roman" w:hAnsi="Arial" w:cs="Arial"/>
          <w:sz w:val="20"/>
          <w:szCs w:val="20"/>
          <w:lang w:val="en-US" w:eastAsia="bg-BG"/>
        </w:rPr>
        <w:t>kV</w:t>
      </w:r>
      <w:r w:rsidRPr="00776FA1">
        <w:rPr>
          <w:rFonts w:ascii="Arial" w:eastAsia="Times New Roman" w:hAnsi="Arial" w:cs="Arial"/>
          <w:sz w:val="20"/>
          <w:szCs w:val="20"/>
          <w:lang w:eastAsia="bg-BG"/>
        </w:rPr>
        <w:t xml:space="preserve"> в РУ, МТЗ на трафовхода, захранващи к.с. ще заработи и без да изчаква набиране на предварително настроеното си времезакъснение трябва да подаде изключвателен импулс към собствения си прекъсвач. По аналогичен начин трябва да задейства и при незаработване на токов елемент на МТЗ на изводно поле и наличие на к.с. по линията. </w:t>
      </w:r>
    </w:p>
    <w:p w:rsidR="00FF6319" w:rsidRPr="00776FA1" w:rsidRDefault="00FF6319" w:rsidP="00FF6319">
      <w:pPr>
        <w:widowControl w:val="0"/>
        <w:tabs>
          <w:tab w:val="left" w:pos="0"/>
          <w:tab w:val="center" w:pos="4320"/>
          <w:tab w:val="center" w:pos="4536"/>
          <w:tab w:val="right" w:pos="8640"/>
          <w:tab w:val="right" w:pos="907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ТО на поле „Трафовход” действа със съответното степенуване по време.</w:t>
      </w:r>
    </w:p>
    <w:p w:rsidR="00FF6319" w:rsidRPr="00776FA1" w:rsidRDefault="00FF6319" w:rsidP="00FF6319">
      <w:pPr>
        <w:widowControl w:val="0"/>
        <w:spacing w:after="0" w:line="240" w:lineRule="auto"/>
        <w:jc w:val="both"/>
        <w:rPr>
          <w:rFonts w:ascii="Arial" w:eastAsia="Times New Roman" w:hAnsi="Arial" w:cs="Arial"/>
          <w:sz w:val="20"/>
          <w:szCs w:val="20"/>
        </w:rPr>
      </w:pPr>
    </w:p>
    <w:p w:rsidR="00FF6319" w:rsidRPr="00776FA1" w:rsidRDefault="00FF6319" w:rsidP="00FF6319">
      <w:pPr>
        <w:widowControl w:val="0"/>
        <w:spacing w:after="0" w:line="240" w:lineRule="auto"/>
        <w:jc w:val="both"/>
        <w:rPr>
          <w:rFonts w:ascii="Arial" w:eastAsia="Times New Roman" w:hAnsi="Arial" w:cs="Arial"/>
          <w:sz w:val="20"/>
          <w:szCs w:val="20"/>
        </w:rPr>
      </w:pPr>
      <w:r w:rsidRPr="00776FA1">
        <w:rPr>
          <w:rFonts w:ascii="Arial" w:eastAsia="Times New Roman" w:hAnsi="Arial" w:cs="Arial"/>
          <w:sz w:val="20"/>
          <w:szCs w:val="20"/>
        </w:rPr>
        <w:t>Техническите параметри са описани в приложението в Таблица 12</w:t>
      </w:r>
    </w:p>
    <w:p w:rsidR="00FF6319" w:rsidRPr="00776FA1" w:rsidRDefault="00FF6319" w:rsidP="00FF6319">
      <w:pPr>
        <w:spacing w:after="0" w:line="240" w:lineRule="auto"/>
        <w:jc w:val="both"/>
        <w:rPr>
          <w:rFonts w:ascii="Arial" w:eastAsia="Times New Roman" w:hAnsi="Arial" w:cs="Arial"/>
          <w:bCs/>
          <w:iCs/>
          <w:sz w:val="20"/>
          <w:szCs w:val="20"/>
          <w:lang w:eastAsia="bg-BG"/>
        </w:rPr>
      </w:pPr>
    </w:p>
    <w:p w:rsidR="00FF6319" w:rsidRPr="00776FA1" w:rsidRDefault="00FF6319" w:rsidP="00FF6319">
      <w:pPr>
        <w:spacing w:after="0" w:line="240" w:lineRule="auto"/>
        <w:jc w:val="center"/>
        <w:rPr>
          <w:rFonts w:ascii="Arial" w:eastAsia="Times New Roman" w:hAnsi="Arial" w:cs="Arial"/>
          <w:b/>
          <w:caps/>
          <w:sz w:val="20"/>
          <w:szCs w:val="20"/>
          <w:lang w:eastAsia="bg-BG"/>
        </w:rPr>
      </w:pPr>
      <w:r w:rsidRPr="00776FA1">
        <w:rPr>
          <w:rFonts w:ascii="Arial" w:eastAsia="Times New Roman" w:hAnsi="Arial" w:cs="Arial"/>
          <w:sz w:val="20"/>
          <w:szCs w:val="20"/>
          <w:lang w:eastAsia="bg-BG"/>
        </w:rPr>
        <w:br w:type="page"/>
      </w:r>
      <w:r w:rsidRPr="00776FA1">
        <w:rPr>
          <w:rFonts w:ascii="Arial" w:eastAsia="Times New Roman" w:hAnsi="Arial" w:cs="Arial"/>
          <w:b/>
          <w:caps/>
          <w:sz w:val="20"/>
          <w:szCs w:val="20"/>
          <w:lang w:eastAsia="bg-BG"/>
        </w:rPr>
        <w:lastRenderedPageBreak/>
        <w:t>В) Приложения към техническото задание</w:t>
      </w:r>
    </w:p>
    <w:p w:rsidR="00FF6319" w:rsidRPr="00776FA1" w:rsidRDefault="00FF6319" w:rsidP="00FF6319">
      <w:pPr>
        <w:tabs>
          <w:tab w:val="left" w:pos="540"/>
          <w:tab w:val="left" w:pos="720"/>
        </w:tabs>
        <w:spacing w:after="0" w:line="240" w:lineRule="auto"/>
        <w:jc w:val="center"/>
        <w:rPr>
          <w:rFonts w:ascii="Arial" w:eastAsia="Times New Roman" w:hAnsi="Arial" w:cs="Arial"/>
          <w:b/>
          <w:sz w:val="20"/>
          <w:szCs w:val="20"/>
          <w:lang w:eastAsia="bg-BG"/>
        </w:rPr>
      </w:pPr>
    </w:p>
    <w:p w:rsidR="00FF6319" w:rsidRPr="00776FA1" w:rsidRDefault="00FF6319" w:rsidP="00FF6319">
      <w:pPr>
        <w:tabs>
          <w:tab w:val="left" w:pos="540"/>
          <w:tab w:val="left" w:pos="720"/>
        </w:tabs>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 xml:space="preserve">ПРИЛОЖЕНИЕ 1 </w:t>
      </w:r>
    </w:p>
    <w:p w:rsidR="00FF6319" w:rsidRPr="00776FA1" w:rsidRDefault="00FF6319" w:rsidP="00FF6319">
      <w:pPr>
        <w:tabs>
          <w:tab w:val="left" w:pos="540"/>
          <w:tab w:val="left" w:pos="720"/>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Еднолинейни схеми на ПС „Орион“, ПС „Боримечка“ и трасе на КЕЛ 110 кV „Захарна фабрика“ </w:t>
      </w:r>
    </w:p>
    <w:p w:rsidR="00FF6319" w:rsidRPr="00776FA1" w:rsidRDefault="00FF6319" w:rsidP="00FF6319">
      <w:pPr>
        <w:tabs>
          <w:tab w:val="left" w:pos="540"/>
          <w:tab w:val="left" w:pos="720"/>
        </w:tabs>
        <w:spacing w:after="0" w:line="240" w:lineRule="auto"/>
        <w:jc w:val="center"/>
        <w:rPr>
          <w:rFonts w:ascii="Arial" w:eastAsia="Times New Roman" w:hAnsi="Arial" w:cs="Arial"/>
          <w:b/>
          <w:sz w:val="20"/>
          <w:szCs w:val="20"/>
          <w:lang w:eastAsia="bg-BG"/>
        </w:rPr>
      </w:pPr>
      <w:r w:rsidRPr="00776FA1">
        <w:rPr>
          <w:rFonts w:ascii="Arial" w:eastAsia="Times New Roman" w:hAnsi="Arial" w:cs="Arial"/>
          <w:b/>
          <w:noProof/>
          <w:sz w:val="20"/>
          <w:szCs w:val="20"/>
          <w:lang w:eastAsia="bg-BG"/>
        </w:rPr>
        <w:drawing>
          <wp:inline distT="0" distB="0" distL="0" distR="0" wp14:anchorId="23907E4C" wp14:editId="7949F535">
            <wp:extent cx="6327775" cy="88804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27775" cy="8880475"/>
                    </a:xfrm>
                    <a:prstGeom prst="rect">
                      <a:avLst/>
                    </a:prstGeom>
                    <a:noFill/>
                    <a:ln>
                      <a:noFill/>
                    </a:ln>
                  </pic:spPr>
                </pic:pic>
              </a:graphicData>
            </a:graphic>
          </wp:inline>
        </w:drawing>
      </w:r>
    </w:p>
    <w:p w:rsidR="00FF6319" w:rsidRPr="00776FA1" w:rsidRDefault="00FF6319" w:rsidP="00FF6319">
      <w:pPr>
        <w:tabs>
          <w:tab w:val="left" w:pos="540"/>
          <w:tab w:val="left" w:pos="720"/>
        </w:tabs>
        <w:spacing w:after="0" w:line="240" w:lineRule="auto"/>
        <w:jc w:val="center"/>
        <w:rPr>
          <w:rFonts w:ascii="Arial" w:eastAsia="Times New Roman" w:hAnsi="Arial" w:cs="Arial"/>
          <w:b/>
          <w:sz w:val="20"/>
          <w:szCs w:val="20"/>
          <w:lang w:eastAsia="bg-BG"/>
        </w:rPr>
      </w:pPr>
    </w:p>
    <w:p w:rsidR="00FF6319" w:rsidRPr="00776FA1" w:rsidRDefault="00FF6319" w:rsidP="00FF6319">
      <w:pPr>
        <w:tabs>
          <w:tab w:val="left" w:pos="540"/>
          <w:tab w:val="left" w:pos="720"/>
        </w:tabs>
        <w:spacing w:after="0" w:line="240" w:lineRule="auto"/>
        <w:jc w:val="center"/>
        <w:rPr>
          <w:rFonts w:ascii="Arial" w:eastAsia="Times New Roman" w:hAnsi="Arial" w:cs="Arial"/>
          <w:b/>
          <w:sz w:val="20"/>
          <w:szCs w:val="20"/>
          <w:lang w:eastAsia="bg-BG"/>
        </w:rPr>
      </w:pPr>
      <w:r w:rsidRPr="00776FA1">
        <w:rPr>
          <w:rFonts w:ascii="Arial" w:eastAsia="Times New Roman" w:hAnsi="Arial" w:cs="Arial"/>
          <w:b/>
          <w:noProof/>
          <w:sz w:val="20"/>
          <w:szCs w:val="20"/>
          <w:lang w:eastAsia="bg-BG"/>
        </w:rPr>
        <w:lastRenderedPageBreak/>
        <w:drawing>
          <wp:inline distT="0" distB="0" distL="0" distR="0" wp14:anchorId="2550FD06" wp14:editId="2F0791F1">
            <wp:extent cx="6327775" cy="88512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27775" cy="8851265"/>
                    </a:xfrm>
                    <a:prstGeom prst="rect">
                      <a:avLst/>
                    </a:prstGeom>
                    <a:noFill/>
                    <a:ln>
                      <a:noFill/>
                    </a:ln>
                  </pic:spPr>
                </pic:pic>
              </a:graphicData>
            </a:graphic>
          </wp:inline>
        </w:drawing>
      </w:r>
    </w:p>
    <w:p w:rsidR="00FF6319" w:rsidRPr="00776FA1" w:rsidRDefault="00FF6319" w:rsidP="00FF6319">
      <w:pPr>
        <w:tabs>
          <w:tab w:val="left" w:pos="540"/>
          <w:tab w:val="left" w:pos="720"/>
        </w:tabs>
        <w:spacing w:after="0" w:line="240" w:lineRule="auto"/>
        <w:jc w:val="center"/>
        <w:rPr>
          <w:rFonts w:ascii="Arial" w:eastAsia="Times New Roman" w:hAnsi="Arial" w:cs="Arial"/>
          <w:b/>
          <w:sz w:val="20"/>
          <w:szCs w:val="20"/>
          <w:lang w:eastAsia="bg-BG"/>
        </w:rPr>
      </w:pPr>
    </w:p>
    <w:p w:rsidR="00FF6319" w:rsidRPr="00776FA1" w:rsidRDefault="00FF6319" w:rsidP="00FF6319">
      <w:pPr>
        <w:tabs>
          <w:tab w:val="left" w:pos="540"/>
          <w:tab w:val="left" w:pos="720"/>
        </w:tabs>
        <w:spacing w:after="0" w:line="240" w:lineRule="auto"/>
        <w:jc w:val="center"/>
        <w:rPr>
          <w:rFonts w:ascii="Arial" w:eastAsia="Times New Roman" w:hAnsi="Arial" w:cs="Arial"/>
          <w:b/>
          <w:sz w:val="20"/>
          <w:szCs w:val="20"/>
          <w:lang w:eastAsia="bg-BG"/>
        </w:rPr>
      </w:pPr>
    </w:p>
    <w:p w:rsidR="00FF6319" w:rsidRPr="00776FA1" w:rsidRDefault="00FF6319" w:rsidP="00FF6319">
      <w:pPr>
        <w:tabs>
          <w:tab w:val="left" w:pos="540"/>
          <w:tab w:val="left" w:pos="720"/>
        </w:tabs>
        <w:spacing w:after="0" w:line="240" w:lineRule="auto"/>
        <w:jc w:val="center"/>
        <w:rPr>
          <w:rFonts w:ascii="Arial" w:eastAsia="Times New Roman" w:hAnsi="Arial" w:cs="Arial"/>
          <w:b/>
          <w:sz w:val="20"/>
          <w:szCs w:val="20"/>
          <w:lang w:eastAsia="bg-BG"/>
        </w:rPr>
      </w:pPr>
    </w:p>
    <w:p w:rsidR="00FF6319" w:rsidRPr="00776FA1" w:rsidRDefault="00FF6319" w:rsidP="00FF6319">
      <w:pPr>
        <w:tabs>
          <w:tab w:val="left" w:pos="540"/>
          <w:tab w:val="left" w:pos="720"/>
        </w:tabs>
        <w:spacing w:after="0" w:line="240" w:lineRule="auto"/>
        <w:jc w:val="center"/>
        <w:rPr>
          <w:rFonts w:ascii="Arial" w:eastAsia="Times New Roman" w:hAnsi="Arial" w:cs="Arial"/>
          <w:b/>
          <w:sz w:val="20"/>
          <w:szCs w:val="20"/>
          <w:lang w:eastAsia="bg-BG"/>
        </w:rPr>
      </w:pPr>
    </w:p>
    <w:p w:rsidR="00FF6319" w:rsidRPr="00776FA1" w:rsidRDefault="00FF6319" w:rsidP="00FF6319">
      <w:pPr>
        <w:tabs>
          <w:tab w:val="left" w:pos="540"/>
          <w:tab w:val="left" w:pos="720"/>
        </w:tabs>
        <w:spacing w:after="0" w:line="240" w:lineRule="auto"/>
        <w:jc w:val="center"/>
        <w:rPr>
          <w:rFonts w:ascii="Arial" w:eastAsia="Times New Roman" w:hAnsi="Arial" w:cs="Arial"/>
          <w:b/>
          <w:sz w:val="20"/>
          <w:szCs w:val="20"/>
          <w:lang w:eastAsia="bg-BG"/>
        </w:rPr>
      </w:pPr>
    </w:p>
    <w:p w:rsidR="00FF6319" w:rsidRPr="00776FA1" w:rsidRDefault="00FF6319" w:rsidP="00FF6319">
      <w:pPr>
        <w:tabs>
          <w:tab w:val="left" w:pos="540"/>
          <w:tab w:val="left" w:pos="720"/>
        </w:tabs>
        <w:spacing w:after="0" w:line="240" w:lineRule="auto"/>
        <w:jc w:val="center"/>
        <w:rPr>
          <w:rFonts w:ascii="Arial" w:eastAsia="Times New Roman" w:hAnsi="Arial" w:cs="Arial"/>
          <w:b/>
          <w:sz w:val="20"/>
          <w:szCs w:val="20"/>
          <w:lang w:eastAsia="bg-BG"/>
        </w:rPr>
      </w:pPr>
      <w:r w:rsidRPr="00776FA1">
        <w:rPr>
          <w:rFonts w:ascii="Arial" w:eastAsia="Times New Roman" w:hAnsi="Arial" w:cs="Arial"/>
          <w:b/>
          <w:noProof/>
          <w:sz w:val="20"/>
          <w:szCs w:val="20"/>
          <w:lang w:eastAsia="bg-BG"/>
        </w:rPr>
        <w:lastRenderedPageBreak/>
        <w:drawing>
          <wp:inline distT="0" distB="0" distL="0" distR="0" wp14:anchorId="50769E52" wp14:editId="71A48C79">
            <wp:extent cx="6327775" cy="89388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27775" cy="8938895"/>
                    </a:xfrm>
                    <a:prstGeom prst="rect">
                      <a:avLst/>
                    </a:prstGeom>
                    <a:noFill/>
                    <a:ln>
                      <a:noFill/>
                    </a:ln>
                  </pic:spPr>
                </pic:pic>
              </a:graphicData>
            </a:graphic>
          </wp:inline>
        </w:drawing>
      </w:r>
    </w:p>
    <w:p w:rsidR="00FF6319" w:rsidRPr="00776FA1" w:rsidRDefault="00FF6319" w:rsidP="00FF6319">
      <w:pPr>
        <w:tabs>
          <w:tab w:val="left" w:pos="540"/>
          <w:tab w:val="left" w:pos="720"/>
        </w:tabs>
        <w:spacing w:after="0" w:line="240" w:lineRule="auto"/>
        <w:jc w:val="center"/>
        <w:rPr>
          <w:rFonts w:ascii="Arial" w:eastAsia="Times New Roman" w:hAnsi="Arial" w:cs="Arial"/>
          <w:b/>
          <w:sz w:val="20"/>
          <w:szCs w:val="20"/>
          <w:lang w:eastAsia="bg-BG"/>
        </w:rPr>
      </w:pPr>
    </w:p>
    <w:p w:rsidR="00FF6319" w:rsidRPr="00776FA1" w:rsidRDefault="00FF6319" w:rsidP="00FF6319">
      <w:pPr>
        <w:tabs>
          <w:tab w:val="left" w:pos="540"/>
          <w:tab w:val="left" w:pos="720"/>
        </w:tabs>
        <w:spacing w:after="0" w:line="240" w:lineRule="auto"/>
        <w:jc w:val="center"/>
        <w:rPr>
          <w:rFonts w:ascii="Arial" w:eastAsia="Times New Roman" w:hAnsi="Arial" w:cs="Arial"/>
          <w:b/>
          <w:sz w:val="20"/>
          <w:szCs w:val="20"/>
          <w:lang w:eastAsia="bg-BG"/>
        </w:rPr>
      </w:pPr>
    </w:p>
    <w:p w:rsidR="00FF6319" w:rsidRPr="00776FA1" w:rsidRDefault="00FF6319" w:rsidP="00FF6319">
      <w:pPr>
        <w:tabs>
          <w:tab w:val="left" w:pos="540"/>
          <w:tab w:val="left" w:pos="720"/>
        </w:tabs>
        <w:spacing w:after="0" w:line="240" w:lineRule="auto"/>
        <w:jc w:val="center"/>
        <w:rPr>
          <w:rFonts w:ascii="Arial" w:eastAsia="Times New Roman" w:hAnsi="Arial" w:cs="Arial"/>
          <w:b/>
          <w:sz w:val="20"/>
          <w:szCs w:val="20"/>
          <w:lang w:eastAsia="bg-BG"/>
        </w:rPr>
      </w:pPr>
    </w:p>
    <w:p w:rsidR="00FF6319" w:rsidRPr="00776FA1" w:rsidRDefault="00FF6319" w:rsidP="00FF6319">
      <w:pPr>
        <w:tabs>
          <w:tab w:val="left" w:pos="540"/>
          <w:tab w:val="left" w:pos="720"/>
        </w:tabs>
        <w:spacing w:after="0" w:line="240" w:lineRule="auto"/>
        <w:jc w:val="center"/>
        <w:rPr>
          <w:rFonts w:ascii="Arial" w:eastAsia="Times New Roman" w:hAnsi="Arial" w:cs="Arial"/>
          <w:b/>
          <w:sz w:val="20"/>
          <w:szCs w:val="20"/>
          <w:lang w:eastAsia="bg-BG"/>
        </w:rPr>
      </w:pPr>
    </w:p>
    <w:p w:rsidR="00FF6319" w:rsidRPr="00776FA1" w:rsidRDefault="00FF6319" w:rsidP="00FF6319">
      <w:pPr>
        <w:tabs>
          <w:tab w:val="left" w:pos="540"/>
          <w:tab w:val="left" w:pos="720"/>
        </w:tabs>
        <w:spacing w:after="0" w:line="240" w:lineRule="auto"/>
        <w:jc w:val="center"/>
        <w:rPr>
          <w:rFonts w:ascii="Arial" w:eastAsia="Times New Roman" w:hAnsi="Arial" w:cs="Arial"/>
          <w:b/>
          <w:sz w:val="20"/>
          <w:szCs w:val="20"/>
          <w:lang w:eastAsia="bg-BG"/>
        </w:rPr>
      </w:pPr>
      <w:r w:rsidRPr="00776FA1">
        <w:rPr>
          <w:rFonts w:ascii="Arial" w:eastAsia="Times New Roman" w:hAnsi="Arial" w:cs="Arial"/>
          <w:b/>
          <w:noProof/>
          <w:sz w:val="20"/>
          <w:szCs w:val="20"/>
          <w:lang w:eastAsia="bg-BG"/>
        </w:rPr>
        <w:lastRenderedPageBreak/>
        <w:drawing>
          <wp:inline distT="0" distB="0" distL="0" distR="0" wp14:anchorId="50ADF23F" wp14:editId="3C333121">
            <wp:extent cx="6327775" cy="89388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27775" cy="8938895"/>
                    </a:xfrm>
                    <a:prstGeom prst="rect">
                      <a:avLst/>
                    </a:prstGeom>
                    <a:noFill/>
                    <a:ln>
                      <a:noFill/>
                    </a:ln>
                  </pic:spPr>
                </pic:pic>
              </a:graphicData>
            </a:graphic>
          </wp:inline>
        </w:drawing>
      </w:r>
    </w:p>
    <w:p w:rsidR="00FF6319" w:rsidRPr="00776FA1" w:rsidRDefault="00FF6319" w:rsidP="00FF6319">
      <w:pPr>
        <w:tabs>
          <w:tab w:val="left" w:pos="540"/>
          <w:tab w:val="left" w:pos="720"/>
        </w:tabs>
        <w:spacing w:after="0" w:line="240" w:lineRule="auto"/>
        <w:jc w:val="center"/>
        <w:rPr>
          <w:rFonts w:ascii="Arial" w:eastAsia="Times New Roman" w:hAnsi="Arial" w:cs="Arial"/>
          <w:b/>
          <w:sz w:val="20"/>
          <w:szCs w:val="20"/>
          <w:lang w:eastAsia="bg-BG"/>
        </w:rPr>
      </w:pPr>
    </w:p>
    <w:p w:rsidR="00FF6319" w:rsidRPr="00776FA1" w:rsidRDefault="00FF6319" w:rsidP="00FF6319">
      <w:pPr>
        <w:tabs>
          <w:tab w:val="left" w:pos="540"/>
          <w:tab w:val="left" w:pos="720"/>
        </w:tabs>
        <w:spacing w:after="0" w:line="240" w:lineRule="auto"/>
        <w:jc w:val="center"/>
        <w:rPr>
          <w:rFonts w:ascii="Arial" w:eastAsia="Times New Roman" w:hAnsi="Arial" w:cs="Arial"/>
          <w:b/>
          <w:sz w:val="20"/>
          <w:szCs w:val="20"/>
          <w:lang w:eastAsia="bg-BG"/>
        </w:rPr>
      </w:pPr>
    </w:p>
    <w:p w:rsidR="00FF6319" w:rsidRPr="00776FA1" w:rsidRDefault="00FF6319" w:rsidP="00FF6319">
      <w:pPr>
        <w:tabs>
          <w:tab w:val="left" w:pos="540"/>
          <w:tab w:val="left" w:pos="720"/>
        </w:tabs>
        <w:spacing w:after="0" w:line="240" w:lineRule="auto"/>
        <w:jc w:val="center"/>
        <w:rPr>
          <w:rFonts w:ascii="Arial" w:eastAsia="Times New Roman" w:hAnsi="Arial" w:cs="Arial"/>
          <w:b/>
          <w:sz w:val="20"/>
          <w:szCs w:val="20"/>
          <w:lang w:eastAsia="bg-BG"/>
        </w:rPr>
      </w:pPr>
    </w:p>
    <w:p w:rsidR="00FF6319" w:rsidRPr="00776FA1" w:rsidRDefault="00FF6319" w:rsidP="00FF6319">
      <w:pPr>
        <w:tabs>
          <w:tab w:val="left" w:pos="540"/>
          <w:tab w:val="left" w:pos="720"/>
        </w:tabs>
        <w:spacing w:after="0" w:line="240" w:lineRule="auto"/>
        <w:jc w:val="center"/>
        <w:rPr>
          <w:rFonts w:ascii="Arial" w:eastAsia="Times New Roman" w:hAnsi="Arial" w:cs="Arial"/>
          <w:b/>
          <w:sz w:val="20"/>
          <w:szCs w:val="20"/>
          <w:lang w:eastAsia="bg-BG"/>
        </w:rPr>
      </w:pPr>
    </w:p>
    <w:p w:rsidR="00FF6319" w:rsidRPr="00776FA1" w:rsidRDefault="00FF6319" w:rsidP="00FF6319">
      <w:pPr>
        <w:tabs>
          <w:tab w:val="left" w:pos="540"/>
          <w:tab w:val="left" w:pos="720"/>
        </w:tabs>
        <w:spacing w:after="0" w:line="240" w:lineRule="auto"/>
        <w:jc w:val="center"/>
        <w:rPr>
          <w:rFonts w:ascii="Arial" w:eastAsia="Times New Roman" w:hAnsi="Arial" w:cs="Arial"/>
          <w:b/>
          <w:sz w:val="20"/>
          <w:szCs w:val="20"/>
          <w:lang w:eastAsia="bg-BG"/>
        </w:rPr>
      </w:pPr>
      <w:r w:rsidRPr="00776FA1">
        <w:rPr>
          <w:rFonts w:ascii="Arial" w:eastAsia="Times New Roman" w:hAnsi="Arial" w:cs="Arial"/>
          <w:b/>
          <w:noProof/>
          <w:sz w:val="20"/>
          <w:szCs w:val="20"/>
          <w:lang w:eastAsia="bg-BG"/>
        </w:rPr>
        <w:lastRenderedPageBreak/>
        <w:drawing>
          <wp:inline distT="0" distB="0" distL="0" distR="0" wp14:anchorId="12F09B74" wp14:editId="33886A2A">
            <wp:extent cx="6327775" cy="89388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27775" cy="8938895"/>
                    </a:xfrm>
                    <a:prstGeom prst="rect">
                      <a:avLst/>
                    </a:prstGeom>
                    <a:noFill/>
                    <a:ln>
                      <a:noFill/>
                    </a:ln>
                  </pic:spPr>
                </pic:pic>
              </a:graphicData>
            </a:graphic>
          </wp:inline>
        </w:drawing>
      </w:r>
    </w:p>
    <w:p w:rsidR="00FF6319" w:rsidRPr="00776FA1" w:rsidRDefault="00FF6319" w:rsidP="00FF6319">
      <w:pPr>
        <w:spacing w:after="0" w:line="240" w:lineRule="auto"/>
        <w:jc w:val="center"/>
        <w:rPr>
          <w:rFonts w:ascii="Arial" w:eastAsia="Times New Roman" w:hAnsi="Arial" w:cs="Arial"/>
          <w:b/>
          <w:sz w:val="20"/>
          <w:szCs w:val="20"/>
          <w:lang w:eastAsia="bg-BG"/>
        </w:rPr>
      </w:pPr>
    </w:p>
    <w:p w:rsidR="00FF6319" w:rsidRPr="00776FA1" w:rsidRDefault="00FF6319" w:rsidP="00FF6319">
      <w:pPr>
        <w:spacing w:after="0" w:line="240" w:lineRule="auto"/>
        <w:jc w:val="center"/>
        <w:rPr>
          <w:rFonts w:ascii="Arial" w:eastAsia="Times New Roman" w:hAnsi="Arial" w:cs="Arial"/>
          <w:b/>
          <w:sz w:val="20"/>
          <w:szCs w:val="20"/>
          <w:lang w:eastAsia="bg-BG"/>
        </w:rPr>
      </w:pPr>
    </w:p>
    <w:p w:rsidR="00FF6319" w:rsidRPr="00776FA1" w:rsidRDefault="00FF6319" w:rsidP="00FF6319">
      <w:pPr>
        <w:spacing w:after="0" w:line="240" w:lineRule="auto"/>
        <w:jc w:val="center"/>
        <w:rPr>
          <w:rFonts w:ascii="Arial" w:eastAsia="Times New Roman" w:hAnsi="Arial" w:cs="Arial"/>
          <w:b/>
          <w:sz w:val="20"/>
          <w:szCs w:val="20"/>
          <w:lang w:eastAsia="bg-BG"/>
        </w:rPr>
      </w:pPr>
    </w:p>
    <w:p w:rsidR="00FF6319" w:rsidRPr="00776FA1" w:rsidRDefault="00FF6319" w:rsidP="00FF6319">
      <w:pPr>
        <w:spacing w:after="0" w:line="240" w:lineRule="auto"/>
        <w:jc w:val="center"/>
        <w:rPr>
          <w:rFonts w:ascii="Arial" w:eastAsia="Times New Roman" w:hAnsi="Arial" w:cs="Arial"/>
          <w:b/>
          <w:sz w:val="20"/>
          <w:szCs w:val="20"/>
          <w:lang w:eastAsia="bg-BG"/>
        </w:rPr>
      </w:pPr>
    </w:p>
    <w:p w:rsidR="00FF6319" w:rsidRPr="00776FA1" w:rsidRDefault="00FF6319" w:rsidP="00FF6319">
      <w:pPr>
        <w:spacing w:after="0" w:line="240" w:lineRule="auto"/>
        <w:jc w:val="center"/>
        <w:rPr>
          <w:rFonts w:ascii="Arial" w:eastAsia="Times New Roman" w:hAnsi="Arial" w:cs="Arial"/>
          <w:b/>
          <w:sz w:val="20"/>
          <w:szCs w:val="20"/>
          <w:lang w:eastAsia="bg-BG"/>
        </w:rPr>
      </w:pPr>
    </w:p>
    <w:p w:rsidR="00FF6319" w:rsidRPr="00776FA1" w:rsidRDefault="00FF6319" w:rsidP="00FF6319">
      <w:pPr>
        <w:spacing w:after="0" w:line="240" w:lineRule="auto"/>
        <w:jc w:val="center"/>
        <w:rPr>
          <w:rFonts w:ascii="Arial" w:eastAsia="Times New Roman" w:hAnsi="Arial" w:cs="Arial"/>
          <w:b/>
          <w:sz w:val="20"/>
          <w:szCs w:val="20"/>
          <w:lang w:val="en-US" w:eastAsia="bg-BG"/>
        </w:rPr>
      </w:pPr>
      <w:r w:rsidRPr="00776FA1">
        <w:rPr>
          <w:rFonts w:ascii="Arial" w:eastAsia="Times New Roman" w:hAnsi="Arial" w:cs="Arial"/>
          <w:b/>
          <w:sz w:val="20"/>
          <w:szCs w:val="20"/>
          <w:lang w:eastAsia="bg-BG"/>
        </w:rPr>
        <w:lastRenderedPageBreak/>
        <w:t>ПРИЛОЖЕНИЕ 2</w:t>
      </w:r>
    </w:p>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 xml:space="preserve"> </w:t>
      </w:r>
    </w:p>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ОБХВАТ НА РАБОТНИЯ ПРОЕКТ</w:t>
      </w:r>
    </w:p>
    <w:p w:rsidR="00FF6319" w:rsidRPr="00776FA1" w:rsidRDefault="00FF6319" w:rsidP="00FF6319">
      <w:pPr>
        <w:tabs>
          <w:tab w:val="left" w:pos="426"/>
        </w:tabs>
        <w:spacing w:after="0" w:line="240" w:lineRule="auto"/>
        <w:jc w:val="both"/>
        <w:rPr>
          <w:rFonts w:ascii="Arial" w:eastAsia="Times New Roman" w:hAnsi="Arial" w:cs="Arial"/>
          <w:sz w:val="20"/>
          <w:szCs w:val="20"/>
          <w:lang w:eastAsia="bg-BG"/>
        </w:rPr>
      </w:pPr>
      <w:r w:rsidRPr="00776FA1">
        <w:rPr>
          <w:rFonts w:ascii="Arial" w:eastAsia="Times New Roman" w:hAnsi="Arial" w:cs="Arial"/>
          <w:b/>
          <w:sz w:val="20"/>
          <w:szCs w:val="20"/>
          <w:lang w:eastAsia="bg-BG"/>
        </w:rPr>
        <w:t>А)</w:t>
      </w:r>
      <w:r w:rsidRPr="00776FA1">
        <w:rPr>
          <w:rFonts w:ascii="Arial" w:eastAsia="Times New Roman" w:hAnsi="Arial" w:cs="Arial"/>
          <w:sz w:val="20"/>
          <w:szCs w:val="20"/>
          <w:lang w:eastAsia="bg-BG"/>
        </w:rPr>
        <w:tab/>
      </w:r>
      <w:r w:rsidRPr="00776FA1">
        <w:rPr>
          <w:rFonts w:ascii="Arial" w:eastAsia="Times New Roman" w:hAnsi="Arial" w:cs="Arial"/>
          <w:b/>
          <w:sz w:val="20"/>
          <w:szCs w:val="20"/>
          <w:lang w:eastAsia="bg-BG"/>
        </w:rPr>
        <w:t>Общи изисквания:</w:t>
      </w:r>
    </w:p>
    <w:p w:rsidR="00FF6319" w:rsidRPr="00776FA1" w:rsidRDefault="00FF6319" w:rsidP="007173B2">
      <w:pPr>
        <w:numPr>
          <w:ilvl w:val="0"/>
          <w:numId w:val="42"/>
        </w:numPr>
        <w:tabs>
          <w:tab w:val="clear" w:pos="2629"/>
          <w:tab w:val="num" w:pos="0"/>
          <w:tab w:val="left" w:pos="284"/>
        </w:tabs>
        <w:spacing w:after="0" w:line="240" w:lineRule="auto"/>
        <w:ind w:left="0" w:firstLine="0"/>
        <w:jc w:val="both"/>
        <w:rPr>
          <w:rFonts w:ascii="Arial" w:eastAsia="Times New Roman" w:hAnsi="Arial" w:cs="Arial"/>
          <w:sz w:val="20"/>
          <w:szCs w:val="20"/>
          <w:lang w:val="x-none" w:eastAsia="bg-BG"/>
        </w:rPr>
      </w:pPr>
      <w:r w:rsidRPr="00776FA1">
        <w:rPr>
          <w:rFonts w:ascii="Arial" w:eastAsia="Times New Roman" w:hAnsi="Arial" w:cs="Arial"/>
          <w:sz w:val="20"/>
          <w:szCs w:val="20"/>
          <w:lang w:val="x-none" w:eastAsia="bg-BG"/>
        </w:rPr>
        <w:t>Обемът на проекта да отговаря на Наредбата № 4 от 21.05.2001 г. за обхвата и съдържанието на инвестиционните проекти.</w:t>
      </w:r>
    </w:p>
    <w:p w:rsidR="00FF6319" w:rsidRPr="00776FA1" w:rsidRDefault="00FF6319" w:rsidP="007173B2">
      <w:pPr>
        <w:numPr>
          <w:ilvl w:val="0"/>
          <w:numId w:val="42"/>
        </w:numPr>
        <w:tabs>
          <w:tab w:val="clear" w:pos="2629"/>
          <w:tab w:val="num" w:pos="0"/>
          <w:tab w:val="left" w:pos="284"/>
        </w:tabs>
        <w:spacing w:after="0" w:line="240" w:lineRule="auto"/>
        <w:ind w:left="0" w:firstLine="0"/>
        <w:jc w:val="both"/>
        <w:rPr>
          <w:rFonts w:ascii="Arial" w:eastAsia="Times New Roman" w:hAnsi="Arial" w:cs="Arial"/>
          <w:sz w:val="20"/>
          <w:szCs w:val="20"/>
          <w:lang w:val="x-none" w:eastAsia="bg-BG"/>
        </w:rPr>
      </w:pPr>
      <w:r w:rsidRPr="00776FA1">
        <w:rPr>
          <w:rFonts w:ascii="Arial" w:eastAsia="Times New Roman" w:hAnsi="Arial" w:cs="Arial"/>
          <w:sz w:val="20"/>
          <w:szCs w:val="20"/>
          <w:lang w:val="x-none" w:eastAsia="bg-BG"/>
        </w:rPr>
        <w:t>Проектът да е съобразен с изискванията на чл.</w:t>
      </w:r>
      <w:r w:rsidR="007173B2" w:rsidRPr="00776FA1">
        <w:rPr>
          <w:rFonts w:ascii="Arial" w:eastAsia="Times New Roman" w:hAnsi="Arial" w:cs="Arial"/>
          <w:sz w:val="20"/>
          <w:szCs w:val="20"/>
          <w:lang w:eastAsia="bg-BG"/>
        </w:rPr>
        <w:t xml:space="preserve"> </w:t>
      </w:r>
      <w:r w:rsidRPr="00776FA1">
        <w:rPr>
          <w:rFonts w:ascii="Arial" w:eastAsia="Times New Roman" w:hAnsi="Arial" w:cs="Arial"/>
          <w:sz w:val="20"/>
          <w:szCs w:val="20"/>
          <w:lang w:val="x-none" w:eastAsia="bg-BG"/>
        </w:rPr>
        <w:t>83 от Закона за енергетиката;</w:t>
      </w:r>
    </w:p>
    <w:p w:rsidR="00FF6319" w:rsidRPr="00776FA1" w:rsidRDefault="00FF6319" w:rsidP="007173B2">
      <w:pPr>
        <w:numPr>
          <w:ilvl w:val="0"/>
          <w:numId w:val="42"/>
        </w:numPr>
        <w:tabs>
          <w:tab w:val="clear" w:pos="2629"/>
          <w:tab w:val="num" w:pos="0"/>
          <w:tab w:val="left" w:pos="284"/>
        </w:tabs>
        <w:spacing w:after="0" w:line="240" w:lineRule="auto"/>
        <w:ind w:left="0" w:firstLine="0"/>
        <w:jc w:val="both"/>
        <w:rPr>
          <w:rFonts w:ascii="Arial" w:eastAsia="Times New Roman" w:hAnsi="Arial" w:cs="Arial"/>
          <w:sz w:val="20"/>
          <w:szCs w:val="20"/>
          <w:lang w:val="x-none" w:eastAsia="bg-BG"/>
        </w:rPr>
      </w:pPr>
      <w:r w:rsidRPr="00776FA1">
        <w:rPr>
          <w:rFonts w:ascii="Arial" w:eastAsia="Times New Roman" w:hAnsi="Arial" w:cs="Arial"/>
          <w:sz w:val="20"/>
          <w:szCs w:val="20"/>
          <w:lang w:val="x-none" w:eastAsia="bg-BG"/>
        </w:rPr>
        <w:t>Да се приложат подробни записки, еднолинейни, принципни, монтажни схеми и детайли за части Първична и Вторична комутация;</w:t>
      </w:r>
    </w:p>
    <w:p w:rsidR="00FF6319" w:rsidRPr="00776FA1" w:rsidRDefault="00FF6319" w:rsidP="007173B2">
      <w:pPr>
        <w:numPr>
          <w:ilvl w:val="0"/>
          <w:numId w:val="42"/>
        </w:numPr>
        <w:tabs>
          <w:tab w:val="clear" w:pos="2629"/>
          <w:tab w:val="num" w:pos="0"/>
          <w:tab w:val="left" w:pos="284"/>
        </w:tabs>
        <w:spacing w:after="0" w:line="240" w:lineRule="auto"/>
        <w:ind w:left="0" w:firstLine="0"/>
        <w:jc w:val="both"/>
        <w:rPr>
          <w:rFonts w:ascii="Arial" w:eastAsia="Times New Roman" w:hAnsi="Arial" w:cs="Arial"/>
          <w:sz w:val="20"/>
          <w:szCs w:val="20"/>
          <w:lang w:val="x-none" w:eastAsia="bg-BG"/>
        </w:rPr>
      </w:pPr>
      <w:r w:rsidRPr="00776FA1">
        <w:rPr>
          <w:rFonts w:ascii="Arial" w:eastAsia="Times New Roman" w:hAnsi="Arial" w:cs="Arial"/>
          <w:sz w:val="20"/>
          <w:szCs w:val="20"/>
          <w:lang w:val="x-none" w:eastAsia="bg-BG"/>
        </w:rPr>
        <w:t>Да се приложат пълни спецификации на апаратурата и материалите необходими за изпълнението на проекта;</w:t>
      </w:r>
    </w:p>
    <w:p w:rsidR="00FF6319" w:rsidRPr="00776FA1" w:rsidRDefault="00FF6319" w:rsidP="007173B2">
      <w:pPr>
        <w:numPr>
          <w:ilvl w:val="0"/>
          <w:numId w:val="42"/>
        </w:numPr>
        <w:tabs>
          <w:tab w:val="clear" w:pos="2629"/>
          <w:tab w:val="num" w:pos="0"/>
          <w:tab w:val="left" w:pos="284"/>
        </w:tabs>
        <w:spacing w:after="0" w:line="240" w:lineRule="auto"/>
        <w:ind w:left="0" w:firstLine="0"/>
        <w:jc w:val="both"/>
        <w:rPr>
          <w:rFonts w:ascii="Arial" w:eastAsia="Times New Roman" w:hAnsi="Arial" w:cs="Arial"/>
          <w:sz w:val="20"/>
          <w:szCs w:val="20"/>
          <w:lang w:val="x-none" w:eastAsia="bg-BG"/>
        </w:rPr>
      </w:pPr>
      <w:r w:rsidRPr="00776FA1">
        <w:rPr>
          <w:rFonts w:ascii="Arial" w:eastAsia="Times New Roman" w:hAnsi="Arial" w:cs="Arial"/>
          <w:sz w:val="20"/>
          <w:szCs w:val="20"/>
          <w:lang w:val="x-none" w:eastAsia="bg-BG"/>
        </w:rPr>
        <w:t>Да се приложат ситуация на новата електропроводна линия 110 kV и подробни строително конструктивни чертежи и чертежи за нови връзки;</w:t>
      </w:r>
    </w:p>
    <w:p w:rsidR="00FF6319" w:rsidRPr="00776FA1" w:rsidRDefault="00FF6319" w:rsidP="007173B2">
      <w:pPr>
        <w:numPr>
          <w:ilvl w:val="0"/>
          <w:numId w:val="42"/>
        </w:numPr>
        <w:tabs>
          <w:tab w:val="clear" w:pos="2629"/>
          <w:tab w:val="num" w:pos="0"/>
          <w:tab w:val="left" w:pos="284"/>
        </w:tabs>
        <w:spacing w:after="0" w:line="240" w:lineRule="auto"/>
        <w:ind w:left="0" w:firstLine="0"/>
        <w:jc w:val="both"/>
        <w:rPr>
          <w:rFonts w:ascii="Arial" w:eastAsia="Times New Roman" w:hAnsi="Arial" w:cs="Arial"/>
          <w:sz w:val="20"/>
          <w:szCs w:val="20"/>
          <w:lang w:val="x-none" w:eastAsia="bg-BG"/>
        </w:rPr>
      </w:pPr>
      <w:r w:rsidRPr="00776FA1">
        <w:rPr>
          <w:rFonts w:ascii="Arial" w:eastAsia="Times New Roman" w:hAnsi="Arial" w:cs="Arial"/>
          <w:sz w:val="20"/>
          <w:szCs w:val="20"/>
          <w:lang w:val="x-none" w:eastAsia="bg-BG"/>
        </w:rPr>
        <w:t>Да се изготвят спецификации и количествени сметки на материалите и СМР;</w:t>
      </w:r>
    </w:p>
    <w:p w:rsidR="00FF6319" w:rsidRPr="00776FA1" w:rsidRDefault="00FF6319" w:rsidP="007173B2">
      <w:pPr>
        <w:numPr>
          <w:ilvl w:val="0"/>
          <w:numId w:val="42"/>
        </w:numPr>
        <w:tabs>
          <w:tab w:val="clear" w:pos="2629"/>
          <w:tab w:val="num" w:pos="0"/>
          <w:tab w:val="left" w:pos="284"/>
        </w:tabs>
        <w:spacing w:after="0" w:line="240" w:lineRule="auto"/>
        <w:ind w:left="0" w:firstLine="0"/>
        <w:jc w:val="both"/>
        <w:rPr>
          <w:rFonts w:ascii="Arial" w:eastAsia="Times New Roman" w:hAnsi="Arial" w:cs="Arial"/>
          <w:sz w:val="20"/>
          <w:szCs w:val="20"/>
          <w:lang w:val="x-none" w:eastAsia="bg-BG"/>
        </w:rPr>
      </w:pPr>
      <w:r w:rsidRPr="00776FA1">
        <w:rPr>
          <w:rFonts w:ascii="Arial" w:eastAsia="Times New Roman" w:hAnsi="Arial" w:cs="Arial"/>
          <w:sz w:val="20"/>
          <w:szCs w:val="20"/>
          <w:lang w:val="x-none" w:eastAsia="bg-BG"/>
        </w:rPr>
        <w:t>Да се приложат записки по БХТ, ПАБ, опазване на околната среда и всички други изисквания към проектите, валидни в Република България.</w:t>
      </w:r>
    </w:p>
    <w:p w:rsidR="00FF6319" w:rsidRPr="00776FA1" w:rsidRDefault="00FF6319" w:rsidP="00A96FF7">
      <w:pPr>
        <w:numPr>
          <w:ilvl w:val="0"/>
          <w:numId w:val="42"/>
        </w:numPr>
        <w:tabs>
          <w:tab w:val="clear" w:pos="2629"/>
          <w:tab w:val="num" w:pos="0"/>
          <w:tab w:val="left" w:pos="284"/>
          <w:tab w:val="num" w:pos="4320"/>
        </w:tabs>
        <w:spacing w:after="0" w:line="240" w:lineRule="auto"/>
        <w:ind w:left="0" w:firstLine="0"/>
        <w:jc w:val="both"/>
        <w:rPr>
          <w:rFonts w:ascii="Arial" w:eastAsia="Times New Roman" w:hAnsi="Arial" w:cs="Arial"/>
          <w:sz w:val="20"/>
          <w:szCs w:val="20"/>
          <w:lang w:eastAsia="bg-BG"/>
        </w:rPr>
      </w:pPr>
      <w:r w:rsidRPr="00776FA1">
        <w:rPr>
          <w:rFonts w:ascii="Arial" w:eastAsia="Times New Roman" w:hAnsi="Arial" w:cs="Arial"/>
          <w:sz w:val="20"/>
          <w:szCs w:val="20"/>
          <w:lang w:val="x-none" w:eastAsia="bg-BG"/>
        </w:rPr>
        <w:t xml:space="preserve">Проектът да се съобрази </w:t>
      </w:r>
      <w:r w:rsidR="004F1AFB" w:rsidRPr="00776FA1">
        <w:rPr>
          <w:rFonts w:ascii="Arial" w:eastAsia="Times New Roman" w:hAnsi="Arial" w:cs="Arial"/>
          <w:sz w:val="20"/>
          <w:szCs w:val="20"/>
          <w:lang w:val="x-none" w:eastAsia="bg-BG"/>
        </w:rPr>
        <w:t>с</w:t>
      </w:r>
      <w:r w:rsidR="004F1AFB" w:rsidRPr="00776FA1">
        <w:rPr>
          <w:rFonts w:ascii="Arial" w:eastAsia="Times New Roman" w:hAnsi="Arial" w:cs="Arial"/>
          <w:sz w:val="20"/>
          <w:szCs w:val="20"/>
          <w:lang w:eastAsia="bg-BG"/>
        </w:rPr>
        <w:t xml:space="preserve"> действащите в Република България</w:t>
      </w:r>
      <w:r w:rsidR="004F1AFB" w:rsidRPr="00776FA1">
        <w:rPr>
          <w:rFonts w:ascii="Arial" w:eastAsia="Times New Roman" w:hAnsi="Arial" w:cs="Arial"/>
          <w:sz w:val="20"/>
          <w:szCs w:val="20"/>
          <w:lang w:val="x-none" w:eastAsia="bg-BG"/>
        </w:rPr>
        <w:t xml:space="preserve"> </w:t>
      </w:r>
      <w:r w:rsidRPr="00776FA1">
        <w:rPr>
          <w:rFonts w:ascii="Arial" w:eastAsia="Times New Roman" w:hAnsi="Arial" w:cs="Arial"/>
          <w:sz w:val="20"/>
          <w:szCs w:val="20"/>
          <w:lang w:val="x-none" w:eastAsia="bg-BG"/>
        </w:rPr>
        <w:t>санитарно-хигиенните и противопожарни строително-технически норми</w:t>
      </w:r>
      <w:r w:rsidR="00CD370D" w:rsidRPr="00776FA1">
        <w:rPr>
          <w:rFonts w:ascii="Arial" w:eastAsia="Times New Roman" w:hAnsi="Arial" w:cs="Arial"/>
          <w:sz w:val="20"/>
          <w:szCs w:val="20"/>
          <w:lang w:eastAsia="bg-BG"/>
        </w:rPr>
        <w:t>.</w:t>
      </w:r>
      <w:r w:rsidRPr="00776FA1">
        <w:rPr>
          <w:rFonts w:ascii="Arial" w:eastAsia="Times New Roman" w:hAnsi="Arial" w:cs="Arial"/>
          <w:sz w:val="20"/>
          <w:szCs w:val="20"/>
          <w:lang w:val="x-none" w:eastAsia="bg-BG"/>
        </w:rPr>
        <w:t xml:space="preserve"> </w:t>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Съответните части на работния проект следва да включват:</w:t>
      </w:r>
    </w:p>
    <w:p w:rsidR="00FF6319" w:rsidRPr="00776FA1" w:rsidRDefault="00FF6319" w:rsidP="00326899">
      <w:pPr>
        <w:numPr>
          <w:ilvl w:val="0"/>
          <w:numId w:val="44"/>
        </w:numPr>
        <w:spacing w:after="0" w:line="240" w:lineRule="auto"/>
        <w:contextualSpacing/>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работни чертежи и детайли, по които се изпълняват отделните видове СМР в следните препоръчителни мащаби: </w:t>
      </w:r>
    </w:p>
    <w:p w:rsidR="00FF6319" w:rsidRPr="00776FA1" w:rsidRDefault="00FF6319" w:rsidP="00326899">
      <w:pPr>
        <w:numPr>
          <w:ilvl w:val="1"/>
          <w:numId w:val="44"/>
        </w:numPr>
        <w:spacing w:after="0" w:line="240" w:lineRule="auto"/>
        <w:ind w:left="709"/>
        <w:contextualSpacing/>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ситуационно решение - в М 1:500 и М 1:1000; </w:t>
      </w:r>
    </w:p>
    <w:p w:rsidR="00FF6319" w:rsidRPr="00776FA1" w:rsidRDefault="00FF6319" w:rsidP="00326899">
      <w:pPr>
        <w:numPr>
          <w:ilvl w:val="1"/>
          <w:numId w:val="44"/>
        </w:numPr>
        <w:spacing w:after="0" w:line="240" w:lineRule="auto"/>
        <w:ind w:left="709"/>
        <w:contextualSpacing/>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разпределения, разрези, фасади - в М 1:50 и М 1:100; </w:t>
      </w:r>
    </w:p>
    <w:p w:rsidR="00FF6319" w:rsidRPr="00776FA1" w:rsidRDefault="00FF6319" w:rsidP="00326899">
      <w:pPr>
        <w:numPr>
          <w:ilvl w:val="1"/>
          <w:numId w:val="44"/>
        </w:numPr>
        <w:spacing w:after="0" w:line="240" w:lineRule="auto"/>
        <w:ind w:left="709"/>
        <w:contextualSpacing/>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детайли - в М 1:20, М 1:5 и М 1:1; </w:t>
      </w:r>
    </w:p>
    <w:p w:rsidR="00FF6319" w:rsidRPr="00776FA1" w:rsidRDefault="00FF6319" w:rsidP="00326899">
      <w:pPr>
        <w:numPr>
          <w:ilvl w:val="1"/>
          <w:numId w:val="44"/>
        </w:numPr>
        <w:spacing w:after="0" w:line="240" w:lineRule="auto"/>
        <w:ind w:left="709"/>
        <w:contextualSpacing/>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други чертежи - в подходящ мащаб, в зависимост от вида и спецификата на обекта; </w:t>
      </w:r>
    </w:p>
    <w:p w:rsidR="00FF6319" w:rsidRPr="00776FA1" w:rsidRDefault="00FF6319" w:rsidP="00326899">
      <w:pPr>
        <w:numPr>
          <w:ilvl w:val="0"/>
          <w:numId w:val="44"/>
        </w:numPr>
        <w:spacing w:after="0" w:line="240" w:lineRule="auto"/>
        <w:contextualSpacing/>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обяснителна записка, поясняваща предлаганите проектни решения, към която се прилагат издадените във връзка с проектирането документи и изходни данни; </w:t>
      </w:r>
    </w:p>
    <w:p w:rsidR="00FF6319" w:rsidRPr="00776FA1" w:rsidRDefault="00FF6319" w:rsidP="00326899">
      <w:pPr>
        <w:numPr>
          <w:ilvl w:val="0"/>
          <w:numId w:val="44"/>
        </w:numPr>
        <w:spacing w:after="0" w:line="240" w:lineRule="auto"/>
        <w:contextualSpacing/>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изчисления, обосноваващи проектните решения.</w:t>
      </w:r>
    </w:p>
    <w:p w:rsidR="00FF6319" w:rsidRPr="00776FA1" w:rsidRDefault="00FF6319" w:rsidP="00326899">
      <w:pPr>
        <w:numPr>
          <w:ilvl w:val="0"/>
          <w:numId w:val="44"/>
        </w:numPr>
        <w:spacing w:after="0" w:line="240" w:lineRule="auto"/>
        <w:contextualSpacing/>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Количествена и стойностна сметка се прилага към изчисленията към всяка отделна част. </w:t>
      </w:r>
    </w:p>
    <w:p w:rsidR="00FF6319" w:rsidRPr="00776FA1" w:rsidRDefault="00FF6319" w:rsidP="00FF6319">
      <w:pPr>
        <w:tabs>
          <w:tab w:val="num" w:pos="4320"/>
        </w:tabs>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Проектът следва да отговаря както на техническото задание на Възложителя, така и на изискванията на Наредба № 4 от 21.05.2001г. за обхвата и съдържанието на инвестиционните проекти, като бъдат изработени всички необходими части за издаване на разрешение за строеж.</w:t>
      </w: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b/>
          <w:sz w:val="20"/>
          <w:szCs w:val="20"/>
          <w:lang w:eastAsia="bg-BG"/>
        </w:rPr>
      </w:pPr>
      <w:r w:rsidRPr="00776FA1">
        <w:rPr>
          <w:rFonts w:ascii="Arial" w:eastAsia="Times New Roman" w:hAnsi="Arial" w:cs="Arial"/>
          <w:b/>
          <w:sz w:val="20"/>
          <w:szCs w:val="20"/>
          <w:lang w:eastAsia="bg-BG"/>
        </w:rPr>
        <w:t>Б) Съдържание на работния проект:</w:t>
      </w:r>
    </w:p>
    <w:p w:rsidR="00FF6319" w:rsidRPr="00776FA1" w:rsidRDefault="00FF6319" w:rsidP="00326899">
      <w:pPr>
        <w:numPr>
          <w:ilvl w:val="0"/>
          <w:numId w:val="89"/>
        </w:numPr>
        <w:tabs>
          <w:tab w:val="left" w:pos="540"/>
        </w:tabs>
        <w:spacing w:after="0" w:line="240" w:lineRule="auto"/>
        <w:contextualSpacing/>
        <w:jc w:val="both"/>
        <w:rPr>
          <w:rFonts w:ascii="Arial" w:eastAsia="Times New Roman" w:hAnsi="Arial" w:cs="Arial"/>
          <w:sz w:val="20"/>
          <w:szCs w:val="20"/>
          <w:lang w:eastAsia="bg-BG"/>
        </w:rPr>
      </w:pPr>
      <w:r w:rsidRPr="00776FA1">
        <w:rPr>
          <w:rFonts w:ascii="Arial" w:eastAsia="Times New Roman" w:hAnsi="Arial" w:cs="Arial"/>
          <w:sz w:val="20"/>
          <w:szCs w:val="20"/>
          <w:u w:val="single"/>
          <w:lang w:eastAsia="bg-BG"/>
        </w:rPr>
        <w:t>Работният проект за подобект „Подмяна на маслонапълнена КЕЛ 110 kV „Захарна фабрика“</w:t>
      </w:r>
      <w:r w:rsidRPr="00776FA1">
        <w:rPr>
          <w:rFonts w:ascii="Arial" w:eastAsia="Times New Roman" w:hAnsi="Arial" w:cs="Arial"/>
          <w:sz w:val="20"/>
          <w:szCs w:val="20"/>
          <w:lang w:eastAsia="bg-BG"/>
        </w:rPr>
        <w:t xml:space="preserve"> от ЛНР 110 kV в ПС „Орион“ до ЛНР 110 kV в ПС „Боримечка“ по съществуващото трасе със сух (XLPE) кабел с алуминиево тоководещо жило и сечение 1600 мм</w:t>
      </w:r>
      <w:r w:rsidRPr="00776FA1">
        <w:rPr>
          <w:rFonts w:ascii="Arial" w:eastAsia="Times New Roman" w:hAnsi="Arial" w:cs="Arial"/>
          <w:sz w:val="20"/>
          <w:szCs w:val="20"/>
          <w:vertAlign w:val="superscript"/>
          <w:lang w:eastAsia="bg-BG"/>
        </w:rPr>
        <w:t>2</w:t>
      </w:r>
      <w:r w:rsidR="002E2F49" w:rsidRPr="00776FA1">
        <w:rPr>
          <w:rFonts w:ascii="Arial" w:eastAsia="Times New Roman" w:hAnsi="Arial" w:cs="Arial"/>
          <w:sz w:val="20"/>
          <w:szCs w:val="20"/>
          <w:lang w:eastAsia="bg-BG"/>
        </w:rPr>
        <w:t xml:space="preserve">, </w:t>
      </w:r>
      <w:r w:rsidRPr="00776FA1">
        <w:rPr>
          <w:rFonts w:ascii="Arial" w:eastAsia="Times New Roman" w:hAnsi="Arial" w:cs="Arial"/>
          <w:sz w:val="20"/>
          <w:szCs w:val="20"/>
          <w:lang w:eastAsia="bg-BG"/>
        </w:rPr>
        <w:t>следва да съдържа най-малко следните части:</w:t>
      </w:r>
    </w:p>
    <w:p w:rsidR="00FF6319" w:rsidRPr="00776FA1" w:rsidRDefault="00FF6319" w:rsidP="00326899">
      <w:pPr>
        <w:numPr>
          <w:ilvl w:val="0"/>
          <w:numId w:val="50"/>
        </w:numPr>
        <w:tabs>
          <w:tab w:val="left" w:pos="540"/>
        </w:tabs>
        <w:spacing w:after="0" w:line="240" w:lineRule="auto"/>
        <w:ind w:left="720"/>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Част „Електрическа”</w:t>
      </w:r>
      <w:r w:rsidR="00CB7FA3" w:rsidRPr="00776FA1">
        <w:rPr>
          <w:rFonts w:ascii="Arial" w:eastAsia="Times New Roman" w:hAnsi="Arial" w:cs="Arial"/>
          <w:sz w:val="20"/>
          <w:szCs w:val="20"/>
          <w:lang w:eastAsia="bg-BG"/>
        </w:rPr>
        <w:t>;</w:t>
      </w:r>
    </w:p>
    <w:p w:rsidR="00FF6319" w:rsidRPr="00776FA1" w:rsidRDefault="00FF6319" w:rsidP="00326899">
      <w:pPr>
        <w:numPr>
          <w:ilvl w:val="0"/>
          <w:numId w:val="50"/>
        </w:numPr>
        <w:tabs>
          <w:tab w:val="left" w:pos="540"/>
        </w:tabs>
        <w:spacing w:after="0" w:line="240" w:lineRule="auto"/>
        <w:ind w:left="720"/>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Част „Конструктивна”;</w:t>
      </w:r>
    </w:p>
    <w:p w:rsidR="00FF6319" w:rsidRPr="00776FA1" w:rsidRDefault="00FF6319" w:rsidP="00326899">
      <w:pPr>
        <w:numPr>
          <w:ilvl w:val="0"/>
          <w:numId w:val="50"/>
        </w:numPr>
        <w:tabs>
          <w:tab w:val="left" w:pos="540"/>
        </w:tabs>
        <w:spacing w:after="0" w:line="240" w:lineRule="auto"/>
        <w:ind w:left="720"/>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Част „Организация и изпълнение на строителството”; </w:t>
      </w:r>
    </w:p>
    <w:p w:rsidR="00FF6319" w:rsidRPr="00776FA1" w:rsidRDefault="00FF6319" w:rsidP="00326899">
      <w:pPr>
        <w:numPr>
          <w:ilvl w:val="0"/>
          <w:numId w:val="50"/>
        </w:numPr>
        <w:tabs>
          <w:tab w:val="left" w:pos="540"/>
        </w:tabs>
        <w:spacing w:after="0" w:line="240" w:lineRule="auto"/>
        <w:ind w:left="720"/>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Част „План по безопасност и здраве”;</w:t>
      </w:r>
    </w:p>
    <w:p w:rsidR="00FF6319" w:rsidRPr="00776FA1" w:rsidRDefault="00FF6319" w:rsidP="00326899">
      <w:pPr>
        <w:numPr>
          <w:ilvl w:val="0"/>
          <w:numId w:val="50"/>
        </w:numPr>
        <w:tabs>
          <w:tab w:val="left" w:pos="540"/>
        </w:tabs>
        <w:spacing w:after="0" w:line="240" w:lineRule="auto"/>
        <w:ind w:left="720"/>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Част „Организ</w:t>
      </w:r>
      <w:r w:rsidR="00011E51" w:rsidRPr="00776FA1">
        <w:rPr>
          <w:rFonts w:ascii="Arial" w:eastAsia="Times New Roman" w:hAnsi="Arial" w:cs="Arial"/>
          <w:sz w:val="20"/>
          <w:szCs w:val="20"/>
          <w:lang w:eastAsia="bg-BG"/>
        </w:rPr>
        <w:t>а</w:t>
      </w:r>
      <w:r w:rsidRPr="00776FA1">
        <w:rPr>
          <w:rFonts w:ascii="Arial" w:eastAsia="Times New Roman" w:hAnsi="Arial" w:cs="Arial"/>
          <w:sz w:val="20"/>
          <w:szCs w:val="20"/>
          <w:lang w:eastAsia="bg-BG"/>
        </w:rPr>
        <w:t>ция и безопасност на движението”;</w:t>
      </w:r>
    </w:p>
    <w:p w:rsidR="00FF6319" w:rsidRPr="00776FA1" w:rsidRDefault="00FF6319" w:rsidP="00326899">
      <w:pPr>
        <w:numPr>
          <w:ilvl w:val="0"/>
          <w:numId w:val="50"/>
        </w:numPr>
        <w:tabs>
          <w:tab w:val="left" w:pos="540"/>
        </w:tabs>
        <w:spacing w:after="0" w:line="240" w:lineRule="auto"/>
        <w:ind w:left="720"/>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Част Про</w:t>
      </w:r>
      <w:r w:rsidR="00CB7FA3" w:rsidRPr="00776FA1">
        <w:rPr>
          <w:rFonts w:ascii="Arial" w:eastAsia="Times New Roman" w:hAnsi="Arial" w:cs="Arial"/>
          <w:sz w:val="20"/>
          <w:szCs w:val="20"/>
          <w:lang w:eastAsia="bg-BG"/>
        </w:rPr>
        <w:t>ектно сметна документация (ПСД);</w:t>
      </w:r>
    </w:p>
    <w:p w:rsidR="00CB7FA3" w:rsidRPr="00776FA1" w:rsidRDefault="00CB7FA3" w:rsidP="00326899">
      <w:pPr>
        <w:numPr>
          <w:ilvl w:val="0"/>
          <w:numId w:val="50"/>
        </w:numPr>
        <w:tabs>
          <w:tab w:val="left" w:pos="540"/>
        </w:tabs>
        <w:spacing w:after="0" w:line="240" w:lineRule="auto"/>
        <w:ind w:left="720"/>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Част „Оптична кабелна линия“;</w:t>
      </w:r>
    </w:p>
    <w:p w:rsidR="00FF6319" w:rsidRPr="00776FA1" w:rsidRDefault="00FF6319" w:rsidP="00326899">
      <w:pPr>
        <w:numPr>
          <w:ilvl w:val="0"/>
          <w:numId w:val="89"/>
        </w:numPr>
        <w:tabs>
          <w:tab w:val="left" w:pos="540"/>
        </w:tabs>
        <w:spacing w:after="0" w:line="240" w:lineRule="auto"/>
        <w:contextualSpacing/>
        <w:jc w:val="both"/>
        <w:rPr>
          <w:rFonts w:ascii="Arial" w:eastAsia="Times New Roman" w:hAnsi="Arial" w:cs="Arial"/>
          <w:sz w:val="20"/>
          <w:szCs w:val="20"/>
          <w:lang w:eastAsia="bg-BG"/>
        </w:rPr>
      </w:pPr>
      <w:r w:rsidRPr="00776FA1">
        <w:rPr>
          <w:rFonts w:ascii="Arial" w:eastAsia="Times New Roman" w:hAnsi="Arial" w:cs="Arial"/>
          <w:sz w:val="20"/>
          <w:szCs w:val="20"/>
          <w:u w:val="single"/>
          <w:lang w:eastAsia="bg-BG"/>
        </w:rPr>
        <w:t>Работният проект за подобект „Частична реконструкция в ПС „Боримечка”</w:t>
      </w:r>
      <w:r w:rsidRPr="00776FA1">
        <w:rPr>
          <w:rFonts w:ascii="Arial" w:eastAsia="Times New Roman" w:hAnsi="Arial" w:cs="Arial"/>
          <w:sz w:val="20"/>
          <w:szCs w:val="20"/>
          <w:lang w:eastAsia="bg-BG"/>
        </w:rPr>
        <w:t xml:space="preserve"> следва да съдържа най-малко следните части:</w:t>
      </w:r>
    </w:p>
    <w:p w:rsidR="00FF6319" w:rsidRPr="00776FA1" w:rsidRDefault="00FF6319" w:rsidP="00326899">
      <w:pPr>
        <w:numPr>
          <w:ilvl w:val="0"/>
          <w:numId w:val="51"/>
        </w:numPr>
        <w:tabs>
          <w:tab w:val="left" w:pos="54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Част „Електрическа”;</w:t>
      </w:r>
    </w:p>
    <w:p w:rsidR="00FF6319" w:rsidRPr="00776FA1" w:rsidRDefault="00FF6319" w:rsidP="00326899">
      <w:pPr>
        <w:numPr>
          <w:ilvl w:val="0"/>
          <w:numId w:val="51"/>
        </w:numPr>
        <w:tabs>
          <w:tab w:val="left" w:pos="54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Част „Конструктивна”;</w:t>
      </w:r>
    </w:p>
    <w:p w:rsidR="00FF6319" w:rsidRPr="00776FA1" w:rsidRDefault="00FF6319" w:rsidP="00326899">
      <w:pPr>
        <w:numPr>
          <w:ilvl w:val="0"/>
          <w:numId w:val="51"/>
        </w:numPr>
        <w:tabs>
          <w:tab w:val="left" w:pos="54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Част „Организация и изпълнение на строителството”; </w:t>
      </w:r>
    </w:p>
    <w:p w:rsidR="00FF6319" w:rsidRPr="00776FA1" w:rsidRDefault="00FF6319" w:rsidP="00326899">
      <w:pPr>
        <w:numPr>
          <w:ilvl w:val="0"/>
          <w:numId w:val="51"/>
        </w:numPr>
        <w:tabs>
          <w:tab w:val="left" w:pos="54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Част „План по безопасност и здраве”;</w:t>
      </w:r>
    </w:p>
    <w:p w:rsidR="00FF6319" w:rsidRPr="00776FA1" w:rsidRDefault="00FF6319" w:rsidP="00326899">
      <w:pPr>
        <w:numPr>
          <w:ilvl w:val="0"/>
          <w:numId w:val="51"/>
        </w:numPr>
        <w:tabs>
          <w:tab w:val="left" w:pos="54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Част ПСД</w:t>
      </w:r>
    </w:p>
    <w:p w:rsidR="00FF6319" w:rsidRPr="00776FA1" w:rsidRDefault="00FF6319" w:rsidP="00326899">
      <w:pPr>
        <w:numPr>
          <w:ilvl w:val="0"/>
          <w:numId w:val="89"/>
        </w:numPr>
        <w:tabs>
          <w:tab w:val="left" w:pos="540"/>
        </w:tabs>
        <w:spacing w:after="0" w:line="240" w:lineRule="auto"/>
        <w:contextualSpacing/>
        <w:jc w:val="both"/>
        <w:rPr>
          <w:rFonts w:ascii="Arial" w:eastAsia="Times New Roman" w:hAnsi="Arial" w:cs="Arial"/>
          <w:sz w:val="20"/>
          <w:szCs w:val="20"/>
          <w:lang w:eastAsia="bg-BG"/>
        </w:rPr>
      </w:pPr>
      <w:r w:rsidRPr="00776FA1">
        <w:rPr>
          <w:rFonts w:ascii="Arial" w:eastAsia="Times New Roman" w:hAnsi="Arial" w:cs="Arial"/>
          <w:sz w:val="20"/>
          <w:szCs w:val="20"/>
          <w:u w:val="single"/>
          <w:lang w:eastAsia="bg-BG"/>
        </w:rPr>
        <w:t>Работния проект за подобект „Частична реконструкция в ПС „Орион”</w:t>
      </w:r>
      <w:r w:rsidRPr="00776FA1">
        <w:rPr>
          <w:rFonts w:ascii="Arial" w:eastAsia="Times New Roman" w:hAnsi="Arial" w:cs="Arial"/>
          <w:sz w:val="20"/>
          <w:szCs w:val="20"/>
          <w:lang w:eastAsia="bg-BG"/>
        </w:rPr>
        <w:t xml:space="preserve"> следва да съдържа най-малко следните части:</w:t>
      </w:r>
    </w:p>
    <w:p w:rsidR="00FF6319" w:rsidRPr="00776FA1" w:rsidRDefault="00FF6319" w:rsidP="00326899">
      <w:pPr>
        <w:numPr>
          <w:ilvl w:val="0"/>
          <w:numId w:val="88"/>
        </w:numPr>
        <w:tabs>
          <w:tab w:val="left" w:pos="54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Част „Електрическа”;</w:t>
      </w:r>
    </w:p>
    <w:p w:rsidR="00FF6319" w:rsidRPr="00776FA1" w:rsidRDefault="00FF6319" w:rsidP="00326899">
      <w:pPr>
        <w:numPr>
          <w:ilvl w:val="0"/>
          <w:numId w:val="88"/>
        </w:numPr>
        <w:tabs>
          <w:tab w:val="left" w:pos="54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Част „Конструктивна”;</w:t>
      </w:r>
    </w:p>
    <w:p w:rsidR="00FF6319" w:rsidRPr="00776FA1" w:rsidRDefault="00FF6319" w:rsidP="00326899">
      <w:pPr>
        <w:numPr>
          <w:ilvl w:val="0"/>
          <w:numId w:val="88"/>
        </w:numPr>
        <w:tabs>
          <w:tab w:val="left" w:pos="54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Част „Организация и изпълнение на строителството”; </w:t>
      </w:r>
    </w:p>
    <w:p w:rsidR="00FF6319" w:rsidRPr="00776FA1" w:rsidRDefault="00FF6319" w:rsidP="00326899">
      <w:pPr>
        <w:numPr>
          <w:ilvl w:val="0"/>
          <w:numId w:val="88"/>
        </w:numPr>
        <w:tabs>
          <w:tab w:val="left" w:pos="54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Част „План по безопасност и здраве”;</w:t>
      </w:r>
    </w:p>
    <w:p w:rsidR="00FF6319" w:rsidRPr="00776FA1" w:rsidRDefault="00FF6319" w:rsidP="00326899">
      <w:pPr>
        <w:numPr>
          <w:ilvl w:val="0"/>
          <w:numId w:val="88"/>
        </w:numPr>
        <w:tabs>
          <w:tab w:val="left" w:pos="54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Част ПСД</w:t>
      </w:r>
    </w:p>
    <w:p w:rsidR="00F30356" w:rsidRPr="00776FA1" w:rsidRDefault="00F30356" w:rsidP="00F30356">
      <w:pPr>
        <w:numPr>
          <w:ilvl w:val="0"/>
          <w:numId w:val="89"/>
        </w:numPr>
        <w:tabs>
          <w:tab w:val="left" w:pos="54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u w:val="single"/>
          <w:lang w:eastAsia="bg-BG"/>
        </w:rPr>
        <w:t>Общи части на работния проект</w:t>
      </w:r>
      <w:r w:rsidRPr="00776FA1">
        <w:rPr>
          <w:rFonts w:ascii="Arial" w:eastAsia="Times New Roman" w:hAnsi="Arial" w:cs="Arial"/>
          <w:sz w:val="20"/>
          <w:szCs w:val="20"/>
          <w:lang w:eastAsia="bg-BG"/>
        </w:rPr>
        <w:t>:</w:t>
      </w:r>
    </w:p>
    <w:p w:rsidR="00F30356" w:rsidRPr="00776FA1" w:rsidRDefault="00F30356" w:rsidP="000E4966">
      <w:pPr>
        <w:numPr>
          <w:ilvl w:val="0"/>
          <w:numId w:val="88"/>
        </w:numPr>
        <w:tabs>
          <w:tab w:val="left" w:pos="54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Част „План за управление на строителните отпадъци“;</w:t>
      </w:r>
    </w:p>
    <w:p w:rsidR="00F30356" w:rsidRPr="00776FA1" w:rsidRDefault="00F30356" w:rsidP="000E4966">
      <w:pPr>
        <w:numPr>
          <w:ilvl w:val="0"/>
          <w:numId w:val="88"/>
        </w:numPr>
        <w:tabs>
          <w:tab w:val="left" w:pos="54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Част „Пожарна безопасност“;</w:t>
      </w:r>
    </w:p>
    <w:p w:rsidR="00F30356" w:rsidRPr="00776FA1" w:rsidRDefault="00F30356" w:rsidP="000E4966">
      <w:pPr>
        <w:numPr>
          <w:ilvl w:val="0"/>
          <w:numId w:val="88"/>
        </w:numPr>
        <w:tabs>
          <w:tab w:val="left" w:pos="54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Част „Геодезическа“.</w:t>
      </w:r>
    </w:p>
    <w:p w:rsidR="00FF6319" w:rsidRPr="00776FA1" w:rsidRDefault="00DF5028" w:rsidP="00FF6319">
      <w:pPr>
        <w:tabs>
          <w:tab w:val="left" w:pos="426"/>
          <w:tab w:val="num" w:pos="432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lastRenderedPageBreak/>
        <w:t>Проектът следва да съдържа и всички останали проект</w:t>
      </w:r>
      <w:r w:rsidR="00C822EA" w:rsidRPr="00776FA1">
        <w:rPr>
          <w:rFonts w:ascii="Arial" w:eastAsia="Times New Roman" w:hAnsi="Arial" w:cs="Arial"/>
          <w:sz w:val="20"/>
          <w:szCs w:val="20"/>
          <w:lang w:eastAsia="bg-BG"/>
        </w:rPr>
        <w:t>н</w:t>
      </w:r>
      <w:r w:rsidRPr="00776FA1">
        <w:rPr>
          <w:rFonts w:ascii="Arial" w:eastAsia="Times New Roman" w:hAnsi="Arial" w:cs="Arial"/>
          <w:sz w:val="20"/>
          <w:szCs w:val="20"/>
          <w:lang w:eastAsia="bg-BG"/>
        </w:rPr>
        <w:t>и части, неспоменати тук, но необходими за издаване на разрешение за строеж.</w:t>
      </w:r>
    </w:p>
    <w:p w:rsidR="00DF5028" w:rsidRPr="00776FA1" w:rsidRDefault="00DF5028" w:rsidP="00FF6319">
      <w:pPr>
        <w:tabs>
          <w:tab w:val="left" w:pos="426"/>
          <w:tab w:val="num" w:pos="4320"/>
        </w:tabs>
        <w:spacing w:after="0" w:line="240" w:lineRule="auto"/>
        <w:jc w:val="both"/>
        <w:rPr>
          <w:rFonts w:ascii="Arial" w:eastAsia="Times New Roman" w:hAnsi="Arial" w:cs="Arial"/>
          <w:sz w:val="20"/>
          <w:szCs w:val="20"/>
          <w:lang w:eastAsia="bg-BG"/>
        </w:rPr>
      </w:pPr>
    </w:p>
    <w:p w:rsidR="00FF6319" w:rsidRPr="00776FA1" w:rsidRDefault="00FF6319" w:rsidP="00FF6319">
      <w:pPr>
        <w:tabs>
          <w:tab w:val="left" w:pos="426"/>
          <w:tab w:val="num" w:pos="4320"/>
        </w:tabs>
        <w:spacing w:after="0" w:line="240" w:lineRule="auto"/>
        <w:jc w:val="both"/>
        <w:rPr>
          <w:rFonts w:ascii="Arial" w:eastAsia="Times New Roman" w:hAnsi="Arial" w:cs="Arial"/>
          <w:b/>
          <w:sz w:val="20"/>
          <w:szCs w:val="20"/>
          <w:lang w:eastAsia="bg-BG"/>
        </w:rPr>
      </w:pPr>
      <w:r w:rsidRPr="00776FA1">
        <w:rPr>
          <w:rFonts w:ascii="Arial" w:eastAsia="Times New Roman" w:hAnsi="Arial" w:cs="Arial"/>
          <w:b/>
          <w:sz w:val="20"/>
          <w:szCs w:val="20"/>
          <w:lang w:eastAsia="bg-BG"/>
        </w:rPr>
        <w:t>В) Допълнителни изисквания:</w:t>
      </w:r>
    </w:p>
    <w:p w:rsidR="00FF6319" w:rsidRPr="00776FA1" w:rsidRDefault="00FF6319" w:rsidP="00FF6319">
      <w:pPr>
        <w:tabs>
          <w:tab w:val="left" w:pos="426"/>
        </w:tabs>
        <w:spacing w:after="0" w:line="240" w:lineRule="auto"/>
        <w:ind w:right="140"/>
        <w:jc w:val="both"/>
        <w:rPr>
          <w:rFonts w:ascii="Arial" w:eastAsia="Times New Roman" w:hAnsi="Arial" w:cs="Arial"/>
          <w:sz w:val="20"/>
          <w:szCs w:val="20"/>
          <w:lang w:eastAsia="bg-BG"/>
        </w:rPr>
      </w:pPr>
      <w:r w:rsidRPr="00776FA1">
        <w:rPr>
          <w:rFonts w:ascii="Arial" w:eastAsia="Times New Roman" w:hAnsi="Arial" w:cs="Arial"/>
          <w:b/>
          <w:sz w:val="20"/>
          <w:szCs w:val="20"/>
          <w:lang w:eastAsia="bg-BG"/>
        </w:rPr>
        <w:t>В.1</w:t>
      </w:r>
      <w:r w:rsidRPr="00776FA1">
        <w:rPr>
          <w:rFonts w:ascii="Arial" w:eastAsia="Times New Roman" w:hAnsi="Arial" w:cs="Arial"/>
          <w:b/>
          <w:sz w:val="20"/>
          <w:szCs w:val="20"/>
          <w:lang w:eastAsia="bg-BG"/>
        </w:rPr>
        <w:tab/>
        <w:t xml:space="preserve">Част електрическа </w:t>
      </w:r>
      <w:r w:rsidR="00DF5028" w:rsidRPr="00776FA1">
        <w:rPr>
          <w:rFonts w:ascii="Arial" w:eastAsia="Times New Roman" w:hAnsi="Arial" w:cs="Arial"/>
          <w:b/>
          <w:sz w:val="20"/>
          <w:szCs w:val="20"/>
          <w:lang w:eastAsia="bg-BG"/>
        </w:rPr>
        <w:t xml:space="preserve">за всички подобекти </w:t>
      </w:r>
      <w:r w:rsidRPr="00776FA1">
        <w:rPr>
          <w:rFonts w:ascii="Arial" w:eastAsia="Times New Roman" w:hAnsi="Arial" w:cs="Arial"/>
          <w:sz w:val="20"/>
          <w:szCs w:val="20"/>
          <w:lang w:eastAsia="bg-BG"/>
        </w:rPr>
        <w:t>да включва най-малко:</w:t>
      </w:r>
    </w:p>
    <w:p w:rsidR="00FF6319" w:rsidRPr="00776FA1" w:rsidRDefault="00FF6319" w:rsidP="00326899">
      <w:pPr>
        <w:numPr>
          <w:ilvl w:val="0"/>
          <w:numId w:val="43"/>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Обща обяснителна записка за всяка част;</w:t>
      </w:r>
    </w:p>
    <w:p w:rsidR="00FF6319" w:rsidRPr="00776FA1" w:rsidRDefault="00FF6319" w:rsidP="00326899">
      <w:pPr>
        <w:numPr>
          <w:ilvl w:val="0"/>
          <w:numId w:val="43"/>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Енергийни и електрически изследвания;</w:t>
      </w:r>
    </w:p>
    <w:p w:rsidR="00FF6319" w:rsidRPr="00776FA1" w:rsidRDefault="00FF6319" w:rsidP="00326899">
      <w:pPr>
        <w:numPr>
          <w:ilvl w:val="0"/>
          <w:numId w:val="43"/>
        </w:numPr>
        <w:tabs>
          <w:tab w:val="left" w:pos="72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Спецификация на апаратурата с технически данни;</w:t>
      </w:r>
    </w:p>
    <w:p w:rsidR="00FF6319" w:rsidRPr="00776FA1" w:rsidRDefault="00FF6319" w:rsidP="00326899">
      <w:pPr>
        <w:numPr>
          <w:ilvl w:val="0"/>
          <w:numId w:val="43"/>
        </w:numPr>
        <w:tabs>
          <w:tab w:val="left" w:pos="72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Фасади (с размери) на апаратурата;</w:t>
      </w:r>
    </w:p>
    <w:p w:rsidR="00FF6319" w:rsidRPr="00776FA1" w:rsidRDefault="00FF6319" w:rsidP="00326899">
      <w:pPr>
        <w:numPr>
          <w:ilvl w:val="0"/>
          <w:numId w:val="43"/>
        </w:numPr>
        <w:tabs>
          <w:tab w:val="left" w:pos="72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Клемореди и клемни връзки – за предложената апаратура;</w:t>
      </w:r>
    </w:p>
    <w:p w:rsidR="00FF6319" w:rsidRPr="00776FA1" w:rsidRDefault="00FF6319" w:rsidP="00326899">
      <w:pPr>
        <w:numPr>
          <w:ilvl w:val="0"/>
          <w:numId w:val="43"/>
        </w:numPr>
        <w:tabs>
          <w:tab w:val="left" w:pos="72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Принципни/разгънати схеми, показващи връзките и взаимодействието на цифрови устройства с останалото оборудване (прекъсвачи, измервателни трансформатори, управляваща система и др.) в засегнатата част за изграждане на конкретния енергиен обект;</w:t>
      </w:r>
    </w:p>
    <w:p w:rsidR="00FF6319" w:rsidRPr="00776FA1" w:rsidRDefault="00FF6319" w:rsidP="00326899">
      <w:pPr>
        <w:numPr>
          <w:ilvl w:val="0"/>
          <w:numId w:val="43"/>
        </w:numPr>
        <w:tabs>
          <w:tab w:val="left" w:pos="72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Монтажни схеми на връзките;</w:t>
      </w:r>
    </w:p>
    <w:p w:rsidR="00FF6319" w:rsidRPr="00776FA1" w:rsidRDefault="00FF6319" w:rsidP="00326899">
      <w:pPr>
        <w:numPr>
          <w:ilvl w:val="0"/>
          <w:numId w:val="43"/>
        </w:numPr>
        <w:tabs>
          <w:tab w:val="left" w:pos="72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Монтажни чертежи (с размери) – за предложената апаратура;</w:t>
      </w:r>
    </w:p>
    <w:p w:rsidR="00FF6319" w:rsidRPr="00776FA1" w:rsidRDefault="00FF6319" w:rsidP="00326899">
      <w:pPr>
        <w:numPr>
          <w:ilvl w:val="0"/>
          <w:numId w:val="43"/>
        </w:numPr>
        <w:tabs>
          <w:tab w:val="left" w:pos="72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Инструкции за монтаж, експлоатация и поддържане на новопроектираните елементи;</w:t>
      </w:r>
    </w:p>
    <w:p w:rsidR="00FF6319" w:rsidRPr="00776FA1" w:rsidRDefault="00FF6319" w:rsidP="00326899">
      <w:pPr>
        <w:numPr>
          <w:ilvl w:val="0"/>
          <w:numId w:val="43"/>
        </w:numPr>
        <w:tabs>
          <w:tab w:val="left" w:pos="72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Каталози и друга информация;</w:t>
      </w:r>
    </w:p>
    <w:p w:rsidR="00FF6319" w:rsidRPr="00776FA1" w:rsidRDefault="00FF6319" w:rsidP="00326899">
      <w:pPr>
        <w:numPr>
          <w:ilvl w:val="0"/>
          <w:numId w:val="43"/>
        </w:numPr>
        <w:tabs>
          <w:tab w:val="left" w:pos="72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Инструкции за конфигуриране и изчисляване на настройките;</w:t>
      </w:r>
    </w:p>
    <w:p w:rsidR="00FF6319" w:rsidRPr="00776FA1" w:rsidRDefault="00FF6319" w:rsidP="00326899">
      <w:pPr>
        <w:numPr>
          <w:ilvl w:val="0"/>
          <w:numId w:val="43"/>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 конфликтните точки на трасето следва да се отразят всички инсталации и мрежи на техническата инфраструктура;</w:t>
      </w:r>
    </w:p>
    <w:p w:rsidR="00FF6319" w:rsidRPr="00776FA1" w:rsidRDefault="00FF6319" w:rsidP="00326899">
      <w:pPr>
        <w:numPr>
          <w:ilvl w:val="0"/>
          <w:numId w:val="43"/>
        </w:numPr>
        <w:tabs>
          <w:tab w:val="num" w:pos="432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Количествено-стойностна сметка;</w:t>
      </w:r>
    </w:p>
    <w:p w:rsidR="00FF6319" w:rsidRPr="00776FA1" w:rsidRDefault="00FF6319" w:rsidP="00326899">
      <w:pPr>
        <w:numPr>
          <w:ilvl w:val="0"/>
          <w:numId w:val="43"/>
        </w:numPr>
        <w:tabs>
          <w:tab w:val="num" w:pos="432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Метод за изтегляне на силовия кабел по цялата дължина на трасето;</w:t>
      </w:r>
    </w:p>
    <w:p w:rsidR="00FF6319" w:rsidRPr="00776FA1" w:rsidRDefault="00FF6319" w:rsidP="00326899">
      <w:pPr>
        <w:numPr>
          <w:ilvl w:val="0"/>
          <w:numId w:val="43"/>
        </w:numPr>
        <w:tabs>
          <w:tab w:val="num" w:pos="432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Други.</w:t>
      </w:r>
    </w:p>
    <w:p w:rsidR="00FF6319" w:rsidRPr="00776FA1" w:rsidRDefault="00FF6319" w:rsidP="00FF6319">
      <w:pPr>
        <w:tabs>
          <w:tab w:val="num" w:pos="4320"/>
        </w:tabs>
        <w:spacing w:after="0" w:line="240" w:lineRule="auto"/>
        <w:jc w:val="both"/>
        <w:rPr>
          <w:rFonts w:ascii="Arial" w:eastAsia="Times New Roman" w:hAnsi="Arial" w:cs="Arial"/>
          <w:sz w:val="20"/>
          <w:szCs w:val="20"/>
          <w:lang w:eastAsia="bg-BG"/>
        </w:rPr>
      </w:pPr>
    </w:p>
    <w:p w:rsidR="00FF6319" w:rsidRPr="00776FA1" w:rsidRDefault="00FF6319" w:rsidP="00FF6319">
      <w:pPr>
        <w:tabs>
          <w:tab w:val="left" w:pos="426"/>
        </w:tabs>
        <w:spacing w:after="0" w:line="240" w:lineRule="auto"/>
        <w:jc w:val="both"/>
        <w:rPr>
          <w:rFonts w:ascii="Arial" w:eastAsia="Times New Roman" w:hAnsi="Arial" w:cs="Arial"/>
          <w:sz w:val="20"/>
          <w:szCs w:val="20"/>
          <w:lang w:eastAsia="bg-BG"/>
        </w:rPr>
      </w:pPr>
      <w:r w:rsidRPr="00776FA1">
        <w:rPr>
          <w:rFonts w:ascii="Arial" w:eastAsia="Times New Roman" w:hAnsi="Arial" w:cs="Arial"/>
          <w:b/>
          <w:sz w:val="20"/>
          <w:szCs w:val="20"/>
          <w:lang w:eastAsia="bg-BG"/>
        </w:rPr>
        <w:t>В.2</w:t>
      </w:r>
      <w:r w:rsidRPr="00776FA1">
        <w:rPr>
          <w:rFonts w:ascii="Arial" w:eastAsia="Times New Roman" w:hAnsi="Arial" w:cs="Arial"/>
          <w:b/>
          <w:sz w:val="20"/>
          <w:szCs w:val="20"/>
          <w:lang w:eastAsia="bg-BG"/>
        </w:rPr>
        <w:tab/>
        <w:t xml:space="preserve"> Част „Организация и изпълнение на строителството“ (ПОИС)</w:t>
      </w:r>
      <w:r w:rsidR="00DF5028" w:rsidRPr="00776FA1">
        <w:rPr>
          <w:rFonts w:ascii="Arial" w:eastAsia="Times New Roman" w:hAnsi="Arial" w:cs="Arial"/>
          <w:b/>
          <w:sz w:val="20"/>
          <w:szCs w:val="20"/>
          <w:lang w:eastAsia="bg-BG"/>
        </w:rPr>
        <w:t xml:space="preserve"> за всички подобекти</w:t>
      </w:r>
      <w:r w:rsidRPr="00776FA1">
        <w:rPr>
          <w:rFonts w:ascii="Arial" w:eastAsia="Times New Roman" w:hAnsi="Arial" w:cs="Arial"/>
          <w:sz w:val="20"/>
          <w:szCs w:val="20"/>
          <w:lang w:eastAsia="bg-BG"/>
        </w:rPr>
        <w:t xml:space="preserve"> следва да съдържа</w:t>
      </w:r>
      <w:r w:rsidR="00DF5028" w:rsidRPr="00776FA1">
        <w:rPr>
          <w:rFonts w:ascii="Arial" w:eastAsia="Times New Roman" w:hAnsi="Arial" w:cs="Arial"/>
          <w:sz w:val="20"/>
          <w:szCs w:val="20"/>
          <w:lang w:eastAsia="bg-BG"/>
        </w:rPr>
        <w:t xml:space="preserve"> най-малко</w:t>
      </w:r>
      <w:r w:rsidRPr="00776FA1">
        <w:rPr>
          <w:rFonts w:ascii="Arial" w:eastAsia="Times New Roman" w:hAnsi="Arial" w:cs="Arial"/>
          <w:sz w:val="20"/>
          <w:szCs w:val="20"/>
          <w:lang w:eastAsia="bg-BG"/>
        </w:rPr>
        <w:t xml:space="preserve">: </w:t>
      </w:r>
    </w:p>
    <w:p w:rsidR="00FF6319" w:rsidRPr="00776FA1" w:rsidRDefault="00FF6319" w:rsidP="00326899">
      <w:pPr>
        <w:numPr>
          <w:ilvl w:val="0"/>
          <w:numId w:val="47"/>
        </w:numPr>
        <w:spacing w:after="0" w:line="240" w:lineRule="auto"/>
        <w:contextualSpacing/>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Обяснителна записка; </w:t>
      </w:r>
    </w:p>
    <w:p w:rsidR="00FF6319" w:rsidRPr="00776FA1" w:rsidRDefault="00FF6319" w:rsidP="00326899">
      <w:pPr>
        <w:numPr>
          <w:ilvl w:val="0"/>
          <w:numId w:val="47"/>
        </w:numPr>
        <w:spacing w:after="0" w:line="240" w:lineRule="auto"/>
        <w:contextualSpacing/>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Строителен ситуационен план; </w:t>
      </w:r>
    </w:p>
    <w:p w:rsidR="00FF6319" w:rsidRPr="00776FA1" w:rsidRDefault="00FF6319" w:rsidP="00326899">
      <w:pPr>
        <w:numPr>
          <w:ilvl w:val="0"/>
          <w:numId w:val="47"/>
        </w:numPr>
        <w:spacing w:after="0" w:line="240" w:lineRule="auto"/>
        <w:contextualSpacing/>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Проект за временна организация и безопасност на движението. </w:t>
      </w: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Обяснителната записка към част ПОИС съдържа: </w:t>
      </w:r>
    </w:p>
    <w:p w:rsidR="00FF6319" w:rsidRPr="00776FA1" w:rsidRDefault="00FF6319" w:rsidP="00326899">
      <w:pPr>
        <w:numPr>
          <w:ilvl w:val="0"/>
          <w:numId w:val="48"/>
        </w:numPr>
        <w:spacing w:after="0" w:line="240" w:lineRule="auto"/>
        <w:contextualSpacing/>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данни и обосновки на: </w:t>
      </w:r>
    </w:p>
    <w:p w:rsidR="00FF6319" w:rsidRPr="00776FA1" w:rsidRDefault="00FF6319" w:rsidP="00326899">
      <w:pPr>
        <w:numPr>
          <w:ilvl w:val="1"/>
          <w:numId w:val="46"/>
        </w:numPr>
        <w:spacing w:after="0" w:line="240" w:lineRule="auto"/>
        <w:ind w:left="709"/>
        <w:contextualSpacing/>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общите условия, при които ще се изпълнява строителството; </w:t>
      </w:r>
    </w:p>
    <w:p w:rsidR="00FF6319" w:rsidRPr="00776FA1" w:rsidRDefault="00FF6319" w:rsidP="00326899">
      <w:pPr>
        <w:numPr>
          <w:ilvl w:val="1"/>
          <w:numId w:val="46"/>
        </w:numPr>
        <w:spacing w:after="0" w:line="240" w:lineRule="auto"/>
        <w:ind w:left="709"/>
        <w:contextualSpacing/>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строителния ситуационен план; </w:t>
      </w:r>
    </w:p>
    <w:p w:rsidR="00FF6319" w:rsidRPr="00776FA1" w:rsidRDefault="00FF6319" w:rsidP="00326899">
      <w:pPr>
        <w:numPr>
          <w:ilvl w:val="1"/>
          <w:numId w:val="46"/>
        </w:numPr>
        <w:spacing w:after="0" w:line="240" w:lineRule="auto"/>
        <w:ind w:left="709"/>
        <w:contextualSpacing/>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избора на строителната механизация за изпълнение на СМР; </w:t>
      </w:r>
    </w:p>
    <w:p w:rsidR="00FF6319" w:rsidRPr="00776FA1" w:rsidRDefault="00FF6319" w:rsidP="00326899">
      <w:pPr>
        <w:numPr>
          <w:ilvl w:val="1"/>
          <w:numId w:val="46"/>
        </w:numPr>
        <w:spacing w:after="0" w:line="240" w:lineRule="auto"/>
        <w:ind w:left="709"/>
        <w:contextualSpacing/>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други съображения на Проектанта.</w:t>
      </w:r>
    </w:p>
    <w:p w:rsidR="00FF6319" w:rsidRPr="00776FA1" w:rsidRDefault="00FF6319" w:rsidP="00326899">
      <w:pPr>
        <w:numPr>
          <w:ilvl w:val="0"/>
          <w:numId w:val="46"/>
        </w:numPr>
        <w:spacing w:after="0" w:line="240" w:lineRule="auto"/>
        <w:contextualSpacing/>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самостоятелни раздели по: </w:t>
      </w:r>
    </w:p>
    <w:p w:rsidR="00FF6319" w:rsidRPr="00776FA1" w:rsidRDefault="00FF6319" w:rsidP="00326899">
      <w:pPr>
        <w:numPr>
          <w:ilvl w:val="1"/>
          <w:numId w:val="46"/>
        </w:numPr>
        <w:spacing w:after="0" w:line="240" w:lineRule="auto"/>
        <w:ind w:left="709"/>
        <w:contextualSpacing/>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здравословни и безопасни условия на труд и пожарна безопасност, като се посочват специфичните изисквания при изпълнение на СМР; </w:t>
      </w:r>
    </w:p>
    <w:p w:rsidR="00FF6319" w:rsidRPr="00776FA1" w:rsidRDefault="00FF6319" w:rsidP="00326899">
      <w:pPr>
        <w:numPr>
          <w:ilvl w:val="1"/>
          <w:numId w:val="46"/>
        </w:numPr>
        <w:spacing w:after="0" w:line="240" w:lineRule="auto"/>
        <w:ind w:left="709"/>
        <w:contextualSpacing/>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опазване на околната среда по време на изпълнение на строителството. </w:t>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Със строителния ситуационен план към част ПОИС се решава разполагането на временните сгради и съоръжения и на инженерните мрежи и съоръжения. В строителния ситуационен план се определят и частите от тротоари, улични или пътни платна и свободни обществени площи, които се използват временно за строителни площадки при условията на чл. 157, ал. 5 ЗУТ. </w:t>
      </w: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tabs>
          <w:tab w:val="left" w:pos="426"/>
        </w:tabs>
        <w:spacing w:after="0" w:line="240" w:lineRule="auto"/>
        <w:jc w:val="both"/>
        <w:rPr>
          <w:rFonts w:ascii="Arial" w:eastAsia="Times New Roman" w:hAnsi="Arial" w:cs="Arial"/>
          <w:sz w:val="20"/>
          <w:szCs w:val="20"/>
          <w:lang w:eastAsia="bg-BG"/>
        </w:rPr>
      </w:pPr>
      <w:r w:rsidRPr="00776FA1">
        <w:rPr>
          <w:rFonts w:ascii="Arial" w:eastAsia="Times New Roman" w:hAnsi="Arial" w:cs="Arial"/>
          <w:b/>
          <w:sz w:val="20"/>
          <w:szCs w:val="20"/>
          <w:lang w:eastAsia="bg-BG"/>
        </w:rPr>
        <w:t>В.3</w:t>
      </w:r>
      <w:r w:rsidRPr="00776FA1">
        <w:rPr>
          <w:rFonts w:ascii="Arial" w:eastAsia="Times New Roman" w:hAnsi="Arial" w:cs="Arial"/>
          <w:b/>
          <w:sz w:val="20"/>
          <w:szCs w:val="20"/>
          <w:lang w:eastAsia="bg-BG"/>
        </w:rPr>
        <w:tab/>
        <w:t>Част „Организация и безопасност на движението“</w:t>
      </w:r>
      <w:r w:rsidR="00DF5028" w:rsidRPr="00776FA1">
        <w:rPr>
          <w:rFonts w:ascii="Arial" w:eastAsia="Times New Roman" w:hAnsi="Arial" w:cs="Arial"/>
          <w:b/>
          <w:sz w:val="20"/>
          <w:szCs w:val="20"/>
          <w:lang w:eastAsia="bg-BG"/>
        </w:rPr>
        <w:t xml:space="preserve"> за всички подобекти </w:t>
      </w:r>
      <w:r w:rsidRPr="00776FA1">
        <w:rPr>
          <w:rFonts w:ascii="Arial" w:eastAsia="Times New Roman" w:hAnsi="Arial" w:cs="Arial"/>
          <w:sz w:val="20"/>
          <w:szCs w:val="20"/>
          <w:lang w:eastAsia="bg-BG"/>
        </w:rPr>
        <w:t>следва да съдържа</w:t>
      </w:r>
      <w:r w:rsidR="00DF5028" w:rsidRPr="00776FA1">
        <w:rPr>
          <w:rFonts w:ascii="Arial" w:eastAsia="Times New Roman" w:hAnsi="Arial" w:cs="Arial"/>
          <w:sz w:val="20"/>
          <w:szCs w:val="20"/>
          <w:lang w:eastAsia="bg-BG"/>
        </w:rPr>
        <w:t xml:space="preserve"> най-малко</w:t>
      </w:r>
      <w:r w:rsidRPr="00776FA1">
        <w:rPr>
          <w:rFonts w:ascii="Arial" w:eastAsia="Times New Roman" w:hAnsi="Arial" w:cs="Arial"/>
          <w:sz w:val="20"/>
          <w:szCs w:val="20"/>
          <w:lang w:eastAsia="bg-BG"/>
        </w:rPr>
        <w:t xml:space="preserve">: </w:t>
      </w:r>
    </w:p>
    <w:p w:rsidR="00FF6319" w:rsidRPr="00776FA1" w:rsidRDefault="00FF6319" w:rsidP="00326899">
      <w:pPr>
        <w:numPr>
          <w:ilvl w:val="1"/>
          <w:numId w:val="41"/>
        </w:numPr>
        <w:spacing w:after="0" w:line="240" w:lineRule="auto"/>
        <w:contextualSpacing/>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обяснителна записка, в която се отразяват предвиждащите се мероприятия за организация и безопасност на движението, като: </w:t>
      </w:r>
    </w:p>
    <w:p w:rsidR="00FF6319" w:rsidRPr="00776FA1" w:rsidRDefault="00FF6319" w:rsidP="00326899">
      <w:pPr>
        <w:numPr>
          <w:ilvl w:val="1"/>
          <w:numId w:val="45"/>
        </w:numPr>
        <w:spacing w:after="0" w:line="240" w:lineRule="auto"/>
        <w:ind w:left="709"/>
        <w:contextualSpacing/>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сигнализация с пътни знаци, пътни светофари и пътна маркировка, необходима по време на експлоатацията на обекта; </w:t>
      </w:r>
    </w:p>
    <w:p w:rsidR="00FF6319" w:rsidRPr="00776FA1" w:rsidRDefault="00FF6319" w:rsidP="00326899">
      <w:pPr>
        <w:numPr>
          <w:ilvl w:val="1"/>
          <w:numId w:val="45"/>
        </w:numPr>
        <w:spacing w:after="0" w:line="240" w:lineRule="auto"/>
        <w:ind w:left="709"/>
        <w:contextualSpacing/>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парапетни ограждения пред входовете и изходите на културно-битови, учебни и други сгради с масов достъп на хора; </w:t>
      </w:r>
    </w:p>
    <w:p w:rsidR="00FF6319" w:rsidRPr="00776FA1" w:rsidRDefault="00FF6319" w:rsidP="00326899">
      <w:pPr>
        <w:numPr>
          <w:ilvl w:val="1"/>
          <w:numId w:val="45"/>
        </w:numPr>
        <w:spacing w:after="0" w:line="240" w:lineRule="auto"/>
        <w:ind w:left="709"/>
        <w:contextualSpacing/>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обосновка, че бъдещата експлоатация на обекта няма да създаде конфликти, свързани с безопасността на движението; </w:t>
      </w:r>
    </w:p>
    <w:p w:rsidR="00FF6319" w:rsidRPr="00776FA1" w:rsidRDefault="00FF6319" w:rsidP="00326899">
      <w:pPr>
        <w:numPr>
          <w:ilvl w:val="0"/>
          <w:numId w:val="45"/>
        </w:numPr>
        <w:spacing w:after="0" w:line="240" w:lineRule="auto"/>
        <w:contextualSpacing/>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схеми (чертежи) на решенията по т. 1, букви "а" </w:t>
      </w:r>
    </w:p>
    <w:p w:rsidR="00FF6319" w:rsidRPr="00776FA1" w:rsidRDefault="00FF6319" w:rsidP="00326899">
      <w:pPr>
        <w:numPr>
          <w:ilvl w:val="0"/>
          <w:numId w:val="45"/>
        </w:numPr>
        <w:spacing w:after="0" w:line="240" w:lineRule="auto"/>
        <w:contextualSpacing/>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количествена сметка на СМР за изпълнение на мероприятията за организация и безопасност на движението.</w:t>
      </w:r>
    </w:p>
    <w:p w:rsidR="00FF6319" w:rsidRPr="00776FA1" w:rsidRDefault="00FF6319" w:rsidP="00FF6319">
      <w:pPr>
        <w:spacing w:after="0" w:line="240" w:lineRule="auto"/>
        <w:jc w:val="both"/>
        <w:rPr>
          <w:rFonts w:ascii="Arial" w:eastAsia="Times New Roman" w:hAnsi="Arial" w:cs="Arial"/>
          <w:b/>
          <w:sz w:val="20"/>
          <w:szCs w:val="20"/>
          <w:lang w:eastAsia="bg-BG"/>
        </w:rPr>
      </w:pPr>
    </w:p>
    <w:p w:rsidR="00FF6319" w:rsidRPr="00776FA1" w:rsidRDefault="00FF6319" w:rsidP="00FF6319">
      <w:pPr>
        <w:tabs>
          <w:tab w:val="left" w:pos="426"/>
        </w:tabs>
        <w:spacing w:after="0" w:line="240" w:lineRule="auto"/>
        <w:jc w:val="both"/>
        <w:rPr>
          <w:rFonts w:ascii="Arial" w:eastAsia="Times New Roman" w:hAnsi="Arial" w:cs="Arial"/>
          <w:b/>
          <w:sz w:val="20"/>
          <w:szCs w:val="20"/>
          <w:lang w:eastAsia="bg-BG"/>
        </w:rPr>
      </w:pPr>
      <w:r w:rsidRPr="00776FA1">
        <w:rPr>
          <w:rFonts w:ascii="Arial" w:eastAsia="Times New Roman" w:hAnsi="Arial" w:cs="Arial"/>
          <w:b/>
          <w:sz w:val="20"/>
          <w:szCs w:val="20"/>
          <w:lang w:eastAsia="bg-BG"/>
        </w:rPr>
        <w:t>В.4</w:t>
      </w:r>
      <w:r w:rsidRPr="00776FA1">
        <w:rPr>
          <w:rFonts w:ascii="Arial" w:eastAsia="Times New Roman" w:hAnsi="Arial" w:cs="Arial"/>
          <w:b/>
          <w:sz w:val="20"/>
          <w:szCs w:val="20"/>
          <w:lang w:eastAsia="bg-BG"/>
        </w:rPr>
        <w:tab/>
        <w:t>Част „План по безопасност и здраве”</w:t>
      </w:r>
      <w:r w:rsidRPr="00776FA1">
        <w:rPr>
          <w:rFonts w:ascii="Arial" w:eastAsia="Times New Roman" w:hAnsi="Arial" w:cs="Arial"/>
          <w:sz w:val="20"/>
          <w:szCs w:val="20"/>
          <w:lang w:eastAsia="bg-BG"/>
        </w:rPr>
        <w:t xml:space="preserve"> (</w:t>
      </w:r>
      <w:r w:rsidRPr="00776FA1">
        <w:rPr>
          <w:rFonts w:ascii="Arial" w:eastAsia="Times New Roman" w:hAnsi="Arial" w:cs="Arial"/>
          <w:b/>
          <w:sz w:val="20"/>
          <w:szCs w:val="20"/>
          <w:lang w:eastAsia="bg-BG"/>
        </w:rPr>
        <w:t xml:space="preserve">ПБЗ) </w:t>
      </w:r>
      <w:r w:rsidR="00DF5028" w:rsidRPr="00776FA1">
        <w:rPr>
          <w:rFonts w:ascii="Arial" w:eastAsia="Times New Roman" w:hAnsi="Arial" w:cs="Arial"/>
          <w:b/>
          <w:sz w:val="20"/>
          <w:szCs w:val="20"/>
          <w:lang w:eastAsia="bg-BG"/>
        </w:rPr>
        <w:t xml:space="preserve">за всички подобекти </w:t>
      </w:r>
      <w:r w:rsidRPr="00776FA1">
        <w:rPr>
          <w:rFonts w:ascii="Arial" w:eastAsia="Times New Roman" w:hAnsi="Arial" w:cs="Arial"/>
          <w:sz w:val="20"/>
          <w:szCs w:val="20"/>
          <w:lang w:eastAsia="bg-BG"/>
        </w:rPr>
        <w:t>следва да съдържа</w:t>
      </w:r>
      <w:r w:rsidR="00DF5028" w:rsidRPr="00776FA1">
        <w:rPr>
          <w:rFonts w:ascii="Arial" w:eastAsia="Times New Roman" w:hAnsi="Arial" w:cs="Arial"/>
          <w:sz w:val="20"/>
          <w:szCs w:val="20"/>
          <w:lang w:eastAsia="bg-BG"/>
        </w:rPr>
        <w:t xml:space="preserve"> най-малко</w:t>
      </w:r>
      <w:r w:rsidRPr="00776FA1">
        <w:rPr>
          <w:rFonts w:ascii="Arial" w:eastAsia="Times New Roman" w:hAnsi="Arial" w:cs="Arial"/>
          <w:b/>
          <w:sz w:val="20"/>
          <w:szCs w:val="20"/>
          <w:lang w:eastAsia="bg-BG"/>
        </w:rPr>
        <w:t>:</w:t>
      </w:r>
    </w:p>
    <w:p w:rsidR="00FF6319" w:rsidRPr="00776FA1" w:rsidRDefault="00FF6319" w:rsidP="00FF6319">
      <w:pPr>
        <w:tabs>
          <w:tab w:val="left" w:pos="0"/>
        </w:tabs>
        <w:spacing w:after="0" w:line="240" w:lineRule="auto"/>
        <w:jc w:val="both"/>
        <w:rPr>
          <w:rFonts w:ascii="Arial" w:eastAsia="Times New Roman" w:hAnsi="Arial" w:cs="Arial"/>
          <w:sz w:val="20"/>
          <w:szCs w:val="20"/>
          <w:lang w:val="x-none" w:eastAsia="bg-BG"/>
        </w:rPr>
      </w:pPr>
      <w:r w:rsidRPr="00776FA1">
        <w:rPr>
          <w:rFonts w:ascii="Arial" w:eastAsia="Times New Roman" w:hAnsi="Arial" w:cs="Arial"/>
          <w:sz w:val="20"/>
          <w:szCs w:val="20"/>
          <w:lang w:val="x-none" w:eastAsia="bg-BG"/>
        </w:rPr>
        <w:t xml:space="preserve">В работния проект следва да се разработи </w:t>
      </w:r>
      <w:r w:rsidRPr="00776FA1">
        <w:rPr>
          <w:rFonts w:ascii="Arial" w:eastAsia="Times New Roman" w:hAnsi="Arial" w:cs="Arial"/>
          <w:b/>
          <w:sz w:val="20"/>
          <w:szCs w:val="20"/>
          <w:lang w:val="x-none" w:eastAsia="bg-BG"/>
        </w:rPr>
        <w:t>План по безопасност и здраве</w:t>
      </w:r>
      <w:r w:rsidRPr="00776FA1">
        <w:rPr>
          <w:rFonts w:ascii="Arial" w:eastAsia="Times New Roman" w:hAnsi="Arial" w:cs="Arial"/>
          <w:sz w:val="20"/>
          <w:szCs w:val="20"/>
          <w:lang w:val="x-none" w:eastAsia="bg-BG"/>
        </w:rPr>
        <w:t xml:space="preserve"> съгласно изискванията на Наредба № 2 от 22.03.2004 год., който трябва да бъде предоставен на Изпълнителя/подизпълнителя на СМР. Планът по безопасност и здраве да съдържа:</w:t>
      </w:r>
    </w:p>
    <w:p w:rsidR="00FF6319" w:rsidRPr="00776FA1" w:rsidRDefault="00FF6319" w:rsidP="00326899">
      <w:pPr>
        <w:numPr>
          <w:ilvl w:val="0"/>
          <w:numId w:val="90"/>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Организационен план;</w:t>
      </w:r>
    </w:p>
    <w:p w:rsidR="00FF6319" w:rsidRPr="00776FA1" w:rsidRDefault="00FF6319" w:rsidP="00326899">
      <w:pPr>
        <w:numPr>
          <w:ilvl w:val="0"/>
          <w:numId w:val="90"/>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Строително-ситуационен план;</w:t>
      </w:r>
    </w:p>
    <w:p w:rsidR="00FF6319" w:rsidRPr="00776FA1" w:rsidRDefault="00FF6319" w:rsidP="00326899">
      <w:pPr>
        <w:numPr>
          <w:ilvl w:val="0"/>
          <w:numId w:val="90"/>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План-график за СМР;</w:t>
      </w:r>
    </w:p>
    <w:p w:rsidR="00FF6319" w:rsidRPr="00776FA1" w:rsidRDefault="00FF6319" w:rsidP="00326899">
      <w:pPr>
        <w:numPr>
          <w:ilvl w:val="0"/>
          <w:numId w:val="90"/>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lastRenderedPageBreak/>
        <w:t>Планове за предотвратяване и ликвидиране на пожари и аварии и за евакуация;</w:t>
      </w:r>
    </w:p>
    <w:p w:rsidR="00FF6319" w:rsidRPr="00776FA1" w:rsidRDefault="00FF6319" w:rsidP="00326899">
      <w:pPr>
        <w:numPr>
          <w:ilvl w:val="0"/>
          <w:numId w:val="90"/>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Мерки и изисквания за безопасност и здраве при СМР;</w:t>
      </w:r>
    </w:p>
    <w:p w:rsidR="00FF6319" w:rsidRPr="00776FA1" w:rsidRDefault="00FF6319" w:rsidP="00326899">
      <w:pPr>
        <w:numPr>
          <w:ilvl w:val="0"/>
          <w:numId w:val="90"/>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Списък на съоръжения и инсталации, подлежащи на контрол;</w:t>
      </w:r>
    </w:p>
    <w:p w:rsidR="00FF6319" w:rsidRPr="00776FA1" w:rsidRDefault="00FF6319" w:rsidP="00326899">
      <w:pPr>
        <w:numPr>
          <w:ilvl w:val="0"/>
          <w:numId w:val="90"/>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Списък на отговорни лица за провеждане на контрол;</w:t>
      </w:r>
    </w:p>
    <w:p w:rsidR="00FF6319" w:rsidRPr="00776FA1" w:rsidRDefault="00FF6319" w:rsidP="00326899">
      <w:pPr>
        <w:numPr>
          <w:ilvl w:val="0"/>
          <w:numId w:val="90"/>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План на временната организация и безопасност на движение на строителните площадки и достъп до сгради;</w:t>
      </w:r>
    </w:p>
    <w:p w:rsidR="00FF6319" w:rsidRPr="00776FA1" w:rsidRDefault="00FF6319" w:rsidP="00326899">
      <w:pPr>
        <w:numPr>
          <w:ilvl w:val="0"/>
          <w:numId w:val="90"/>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Схема на местата, на които се предвижда да работят двама и повече строители и местата, на които има специфични рискове;</w:t>
      </w:r>
    </w:p>
    <w:p w:rsidR="00FF6319" w:rsidRPr="00776FA1" w:rsidRDefault="00FF6319" w:rsidP="00326899">
      <w:pPr>
        <w:numPr>
          <w:ilvl w:val="0"/>
          <w:numId w:val="90"/>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Схеми за захранване с електрически ток, вода и отопление, канализация и всичко останало, което се изисква от Наредбата.</w:t>
      </w:r>
    </w:p>
    <w:p w:rsidR="00FF6319" w:rsidRPr="00776FA1" w:rsidRDefault="00FF6319" w:rsidP="00FF6319">
      <w:pPr>
        <w:tabs>
          <w:tab w:val="num" w:pos="4320"/>
        </w:tabs>
        <w:spacing w:after="0" w:line="240" w:lineRule="auto"/>
        <w:jc w:val="both"/>
        <w:rPr>
          <w:rFonts w:ascii="Arial" w:eastAsia="Times New Roman" w:hAnsi="Arial" w:cs="Arial"/>
          <w:b/>
          <w:sz w:val="20"/>
          <w:szCs w:val="20"/>
          <w:lang w:eastAsia="bg-BG"/>
        </w:rPr>
      </w:pPr>
    </w:p>
    <w:p w:rsidR="00FF6319" w:rsidRPr="00776FA1" w:rsidRDefault="00FF6319" w:rsidP="00FF6319">
      <w:pPr>
        <w:tabs>
          <w:tab w:val="left" w:pos="426"/>
          <w:tab w:val="num" w:pos="4320"/>
        </w:tabs>
        <w:spacing w:after="0" w:line="240" w:lineRule="auto"/>
        <w:jc w:val="both"/>
        <w:rPr>
          <w:rFonts w:ascii="Arial" w:eastAsia="Times New Roman" w:hAnsi="Arial" w:cs="Arial"/>
          <w:sz w:val="20"/>
          <w:szCs w:val="20"/>
          <w:lang w:eastAsia="bg-BG"/>
        </w:rPr>
      </w:pPr>
      <w:r w:rsidRPr="00776FA1">
        <w:rPr>
          <w:rFonts w:ascii="Arial" w:eastAsia="Times New Roman" w:hAnsi="Arial" w:cs="Arial"/>
          <w:b/>
          <w:sz w:val="20"/>
          <w:szCs w:val="20"/>
          <w:lang w:eastAsia="bg-BG"/>
        </w:rPr>
        <w:t>В.5</w:t>
      </w:r>
      <w:r w:rsidRPr="00776FA1">
        <w:rPr>
          <w:rFonts w:ascii="Arial" w:eastAsia="Times New Roman" w:hAnsi="Arial" w:cs="Arial"/>
          <w:b/>
          <w:sz w:val="20"/>
          <w:szCs w:val="20"/>
          <w:lang w:eastAsia="bg-BG"/>
        </w:rPr>
        <w:tab/>
        <w:t>Част „Конструктивна”</w:t>
      </w:r>
      <w:r w:rsidR="00DF5028" w:rsidRPr="00776FA1">
        <w:rPr>
          <w:rFonts w:ascii="Arial" w:eastAsia="Times New Roman" w:hAnsi="Arial" w:cs="Arial"/>
          <w:b/>
          <w:sz w:val="20"/>
          <w:szCs w:val="20"/>
          <w:lang w:eastAsia="bg-BG"/>
        </w:rPr>
        <w:t xml:space="preserve"> за всички подобекти, следва да съдържа най-малко</w:t>
      </w:r>
      <w:r w:rsidRPr="00776FA1">
        <w:rPr>
          <w:rFonts w:ascii="Arial" w:eastAsia="Times New Roman" w:hAnsi="Arial" w:cs="Arial"/>
          <w:b/>
          <w:sz w:val="20"/>
          <w:szCs w:val="20"/>
          <w:lang w:eastAsia="bg-BG"/>
        </w:rPr>
        <w:t>:</w:t>
      </w:r>
    </w:p>
    <w:p w:rsidR="00FF6319" w:rsidRPr="00776FA1" w:rsidRDefault="00FF6319" w:rsidP="00FF6319">
      <w:pPr>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Част конструктивна на работния проект конкретизира проектните решения и определя:</w:t>
      </w:r>
    </w:p>
    <w:p w:rsidR="00FF6319" w:rsidRPr="00776FA1" w:rsidRDefault="00FF6319" w:rsidP="00326899">
      <w:pPr>
        <w:numPr>
          <w:ilvl w:val="0"/>
          <w:numId w:val="91"/>
        </w:numPr>
        <w:spacing w:after="0" w:line="240" w:lineRule="auto"/>
        <w:contextualSpacing/>
        <w:rPr>
          <w:rFonts w:ascii="Arial" w:eastAsia="Times New Roman" w:hAnsi="Arial" w:cs="Arial"/>
          <w:sz w:val="20"/>
          <w:szCs w:val="20"/>
          <w:lang w:eastAsia="bg-BG"/>
        </w:rPr>
      </w:pPr>
      <w:r w:rsidRPr="00776FA1">
        <w:rPr>
          <w:rFonts w:ascii="Arial" w:eastAsia="Times New Roman" w:hAnsi="Arial" w:cs="Arial"/>
          <w:sz w:val="20"/>
          <w:szCs w:val="20"/>
          <w:lang w:eastAsia="bg-BG"/>
        </w:rPr>
        <w:t>строителната система, изчислителните схеми, конструктивните решения, отделните състояния на натоварванията и строително-технологичните решения;</w:t>
      </w:r>
    </w:p>
    <w:p w:rsidR="00FF6319" w:rsidRPr="00776FA1" w:rsidRDefault="00FF6319" w:rsidP="00326899">
      <w:pPr>
        <w:numPr>
          <w:ilvl w:val="0"/>
          <w:numId w:val="91"/>
        </w:numPr>
        <w:spacing w:after="0" w:line="240" w:lineRule="auto"/>
        <w:contextualSpacing/>
        <w:rPr>
          <w:rFonts w:ascii="Arial" w:eastAsia="Times New Roman" w:hAnsi="Arial" w:cs="Arial"/>
          <w:sz w:val="20"/>
          <w:szCs w:val="20"/>
          <w:lang w:eastAsia="bg-BG"/>
        </w:rPr>
      </w:pPr>
      <w:r w:rsidRPr="00776FA1">
        <w:rPr>
          <w:rFonts w:ascii="Arial" w:eastAsia="Times New Roman" w:hAnsi="Arial" w:cs="Arial"/>
          <w:sz w:val="20"/>
          <w:szCs w:val="20"/>
          <w:lang w:eastAsia="bg-BG"/>
        </w:rPr>
        <w:t>начина на фундиране и мероприятията за заздравяване на земната основа;</w:t>
      </w:r>
    </w:p>
    <w:p w:rsidR="00FF6319" w:rsidRPr="00776FA1" w:rsidRDefault="00FF6319" w:rsidP="00326899">
      <w:pPr>
        <w:numPr>
          <w:ilvl w:val="0"/>
          <w:numId w:val="91"/>
        </w:numPr>
        <w:spacing w:after="0" w:line="240" w:lineRule="auto"/>
        <w:contextualSpacing/>
        <w:rPr>
          <w:rFonts w:ascii="Arial" w:eastAsia="Times New Roman" w:hAnsi="Arial" w:cs="Arial"/>
          <w:sz w:val="20"/>
          <w:szCs w:val="20"/>
          <w:lang w:eastAsia="bg-BG"/>
        </w:rPr>
      </w:pPr>
      <w:r w:rsidRPr="00776FA1">
        <w:rPr>
          <w:rFonts w:ascii="Arial" w:eastAsia="Times New Roman" w:hAnsi="Arial" w:cs="Arial"/>
          <w:sz w:val="20"/>
          <w:szCs w:val="20"/>
          <w:lang w:eastAsia="bg-BG"/>
        </w:rPr>
        <w:t>конкретните размери на конструктивните елементи, съгласувано с архитектурните решения, както и разположението на носещите и поемащите сеизмичните натоварвания конструктивни елементи.</w:t>
      </w:r>
    </w:p>
    <w:p w:rsidR="00FF6319" w:rsidRPr="00776FA1" w:rsidRDefault="00FF6319" w:rsidP="00326899">
      <w:pPr>
        <w:numPr>
          <w:ilvl w:val="0"/>
          <w:numId w:val="91"/>
        </w:numPr>
        <w:spacing w:after="0" w:line="240" w:lineRule="auto"/>
        <w:contextualSpacing/>
        <w:rPr>
          <w:rFonts w:ascii="Arial" w:eastAsia="Times New Roman" w:hAnsi="Arial" w:cs="Arial"/>
          <w:sz w:val="20"/>
          <w:szCs w:val="20"/>
          <w:lang w:eastAsia="bg-BG"/>
        </w:rPr>
      </w:pPr>
      <w:r w:rsidRPr="00776FA1">
        <w:rPr>
          <w:rFonts w:ascii="Arial" w:eastAsia="Times New Roman" w:hAnsi="Arial" w:cs="Arial"/>
          <w:sz w:val="20"/>
          <w:szCs w:val="20"/>
          <w:lang w:eastAsia="bg-BG"/>
        </w:rPr>
        <w:t>Чертежите на част конструктивна на техническия проект се изработват с подробност и конкретност, които следва да осигурят изпълнението на СМР.</w:t>
      </w:r>
    </w:p>
    <w:p w:rsidR="00FF6319" w:rsidRPr="00776FA1" w:rsidRDefault="00FF6319" w:rsidP="00326899">
      <w:pPr>
        <w:numPr>
          <w:ilvl w:val="0"/>
          <w:numId w:val="91"/>
        </w:numPr>
        <w:spacing w:after="0" w:line="240" w:lineRule="auto"/>
        <w:contextualSpacing/>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Част конструктивна на техническия проект се представя с чертежи, които отразяват нормативните техническите изисквания и специфичните особености на избраната строителна система и включва:</w:t>
      </w:r>
    </w:p>
    <w:p w:rsidR="00FF6319" w:rsidRPr="00776FA1" w:rsidRDefault="00FF6319" w:rsidP="00326899">
      <w:pPr>
        <w:numPr>
          <w:ilvl w:val="0"/>
          <w:numId w:val="92"/>
        </w:numPr>
        <w:spacing w:after="0" w:line="240" w:lineRule="auto"/>
        <w:contextualSpacing/>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план на основите с привързване към съществуващия терен;</w:t>
      </w:r>
    </w:p>
    <w:p w:rsidR="00FF6319" w:rsidRPr="00776FA1" w:rsidRDefault="00FF6319" w:rsidP="00326899">
      <w:pPr>
        <w:numPr>
          <w:ilvl w:val="0"/>
          <w:numId w:val="92"/>
        </w:numPr>
        <w:spacing w:after="0" w:line="240" w:lineRule="auto"/>
        <w:contextualSpacing/>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кофражни планове при монолитни стоманобетонни конструкции с означени отвори за преминаване на елементите на сградните инсталации и за монтажа на машините и съоръженията, както и означени места на всички закладни части;</w:t>
      </w:r>
    </w:p>
    <w:p w:rsidR="00FF6319" w:rsidRPr="00776FA1" w:rsidRDefault="00FF6319" w:rsidP="00326899">
      <w:pPr>
        <w:numPr>
          <w:ilvl w:val="0"/>
          <w:numId w:val="92"/>
        </w:numPr>
        <w:spacing w:after="0" w:line="240" w:lineRule="auto"/>
        <w:contextualSpacing/>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армировъчни планове за изпълнението на монолитните стоманобетонни конструкции;</w:t>
      </w:r>
    </w:p>
    <w:p w:rsidR="00FF6319" w:rsidRPr="00776FA1" w:rsidRDefault="00FF6319" w:rsidP="00326899">
      <w:pPr>
        <w:numPr>
          <w:ilvl w:val="0"/>
          <w:numId w:val="92"/>
        </w:numPr>
        <w:spacing w:after="0" w:line="240" w:lineRule="auto"/>
        <w:contextualSpacing/>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монтажни планове - за строежите със сглобяеми конструктивни елементи с пълна спецификация на монтажните елементи;</w:t>
      </w:r>
    </w:p>
    <w:p w:rsidR="00FF6319" w:rsidRPr="00776FA1" w:rsidRDefault="00FF6319" w:rsidP="00326899">
      <w:pPr>
        <w:numPr>
          <w:ilvl w:val="0"/>
          <w:numId w:val="92"/>
        </w:numPr>
        <w:spacing w:after="0" w:line="240" w:lineRule="auto"/>
        <w:contextualSpacing/>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конструктивно-монтажни чертежи - за строежите, проектирани с метални, дървени и смесени конструкции;</w:t>
      </w:r>
    </w:p>
    <w:p w:rsidR="00FF6319" w:rsidRPr="00776FA1" w:rsidRDefault="00FF6319" w:rsidP="00326899">
      <w:pPr>
        <w:numPr>
          <w:ilvl w:val="0"/>
          <w:numId w:val="92"/>
        </w:numPr>
        <w:spacing w:after="0" w:line="240" w:lineRule="auto"/>
        <w:contextualSpacing/>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монтажни планове на окачени фасади;</w:t>
      </w:r>
    </w:p>
    <w:p w:rsidR="00FF6319" w:rsidRPr="00776FA1" w:rsidRDefault="00FF6319" w:rsidP="00326899">
      <w:pPr>
        <w:numPr>
          <w:ilvl w:val="0"/>
          <w:numId w:val="92"/>
        </w:numPr>
        <w:spacing w:after="0" w:line="240" w:lineRule="auto"/>
        <w:contextualSpacing/>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други планове и чертежи, свързани със строително-технологичните решения;</w:t>
      </w:r>
    </w:p>
    <w:p w:rsidR="00FF6319" w:rsidRPr="00776FA1" w:rsidRDefault="00FF6319" w:rsidP="00326899">
      <w:pPr>
        <w:numPr>
          <w:ilvl w:val="0"/>
          <w:numId w:val="92"/>
        </w:numPr>
        <w:spacing w:after="0" w:line="240" w:lineRule="auto"/>
        <w:contextualSpacing/>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спецификации на материалите, изделията и готовите стоманобетонни елементи.</w:t>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Обяснителната записка на част конструктивна съдържа и:</w:t>
      </w:r>
    </w:p>
    <w:p w:rsidR="00FF6319" w:rsidRPr="00776FA1" w:rsidRDefault="00FF6319" w:rsidP="00326899">
      <w:pPr>
        <w:numPr>
          <w:ilvl w:val="0"/>
          <w:numId w:val="93"/>
        </w:numPr>
        <w:spacing w:after="0" w:line="240" w:lineRule="auto"/>
        <w:contextualSpacing/>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описание на характерни елементи и детайли на конструкцията; </w:t>
      </w:r>
    </w:p>
    <w:p w:rsidR="00FF6319" w:rsidRPr="00776FA1" w:rsidRDefault="00FF6319" w:rsidP="00326899">
      <w:pPr>
        <w:numPr>
          <w:ilvl w:val="0"/>
          <w:numId w:val="93"/>
        </w:numPr>
        <w:spacing w:after="0" w:line="240" w:lineRule="auto"/>
        <w:contextualSpacing/>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данни за техническите характеристики на използваните материали;</w:t>
      </w:r>
    </w:p>
    <w:p w:rsidR="00FF6319" w:rsidRPr="00776FA1" w:rsidRDefault="00FF6319" w:rsidP="00326899">
      <w:pPr>
        <w:numPr>
          <w:ilvl w:val="0"/>
          <w:numId w:val="93"/>
        </w:numPr>
        <w:spacing w:after="0" w:line="240" w:lineRule="auto"/>
        <w:contextualSpacing/>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описание на техническите условия за монтажа на сглобяемите строителни конструкции.</w:t>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Изчисленията към част конструктивна на проекта включват статически и динамически изчисления по приетите схеми за всички конструктивни елементи.</w:t>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Към част конструктивна се изработват количествени сметки за СМР.</w:t>
      </w:r>
    </w:p>
    <w:p w:rsidR="00FF6319" w:rsidRPr="00776FA1" w:rsidRDefault="00FF6319" w:rsidP="00FF6319">
      <w:pPr>
        <w:tabs>
          <w:tab w:val="num" w:pos="4320"/>
        </w:tabs>
        <w:spacing w:after="0" w:line="240" w:lineRule="auto"/>
        <w:jc w:val="both"/>
        <w:rPr>
          <w:rFonts w:ascii="Arial" w:eastAsia="Times New Roman" w:hAnsi="Arial" w:cs="Arial"/>
          <w:sz w:val="20"/>
          <w:szCs w:val="20"/>
          <w:lang w:eastAsia="bg-BG"/>
        </w:rPr>
      </w:pPr>
    </w:p>
    <w:p w:rsidR="00FF6319" w:rsidRPr="00776FA1" w:rsidRDefault="00FF6319" w:rsidP="00FF6319">
      <w:pPr>
        <w:tabs>
          <w:tab w:val="left" w:pos="426"/>
        </w:tabs>
        <w:spacing w:after="0" w:line="240" w:lineRule="auto"/>
        <w:rPr>
          <w:rFonts w:ascii="Arial" w:eastAsia="Times New Roman" w:hAnsi="Arial" w:cs="Arial"/>
          <w:strike/>
          <w:sz w:val="20"/>
          <w:szCs w:val="20"/>
          <w:lang w:val="en-US" w:eastAsia="bg-BG"/>
        </w:rPr>
      </w:pPr>
      <w:r w:rsidRPr="00776FA1">
        <w:rPr>
          <w:rFonts w:ascii="Arial" w:eastAsia="Times New Roman" w:hAnsi="Arial" w:cs="Arial"/>
          <w:b/>
          <w:sz w:val="20"/>
          <w:szCs w:val="20"/>
          <w:lang w:eastAsia="bg-BG"/>
        </w:rPr>
        <w:t>В.6</w:t>
      </w:r>
      <w:r w:rsidRPr="00776FA1">
        <w:rPr>
          <w:rFonts w:ascii="Arial" w:eastAsia="Times New Roman" w:hAnsi="Arial" w:cs="Arial"/>
          <w:b/>
          <w:sz w:val="20"/>
          <w:szCs w:val="20"/>
          <w:lang w:eastAsia="bg-BG"/>
        </w:rPr>
        <w:tab/>
        <w:t>Част „Оптична кабелна линия”</w:t>
      </w:r>
      <w:r w:rsidR="00011E51" w:rsidRPr="00776FA1">
        <w:rPr>
          <w:rFonts w:ascii="Arial" w:eastAsia="Times New Roman" w:hAnsi="Arial" w:cs="Arial"/>
          <w:b/>
          <w:sz w:val="18"/>
          <w:szCs w:val="18"/>
          <w:lang w:eastAsia="bg-BG"/>
        </w:rPr>
        <w:t xml:space="preserve"> </w:t>
      </w:r>
      <w:r w:rsidR="00DF5028" w:rsidRPr="00776FA1">
        <w:rPr>
          <w:rFonts w:ascii="Arial" w:eastAsia="Times New Roman" w:hAnsi="Arial" w:cs="Arial"/>
          <w:b/>
          <w:sz w:val="18"/>
          <w:szCs w:val="18"/>
          <w:lang w:eastAsia="bg-BG"/>
        </w:rPr>
        <w:t>следва да съдържа най-малко</w:t>
      </w:r>
      <w:r w:rsidR="00A96FF7" w:rsidRPr="00776FA1">
        <w:rPr>
          <w:rFonts w:ascii="Arial" w:eastAsia="Times New Roman" w:hAnsi="Arial" w:cs="Arial"/>
          <w:b/>
          <w:sz w:val="18"/>
          <w:szCs w:val="18"/>
          <w:lang w:eastAsia="bg-BG"/>
        </w:rPr>
        <w:t xml:space="preserve"> </w:t>
      </w:r>
    </w:p>
    <w:p w:rsidR="00FF6319" w:rsidRPr="00776FA1" w:rsidRDefault="00FF6319" w:rsidP="00326899">
      <w:pPr>
        <w:numPr>
          <w:ilvl w:val="0"/>
          <w:numId w:val="53"/>
        </w:numPr>
        <w:tabs>
          <w:tab w:val="left" w:pos="0"/>
          <w:tab w:val="num" w:pos="993"/>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Кабелно трасе в мащаб 1:500 или 1:1000 и отбелязани шахти, където се свързват кабелните дължини (ако има такива);</w:t>
      </w:r>
    </w:p>
    <w:p w:rsidR="00FF6319" w:rsidRPr="00776FA1" w:rsidRDefault="00FF6319" w:rsidP="00326899">
      <w:pPr>
        <w:numPr>
          <w:ilvl w:val="0"/>
          <w:numId w:val="53"/>
        </w:numPr>
        <w:tabs>
          <w:tab w:val="left" w:pos="0"/>
          <w:tab w:val="num" w:pos="993"/>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Тип и модел на муфите по протежение на трасето, както и вид на съединение на влакната</w:t>
      </w:r>
    </w:p>
    <w:p w:rsidR="00FF6319" w:rsidRPr="00776FA1" w:rsidRDefault="00FF6319" w:rsidP="00326899">
      <w:pPr>
        <w:numPr>
          <w:ilvl w:val="0"/>
          <w:numId w:val="53"/>
        </w:numPr>
        <w:tabs>
          <w:tab w:val="left" w:pos="0"/>
          <w:tab w:val="num" w:pos="993"/>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Чертежи на шахтите;</w:t>
      </w:r>
    </w:p>
    <w:p w:rsidR="00FF6319" w:rsidRPr="00776FA1" w:rsidRDefault="00FF6319" w:rsidP="00326899">
      <w:pPr>
        <w:numPr>
          <w:ilvl w:val="0"/>
          <w:numId w:val="53"/>
        </w:numPr>
        <w:tabs>
          <w:tab w:val="left" w:pos="72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Монтажни схеми на връзките;</w:t>
      </w:r>
    </w:p>
    <w:p w:rsidR="00FF6319" w:rsidRPr="00776FA1" w:rsidRDefault="00FF6319" w:rsidP="00326899">
      <w:pPr>
        <w:numPr>
          <w:ilvl w:val="0"/>
          <w:numId w:val="53"/>
        </w:numPr>
        <w:tabs>
          <w:tab w:val="left" w:pos="72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Монтажни чертежи (с размери) – за предложената апаратура;</w:t>
      </w:r>
    </w:p>
    <w:p w:rsidR="00FF6319" w:rsidRPr="00776FA1" w:rsidRDefault="00FF6319" w:rsidP="00326899">
      <w:pPr>
        <w:numPr>
          <w:ilvl w:val="0"/>
          <w:numId w:val="53"/>
        </w:numPr>
        <w:tabs>
          <w:tab w:val="left" w:pos="72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Фасади (с размери) на апаратурата;</w:t>
      </w:r>
    </w:p>
    <w:p w:rsidR="00FF6319" w:rsidRPr="00776FA1" w:rsidRDefault="00FF6319" w:rsidP="00326899">
      <w:pPr>
        <w:numPr>
          <w:ilvl w:val="0"/>
          <w:numId w:val="53"/>
        </w:numPr>
        <w:tabs>
          <w:tab w:val="left" w:pos="0"/>
          <w:tab w:val="left" w:pos="993"/>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Тип и техническа спецификация на подземния и на станционния оптични кабели – тип на влакната, допустимо затихване на работната дължина на вълната и др.;</w:t>
      </w:r>
    </w:p>
    <w:p w:rsidR="00FF6319" w:rsidRPr="00776FA1" w:rsidRDefault="00FF6319" w:rsidP="00326899">
      <w:pPr>
        <w:numPr>
          <w:ilvl w:val="0"/>
          <w:numId w:val="53"/>
        </w:numPr>
        <w:tabs>
          <w:tab w:val="left" w:pos="0"/>
          <w:tab w:val="left" w:pos="993"/>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Тип и техническа спецификация на крайните муфи, както и вид на съединение на влакната;</w:t>
      </w:r>
    </w:p>
    <w:p w:rsidR="00FF6319" w:rsidRPr="00776FA1" w:rsidRDefault="00FF6319" w:rsidP="00326899">
      <w:pPr>
        <w:numPr>
          <w:ilvl w:val="0"/>
          <w:numId w:val="53"/>
        </w:numPr>
        <w:tabs>
          <w:tab w:val="left" w:pos="0"/>
          <w:tab w:val="num" w:pos="993"/>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Специфични защити на оптичния кабел;</w:t>
      </w:r>
    </w:p>
    <w:p w:rsidR="00FF6319" w:rsidRPr="00776FA1" w:rsidRDefault="00FF6319" w:rsidP="00326899">
      <w:pPr>
        <w:numPr>
          <w:ilvl w:val="0"/>
          <w:numId w:val="53"/>
        </w:numPr>
        <w:tabs>
          <w:tab w:val="left" w:pos="72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Спецификация на апаратурата с технически данни;</w:t>
      </w:r>
    </w:p>
    <w:p w:rsidR="00FF6319" w:rsidRPr="00776FA1" w:rsidRDefault="00FF6319" w:rsidP="00326899">
      <w:pPr>
        <w:numPr>
          <w:ilvl w:val="0"/>
          <w:numId w:val="53"/>
        </w:numPr>
        <w:tabs>
          <w:tab w:val="left" w:pos="72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Клемореди и клемни връзки – за предложената апаратура;</w:t>
      </w:r>
    </w:p>
    <w:p w:rsidR="00FF6319" w:rsidRPr="00776FA1" w:rsidRDefault="00FF6319" w:rsidP="00326899">
      <w:pPr>
        <w:numPr>
          <w:ilvl w:val="0"/>
          <w:numId w:val="53"/>
        </w:numPr>
        <w:tabs>
          <w:tab w:val="left" w:pos="72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Принципни/разгънати схеми, показващи връзките и взаимодействието на цифрови устройства с оптичното оборудване в засегнатата част за изграждане на конкретния енергиен обект;</w:t>
      </w:r>
    </w:p>
    <w:p w:rsidR="00FF6319" w:rsidRPr="00776FA1" w:rsidRDefault="00FF6319" w:rsidP="00326899">
      <w:pPr>
        <w:numPr>
          <w:ilvl w:val="0"/>
          <w:numId w:val="53"/>
        </w:numPr>
        <w:tabs>
          <w:tab w:val="left" w:pos="0"/>
          <w:tab w:val="left" w:pos="993"/>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Тип и техническа спецификация на оптичните разпределители (при необходимост от използването им съобразно проектното решение);</w:t>
      </w:r>
    </w:p>
    <w:p w:rsidR="00FF6319" w:rsidRPr="00776FA1" w:rsidRDefault="00FF6319" w:rsidP="00326899">
      <w:pPr>
        <w:numPr>
          <w:ilvl w:val="0"/>
          <w:numId w:val="53"/>
        </w:numPr>
        <w:tabs>
          <w:tab w:val="left" w:pos="0"/>
          <w:tab w:val="left" w:pos="993"/>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Тип и техническа спецификация на оптични съединители и допустимо внесено затихване и загуба от обратно отражение в тях;</w:t>
      </w:r>
    </w:p>
    <w:p w:rsidR="00FF6319" w:rsidRPr="00776FA1" w:rsidRDefault="00FF6319" w:rsidP="00326899">
      <w:pPr>
        <w:numPr>
          <w:ilvl w:val="0"/>
          <w:numId w:val="53"/>
        </w:numPr>
        <w:tabs>
          <w:tab w:val="left" w:pos="0"/>
          <w:tab w:val="left" w:pos="993"/>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Тип и техническа спецификация на защитни тръби;</w:t>
      </w:r>
    </w:p>
    <w:p w:rsidR="00FF6319" w:rsidRPr="00776FA1" w:rsidRDefault="00FF6319" w:rsidP="00326899">
      <w:pPr>
        <w:numPr>
          <w:ilvl w:val="0"/>
          <w:numId w:val="53"/>
        </w:numPr>
        <w:tabs>
          <w:tab w:val="left" w:pos="0"/>
          <w:tab w:val="left" w:pos="709"/>
          <w:tab w:val="num" w:pos="108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План на помещението с място на стойките, на които се монтира крайната апаратура и оптичния разпределител;</w:t>
      </w:r>
    </w:p>
    <w:p w:rsidR="00FF6319" w:rsidRPr="00776FA1" w:rsidRDefault="00FF6319" w:rsidP="00326899">
      <w:pPr>
        <w:numPr>
          <w:ilvl w:val="0"/>
          <w:numId w:val="53"/>
        </w:numPr>
        <w:tabs>
          <w:tab w:val="left" w:pos="0"/>
          <w:tab w:val="left" w:pos="709"/>
          <w:tab w:val="num" w:pos="108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План на пътя на оптичния кабел от оптичния разпределител до кабелното помещение;</w:t>
      </w:r>
    </w:p>
    <w:p w:rsidR="00FF6319" w:rsidRPr="00776FA1" w:rsidRDefault="00FF6319" w:rsidP="00326899">
      <w:pPr>
        <w:numPr>
          <w:ilvl w:val="0"/>
          <w:numId w:val="53"/>
        </w:numPr>
        <w:tabs>
          <w:tab w:val="left" w:pos="0"/>
          <w:tab w:val="left" w:pos="709"/>
          <w:tab w:val="num" w:pos="108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lastRenderedPageBreak/>
        <w:t>План на кабелното помещение с пътя на оптичния кабел и мястото на крайната муфа;</w:t>
      </w:r>
    </w:p>
    <w:p w:rsidR="00FF6319" w:rsidRPr="00776FA1" w:rsidRDefault="00FF6319" w:rsidP="00326899">
      <w:pPr>
        <w:numPr>
          <w:ilvl w:val="0"/>
          <w:numId w:val="53"/>
        </w:numPr>
        <w:tabs>
          <w:tab w:val="left" w:pos="0"/>
          <w:tab w:val="left" w:pos="709"/>
          <w:tab w:val="num" w:pos="108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Скара и начин на монтаж на крайната муфа и кабелния резерв;</w:t>
      </w:r>
    </w:p>
    <w:p w:rsidR="00FF6319" w:rsidRPr="00776FA1" w:rsidRDefault="00FF6319" w:rsidP="00326899">
      <w:pPr>
        <w:numPr>
          <w:ilvl w:val="0"/>
          <w:numId w:val="53"/>
        </w:numPr>
        <w:tabs>
          <w:tab w:val="left" w:pos="72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Инструкции за монтаж, експлоатация и поддържане на новопроектираните елементи;</w:t>
      </w:r>
    </w:p>
    <w:p w:rsidR="00FF6319" w:rsidRPr="00776FA1" w:rsidRDefault="00FF6319" w:rsidP="00326899">
      <w:pPr>
        <w:numPr>
          <w:ilvl w:val="0"/>
          <w:numId w:val="53"/>
        </w:numPr>
        <w:tabs>
          <w:tab w:val="left" w:pos="72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Каталози и друга информация;</w:t>
      </w:r>
    </w:p>
    <w:p w:rsidR="00FF6319" w:rsidRPr="00776FA1" w:rsidRDefault="00FF6319" w:rsidP="00326899">
      <w:pPr>
        <w:numPr>
          <w:ilvl w:val="0"/>
          <w:numId w:val="53"/>
        </w:numPr>
        <w:tabs>
          <w:tab w:val="left" w:pos="0"/>
          <w:tab w:val="num" w:pos="993"/>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Други.</w:t>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 проектите за опичната мрежа да се посочи:</w:t>
      </w:r>
    </w:p>
    <w:p w:rsidR="00FF6319" w:rsidRPr="00776FA1" w:rsidRDefault="00FF6319" w:rsidP="00326899">
      <w:pPr>
        <w:numPr>
          <w:ilvl w:val="0"/>
          <w:numId w:val="52"/>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Минималния радиус на огъване на тръбите за участъците, в които ще бъде положен оптичния кабел в тях;</w:t>
      </w:r>
    </w:p>
    <w:p w:rsidR="00FF6319" w:rsidRPr="00776FA1" w:rsidRDefault="00FF6319" w:rsidP="00326899">
      <w:pPr>
        <w:numPr>
          <w:ilvl w:val="0"/>
          <w:numId w:val="52"/>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Начин на връзки между отделните тръби (при наличие на такива);</w:t>
      </w:r>
    </w:p>
    <w:p w:rsidR="00FF6319" w:rsidRPr="00776FA1" w:rsidRDefault="00FF6319" w:rsidP="00326899">
      <w:pPr>
        <w:numPr>
          <w:ilvl w:val="0"/>
          <w:numId w:val="52"/>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представят пресмятания по отношение на очаквано внесено затихване и мощностен баланс на опичната линия, както и пресмятания за проверка на максимална честотна лента на оптичните влакна;</w:t>
      </w:r>
    </w:p>
    <w:p w:rsidR="00FF6319" w:rsidRPr="00776FA1" w:rsidRDefault="00FF6319" w:rsidP="00326899">
      <w:pPr>
        <w:numPr>
          <w:ilvl w:val="0"/>
          <w:numId w:val="52"/>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Метода за изтегляне на оптичния кабел по цялата дължина на трасето.</w:t>
      </w:r>
    </w:p>
    <w:p w:rsidR="006E2575" w:rsidRPr="00776FA1" w:rsidRDefault="006E2575" w:rsidP="006E2575">
      <w:pPr>
        <w:spacing w:after="0" w:line="240" w:lineRule="auto"/>
        <w:jc w:val="both"/>
        <w:rPr>
          <w:rFonts w:ascii="Arial" w:eastAsia="Times New Roman" w:hAnsi="Arial" w:cs="Arial"/>
          <w:b/>
          <w:sz w:val="20"/>
          <w:szCs w:val="20"/>
          <w:lang w:eastAsia="bg-BG"/>
        </w:rPr>
      </w:pPr>
    </w:p>
    <w:p w:rsidR="00FF6319" w:rsidRPr="00776FA1" w:rsidRDefault="006E2575" w:rsidP="006E2575">
      <w:pPr>
        <w:tabs>
          <w:tab w:val="left" w:pos="426"/>
        </w:tabs>
        <w:spacing w:after="0" w:line="240" w:lineRule="auto"/>
        <w:jc w:val="both"/>
        <w:rPr>
          <w:rFonts w:ascii="Arial" w:eastAsia="Times New Roman" w:hAnsi="Arial" w:cs="Arial"/>
          <w:sz w:val="20"/>
          <w:szCs w:val="20"/>
          <w:lang w:eastAsia="bg-BG"/>
        </w:rPr>
      </w:pPr>
      <w:r w:rsidRPr="00776FA1">
        <w:rPr>
          <w:rFonts w:ascii="Arial" w:eastAsia="Times New Roman" w:hAnsi="Arial" w:cs="Arial"/>
          <w:b/>
          <w:sz w:val="20"/>
          <w:szCs w:val="20"/>
          <w:lang w:eastAsia="bg-BG"/>
        </w:rPr>
        <w:t xml:space="preserve">В.7 </w:t>
      </w:r>
      <w:r w:rsidRPr="00776FA1">
        <w:rPr>
          <w:rFonts w:ascii="Arial" w:eastAsia="Times New Roman" w:hAnsi="Arial" w:cs="Arial"/>
          <w:b/>
          <w:sz w:val="20"/>
          <w:szCs w:val="20"/>
          <w:lang w:eastAsia="bg-BG"/>
        </w:rPr>
        <w:tab/>
        <w:t>Част Проектно сметна документация (ПСД)</w:t>
      </w:r>
      <w:r w:rsidR="00DF5028" w:rsidRPr="00776FA1">
        <w:rPr>
          <w:rFonts w:ascii="Arial" w:eastAsia="Times New Roman" w:hAnsi="Arial" w:cs="Arial"/>
          <w:b/>
          <w:sz w:val="20"/>
          <w:szCs w:val="20"/>
          <w:lang w:eastAsia="bg-BG"/>
        </w:rPr>
        <w:t xml:space="preserve"> следва да съдържа най-малко:</w:t>
      </w:r>
      <w:r w:rsidRPr="00776FA1">
        <w:rPr>
          <w:rFonts w:ascii="Arial" w:eastAsia="Times New Roman" w:hAnsi="Arial" w:cs="Arial"/>
          <w:sz w:val="20"/>
          <w:szCs w:val="20"/>
          <w:lang w:eastAsia="bg-BG"/>
        </w:rPr>
        <w:t xml:space="preserve"> </w:t>
      </w:r>
    </w:p>
    <w:p w:rsidR="005A40A9" w:rsidRPr="00776FA1" w:rsidRDefault="005A40A9" w:rsidP="006D6285">
      <w:pPr>
        <w:numPr>
          <w:ilvl w:val="0"/>
          <w:numId w:val="112"/>
        </w:numPr>
        <w:tabs>
          <w:tab w:val="left" w:pos="426"/>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Обяснителна записка;</w:t>
      </w:r>
    </w:p>
    <w:p w:rsidR="005A40A9" w:rsidRPr="00776FA1" w:rsidRDefault="005A40A9" w:rsidP="006D6285">
      <w:pPr>
        <w:numPr>
          <w:ilvl w:val="0"/>
          <w:numId w:val="112"/>
        </w:numPr>
        <w:tabs>
          <w:tab w:val="left" w:pos="426"/>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Подробна количествено-стойностна сметка за всеки подобект, в табличен вид със спецификация и стойност за строително монтажни дейности, спецификация и стойност на материали и оборудване, спецификация и стойност на труд, спецификация и стойност на механизация, както и допълнителни разходи в/у СМР, материали, труд и механизация в %. </w:t>
      </w:r>
    </w:p>
    <w:p w:rsidR="005A40A9" w:rsidRPr="00776FA1" w:rsidRDefault="005A40A9" w:rsidP="005A40A9">
      <w:pPr>
        <w:tabs>
          <w:tab w:val="left" w:pos="426"/>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Таблиците за КСС, материали и оборудвне да съдържат най-малко следните колони:</w:t>
      </w:r>
    </w:p>
    <w:p w:rsidR="005A40A9" w:rsidRPr="00776FA1" w:rsidRDefault="005A40A9" w:rsidP="006D6285">
      <w:pPr>
        <w:numPr>
          <w:ilvl w:val="1"/>
          <w:numId w:val="112"/>
        </w:numPr>
        <w:tabs>
          <w:tab w:val="left" w:pos="426"/>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Номер по ред;</w:t>
      </w:r>
    </w:p>
    <w:p w:rsidR="005A40A9" w:rsidRPr="00776FA1" w:rsidRDefault="005A40A9" w:rsidP="006D6285">
      <w:pPr>
        <w:numPr>
          <w:ilvl w:val="1"/>
          <w:numId w:val="112"/>
        </w:numPr>
        <w:tabs>
          <w:tab w:val="left" w:pos="426"/>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Наименование на вида СМР/материал/оборудване;</w:t>
      </w:r>
    </w:p>
    <w:p w:rsidR="005A40A9" w:rsidRPr="00776FA1" w:rsidRDefault="005A40A9" w:rsidP="006D6285">
      <w:pPr>
        <w:numPr>
          <w:ilvl w:val="1"/>
          <w:numId w:val="112"/>
        </w:numPr>
        <w:tabs>
          <w:tab w:val="left" w:pos="426"/>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Единична мярка;</w:t>
      </w:r>
    </w:p>
    <w:p w:rsidR="005A40A9" w:rsidRPr="00776FA1" w:rsidRDefault="005A40A9" w:rsidP="006D6285">
      <w:pPr>
        <w:numPr>
          <w:ilvl w:val="1"/>
          <w:numId w:val="112"/>
        </w:numPr>
        <w:tabs>
          <w:tab w:val="left" w:pos="426"/>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Количество;</w:t>
      </w:r>
    </w:p>
    <w:p w:rsidR="005A40A9" w:rsidRPr="00776FA1" w:rsidRDefault="005A40A9" w:rsidP="006D6285">
      <w:pPr>
        <w:numPr>
          <w:ilvl w:val="1"/>
          <w:numId w:val="112"/>
        </w:numPr>
        <w:tabs>
          <w:tab w:val="left" w:pos="426"/>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Единична себестойност в лева без ДДС;</w:t>
      </w:r>
    </w:p>
    <w:p w:rsidR="005A40A9" w:rsidRPr="00776FA1" w:rsidRDefault="005A40A9" w:rsidP="006D6285">
      <w:pPr>
        <w:numPr>
          <w:ilvl w:val="1"/>
          <w:numId w:val="112"/>
        </w:numPr>
        <w:tabs>
          <w:tab w:val="left" w:pos="426"/>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Обща себестойност в лева без ДДС </w:t>
      </w:r>
    </w:p>
    <w:p w:rsidR="005A40A9" w:rsidRPr="00776FA1" w:rsidRDefault="005A40A9" w:rsidP="005A40A9">
      <w:pPr>
        <w:tabs>
          <w:tab w:val="left" w:pos="426"/>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Таблиците за труд, механизация да съдържат най-малко следните колони:</w:t>
      </w:r>
    </w:p>
    <w:p w:rsidR="005A40A9" w:rsidRPr="00776FA1" w:rsidRDefault="005A40A9" w:rsidP="006D6285">
      <w:pPr>
        <w:numPr>
          <w:ilvl w:val="0"/>
          <w:numId w:val="113"/>
        </w:numPr>
        <w:tabs>
          <w:tab w:val="left" w:pos="426"/>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Номер по ред;</w:t>
      </w:r>
    </w:p>
    <w:p w:rsidR="005A40A9" w:rsidRPr="00776FA1" w:rsidRDefault="005A40A9" w:rsidP="006D6285">
      <w:pPr>
        <w:numPr>
          <w:ilvl w:val="0"/>
          <w:numId w:val="113"/>
        </w:numPr>
        <w:tabs>
          <w:tab w:val="left" w:pos="426"/>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Наименование труд/механизация;</w:t>
      </w:r>
    </w:p>
    <w:p w:rsidR="005A40A9" w:rsidRPr="00776FA1" w:rsidRDefault="005A40A9" w:rsidP="006D6285">
      <w:pPr>
        <w:numPr>
          <w:ilvl w:val="0"/>
          <w:numId w:val="113"/>
        </w:numPr>
        <w:tabs>
          <w:tab w:val="left" w:pos="426"/>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Единична мярка;</w:t>
      </w:r>
    </w:p>
    <w:p w:rsidR="005A40A9" w:rsidRPr="00776FA1" w:rsidRDefault="005A40A9" w:rsidP="006D6285">
      <w:pPr>
        <w:numPr>
          <w:ilvl w:val="0"/>
          <w:numId w:val="113"/>
        </w:numPr>
        <w:tabs>
          <w:tab w:val="left" w:pos="426"/>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Разходна норма;</w:t>
      </w:r>
    </w:p>
    <w:p w:rsidR="005A40A9" w:rsidRPr="00776FA1" w:rsidRDefault="005A40A9" w:rsidP="006D6285">
      <w:pPr>
        <w:numPr>
          <w:ilvl w:val="0"/>
          <w:numId w:val="113"/>
        </w:numPr>
        <w:tabs>
          <w:tab w:val="left" w:pos="426"/>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Единична себестойност в лева без ДДС;</w:t>
      </w:r>
    </w:p>
    <w:p w:rsidR="005A40A9" w:rsidRPr="00776FA1" w:rsidRDefault="005A40A9" w:rsidP="006D6285">
      <w:pPr>
        <w:numPr>
          <w:ilvl w:val="0"/>
          <w:numId w:val="113"/>
        </w:numPr>
        <w:tabs>
          <w:tab w:val="left" w:pos="426"/>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Обща себестойност в лева без ДДС;</w:t>
      </w:r>
    </w:p>
    <w:p w:rsidR="005A40A9" w:rsidRPr="00776FA1" w:rsidRDefault="005A40A9" w:rsidP="005A40A9">
      <w:pPr>
        <w:tabs>
          <w:tab w:val="left" w:pos="426"/>
        </w:tabs>
        <w:spacing w:after="0" w:line="240" w:lineRule="auto"/>
        <w:jc w:val="both"/>
        <w:rPr>
          <w:rFonts w:ascii="Arial" w:eastAsia="Times New Roman" w:hAnsi="Arial" w:cs="Arial"/>
          <w:sz w:val="20"/>
          <w:szCs w:val="20"/>
          <w:lang w:val="en-US" w:eastAsia="bg-BG"/>
        </w:rPr>
      </w:pPr>
      <w:r w:rsidRPr="00776FA1">
        <w:rPr>
          <w:rFonts w:ascii="Arial" w:eastAsia="Times New Roman" w:hAnsi="Arial" w:cs="Arial"/>
          <w:sz w:val="20"/>
          <w:szCs w:val="20"/>
          <w:lang w:eastAsia="bg-BG"/>
        </w:rPr>
        <w:t>Обобщена (генерална) стойностна сметка за всеки подобект.</w:t>
      </w:r>
    </w:p>
    <w:p w:rsidR="000E4966" w:rsidRPr="00776FA1" w:rsidRDefault="000E4966" w:rsidP="005A40A9">
      <w:pPr>
        <w:tabs>
          <w:tab w:val="left" w:pos="426"/>
        </w:tabs>
        <w:spacing w:after="0" w:line="240" w:lineRule="auto"/>
        <w:jc w:val="both"/>
        <w:rPr>
          <w:rFonts w:ascii="Arial" w:eastAsia="Times New Roman" w:hAnsi="Arial" w:cs="Arial"/>
          <w:sz w:val="20"/>
          <w:szCs w:val="20"/>
          <w:lang w:val="en-US" w:eastAsia="bg-BG"/>
        </w:rPr>
      </w:pPr>
    </w:p>
    <w:p w:rsidR="000E4966" w:rsidRPr="00776FA1" w:rsidRDefault="000E4966" w:rsidP="000E4966">
      <w:pPr>
        <w:tabs>
          <w:tab w:val="left" w:pos="426"/>
        </w:tabs>
        <w:spacing w:after="0" w:line="240" w:lineRule="auto"/>
        <w:jc w:val="both"/>
        <w:rPr>
          <w:rFonts w:ascii="Arial" w:eastAsia="Times New Roman" w:hAnsi="Arial" w:cs="Arial"/>
          <w:sz w:val="20"/>
          <w:szCs w:val="20"/>
          <w:lang w:eastAsia="bg-BG"/>
        </w:rPr>
      </w:pPr>
      <w:r w:rsidRPr="00776FA1">
        <w:rPr>
          <w:rFonts w:ascii="Arial" w:eastAsia="Times New Roman" w:hAnsi="Arial" w:cs="Arial"/>
          <w:b/>
          <w:sz w:val="20"/>
          <w:szCs w:val="20"/>
          <w:lang w:val="en-US" w:eastAsia="bg-BG"/>
        </w:rPr>
        <w:t>B</w:t>
      </w:r>
      <w:r w:rsidRPr="00776FA1">
        <w:rPr>
          <w:rFonts w:ascii="Arial" w:eastAsia="Times New Roman" w:hAnsi="Arial" w:cs="Arial"/>
          <w:b/>
          <w:sz w:val="20"/>
          <w:szCs w:val="20"/>
          <w:lang w:eastAsia="bg-BG"/>
        </w:rPr>
        <w:t>.8</w:t>
      </w:r>
      <w:r w:rsidRPr="00776FA1">
        <w:rPr>
          <w:rFonts w:ascii="Arial" w:eastAsia="Times New Roman" w:hAnsi="Arial" w:cs="Arial"/>
          <w:sz w:val="20"/>
          <w:szCs w:val="20"/>
          <w:lang w:eastAsia="bg-BG"/>
        </w:rPr>
        <w:t xml:space="preserve"> </w:t>
      </w:r>
      <w:r w:rsidRPr="00776FA1">
        <w:rPr>
          <w:rFonts w:ascii="Arial" w:eastAsia="Times New Roman" w:hAnsi="Arial" w:cs="Arial"/>
          <w:b/>
          <w:sz w:val="20"/>
          <w:szCs w:val="20"/>
          <w:lang w:eastAsia="bg-BG"/>
        </w:rPr>
        <w:t>Част „План за управление на строителните отпадъци“ следва</w:t>
      </w:r>
      <w:r w:rsidRPr="00776FA1">
        <w:rPr>
          <w:rFonts w:ascii="Arial" w:eastAsia="Times New Roman" w:hAnsi="Arial" w:cs="Arial"/>
          <w:sz w:val="20"/>
          <w:szCs w:val="20"/>
          <w:lang w:eastAsia="bg-BG"/>
        </w:rPr>
        <w:t xml:space="preserve"> да бъде с обхват и съдържание съгласно Наредбата за управлени на строителните отпадъци и </w:t>
      </w:r>
      <w:r w:rsidRPr="00776FA1">
        <w:rPr>
          <w:rFonts w:ascii="Arial" w:eastAsia="Times New Roman" w:hAnsi="Arial" w:cs="Arial"/>
          <w:sz w:val="20"/>
          <w:szCs w:val="20"/>
          <w:lang w:val="en" w:eastAsia="bg-BG"/>
        </w:rPr>
        <w:t>за влагане на рециклирани строителни материали</w:t>
      </w:r>
      <w:r w:rsidRPr="00776FA1">
        <w:rPr>
          <w:rFonts w:ascii="Arial" w:eastAsia="Times New Roman" w:hAnsi="Arial" w:cs="Arial"/>
          <w:sz w:val="20"/>
          <w:szCs w:val="20"/>
          <w:lang w:eastAsia="bg-BG"/>
        </w:rPr>
        <w:t>, в обем, достатъчен за получаване на разрешение за строеж.</w:t>
      </w:r>
    </w:p>
    <w:p w:rsidR="000E4966" w:rsidRPr="00776FA1" w:rsidRDefault="000E4966" w:rsidP="000E4966">
      <w:pPr>
        <w:tabs>
          <w:tab w:val="left" w:pos="426"/>
        </w:tabs>
        <w:spacing w:after="0" w:line="240" w:lineRule="auto"/>
        <w:jc w:val="both"/>
        <w:rPr>
          <w:rFonts w:ascii="Arial" w:eastAsia="Times New Roman" w:hAnsi="Arial" w:cs="Arial"/>
          <w:sz w:val="20"/>
          <w:szCs w:val="20"/>
          <w:lang w:eastAsia="bg-BG"/>
        </w:rPr>
      </w:pPr>
    </w:p>
    <w:p w:rsidR="000E4966" w:rsidRPr="00776FA1" w:rsidRDefault="000E4966" w:rsidP="000E4966">
      <w:pPr>
        <w:tabs>
          <w:tab w:val="left" w:pos="426"/>
        </w:tabs>
        <w:spacing w:after="0" w:line="240" w:lineRule="auto"/>
        <w:jc w:val="both"/>
        <w:rPr>
          <w:rFonts w:ascii="Arial" w:eastAsia="Times New Roman" w:hAnsi="Arial" w:cs="Arial"/>
          <w:sz w:val="20"/>
          <w:szCs w:val="20"/>
          <w:lang w:eastAsia="bg-BG"/>
        </w:rPr>
      </w:pPr>
      <w:r w:rsidRPr="00776FA1">
        <w:rPr>
          <w:rFonts w:ascii="Arial" w:eastAsia="Times New Roman" w:hAnsi="Arial" w:cs="Arial"/>
          <w:b/>
          <w:sz w:val="20"/>
          <w:szCs w:val="20"/>
          <w:lang w:val="en-US" w:eastAsia="bg-BG"/>
        </w:rPr>
        <w:t>B</w:t>
      </w:r>
      <w:r w:rsidRPr="00776FA1">
        <w:rPr>
          <w:rFonts w:ascii="Arial" w:eastAsia="Times New Roman" w:hAnsi="Arial" w:cs="Arial"/>
          <w:b/>
          <w:sz w:val="20"/>
          <w:szCs w:val="20"/>
          <w:lang w:eastAsia="bg-BG"/>
        </w:rPr>
        <w:t>.9</w:t>
      </w:r>
      <w:r w:rsidRPr="00776FA1">
        <w:rPr>
          <w:rFonts w:ascii="Arial" w:eastAsia="Times New Roman" w:hAnsi="Arial" w:cs="Arial"/>
          <w:sz w:val="20"/>
          <w:szCs w:val="20"/>
          <w:lang w:eastAsia="bg-BG"/>
        </w:rPr>
        <w:t xml:space="preserve"> </w:t>
      </w:r>
      <w:r w:rsidRPr="00776FA1">
        <w:rPr>
          <w:rFonts w:ascii="Arial" w:eastAsia="Times New Roman" w:hAnsi="Arial" w:cs="Arial"/>
          <w:b/>
          <w:sz w:val="20"/>
          <w:szCs w:val="20"/>
          <w:lang w:eastAsia="bg-BG"/>
        </w:rPr>
        <w:t>Част „Пожарна безопасност“ следва</w:t>
      </w:r>
      <w:r w:rsidRPr="00776FA1">
        <w:rPr>
          <w:rFonts w:ascii="Arial" w:eastAsia="Times New Roman" w:hAnsi="Arial" w:cs="Arial"/>
          <w:sz w:val="20"/>
          <w:szCs w:val="20"/>
          <w:lang w:eastAsia="bg-BG"/>
        </w:rPr>
        <w:t xml:space="preserve"> да бъде с обхват и съдържание съгласно </w:t>
      </w:r>
      <w:r w:rsidRPr="00776FA1">
        <w:rPr>
          <w:rFonts w:ascii="Arial" w:eastAsia="Times New Roman" w:hAnsi="Arial" w:cs="Arial"/>
          <w:bCs/>
          <w:sz w:val="20"/>
          <w:szCs w:val="20"/>
          <w:lang w:eastAsia="bg-BG"/>
        </w:rPr>
        <w:t>Н</w:t>
      </w:r>
      <w:r w:rsidRPr="00776FA1">
        <w:rPr>
          <w:rFonts w:ascii="Arial" w:eastAsia="Times New Roman" w:hAnsi="Arial" w:cs="Arial"/>
          <w:bCs/>
          <w:sz w:val="20"/>
          <w:szCs w:val="20"/>
          <w:lang w:val="en" w:eastAsia="bg-BG"/>
        </w:rPr>
        <w:t>аредба № Iз-1971 от 29 октомври 2009 г. за строително-технически правила и норми за осигуряване на безопасност при пожар</w:t>
      </w:r>
      <w:r w:rsidRPr="00776FA1">
        <w:rPr>
          <w:rFonts w:ascii="Arial" w:eastAsia="Times New Roman" w:hAnsi="Arial" w:cs="Arial"/>
          <w:sz w:val="20"/>
          <w:szCs w:val="20"/>
          <w:lang w:eastAsia="bg-BG"/>
        </w:rPr>
        <w:t>, в обем, достатъчен за получаване на разрешение за строеж.</w:t>
      </w:r>
    </w:p>
    <w:p w:rsidR="000E4966" w:rsidRPr="00776FA1" w:rsidRDefault="000E4966" w:rsidP="000E4966">
      <w:pPr>
        <w:tabs>
          <w:tab w:val="left" w:pos="426"/>
        </w:tabs>
        <w:spacing w:after="0" w:line="240" w:lineRule="auto"/>
        <w:jc w:val="both"/>
        <w:rPr>
          <w:rFonts w:ascii="Arial" w:eastAsia="Times New Roman" w:hAnsi="Arial" w:cs="Arial"/>
          <w:sz w:val="20"/>
          <w:szCs w:val="20"/>
          <w:lang w:eastAsia="bg-BG"/>
        </w:rPr>
      </w:pPr>
    </w:p>
    <w:p w:rsidR="000E4966" w:rsidRPr="00776FA1" w:rsidRDefault="000E4966" w:rsidP="000E4966">
      <w:pPr>
        <w:tabs>
          <w:tab w:val="left" w:pos="426"/>
        </w:tabs>
        <w:spacing w:after="0" w:line="240" w:lineRule="auto"/>
        <w:jc w:val="both"/>
        <w:rPr>
          <w:rFonts w:ascii="Arial" w:eastAsia="Times New Roman" w:hAnsi="Arial" w:cs="Arial"/>
          <w:sz w:val="20"/>
          <w:szCs w:val="20"/>
          <w:lang w:eastAsia="bg-BG"/>
        </w:rPr>
      </w:pPr>
      <w:r w:rsidRPr="00776FA1">
        <w:rPr>
          <w:rFonts w:ascii="Arial" w:eastAsia="Times New Roman" w:hAnsi="Arial" w:cs="Arial"/>
          <w:b/>
          <w:sz w:val="20"/>
          <w:szCs w:val="20"/>
          <w:lang w:eastAsia="bg-BG"/>
        </w:rPr>
        <w:t>В.10. Част „Геодезическа“</w:t>
      </w:r>
      <w:r w:rsidRPr="00776FA1">
        <w:rPr>
          <w:rFonts w:ascii="Arial" w:eastAsia="Times New Roman" w:hAnsi="Arial" w:cs="Arial"/>
          <w:sz w:val="20"/>
          <w:szCs w:val="20"/>
          <w:lang w:eastAsia="bg-BG"/>
        </w:rPr>
        <w:t xml:space="preserve"> </w:t>
      </w:r>
      <w:r w:rsidRPr="00776FA1">
        <w:rPr>
          <w:rFonts w:ascii="Arial" w:eastAsia="Times New Roman" w:hAnsi="Arial" w:cs="Arial"/>
          <w:b/>
          <w:sz w:val="20"/>
          <w:szCs w:val="20"/>
          <w:lang w:eastAsia="bg-BG"/>
        </w:rPr>
        <w:t>следва</w:t>
      </w:r>
      <w:r w:rsidRPr="00776FA1">
        <w:rPr>
          <w:rFonts w:ascii="Arial" w:eastAsia="Times New Roman" w:hAnsi="Arial" w:cs="Arial"/>
          <w:sz w:val="20"/>
          <w:szCs w:val="20"/>
          <w:lang w:eastAsia="bg-BG"/>
        </w:rPr>
        <w:t xml:space="preserve"> да бъде с обхват и съдържание съгласно Н</w:t>
      </w:r>
      <w:r w:rsidRPr="00776FA1">
        <w:rPr>
          <w:rFonts w:ascii="Arial" w:eastAsia="Times New Roman" w:hAnsi="Arial" w:cs="Arial"/>
          <w:sz w:val="20"/>
          <w:szCs w:val="20"/>
          <w:lang w:val="en" w:eastAsia="bg-BG"/>
        </w:rPr>
        <w:t>аредба № 4 от 21 май 2001 г. за обхвата и съдържанието на инвестиционните проекти</w:t>
      </w:r>
      <w:r w:rsidRPr="00776FA1">
        <w:rPr>
          <w:rFonts w:ascii="Arial" w:eastAsia="Times New Roman" w:hAnsi="Arial" w:cs="Arial"/>
          <w:sz w:val="20"/>
          <w:szCs w:val="20"/>
          <w:lang w:eastAsia="bg-BG"/>
        </w:rPr>
        <w:t>, в обем, достатъчен за получаване на разрешение за строеж.</w:t>
      </w:r>
    </w:p>
    <w:p w:rsidR="00FF6319" w:rsidRPr="00776FA1" w:rsidRDefault="00FF6319" w:rsidP="00FF6319">
      <w:pPr>
        <w:tabs>
          <w:tab w:val="left" w:pos="540"/>
        </w:tabs>
        <w:spacing w:after="0" w:line="240" w:lineRule="auto"/>
        <w:jc w:val="both"/>
        <w:rPr>
          <w:rFonts w:ascii="Arial" w:eastAsia="Times New Roman" w:hAnsi="Arial" w:cs="Arial"/>
          <w:sz w:val="20"/>
          <w:szCs w:val="20"/>
          <w:lang w:eastAsia="bg-BG"/>
        </w:rPr>
      </w:pPr>
    </w:p>
    <w:p w:rsidR="00FF6319" w:rsidRPr="00776FA1" w:rsidRDefault="00FF6319" w:rsidP="00FF6319">
      <w:pPr>
        <w:tabs>
          <w:tab w:val="left" w:pos="1980"/>
          <w:tab w:val="left" w:pos="5580"/>
          <w:tab w:val="left" w:pos="6946"/>
          <w:tab w:val="left" w:pos="7088"/>
        </w:tabs>
        <w:spacing w:after="0" w:line="240" w:lineRule="auto"/>
        <w:jc w:val="center"/>
        <w:rPr>
          <w:rFonts w:ascii="Arial" w:eastAsia="Times New Roman" w:hAnsi="Arial" w:cs="Arial"/>
          <w:b/>
          <w:bCs/>
          <w:iCs/>
          <w:sz w:val="20"/>
          <w:szCs w:val="20"/>
          <w:lang w:eastAsia="bg-BG"/>
        </w:rPr>
      </w:pPr>
      <w:r w:rsidRPr="00776FA1">
        <w:rPr>
          <w:rFonts w:ascii="Arial" w:eastAsia="Times New Roman" w:hAnsi="Arial" w:cs="Arial"/>
          <w:b/>
          <w:bCs/>
          <w:iCs/>
          <w:sz w:val="20"/>
          <w:szCs w:val="20"/>
          <w:lang w:eastAsia="bg-BG"/>
        </w:rPr>
        <w:t>ПРИЛОЖЕНИЕ 3</w:t>
      </w:r>
    </w:p>
    <w:p w:rsidR="00FF6319" w:rsidRPr="00776FA1" w:rsidRDefault="00FF6319" w:rsidP="00FF6319">
      <w:pPr>
        <w:tabs>
          <w:tab w:val="left" w:pos="1980"/>
          <w:tab w:val="left" w:pos="5580"/>
          <w:tab w:val="left" w:pos="6946"/>
          <w:tab w:val="left" w:pos="7088"/>
        </w:tabs>
        <w:spacing w:after="0" w:line="240" w:lineRule="auto"/>
        <w:jc w:val="center"/>
        <w:rPr>
          <w:rFonts w:ascii="Arial" w:eastAsia="Times New Roman" w:hAnsi="Arial" w:cs="Arial"/>
          <w:b/>
          <w:bCs/>
          <w:iCs/>
          <w:sz w:val="20"/>
          <w:szCs w:val="20"/>
          <w:lang w:eastAsia="bg-BG"/>
        </w:rPr>
      </w:pPr>
      <w:r w:rsidRPr="00776FA1">
        <w:rPr>
          <w:rFonts w:ascii="Arial" w:eastAsia="Times New Roman" w:hAnsi="Arial" w:cs="Arial"/>
          <w:b/>
          <w:bCs/>
          <w:iCs/>
          <w:sz w:val="20"/>
          <w:szCs w:val="20"/>
          <w:lang w:eastAsia="bg-BG"/>
        </w:rPr>
        <w:t xml:space="preserve">ИЗИСКВАНИЯ ПРИ ПРОЕКТИРАНЕ НА ВТОРИЧНА КОМУТАЦИЯ В </w:t>
      </w:r>
      <w:r w:rsidR="0083396D" w:rsidRPr="00776FA1">
        <w:rPr>
          <w:rFonts w:ascii="Arial" w:eastAsia="Times New Roman" w:hAnsi="Arial" w:cs="Arial"/>
          <w:b/>
          <w:bCs/>
          <w:iCs/>
          <w:sz w:val="20"/>
          <w:szCs w:val="20"/>
          <w:lang w:eastAsia="bg-BG"/>
        </w:rPr>
        <w:t>ПС „БОРИМЕЧКАТА“</w:t>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Всички кабели за вторична комутация да са нови, с медни жила и да отговарят на изискванията за неразпространение на горенето съгласно IEC 323-3, категория А, за огнеустойчивост съгласно IEC 331 с маркировка на изолираните жила. Всички кабели, свързващи релейните защити или устройствата за управление на подстанцията, да са екранирани и заземени към шкафовете с релейни защити или тези устройства. Заземяването на вторичните токови и напреженови вериги да се проектира в една точка на клемореда на събирателния шкаф до първичното съоръжение. Вторичните токови вериги да се проектират с 2-жилен екраниран с лента кабел от измервателните трансформатори до командния шкаф в ЗРУ 110 kV за всяка фаза и с 4-жилен екраниран с лента кабел от него до електромерен шкаф в командна/релейна зали. Маркировката, на всеки край на жилата, да носи информация за номера на жилото, номера на клемата, към която се присъединявана и адреса на присъединяване на другия край на жилото. Клеморедите в командните шкафове да бъдат разделени и маркирани на основата на следния принцип: токови вериги, напреженови вериги, входове и изходи на релейните защити, сигнализация, изключвателни вериги и др. Във всеки клеморед трябва да има най-малко 20 % свободни клеми. За токовите и напреженовите вериги да се предвидят специални клеми позволяващи видимо разкъсване без изваждане на проводниците и включване на тестова апаратура със стандартни кабелни накрайници – щифт 4 мм, удобно и безопасно шунтиране на токовите вериги. Всички останали клеми да позволяват </w:t>
      </w:r>
      <w:r w:rsidRPr="00776FA1">
        <w:rPr>
          <w:rFonts w:ascii="Arial" w:eastAsia="Times New Roman" w:hAnsi="Arial" w:cs="Arial"/>
          <w:sz w:val="20"/>
          <w:szCs w:val="20"/>
          <w:lang w:eastAsia="bg-BG"/>
        </w:rPr>
        <w:lastRenderedPageBreak/>
        <w:t>видимо разкъсване без изваждане на проводниците. Клемите и клеморедите да са надписани, номерирани и снабдени с всички аксесоари необходими за работа по вторичната комутация. Вътрешните и външните вериги да са присъединени от различни страни на клемореда.</w:t>
      </w:r>
    </w:p>
    <w:p w:rsidR="00FF6319" w:rsidRPr="00776FA1" w:rsidRDefault="00FF6319" w:rsidP="00FF6319">
      <w:pPr>
        <w:spacing w:after="0" w:line="240" w:lineRule="auto"/>
        <w:jc w:val="both"/>
        <w:rPr>
          <w:rFonts w:ascii="Arial" w:eastAsia="Times New Roman" w:hAnsi="Arial" w:cs="Arial"/>
          <w:sz w:val="20"/>
          <w:szCs w:val="20"/>
          <w:lang w:val="x-none" w:eastAsia="bg-BG"/>
        </w:rPr>
      </w:pPr>
      <w:r w:rsidRPr="00776FA1">
        <w:rPr>
          <w:rFonts w:ascii="Arial" w:eastAsia="Times New Roman" w:hAnsi="Arial" w:cs="Arial"/>
          <w:sz w:val="20"/>
          <w:szCs w:val="20"/>
          <w:lang w:val="x-none" w:eastAsia="bg-BG"/>
        </w:rPr>
        <w:t>Кабелите трябва да бъдат проектирани в съществуващите кабелни канали - на кабелни лавици или в изолационни тръби като се спазва:</w:t>
      </w:r>
    </w:p>
    <w:p w:rsidR="00FF6319" w:rsidRPr="00776FA1" w:rsidRDefault="00FF6319" w:rsidP="00326899">
      <w:pPr>
        <w:numPr>
          <w:ilvl w:val="0"/>
          <w:numId w:val="38"/>
        </w:numPr>
        <w:spacing w:after="0" w:line="240" w:lineRule="auto"/>
        <w:jc w:val="both"/>
        <w:rPr>
          <w:rFonts w:ascii="Arial" w:eastAsia="Times New Roman" w:hAnsi="Arial" w:cs="Arial"/>
          <w:iCs/>
          <w:sz w:val="20"/>
          <w:szCs w:val="20"/>
          <w:lang w:eastAsia="bg-BG"/>
        </w:rPr>
      </w:pPr>
      <w:r w:rsidRPr="00776FA1">
        <w:rPr>
          <w:rFonts w:ascii="Arial" w:eastAsia="Times New Roman" w:hAnsi="Arial" w:cs="Arial"/>
          <w:iCs/>
          <w:sz w:val="20"/>
          <w:szCs w:val="20"/>
          <w:lang w:eastAsia="bg-BG"/>
        </w:rPr>
        <w:t>полагане на открито - защитени от слънчева светлина и механични повреди;</w:t>
      </w:r>
    </w:p>
    <w:p w:rsidR="00FF6319" w:rsidRPr="00776FA1" w:rsidRDefault="00FF6319" w:rsidP="00326899">
      <w:pPr>
        <w:numPr>
          <w:ilvl w:val="0"/>
          <w:numId w:val="38"/>
        </w:numPr>
        <w:spacing w:after="0" w:line="240" w:lineRule="auto"/>
        <w:jc w:val="both"/>
        <w:rPr>
          <w:rFonts w:ascii="Arial" w:eastAsia="Times New Roman" w:hAnsi="Arial" w:cs="Arial"/>
          <w:iCs/>
          <w:sz w:val="20"/>
          <w:szCs w:val="20"/>
          <w:lang w:eastAsia="bg-BG"/>
        </w:rPr>
      </w:pPr>
      <w:r w:rsidRPr="00776FA1">
        <w:rPr>
          <w:rFonts w:ascii="Arial" w:eastAsia="Times New Roman" w:hAnsi="Arial" w:cs="Arial"/>
          <w:iCs/>
          <w:sz w:val="20"/>
          <w:szCs w:val="20"/>
          <w:lang w:eastAsia="bg-BG"/>
        </w:rPr>
        <w:t>полагане в покрити канали - положени върху кабелни лавици;</w:t>
      </w:r>
    </w:p>
    <w:p w:rsidR="00FF6319" w:rsidRPr="00776FA1" w:rsidRDefault="00FF6319" w:rsidP="00326899">
      <w:pPr>
        <w:numPr>
          <w:ilvl w:val="0"/>
          <w:numId w:val="38"/>
        </w:numPr>
        <w:spacing w:after="0" w:line="240" w:lineRule="auto"/>
        <w:jc w:val="both"/>
        <w:rPr>
          <w:rFonts w:ascii="Arial" w:eastAsia="Times New Roman" w:hAnsi="Arial" w:cs="Arial"/>
          <w:iCs/>
          <w:sz w:val="20"/>
          <w:szCs w:val="20"/>
          <w:lang w:eastAsia="bg-BG"/>
        </w:rPr>
      </w:pPr>
      <w:r w:rsidRPr="00776FA1">
        <w:rPr>
          <w:rFonts w:ascii="Arial" w:eastAsia="Times New Roman" w:hAnsi="Arial" w:cs="Arial"/>
          <w:iCs/>
          <w:sz w:val="20"/>
          <w:szCs w:val="20"/>
          <w:lang w:eastAsia="bg-BG"/>
        </w:rPr>
        <w:t>полагане в изолационни тръби - полагат се в бетонни или пластмасови тръби. като последните трябва да бъдат подходящо свързани, а монтирането трябва да бъде хидроизолирано и запечатано;</w:t>
      </w:r>
    </w:p>
    <w:p w:rsidR="00FF6319" w:rsidRPr="00776FA1" w:rsidRDefault="00FF6319" w:rsidP="00326899">
      <w:pPr>
        <w:numPr>
          <w:ilvl w:val="0"/>
          <w:numId w:val="38"/>
        </w:numPr>
        <w:spacing w:after="0" w:line="240" w:lineRule="auto"/>
        <w:jc w:val="both"/>
        <w:rPr>
          <w:rFonts w:ascii="Arial" w:eastAsia="Times New Roman" w:hAnsi="Arial" w:cs="Arial"/>
          <w:iCs/>
          <w:sz w:val="20"/>
          <w:szCs w:val="20"/>
          <w:lang w:eastAsia="bg-BG"/>
        </w:rPr>
      </w:pPr>
      <w:r w:rsidRPr="00776FA1">
        <w:rPr>
          <w:rFonts w:ascii="Arial" w:eastAsia="Times New Roman" w:hAnsi="Arial" w:cs="Arial"/>
          <w:iCs/>
          <w:sz w:val="20"/>
          <w:szCs w:val="20"/>
          <w:lang w:eastAsia="bg-BG"/>
        </w:rPr>
        <w:t>полагане на закрито (във вътрешни помещения):</w:t>
      </w:r>
    </w:p>
    <w:p w:rsidR="00FF6319" w:rsidRPr="00776FA1" w:rsidRDefault="00FF6319" w:rsidP="00326899">
      <w:pPr>
        <w:numPr>
          <w:ilvl w:val="0"/>
          <w:numId w:val="39"/>
        </w:numPr>
        <w:shd w:val="clear" w:color="auto" w:fill="FFFFFF"/>
        <w:tabs>
          <w:tab w:val="left" w:pos="284"/>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открити (виждащи се) - положени на групи в кабелен стелаж или поставка;</w:t>
      </w:r>
    </w:p>
    <w:p w:rsidR="00FF6319" w:rsidRPr="00776FA1" w:rsidRDefault="00FF6319" w:rsidP="00326899">
      <w:pPr>
        <w:numPr>
          <w:ilvl w:val="0"/>
          <w:numId w:val="39"/>
        </w:numPr>
        <w:shd w:val="clear" w:color="auto" w:fill="FFFFFF"/>
        <w:tabs>
          <w:tab w:val="left" w:pos="284"/>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връзките от кабелните поставки към оборудването трябва да бъдат поставени в стоманени тръби;</w:t>
      </w:r>
    </w:p>
    <w:p w:rsidR="00FF6319" w:rsidRPr="00776FA1" w:rsidRDefault="00FF6319" w:rsidP="00326899">
      <w:pPr>
        <w:numPr>
          <w:ilvl w:val="0"/>
          <w:numId w:val="39"/>
        </w:numPr>
        <w:shd w:val="clear" w:color="auto" w:fill="FFFFFF"/>
        <w:tabs>
          <w:tab w:val="left" w:pos="284"/>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 покрити канали - положени върху кабелни лавици.</w:t>
      </w:r>
    </w:p>
    <w:p w:rsidR="00FF6319" w:rsidRPr="00776FA1" w:rsidRDefault="00FF6319" w:rsidP="00FF6319">
      <w:pPr>
        <w:spacing w:after="0" w:line="240" w:lineRule="auto"/>
        <w:ind w:right="140"/>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Всички метални материали, като тръби, поставки, помощни решетки, приспособления за фиксиране и други трябва да бъдат поцинковани или боядисани.</w:t>
      </w:r>
    </w:p>
    <w:p w:rsidR="00FF6319" w:rsidRPr="00776FA1" w:rsidRDefault="00FF6319" w:rsidP="00FF6319">
      <w:pPr>
        <w:spacing w:after="0" w:line="240" w:lineRule="auto"/>
        <w:jc w:val="both"/>
        <w:rPr>
          <w:rFonts w:ascii="Arial" w:eastAsia="Times New Roman" w:hAnsi="Arial" w:cs="Arial"/>
          <w:sz w:val="20"/>
          <w:szCs w:val="20"/>
          <w:lang w:val="x-none" w:eastAsia="bg-BG"/>
        </w:rPr>
      </w:pPr>
      <w:r w:rsidRPr="00776FA1">
        <w:rPr>
          <w:rFonts w:ascii="Arial" w:eastAsia="Times New Roman" w:hAnsi="Arial" w:cs="Arial"/>
          <w:sz w:val="20"/>
          <w:szCs w:val="20"/>
          <w:lang w:val="x-none" w:eastAsia="bg-BG"/>
        </w:rPr>
        <w:t>При полагането на кабелите не се допускат междинни съединителни връзки.</w:t>
      </w:r>
    </w:p>
    <w:p w:rsidR="00FF6319" w:rsidRPr="00776FA1" w:rsidRDefault="00FF6319" w:rsidP="00FF6319">
      <w:pPr>
        <w:spacing w:after="0" w:line="240" w:lineRule="auto"/>
        <w:jc w:val="both"/>
        <w:rPr>
          <w:rFonts w:ascii="Arial" w:eastAsia="Times New Roman" w:hAnsi="Arial" w:cs="Arial"/>
          <w:sz w:val="20"/>
          <w:szCs w:val="20"/>
          <w:lang w:val="x-none" w:eastAsia="bg-BG"/>
        </w:rPr>
      </w:pPr>
      <w:r w:rsidRPr="00776FA1">
        <w:rPr>
          <w:rFonts w:ascii="Arial" w:eastAsia="Times New Roman" w:hAnsi="Arial" w:cs="Arial"/>
          <w:sz w:val="20"/>
          <w:szCs w:val="20"/>
          <w:lang w:val="x-none" w:eastAsia="bg-BG"/>
        </w:rPr>
        <w:t>Кабелите трябва да бъдат поставени така, че да могат лесно да се проверяват, и в случай на необходимост, да се заменят. Както при външно, така и при вътрешно инсталиране, подреждането на кабелите трябва да бъде така проектирано, че кабелите за мощност да бъдат отделени от кабелите за контролни и измервателни предназначения.</w:t>
      </w:r>
    </w:p>
    <w:p w:rsidR="00FF6319" w:rsidRPr="00776FA1" w:rsidRDefault="00FF6319" w:rsidP="00FF6319">
      <w:pPr>
        <w:spacing w:after="0" w:line="240" w:lineRule="auto"/>
        <w:jc w:val="both"/>
        <w:rPr>
          <w:rFonts w:ascii="Arial" w:eastAsia="Times New Roman" w:hAnsi="Arial" w:cs="Arial"/>
          <w:sz w:val="20"/>
          <w:szCs w:val="20"/>
          <w:lang w:val="x-none" w:eastAsia="bg-BG"/>
        </w:rPr>
      </w:pPr>
      <w:r w:rsidRPr="00776FA1">
        <w:rPr>
          <w:rFonts w:ascii="Arial" w:eastAsia="Times New Roman" w:hAnsi="Arial" w:cs="Arial"/>
          <w:sz w:val="20"/>
          <w:szCs w:val="20"/>
          <w:lang w:val="x-none" w:eastAsia="bg-BG"/>
        </w:rPr>
        <w:t>Кабелите трябва да бъдат полагани в подреден и естетичен вид. Те трябва да бъдат закрепени на подходящи места чрез скоби и маркирани с кабелни марки на всеки 25 метра по дължината на кабела. Кабелите трябва да са положени така, че да има достатъчно циркулация на въздуха.</w:t>
      </w:r>
    </w:p>
    <w:p w:rsidR="00FF6319" w:rsidRPr="00776FA1" w:rsidRDefault="00FF6319" w:rsidP="00FF6319">
      <w:pPr>
        <w:spacing w:after="0" w:line="240" w:lineRule="auto"/>
        <w:jc w:val="both"/>
        <w:rPr>
          <w:rFonts w:ascii="Arial" w:eastAsia="Times New Roman" w:hAnsi="Arial" w:cs="Arial"/>
          <w:iCs/>
          <w:sz w:val="20"/>
          <w:szCs w:val="20"/>
          <w:lang w:eastAsia="bg-BG"/>
        </w:rPr>
      </w:pPr>
      <w:r w:rsidRPr="00776FA1">
        <w:rPr>
          <w:rFonts w:ascii="Arial" w:eastAsia="Times New Roman" w:hAnsi="Arial" w:cs="Arial"/>
          <w:iCs/>
          <w:sz w:val="20"/>
          <w:szCs w:val="20"/>
          <w:lang w:eastAsia="bg-BG"/>
        </w:rPr>
        <w:t xml:space="preserve">Всички оперативни предпазители във веригите за постоянен ток да се изберат въз основа на изчисления за селективност, гарантиращи изключване само на повредения елемент. За променлив ток и напреженовите вериги предпазителите да са автоматични, </w:t>
      </w:r>
      <w:r w:rsidRPr="00776FA1">
        <w:rPr>
          <w:rFonts w:ascii="Arial" w:eastAsia="Times New Roman" w:hAnsi="Arial" w:cs="Arial"/>
          <w:bCs/>
          <w:sz w:val="20"/>
          <w:szCs w:val="20"/>
          <w:lang w:eastAsia="bg-BG"/>
        </w:rPr>
        <w:t>като се представят необходимите изчисления за селективност.</w:t>
      </w:r>
      <w:r w:rsidRPr="00776FA1">
        <w:rPr>
          <w:rFonts w:ascii="Arial" w:eastAsia="Times New Roman" w:hAnsi="Arial" w:cs="Arial"/>
          <w:iCs/>
          <w:sz w:val="20"/>
          <w:szCs w:val="20"/>
          <w:lang w:eastAsia="bg-BG"/>
        </w:rPr>
        <w:t xml:space="preserve"> В случай, че се използват витлови предпазители да се проектира съответна сигнализация, показваща отпадане на напрежението, а за автоматичните предпазители за сигнализация да се използва помощен контакт.</w:t>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iCs/>
          <w:sz w:val="20"/>
          <w:szCs w:val="20"/>
          <w:lang w:eastAsia="bg-BG"/>
        </w:rPr>
        <w:t>Всеки изключвателен импулс от релейни защити да се комутира през контакт на самостоятелно помощно реле (</w:t>
      </w:r>
      <w:r w:rsidRPr="00776FA1">
        <w:rPr>
          <w:rFonts w:ascii="Arial" w:eastAsia="Times New Roman" w:hAnsi="Arial" w:cs="Arial"/>
          <w:sz w:val="20"/>
          <w:szCs w:val="20"/>
          <w:lang w:eastAsia="bg-BG"/>
        </w:rPr>
        <w:t>да комутира и “+” и “-“ към изключвателните бобини на силовия прекъсвач)</w:t>
      </w:r>
      <w:r w:rsidRPr="00776FA1">
        <w:rPr>
          <w:rFonts w:ascii="Arial" w:eastAsia="Times New Roman" w:hAnsi="Arial" w:cs="Arial"/>
          <w:iCs/>
          <w:sz w:val="20"/>
          <w:szCs w:val="20"/>
          <w:lang w:eastAsia="bg-BG"/>
        </w:rPr>
        <w:t xml:space="preserve"> и през трипозиционна накладка с възможност за извеждане/въвеждане на същия от оператор на място. </w:t>
      </w:r>
      <w:r w:rsidRPr="00776FA1">
        <w:rPr>
          <w:rFonts w:ascii="Arial" w:eastAsia="Times New Roman" w:hAnsi="Arial" w:cs="Arial"/>
          <w:sz w:val="20"/>
          <w:szCs w:val="20"/>
          <w:lang w:eastAsia="bg-BG"/>
        </w:rPr>
        <w:t>Веригите за управление и релейни защити да имат постоянен контрол на захранващото оперативно напрежение.</w:t>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Електрическите връзки в таблата и шкафовете трябва да бъдат изпълнени от стандартни медни проводници, които да са гъвкави и изолирани с РVС</w:t>
      </w:r>
      <w:r w:rsidRPr="00776FA1">
        <w:rPr>
          <w:rFonts w:ascii="Arial" w:eastAsia="Times New Roman" w:hAnsi="Arial" w:cs="Arial"/>
          <w:b/>
          <w:bCs/>
          <w:sz w:val="20"/>
          <w:szCs w:val="20"/>
          <w:lang w:eastAsia="bg-BG"/>
        </w:rPr>
        <w:t>.</w:t>
      </w:r>
      <w:r w:rsidRPr="00776FA1">
        <w:rPr>
          <w:rFonts w:ascii="Arial" w:eastAsia="Times New Roman" w:hAnsi="Arial" w:cs="Arial"/>
          <w:sz w:val="20"/>
          <w:szCs w:val="20"/>
          <w:lang w:eastAsia="bg-BG"/>
        </w:rPr>
        <w:t xml:space="preserve"> Проводниците трябва да отговарят на изискванията за неразпространение на горенето, съгласно IEC </w:t>
      </w:r>
      <w:r w:rsidRPr="00776FA1">
        <w:rPr>
          <w:rFonts w:ascii="Arial" w:eastAsia="Times New Roman" w:hAnsi="Arial" w:cs="Arial"/>
          <w:bCs/>
          <w:sz w:val="20"/>
          <w:szCs w:val="20"/>
          <w:lang w:eastAsia="bg-BG"/>
        </w:rPr>
        <w:t>332-3,</w:t>
      </w:r>
      <w:r w:rsidRPr="00776FA1">
        <w:rPr>
          <w:rFonts w:ascii="Arial" w:eastAsia="Times New Roman" w:hAnsi="Arial" w:cs="Arial"/>
          <w:sz w:val="20"/>
          <w:szCs w:val="20"/>
          <w:lang w:eastAsia="bg-BG"/>
        </w:rPr>
        <w:t xml:space="preserve"> категория А . Допустимото напрежение е 600/1000 V. Минималното напречно сечение с твърди жила трябва да бъде:</w:t>
      </w:r>
    </w:p>
    <w:p w:rsidR="00FF6319" w:rsidRPr="00776FA1" w:rsidRDefault="00FF6319" w:rsidP="00326899">
      <w:pPr>
        <w:numPr>
          <w:ilvl w:val="0"/>
          <w:numId w:val="37"/>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2.5 mm² за веригите за контрол и сигнализация;</w:t>
      </w:r>
    </w:p>
    <w:p w:rsidR="00FF6319" w:rsidRPr="00776FA1" w:rsidRDefault="00FF6319" w:rsidP="00326899">
      <w:pPr>
        <w:numPr>
          <w:ilvl w:val="0"/>
          <w:numId w:val="37"/>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2.5 mm ² за веригите за управление;</w:t>
      </w:r>
    </w:p>
    <w:p w:rsidR="00FF6319" w:rsidRPr="00776FA1" w:rsidRDefault="00FF6319" w:rsidP="00326899">
      <w:pPr>
        <w:numPr>
          <w:ilvl w:val="0"/>
          <w:numId w:val="37"/>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2,5 mm ² за токовите  вериги. </w:t>
      </w:r>
    </w:p>
    <w:p w:rsidR="00FF6319" w:rsidRPr="00776FA1" w:rsidRDefault="00FF6319" w:rsidP="00FF6319">
      <w:pPr>
        <w:spacing w:after="0" w:line="240" w:lineRule="auto"/>
        <w:jc w:val="both"/>
        <w:rPr>
          <w:rFonts w:ascii="Arial" w:eastAsia="Times New Roman" w:hAnsi="Arial" w:cs="Arial"/>
          <w:bCs/>
          <w:iCs/>
          <w:sz w:val="20"/>
          <w:szCs w:val="20"/>
        </w:rPr>
      </w:pPr>
      <w:r w:rsidRPr="00776FA1">
        <w:rPr>
          <w:rFonts w:ascii="Arial" w:eastAsia="Times New Roman" w:hAnsi="Arial" w:cs="Arial"/>
          <w:bCs/>
          <w:iCs/>
          <w:sz w:val="20"/>
          <w:szCs w:val="20"/>
        </w:rPr>
        <w:t>Изборът на сеченията да бъде обоснован с необходимите изчисления.</w:t>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Всеки проводник трябва да бъде обозначен в двата си края с маркировъчен пръстен, съгласно одобрените работни проекти. Маркировъчните пръстени се надписват във формат </w:t>
      </w:r>
      <w:r w:rsidRPr="00776FA1">
        <w:rPr>
          <w:rFonts w:ascii="Arial" w:eastAsia="Times New Roman" w:hAnsi="Arial" w:cs="Arial"/>
          <w:bCs/>
          <w:sz w:val="20"/>
          <w:szCs w:val="20"/>
          <w:lang w:eastAsia="bg-BG"/>
        </w:rPr>
        <w:t>ХXX:NN; YYY; ZZZ:NN</w:t>
      </w:r>
      <w:r w:rsidRPr="00776FA1">
        <w:rPr>
          <w:rFonts w:ascii="Arial" w:eastAsia="Times New Roman" w:hAnsi="Arial" w:cs="Arial"/>
          <w:b/>
          <w:sz w:val="20"/>
          <w:szCs w:val="20"/>
          <w:lang w:eastAsia="bg-BG"/>
        </w:rPr>
        <w:t xml:space="preserve">, </w:t>
      </w:r>
      <w:r w:rsidRPr="00776FA1">
        <w:rPr>
          <w:rFonts w:ascii="Arial" w:eastAsia="Times New Roman" w:hAnsi="Arial" w:cs="Arial"/>
          <w:sz w:val="20"/>
          <w:szCs w:val="20"/>
          <w:lang w:eastAsia="bg-BG"/>
        </w:rPr>
        <w:t>където:</w:t>
      </w:r>
    </w:p>
    <w:p w:rsidR="00FF6319" w:rsidRPr="00776FA1" w:rsidRDefault="00FF6319" w:rsidP="00326899">
      <w:pPr>
        <w:numPr>
          <w:ilvl w:val="0"/>
          <w:numId w:val="36"/>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XXX – е условното монтажно означение (не фирмения тип) на отделна апаратура (устройство, клеморед и пр.), към което отива проводника, съдържа букви и/или цифри, но никога само цифри;</w:t>
      </w:r>
    </w:p>
    <w:p w:rsidR="00FF6319" w:rsidRPr="00776FA1" w:rsidRDefault="00FF6319" w:rsidP="00326899">
      <w:pPr>
        <w:numPr>
          <w:ilvl w:val="0"/>
          <w:numId w:val="36"/>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YYY е сигналът, който се пренася, (например 105 - сигнал за изключване), съдържа букви и/или цифри, но никога само букви;</w:t>
      </w:r>
    </w:p>
    <w:p w:rsidR="00FF6319" w:rsidRPr="00776FA1" w:rsidRDefault="00FF6319" w:rsidP="00326899">
      <w:pPr>
        <w:numPr>
          <w:ilvl w:val="0"/>
          <w:numId w:val="36"/>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ZZZ е условното монтажно означение (не фирмения тип) на отделна апаратура, от която тръгва проводника, съдържа букви и/или цифри, но никога само цифри;</w:t>
      </w:r>
    </w:p>
    <w:p w:rsidR="00FF6319" w:rsidRPr="00776FA1" w:rsidRDefault="00FF6319" w:rsidP="00326899">
      <w:pPr>
        <w:numPr>
          <w:ilvl w:val="0"/>
          <w:numId w:val="36"/>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NN (само цифри) e означен номерът на клемата на апаратурата. </w:t>
      </w:r>
    </w:p>
    <w:p w:rsidR="00FF6319" w:rsidRPr="00776FA1" w:rsidRDefault="00FF6319" w:rsidP="00FF6319">
      <w:pPr>
        <w:tabs>
          <w:tab w:val="left" w:pos="1620"/>
          <w:tab w:val="left" w:pos="2340"/>
        </w:tabs>
        <w:spacing w:after="0" w:line="240" w:lineRule="auto"/>
        <w:ind w:right="48"/>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Надписите се поставят върху различните стени на маркировъчните пръстени разделно, като се редуват отляво надясно по посока на надписа.</w:t>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Проводниците трябва да бъдат подходящо групирани в снопове посредством неметални ленти, като всеки сноп трябва да бъде подходящо прикрепен по протежение на дължината си за да се предотврати провисване в резултат на вибрации и огъване. Там, където е необходимо използването на канали, последните трябва да бъдат неметални или от заземен метал, запълнени не повече от 60% от напречното им сечение.</w:t>
      </w: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tabs>
          <w:tab w:val="left" w:pos="540"/>
        </w:tabs>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ПРИЛОЖЕНИЕ 4</w:t>
      </w:r>
    </w:p>
    <w:p w:rsidR="00FF6319" w:rsidRPr="00776FA1" w:rsidRDefault="00FF6319" w:rsidP="00FF6319">
      <w:pPr>
        <w:tabs>
          <w:tab w:val="left" w:pos="1980"/>
          <w:tab w:val="left" w:pos="5580"/>
          <w:tab w:val="left" w:pos="6946"/>
          <w:tab w:val="left" w:pos="7088"/>
        </w:tabs>
        <w:spacing w:after="0" w:line="240" w:lineRule="auto"/>
        <w:jc w:val="center"/>
        <w:rPr>
          <w:rFonts w:ascii="Arial" w:eastAsia="Times New Roman" w:hAnsi="Arial" w:cs="Arial"/>
          <w:b/>
          <w:bCs/>
          <w:iCs/>
          <w:sz w:val="20"/>
          <w:szCs w:val="20"/>
          <w:lang w:eastAsia="bg-BG"/>
        </w:rPr>
      </w:pPr>
      <w:r w:rsidRPr="00776FA1">
        <w:rPr>
          <w:rFonts w:ascii="Arial" w:eastAsia="Times New Roman" w:hAnsi="Arial" w:cs="Arial"/>
          <w:b/>
          <w:bCs/>
          <w:iCs/>
          <w:sz w:val="20"/>
          <w:szCs w:val="20"/>
          <w:lang w:eastAsia="bg-BG"/>
        </w:rPr>
        <w:t>ИЗИСКВАНИЯ ПРИ ПРОЕКТИРАНЕ И ИЗБОР НА НОВИ ЦИФРОВИ РЕЛЕЙНИ ЗАЩИТИ ЗА НОВА КЕЛ 110 KV МЕЖДУ ПС „ОРИОН“ И ПС „БОРИМЕЧКА“ И СИЛОВИТЕ ТРАНСФОРМАТОРИ В ДВАТА ОБЕКТА</w:t>
      </w:r>
    </w:p>
    <w:p w:rsidR="00FF6319" w:rsidRPr="00776FA1" w:rsidRDefault="00FF6319" w:rsidP="00326899">
      <w:pPr>
        <w:numPr>
          <w:ilvl w:val="0"/>
          <w:numId w:val="24"/>
        </w:numPr>
        <w:tabs>
          <w:tab w:val="left" w:pos="0"/>
          <w:tab w:val="right" w:pos="284"/>
          <w:tab w:val="left" w:pos="360"/>
          <w:tab w:val="center" w:pos="4153"/>
          <w:tab w:val="right" w:pos="8306"/>
        </w:tabs>
        <w:spacing w:after="0" w:line="240" w:lineRule="auto"/>
        <w:jc w:val="both"/>
        <w:rPr>
          <w:rFonts w:ascii="Arial" w:eastAsia="Times New Roman" w:hAnsi="Arial" w:cs="Arial"/>
          <w:b/>
          <w:sz w:val="20"/>
          <w:szCs w:val="20"/>
          <w:lang w:val="x-none" w:eastAsia="bg-BG"/>
        </w:rPr>
      </w:pPr>
      <w:r w:rsidRPr="00776FA1">
        <w:rPr>
          <w:rFonts w:ascii="Arial" w:eastAsia="Times New Roman" w:hAnsi="Arial" w:cs="Arial"/>
          <w:b/>
          <w:sz w:val="20"/>
          <w:szCs w:val="20"/>
          <w:lang w:val="x-none" w:eastAsia="bg-BG"/>
        </w:rPr>
        <w:lastRenderedPageBreak/>
        <w:t>Общи изисквания за цифровите защитите на всички полета:</w:t>
      </w:r>
    </w:p>
    <w:p w:rsidR="00FF6319" w:rsidRPr="00776FA1" w:rsidRDefault="00FF6319" w:rsidP="00326899">
      <w:pPr>
        <w:widowControl w:val="0"/>
        <w:numPr>
          <w:ilvl w:val="0"/>
          <w:numId w:val="31"/>
        </w:numPr>
        <w:tabs>
          <w:tab w:val="left" w:pos="709"/>
        </w:tabs>
        <w:spacing w:after="0" w:line="240" w:lineRule="auto"/>
        <w:jc w:val="both"/>
        <w:rPr>
          <w:rFonts w:ascii="Arial" w:eastAsia="Times New Roman" w:hAnsi="Arial" w:cs="Arial"/>
          <w:sz w:val="20"/>
          <w:szCs w:val="20"/>
          <w:lang w:val="x-none" w:eastAsia="bg-BG"/>
        </w:rPr>
      </w:pPr>
      <w:r w:rsidRPr="00776FA1">
        <w:rPr>
          <w:rFonts w:ascii="Arial" w:eastAsia="Times New Roman" w:hAnsi="Arial" w:cs="Arial"/>
          <w:sz w:val="20"/>
          <w:szCs w:val="20"/>
          <w:lang w:val="x-none" w:eastAsia="bg-BG"/>
        </w:rPr>
        <w:t>Всяка една от защитните функции, които са интегрирани в един модул да е с възможност за извеждане от действие, независимо от другите;</w:t>
      </w:r>
    </w:p>
    <w:p w:rsidR="00FF6319" w:rsidRPr="00776FA1" w:rsidRDefault="00FF6319" w:rsidP="00326899">
      <w:pPr>
        <w:numPr>
          <w:ilvl w:val="0"/>
          <w:numId w:val="30"/>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Всички защити да имат възможност за създаване и поддържане на няколко набора от настройки и конфигурации, които могат да се съхраняват във файлове и да се зареждат в устройството;</w:t>
      </w:r>
    </w:p>
    <w:p w:rsidR="00FF6319" w:rsidRPr="00776FA1" w:rsidRDefault="00FF6319" w:rsidP="00326899">
      <w:pPr>
        <w:numPr>
          <w:ilvl w:val="0"/>
          <w:numId w:val="30"/>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Командите за изключване на прекъсвачите да се препращат чрез помощни релета, които да комутират и “+” и “-“ на изключвателните бобини. Веригите за управление и защити да имат постоянен контрол на захранващото оперативно напрежение;</w:t>
      </w:r>
    </w:p>
    <w:p w:rsidR="00FF6319" w:rsidRPr="00776FA1" w:rsidRDefault="00FF6319" w:rsidP="00326899">
      <w:pPr>
        <w:numPr>
          <w:ilvl w:val="0"/>
          <w:numId w:val="30"/>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Защитните модули да следят и сигнализират за възникване на несиметричен режим;</w:t>
      </w:r>
    </w:p>
    <w:p w:rsidR="00FF6319" w:rsidRPr="00776FA1" w:rsidRDefault="00FF6319" w:rsidP="00326899">
      <w:pPr>
        <w:numPr>
          <w:ilvl w:val="0"/>
          <w:numId w:val="30"/>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Всички защитни модули трябва да притежават свободно програмируеми цифрови входове, изходи и светодиодна индикация, както и възможност за задаване на продължителността на импулса за изключване за всеки цифров изход по отделно;</w:t>
      </w:r>
    </w:p>
    <w:p w:rsidR="00FF6319" w:rsidRPr="00776FA1" w:rsidRDefault="00FF6319" w:rsidP="00326899">
      <w:pPr>
        <w:numPr>
          <w:ilvl w:val="0"/>
          <w:numId w:val="30"/>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Да е осигурена аварийна сигнализация при неизпълнена команда, подаване на неразрешени команди и други;</w:t>
      </w:r>
    </w:p>
    <w:p w:rsidR="00FF6319" w:rsidRPr="00776FA1" w:rsidRDefault="00FF6319" w:rsidP="00326899">
      <w:pPr>
        <w:numPr>
          <w:ilvl w:val="0"/>
          <w:numId w:val="30"/>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ЦЗ трябва да имат нива на достъп, реализирани с пароли и да позволяват настройка, конфигуриране и тестване от място (от бутони и с преносим компютър);</w:t>
      </w:r>
    </w:p>
    <w:p w:rsidR="00FF6319" w:rsidRPr="00776FA1" w:rsidRDefault="00FF6319" w:rsidP="00326899">
      <w:pPr>
        <w:numPr>
          <w:ilvl w:val="0"/>
          <w:numId w:val="30"/>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При отпадане на захранването да се запазват въведените настройки, конфигурации, аварийната и архивната информации;</w:t>
      </w:r>
    </w:p>
    <w:p w:rsidR="00FF6319" w:rsidRPr="00776FA1" w:rsidRDefault="00FF6319" w:rsidP="00326899">
      <w:pPr>
        <w:widowControl w:val="0"/>
        <w:numPr>
          <w:ilvl w:val="0"/>
          <w:numId w:val="30"/>
        </w:numPr>
        <w:spacing w:after="0" w:line="240" w:lineRule="auto"/>
        <w:jc w:val="both"/>
        <w:rPr>
          <w:rFonts w:ascii="Arial" w:eastAsia="Times New Roman" w:hAnsi="Arial" w:cs="Arial"/>
          <w:sz w:val="20"/>
          <w:szCs w:val="20"/>
          <w:lang w:val="x-none" w:eastAsia="bg-BG"/>
        </w:rPr>
      </w:pPr>
      <w:r w:rsidRPr="00776FA1">
        <w:rPr>
          <w:rFonts w:ascii="Arial" w:eastAsia="Times New Roman" w:hAnsi="Arial" w:cs="Arial"/>
          <w:sz w:val="20"/>
          <w:szCs w:val="20"/>
          <w:lang w:val="x-none" w:eastAsia="bg-BG"/>
        </w:rPr>
        <w:t>Контрол на броя и вида на изключванията на прекъсвачите;</w:t>
      </w:r>
    </w:p>
    <w:p w:rsidR="00FF6319" w:rsidRPr="00776FA1" w:rsidRDefault="00FF6319" w:rsidP="00326899">
      <w:pPr>
        <w:widowControl w:val="0"/>
        <w:numPr>
          <w:ilvl w:val="0"/>
          <w:numId w:val="30"/>
        </w:numPr>
        <w:spacing w:after="0" w:line="240" w:lineRule="auto"/>
        <w:jc w:val="both"/>
        <w:rPr>
          <w:rFonts w:ascii="Arial" w:eastAsia="Times New Roman" w:hAnsi="Arial" w:cs="Arial"/>
          <w:sz w:val="20"/>
          <w:szCs w:val="20"/>
          <w:lang w:val="x-none" w:eastAsia="bg-BG"/>
        </w:rPr>
      </w:pPr>
      <w:r w:rsidRPr="00776FA1">
        <w:rPr>
          <w:rFonts w:ascii="Arial" w:eastAsia="Times New Roman" w:hAnsi="Arial" w:cs="Arial"/>
          <w:sz w:val="20"/>
          <w:szCs w:val="20"/>
          <w:lang w:val="x-none" w:eastAsia="bg-BG"/>
        </w:rPr>
        <w:t>Всеки запис в регистъра на аварийна информация да съдържа астрономическо време и пълни данни, характеризиращи събитието;</w:t>
      </w:r>
    </w:p>
    <w:p w:rsidR="00FF6319" w:rsidRPr="00776FA1" w:rsidRDefault="00FF6319" w:rsidP="00326899">
      <w:pPr>
        <w:widowControl w:val="0"/>
        <w:numPr>
          <w:ilvl w:val="0"/>
          <w:numId w:val="30"/>
        </w:numPr>
        <w:tabs>
          <w:tab w:val="left" w:pos="360"/>
        </w:tabs>
        <w:spacing w:after="0" w:line="240" w:lineRule="auto"/>
        <w:jc w:val="both"/>
        <w:rPr>
          <w:rFonts w:ascii="Arial" w:eastAsia="Times New Roman" w:hAnsi="Arial" w:cs="Arial"/>
          <w:sz w:val="20"/>
          <w:szCs w:val="20"/>
          <w:lang w:val="x-none" w:eastAsia="bg-BG"/>
        </w:rPr>
      </w:pPr>
      <w:r w:rsidRPr="00776FA1">
        <w:rPr>
          <w:rFonts w:ascii="Arial" w:eastAsia="Times New Roman" w:hAnsi="Arial" w:cs="Arial"/>
          <w:sz w:val="20"/>
          <w:szCs w:val="20"/>
          <w:lang w:val="x-none" w:eastAsia="bg-BG"/>
        </w:rPr>
        <w:t>Регистраторът на аварийна информация да осигурява и осцилографна информация с история и предистория за зададен времеви интервал за регистрирано събитие;</w:t>
      </w:r>
    </w:p>
    <w:p w:rsidR="00FF6319" w:rsidRPr="00776FA1" w:rsidRDefault="00FF6319" w:rsidP="00326899">
      <w:pPr>
        <w:numPr>
          <w:ilvl w:val="0"/>
          <w:numId w:val="30"/>
        </w:numPr>
        <w:shd w:val="clear" w:color="auto" w:fill="FFFFFF"/>
        <w:tabs>
          <w:tab w:val="left" w:pos="36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Всички защитни модули трябва да притежават вграден LCD-дисплей за визуализиране на текущо измерваните ефективни стойности (модул и фаза) на всеки от аналоговите входове на устройството, изчислените стойности на активната и реактивната мощности, аварийната информация;</w:t>
      </w:r>
    </w:p>
    <w:p w:rsidR="00FF6319" w:rsidRPr="00776FA1" w:rsidRDefault="00FF6319" w:rsidP="00326899">
      <w:pPr>
        <w:numPr>
          <w:ilvl w:val="0"/>
          <w:numId w:val="30"/>
        </w:numPr>
        <w:shd w:val="clear" w:color="auto" w:fill="FFFFFF"/>
        <w:tabs>
          <w:tab w:val="left" w:pos="36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Всеки модул да притежава стандартен интерфейс за комуникация по локална мрежа, стандартен интерфейс за комуникация с персонален компютър, необходим при осъществяване на функции по настройка, конфигуриране и изчитане на регистрирана от защитата информация и съответно програмно осигуряване;</w:t>
      </w:r>
    </w:p>
    <w:p w:rsidR="00FF6319" w:rsidRPr="00776FA1" w:rsidRDefault="00FF6319" w:rsidP="00326899">
      <w:pPr>
        <w:numPr>
          <w:ilvl w:val="0"/>
          <w:numId w:val="30"/>
        </w:numPr>
        <w:shd w:val="clear" w:color="auto" w:fill="FFFFFF"/>
        <w:tabs>
          <w:tab w:val="left" w:pos="360"/>
        </w:tabs>
        <w:spacing w:after="0" w:line="240" w:lineRule="auto"/>
        <w:jc w:val="both"/>
        <w:rPr>
          <w:rFonts w:ascii="Arial" w:eastAsia="Times New Roman" w:hAnsi="Arial" w:cs="Arial"/>
          <w:b/>
          <w:sz w:val="20"/>
          <w:szCs w:val="20"/>
          <w:lang w:eastAsia="bg-BG"/>
        </w:rPr>
      </w:pPr>
      <w:r w:rsidRPr="00776FA1">
        <w:rPr>
          <w:rFonts w:ascii="Arial" w:eastAsia="Times New Roman" w:hAnsi="Arial" w:cs="Arial"/>
          <w:sz w:val="20"/>
          <w:szCs w:val="20"/>
          <w:lang w:eastAsia="bg-BG"/>
        </w:rPr>
        <w:t>ЦЗ трябва да включва система за самоконтрол и самодиагностика, включително и на комуникациите с вътрешни и външни потребители;</w:t>
      </w:r>
    </w:p>
    <w:p w:rsidR="00FF6319" w:rsidRPr="00776FA1" w:rsidRDefault="00FF6319" w:rsidP="00326899">
      <w:pPr>
        <w:widowControl w:val="0"/>
        <w:numPr>
          <w:ilvl w:val="0"/>
          <w:numId w:val="30"/>
        </w:numPr>
        <w:tabs>
          <w:tab w:val="left" w:pos="360"/>
        </w:tabs>
        <w:spacing w:after="0" w:line="240" w:lineRule="auto"/>
        <w:jc w:val="both"/>
        <w:rPr>
          <w:rFonts w:ascii="Arial" w:eastAsia="Times New Roman" w:hAnsi="Arial" w:cs="Arial"/>
          <w:sz w:val="20"/>
          <w:szCs w:val="20"/>
          <w:lang w:val="x-none" w:eastAsia="bg-BG"/>
        </w:rPr>
      </w:pPr>
      <w:r w:rsidRPr="00776FA1">
        <w:rPr>
          <w:rFonts w:ascii="Arial" w:eastAsia="Times New Roman" w:hAnsi="Arial" w:cs="Arial"/>
          <w:sz w:val="20"/>
          <w:szCs w:val="20"/>
          <w:lang w:val="x-none" w:eastAsia="bg-BG"/>
        </w:rPr>
        <w:t>Да се осигури възможност за шунтиране на токовите вериги, разкъсване на напреженовите вериги и присъединяване на външна измервателна техника на изградените клемореди;</w:t>
      </w:r>
    </w:p>
    <w:p w:rsidR="00FF6319" w:rsidRPr="00776FA1" w:rsidRDefault="00FF6319" w:rsidP="00326899">
      <w:pPr>
        <w:widowControl w:val="0"/>
        <w:numPr>
          <w:ilvl w:val="0"/>
          <w:numId w:val="30"/>
        </w:numPr>
        <w:tabs>
          <w:tab w:val="left" w:pos="360"/>
        </w:tabs>
        <w:spacing w:after="0" w:line="240" w:lineRule="auto"/>
        <w:jc w:val="both"/>
        <w:rPr>
          <w:rFonts w:ascii="Arial" w:eastAsia="Times New Roman" w:hAnsi="Arial" w:cs="Arial"/>
          <w:sz w:val="20"/>
          <w:szCs w:val="20"/>
          <w:lang w:val="x-none" w:eastAsia="bg-BG"/>
        </w:rPr>
      </w:pPr>
      <w:r w:rsidRPr="00776FA1">
        <w:rPr>
          <w:rFonts w:ascii="Arial" w:eastAsia="Times New Roman" w:hAnsi="Arial" w:cs="Arial"/>
          <w:sz w:val="20"/>
          <w:szCs w:val="20"/>
          <w:lang w:val="x-none" w:eastAsia="bg-BG"/>
        </w:rPr>
        <w:t>Контрол за непълнофазен режим на страна 110 kV (надлъжна несиметрия);</w:t>
      </w:r>
    </w:p>
    <w:p w:rsidR="00FF6319" w:rsidRPr="00776FA1" w:rsidRDefault="00FF6319" w:rsidP="00326899">
      <w:pPr>
        <w:widowControl w:val="0"/>
        <w:numPr>
          <w:ilvl w:val="0"/>
          <w:numId w:val="30"/>
        </w:numPr>
        <w:tabs>
          <w:tab w:val="left" w:pos="360"/>
        </w:tabs>
        <w:spacing w:after="0" w:line="240" w:lineRule="auto"/>
        <w:jc w:val="both"/>
        <w:rPr>
          <w:rFonts w:ascii="Arial" w:eastAsia="Times New Roman" w:hAnsi="Arial" w:cs="Arial"/>
          <w:sz w:val="20"/>
          <w:szCs w:val="20"/>
          <w:lang w:val="x-none" w:eastAsia="bg-BG"/>
        </w:rPr>
      </w:pPr>
      <w:r w:rsidRPr="00776FA1">
        <w:rPr>
          <w:rFonts w:ascii="Arial" w:eastAsia="Times New Roman" w:hAnsi="Arial" w:cs="Arial"/>
          <w:sz w:val="20"/>
          <w:szCs w:val="20"/>
          <w:lang w:val="x-none" w:eastAsia="bg-BG"/>
        </w:rPr>
        <w:t xml:space="preserve">Във веригите на изключвателните импулси от всяка защитна функция да се проектира накладка за „извеждане/въвеждане“ от оперативния персонал на място. </w:t>
      </w:r>
    </w:p>
    <w:p w:rsidR="00FF6319" w:rsidRPr="00776FA1" w:rsidRDefault="00FF6319" w:rsidP="00FF6319">
      <w:pPr>
        <w:tabs>
          <w:tab w:val="left" w:pos="720"/>
        </w:tabs>
        <w:spacing w:after="0" w:line="240" w:lineRule="auto"/>
        <w:jc w:val="both"/>
        <w:rPr>
          <w:rFonts w:ascii="Arial" w:eastAsia="Times New Roman" w:hAnsi="Arial" w:cs="Arial"/>
          <w:sz w:val="20"/>
          <w:szCs w:val="20"/>
          <w:lang w:val="x-none" w:eastAsia="bg-BG"/>
        </w:rPr>
      </w:pPr>
      <w:r w:rsidRPr="00776FA1">
        <w:rPr>
          <w:rFonts w:ascii="Arial" w:eastAsia="Times New Roman" w:hAnsi="Arial" w:cs="Arial"/>
          <w:sz w:val="20"/>
          <w:szCs w:val="20"/>
          <w:lang w:eastAsia="bg-BG"/>
        </w:rPr>
        <w:t>Ц</w:t>
      </w:r>
      <w:r w:rsidRPr="00776FA1">
        <w:rPr>
          <w:rFonts w:ascii="Arial" w:eastAsia="Times New Roman" w:hAnsi="Arial" w:cs="Arial"/>
          <w:sz w:val="20"/>
          <w:szCs w:val="20"/>
          <w:lang w:val="x-none" w:eastAsia="bg-BG"/>
        </w:rPr>
        <w:t>З трябва да са снабдени с необходимите табелки, съгласно изискванията по стандартите на IЕС. Всички компоненти на релейните защити, трябва да имат табелки, които да са свързани с маркировката по чертежите и схемите им. Ако е необходимо, табелки трябва да се поставят и върху подвижните части (ако има такива). За компонентите с труден достъп, табелките да бъдат поставени на места удобни за разпознаване и разчитане. Надписите на всички табелки да са на български език.</w:t>
      </w:r>
    </w:p>
    <w:p w:rsidR="00FF6319" w:rsidRPr="00776FA1" w:rsidRDefault="00FF6319" w:rsidP="00FF6319">
      <w:pPr>
        <w:tabs>
          <w:tab w:val="left" w:pos="720"/>
        </w:tabs>
        <w:spacing w:after="0" w:line="240" w:lineRule="auto"/>
        <w:jc w:val="both"/>
        <w:rPr>
          <w:rFonts w:ascii="Arial" w:eastAsia="Times New Roman" w:hAnsi="Arial" w:cs="Arial"/>
          <w:sz w:val="20"/>
          <w:szCs w:val="20"/>
          <w:lang w:val="x-none" w:eastAsia="bg-BG"/>
        </w:rPr>
      </w:pPr>
      <w:r w:rsidRPr="00776FA1">
        <w:rPr>
          <w:rFonts w:ascii="Arial" w:eastAsia="Times New Roman" w:hAnsi="Arial" w:cs="Arial"/>
          <w:sz w:val="20"/>
          <w:szCs w:val="20"/>
          <w:lang w:eastAsia="bg-BG"/>
        </w:rPr>
        <w:t>Ц</w:t>
      </w:r>
      <w:r w:rsidRPr="00776FA1">
        <w:rPr>
          <w:rFonts w:ascii="Arial" w:eastAsia="Times New Roman" w:hAnsi="Arial" w:cs="Arial"/>
          <w:sz w:val="20"/>
          <w:szCs w:val="20"/>
          <w:lang w:val="x-none" w:eastAsia="bg-BG"/>
        </w:rPr>
        <w:t>З да са поместени в метални кутии, приспособени за вграждане. Металната кутия трябва да отговарят на следните изисквания:</w:t>
      </w:r>
    </w:p>
    <w:p w:rsidR="00FF6319" w:rsidRPr="00776FA1" w:rsidRDefault="00FF6319" w:rsidP="00326899">
      <w:pPr>
        <w:numPr>
          <w:ilvl w:val="0"/>
          <w:numId w:val="23"/>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 задната си част трябва да има клеми позволяващи присъединяване на проводници със сечение между 1 и 4 mm</w:t>
      </w:r>
      <w:r w:rsidRPr="00776FA1">
        <w:rPr>
          <w:rFonts w:ascii="Arial" w:eastAsia="Times New Roman" w:hAnsi="Arial" w:cs="Arial"/>
          <w:sz w:val="20"/>
          <w:szCs w:val="20"/>
          <w:vertAlign w:val="superscript"/>
          <w:lang w:eastAsia="bg-BG"/>
        </w:rPr>
        <w:t>2</w:t>
      </w:r>
      <w:r w:rsidRPr="00776FA1">
        <w:rPr>
          <w:rFonts w:ascii="Arial" w:eastAsia="Times New Roman" w:hAnsi="Arial" w:cs="Arial"/>
          <w:sz w:val="20"/>
          <w:szCs w:val="20"/>
          <w:lang w:eastAsia="bg-BG"/>
        </w:rPr>
        <w:t>, без използване на специални накрайници или приспособления.</w:t>
      </w:r>
      <w:r w:rsidRPr="00776FA1">
        <w:rPr>
          <w:rFonts w:ascii="Arial" w:eastAsia="Times New Roman" w:hAnsi="Arial" w:cs="Arial"/>
          <w:i/>
          <w:sz w:val="20"/>
          <w:szCs w:val="20"/>
          <w:lang w:eastAsia="bg-BG"/>
        </w:rPr>
        <w:t xml:space="preserve"> </w:t>
      </w:r>
      <w:r w:rsidRPr="00776FA1">
        <w:rPr>
          <w:rFonts w:ascii="Arial" w:eastAsia="Times New Roman" w:hAnsi="Arial" w:cs="Arial"/>
          <w:sz w:val="20"/>
          <w:szCs w:val="20"/>
          <w:lang w:eastAsia="bg-BG"/>
        </w:rPr>
        <w:t>Използването на куплунзи не се допуска</w:t>
      </w:r>
      <w:r w:rsidRPr="00776FA1">
        <w:rPr>
          <w:rFonts w:ascii="Arial" w:eastAsia="Times New Roman" w:hAnsi="Arial" w:cs="Arial"/>
          <w:i/>
          <w:sz w:val="20"/>
          <w:szCs w:val="20"/>
          <w:lang w:eastAsia="bg-BG"/>
        </w:rPr>
        <w:t>.</w:t>
      </w:r>
    </w:p>
    <w:p w:rsidR="00FF6319" w:rsidRPr="00776FA1" w:rsidRDefault="00FF6319" w:rsidP="00326899">
      <w:pPr>
        <w:numPr>
          <w:ilvl w:val="0"/>
          <w:numId w:val="23"/>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Да се изчислят всички елементи на защитите така, че отделяната от тях топлина да се отвежда само естествено. Не се допуска принудително охлаждане, включително и на захранващите блокове.</w:t>
      </w:r>
    </w:p>
    <w:p w:rsidR="00FF6319" w:rsidRPr="00776FA1" w:rsidRDefault="00FF6319" w:rsidP="00326899">
      <w:pPr>
        <w:numPr>
          <w:ilvl w:val="0"/>
          <w:numId w:val="23"/>
        </w:numPr>
        <w:tabs>
          <w:tab w:val="left" w:pos="1800"/>
        </w:tabs>
        <w:spacing w:after="0" w:line="240" w:lineRule="auto"/>
        <w:jc w:val="both"/>
        <w:rPr>
          <w:rFonts w:ascii="Arial" w:eastAsia="Times New Roman" w:hAnsi="Arial" w:cs="Arial"/>
          <w:sz w:val="20"/>
          <w:szCs w:val="20"/>
          <w:lang w:val="x-none" w:eastAsia="bg-BG"/>
        </w:rPr>
      </w:pPr>
      <w:r w:rsidRPr="00776FA1">
        <w:rPr>
          <w:rFonts w:ascii="Arial" w:eastAsia="Times New Roman" w:hAnsi="Arial" w:cs="Arial"/>
          <w:sz w:val="20"/>
          <w:szCs w:val="20"/>
          <w:lang w:val="x-none" w:eastAsia="bg-BG"/>
        </w:rPr>
        <w:t>Органите за настройка, измерване и сигнализацията на защитите да са разположени едностранно. Всеки от модулите, или защитата като цяло, трябва да може да се изважда само откъм лицевата страна на кутията. Всяка от защитите, на лицевия си панел, трябва да има като минимум сигнализация за "Неизправност" и "Задействала РЗ".</w:t>
      </w:r>
    </w:p>
    <w:p w:rsidR="00FF6319" w:rsidRPr="00776FA1" w:rsidRDefault="00FF6319" w:rsidP="00FF6319">
      <w:pPr>
        <w:tabs>
          <w:tab w:val="left" w:pos="720"/>
        </w:tabs>
        <w:spacing w:after="0" w:line="240" w:lineRule="auto"/>
        <w:jc w:val="both"/>
        <w:rPr>
          <w:rFonts w:ascii="Arial" w:eastAsia="Times New Roman" w:hAnsi="Arial" w:cs="Arial"/>
          <w:sz w:val="20"/>
          <w:szCs w:val="20"/>
          <w:lang w:val="x-none" w:eastAsia="bg-BG"/>
        </w:rPr>
      </w:pPr>
      <w:r w:rsidRPr="00776FA1">
        <w:rPr>
          <w:rFonts w:ascii="Arial" w:eastAsia="Times New Roman" w:hAnsi="Arial" w:cs="Arial"/>
          <w:sz w:val="20"/>
          <w:szCs w:val="20"/>
          <w:lang w:val="x-none" w:eastAsia="bg-BG"/>
        </w:rPr>
        <w:t>Външното и вътрешно захранвания на защитите трябва да са галванически разделени и защитени от прониквания на външни смущения.</w:t>
      </w:r>
    </w:p>
    <w:p w:rsidR="00FF6319" w:rsidRPr="00776FA1" w:rsidRDefault="00FF6319" w:rsidP="00FF6319">
      <w:pPr>
        <w:spacing w:after="0" w:line="240" w:lineRule="auto"/>
        <w:ind w:left="360" w:right="115"/>
        <w:rPr>
          <w:rFonts w:ascii="Arial" w:eastAsia="Times New Roman" w:hAnsi="Arial" w:cs="Arial"/>
          <w:b/>
          <w:sz w:val="20"/>
          <w:szCs w:val="20"/>
          <w:lang w:eastAsia="bg-BG"/>
        </w:rPr>
      </w:pPr>
    </w:p>
    <w:p w:rsidR="00FF6319" w:rsidRPr="00776FA1" w:rsidRDefault="00FF6319" w:rsidP="00326899">
      <w:pPr>
        <w:numPr>
          <w:ilvl w:val="0"/>
          <w:numId w:val="24"/>
        </w:numPr>
        <w:tabs>
          <w:tab w:val="left" w:pos="360"/>
        </w:tabs>
        <w:spacing w:after="0" w:line="240" w:lineRule="auto"/>
        <w:ind w:right="115"/>
        <w:jc w:val="both"/>
        <w:rPr>
          <w:rFonts w:ascii="Arial" w:eastAsia="Times New Roman" w:hAnsi="Arial" w:cs="Arial"/>
          <w:b/>
          <w:sz w:val="20"/>
          <w:szCs w:val="20"/>
          <w:lang w:eastAsia="bg-BG"/>
        </w:rPr>
      </w:pPr>
      <w:r w:rsidRPr="00776FA1">
        <w:rPr>
          <w:rFonts w:ascii="Arial" w:eastAsia="Times New Roman" w:hAnsi="Arial" w:cs="Arial"/>
          <w:b/>
          <w:sz w:val="20"/>
          <w:szCs w:val="20"/>
          <w:lang w:eastAsia="bg-BG"/>
        </w:rPr>
        <w:t>Вид на апаратурата (цифрови защитни модули) за КЕЛ 110 kV „Захарна фабрика“:</w:t>
      </w:r>
    </w:p>
    <w:p w:rsidR="00FF6319" w:rsidRPr="00776FA1" w:rsidRDefault="00FF6319" w:rsidP="00326899">
      <w:pPr>
        <w:numPr>
          <w:ilvl w:val="0"/>
          <w:numId w:val="25"/>
        </w:numPr>
        <w:spacing w:after="0" w:line="240" w:lineRule="auto"/>
        <w:ind w:right="113"/>
        <w:jc w:val="both"/>
        <w:rPr>
          <w:rFonts w:ascii="Arial" w:eastAsia="Times New Roman" w:hAnsi="Arial" w:cs="Arial"/>
          <w:bCs/>
          <w:iCs/>
          <w:sz w:val="20"/>
          <w:szCs w:val="20"/>
          <w:lang w:eastAsia="bg-BG"/>
        </w:rPr>
      </w:pPr>
      <w:r w:rsidRPr="00776FA1">
        <w:rPr>
          <w:rFonts w:ascii="Arial" w:eastAsia="Times New Roman" w:hAnsi="Arial" w:cs="Arial"/>
          <w:bCs/>
          <w:iCs/>
          <w:sz w:val="20"/>
          <w:szCs w:val="20"/>
          <w:lang w:eastAsia="bg-BG"/>
        </w:rPr>
        <w:t>основни надлъжно-диференциални защити (НДЗ);</w:t>
      </w:r>
    </w:p>
    <w:p w:rsidR="00FF6319" w:rsidRPr="00776FA1" w:rsidRDefault="00FF6319" w:rsidP="00326899">
      <w:pPr>
        <w:numPr>
          <w:ilvl w:val="0"/>
          <w:numId w:val="25"/>
        </w:numPr>
        <w:spacing w:after="0" w:line="240" w:lineRule="auto"/>
        <w:ind w:right="113"/>
        <w:jc w:val="both"/>
        <w:rPr>
          <w:rFonts w:ascii="Arial" w:eastAsia="Times New Roman" w:hAnsi="Arial" w:cs="Arial"/>
          <w:bCs/>
          <w:iCs/>
          <w:sz w:val="20"/>
          <w:szCs w:val="20"/>
          <w:lang w:eastAsia="bg-BG"/>
        </w:rPr>
      </w:pPr>
      <w:r w:rsidRPr="00776FA1">
        <w:rPr>
          <w:rFonts w:ascii="Arial" w:eastAsia="Times New Roman" w:hAnsi="Arial" w:cs="Arial"/>
          <w:bCs/>
          <w:iCs/>
          <w:sz w:val="20"/>
          <w:szCs w:val="20"/>
          <w:lang w:eastAsia="bg-BG"/>
        </w:rPr>
        <w:t>резервни максимално токови защити (МТЗ) и резервна земна защита (ЗЗ) (вградена в релеен комплект на МТЗ).</w:t>
      </w:r>
    </w:p>
    <w:p w:rsidR="00FF6319" w:rsidRPr="00776FA1" w:rsidRDefault="00FF6319" w:rsidP="00FF6319">
      <w:pPr>
        <w:widowControl w:val="0"/>
        <w:tabs>
          <w:tab w:val="left" w:pos="426"/>
          <w:tab w:val="left" w:pos="1800"/>
        </w:tabs>
        <w:spacing w:after="0" w:line="240" w:lineRule="auto"/>
        <w:jc w:val="both"/>
        <w:rPr>
          <w:rFonts w:ascii="Arial" w:eastAsia="Times New Roman" w:hAnsi="Arial" w:cs="Arial"/>
          <w:sz w:val="20"/>
          <w:szCs w:val="20"/>
          <w:lang w:eastAsia="bg-BG"/>
        </w:rPr>
      </w:pPr>
      <w:r w:rsidRPr="00776FA1">
        <w:rPr>
          <w:rFonts w:ascii="Arial" w:eastAsia="Times New Roman" w:hAnsi="Arial" w:cs="Arial"/>
          <w:b/>
          <w:sz w:val="20"/>
          <w:szCs w:val="20"/>
          <w:lang w:eastAsia="bg-BG"/>
        </w:rPr>
        <w:t>І.</w:t>
      </w:r>
      <w:r w:rsidRPr="00776FA1">
        <w:rPr>
          <w:rFonts w:ascii="Arial" w:eastAsia="Times New Roman" w:hAnsi="Arial" w:cs="Arial"/>
          <w:b/>
          <w:sz w:val="20"/>
          <w:szCs w:val="20"/>
          <w:lang w:eastAsia="bg-BG"/>
        </w:rPr>
        <w:tab/>
      </w:r>
      <w:r w:rsidRPr="00776FA1">
        <w:rPr>
          <w:rFonts w:ascii="Arial" w:eastAsia="Times New Roman" w:hAnsi="Arial" w:cs="Arial"/>
          <w:sz w:val="20"/>
          <w:szCs w:val="20"/>
          <w:lang w:eastAsia="bg-BG"/>
        </w:rPr>
        <w:t>Основна НДЗ:</w:t>
      </w:r>
    </w:p>
    <w:p w:rsidR="00FF6319" w:rsidRPr="00776FA1" w:rsidRDefault="00FF6319" w:rsidP="00FF6319">
      <w:pPr>
        <w:tabs>
          <w:tab w:val="left" w:pos="426"/>
        </w:tabs>
        <w:spacing w:after="0" w:line="240" w:lineRule="auto"/>
        <w:jc w:val="both"/>
        <w:rPr>
          <w:rFonts w:ascii="Arial" w:eastAsia="Times New Roman" w:hAnsi="Arial" w:cs="Arial"/>
          <w:bCs/>
          <w:iCs/>
          <w:sz w:val="20"/>
          <w:szCs w:val="20"/>
          <w:lang w:eastAsia="bg-BG"/>
        </w:rPr>
      </w:pPr>
      <w:r w:rsidRPr="00776FA1">
        <w:rPr>
          <w:rFonts w:ascii="Arial" w:eastAsia="Times New Roman" w:hAnsi="Arial" w:cs="Arial"/>
          <w:b/>
          <w:bCs/>
          <w:iCs/>
          <w:sz w:val="20"/>
          <w:szCs w:val="20"/>
          <w:lang w:eastAsia="bg-BG"/>
        </w:rPr>
        <w:t>І.1.</w:t>
      </w:r>
      <w:r w:rsidRPr="00776FA1">
        <w:rPr>
          <w:rFonts w:ascii="Arial" w:eastAsia="Times New Roman" w:hAnsi="Arial" w:cs="Arial"/>
          <w:bCs/>
          <w:iCs/>
          <w:sz w:val="20"/>
          <w:szCs w:val="20"/>
          <w:lang w:eastAsia="bg-BG"/>
        </w:rPr>
        <w:tab/>
        <w:t>Общи изисквания:</w:t>
      </w:r>
    </w:p>
    <w:p w:rsidR="00FF6319" w:rsidRPr="00776FA1" w:rsidRDefault="00FF6319" w:rsidP="00326899">
      <w:pPr>
        <w:numPr>
          <w:ilvl w:val="0"/>
          <w:numId w:val="26"/>
        </w:numPr>
        <w:tabs>
          <w:tab w:val="right" w:pos="8892"/>
        </w:tabs>
        <w:spacing w:after="0" w:line="240" w:lineRule="auto"/>
        <w:jc w:val="both"/>
        <w:rPr>
          <w:rFonts w:ascii="Arial" w:eastAsia="Times New Roman" w:hAnsi="Arial" w:cs="Arial"/>
          <w:bCs/>
          <w:iCs/>
          <w:sz w:val="20"/>
          <w:szCs w:val="20"/>
          <w:lang w:eastAsia="bg-BG"/>
        </w:rPr>
      </w:pPr>
      <w:r w:rsidRPr="00776FA1">
        <w:rPr>
          <w:rFonts w:ascii="Arial" w:eastAsia="Times New Roman" w:hAnsi="Arial" w:cs="Arial"/>
          <w:sz w:val="20"/>
          <w:szCs w:val="20"/>
          <w:lang w:eastAsia="bg-BG"/>
        </w:rPr>
        <w:lastRenderedPageBreak/>
        <w:t>НДЗ</w:t>
      </w:r>
      <w:r w:rsidRPr="00776FA1">
        <w:rPr>
          <w:rFonts w:ascii="Arial" w:eastAsia="Times New Roman" w:hAnsi="Arial" w:cs="Arial"/>
          <w:bCs/>
          <w:iCs/>
          <w:sz w:val="20"/>
          <w:szCs w:val="20"/>
          <w:lang w:eastAsia="bg-BG"/>
        </w:rPr>
        <w:t xml:space="preserve"> </w:t>
      </w:r>
      <w:r w:rsidRPr="00776FA1">
        <w:rPr>
          <w:rFonts w:ascii="Arial" w:eastAsia="Times New Roman" w:hAnsi="Arial" w:cs="Arial"/>
          <w:sz w:val="20"/>
          <w:szCs w:val="20"/>
          <w:lang w:eastAsia="bg-BG"/>
        </w:rPr>
        <w:t>трябва да бъде цифрова, многофункционална, изпълнена с два комплекта, проектирани и монтирани в релейните/командни зали на двата енергийни обекта. Същата да е оборудвана с оптични комуникационни канали. Обменът на данни между отделните релейни комплекта да се проектира и изпълни с оптично влакно за комуникация между обектите;</w:t>
      </w:r>
    </w:p>
    <w:p w:rsidR="00FF6319" w:rsidRPr="00776FA1" w:rsidRDefault="00FF6319" w:rsidP="00326899">
      <w:pPr>
        <w:numPr>
          <w:ilvl w:val="0"/>
          <w:numId w:val="26"/>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Трифазно измерване в мрежа с директно заземен звезден център – с голям ток на еднофазно късо съединение;</w:t>
      </w:r>
    </w:p>
    <w:p w:rsidR="00FF6319" w:rsidRPr="00776FA1" w:rsidRDefault="00FF6319" w:rsidP="00326899">
      <w:pPr>
        <w:numPr>
          <w:ilvl w:val="0"/>
          <w:numId w:val="26"/>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Свързана към токови измервателни трансформатори, в отделно вторично ядро с номинален вторичен ток 5 А в ПС „Орион” и ПС „Боримечка”;</w:t>
      </w:r>
    </w:p>
    <w:p w:rsidR="00FF6319" w:rsidRPr="00776FA1" w:rsidRDefault="00FF6319" w:rsidP="00326899">
      <w:pPr>
        <w:numPr>
          <w:ilvl w:val="0"/>
          <w:numId w:val="26"/>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Допустимо трайно претоварване по ток – най-малко 4.</w:t>
      </w:r>
      <w:r w:rsidRPr="00776FA1">
        <w:rPr>
          <w:rFonts w:ascii="Arial" w:eastAsia="Times New Roman" w:hAnsi="Arial" w:cs="Arial"/>
          <w:i/>
          <w:sz w:val="20"/>
          <w:szCs w:val="20"/>
          <w:lang w:eastAsia="bg-BG"/>
        </w:rPr>
        <w:t>I</w:t>
      </w:r>
      <w:r w:rsidRPr="00776FA1">
        <w:rPr>
          <w:rFonts w:ascii="Arial" w:eastAsia="Times New Roman" w:hAnsi="Arial" w:cs="Arial"/>
          <w:i/>
          <w:sz w:val="20"/>
          <w:szCs w:val="20"/>
          <w:vertAlign w:val="subscript"/>
          <w:lang w:eastAsia="bg-BG"/>
        </w:rPr>
        <w:t>Н</w:t>
      </w:r>
      <w:r w:rsidRPr="00776FA1">
        <w:rPr>
          <w:rFonts w:ascii="Arial" w:eastAsia="Times New Roman" w:hAnsi="Arial" w:cs="Arial"/>
          <w:sz w:val="20"/>
          <w:szCs w:val="20"/>
          <w:lang w:eastAsia="bg-BG"/>
        </w:rPr>
        <w:t>;</w:t>
      </w:r>
    </w:p>
    <w:p w:rsidR="00FF6319" w:rsidRPr="00776FA1" w:rsidRDefault="00FF6319" w:rsidP="00326899">
      <w:pPr>
        <w:numPr>
          <w:ilvl w:val="0"/>
          <w:numId w:val="26"/>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Номинално оперативно напрежение за захранване на защитата и за работа на цифровите входове и изходи – 220 V DC </w:t>
      </w:r>
      <w:r w:rsidRPr="00776FA1">
        <w:rPr>
          <w:rFonts w:ascii="Arial" w:eastAsia="Times New Roman" w:hAnsi="Arial" w:cs="Arial"/>
          <w:sz w:val="20"/>
          <w:szCs w:val="20"/>
          <w:lang w:eastAsia="bg-BG"/>
        </w:rPr>
        <w:sym w:font="Symbol" w:char="F0B1"/>
      </w:r>
      <w:r w:rsidRPr="00776FA1">
        <w:rPr>
          <w:rFonts w:ascii="Arial" w:eastAsia="Times New Roman" w:hAnsi="Arial" w:cs="Arial"/>
          <w:sz w:val="20"/>
          <w:szCs w:val="20"/>
          <w:lang w:eastAsia="bg-BG"/>
        </w:rPr>
        <w:t xml:space="preserve"> 20%;</w:t>
      </w:r>
    </w:p>
    <w:p w:rsidR="00FF6319" w:rsidRPr="00776FA1" w:rsidRDefault="00FF6319" w:rsidP="00326899">
      <w:pPr>
        <w:numPr>
          <w:ilvl w:val="0"/>
          <w:numId w:val="26"/>
        </w:numPr>
        <w:spacing w:after="0" w:line="240" w:lineRule="auto"/>
        <w:jc w:val="both"/>
        <w:rPr>
          <w:rFonts w:ascii="Arial" w:eastAsia="Times New Roman" w:hAnsi="Arial" w:cs="Arial"/>
          <w:sz w:val="20"/>
          <w:szCs w:val="20"/>
          <w:lang w:val="x-none" w:eastAsia="bg-BG"/>
        </w:rPr>
      </w:pPr>
      <w:r w:rsidRPr="00776FA1">
        <w:rPr>
          <w:rFonts w:ascii="Arial" w:eastAsia="Times New Roman" w:hAnsi="Arial" w:cs="Arial"/>
          <w:sz w:val="20"/>
          <w:szCs w:val="20"/>
          <w:lang w:val="x-none" w:eastAsia="bg-BG"/>
        </w:rPr>
        <w:t>Да има възможност за свободно конфигуриране на вътрешната логика на защитата и взаимодействието между функциите;</w:t>
      </w:r>
    </w:p>
    <w:p w:rsidR="00FF6319" w:rsidRPr="00776FA1" w:rsidRDefault="00FF6319" w:rsidP="00326899">
      <w:pPr>
        <w:numPr>
          <w:ilvl w:val="0"/>
          <w:numId w:val="26"/>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Да има възможност за свободно конфигуриране на цифровите входове и изходи;</w:t>
      </w:r>
    </w:p>
    <w:p w:rsidR="00FF6319" w:rsidRPr="00776FA1" w:rsidRDefault="00FF6319" w:rsidP="00326899">
      <w:pPr>
        <w:numPr>
          <w:ilvl w:val="0"/>
          <w:numId w:val="26"/>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Да има свободно конфигурируема светодиодна индикация с най-малко 12 светодиода, разположени на лицевия панел;</w:t>
      </w:r>
    </w:p>
    <w:p w:rsidR="00FF6319" w:rsidRPr="00776FA1" w:rsidRDefault="00FF6319" w:rsidP="00326899">
      <w:pPr>
        <w:numPr>
          <w:ilvl w:val="0"/>
          <w:numId w:val="26"/>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Да има регистратор на аварийни събития с отчитане на величините на заработване;</w:t>
      </w:r>
    </w:p>
    <w:p w:rsidR="00FF6319" w:rsidRPr="00776FA1" w:rsidRDefault="00FF6319" w:rsidP="00326899">
      <w:pPr>
        <w:numPr>
          <w:ilvl w:val="0"/>
          <w:numId w:val="26"/>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Да има регистратор на аварийни преходни процеси със съответния софтуер за наблюдение и анализ;</w:t>
      </w:r>
    </w:p>
    <w:p w:rsidR="00FF6319" w:rsidRPr="00776FA1" w:rsidRDefault="00FF6319" w:rsidP="00326899">
      <w:pPr>
        <w:numPr>
          <w:ilvl w:val="0"/>
          <w:numId w:val="26"/>
        </w:numPr>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Протокол за обмен на данни IEC 60870</w:t>
      </w:r>
      <w:r w:rsidR="0083396D" w:rsidRPr="00776FA1">
        <w:rPr>
          <w:rFonts w:ascii="Arial" w:eastAsia="Times New Roman" w:hAnsi="Arial" w:cs="Arial"/>
          <w:sz w:val="20"/>
          <w:szCs w:val="20"/>
          <w:lang w:eastAsia="bg-BG"/>
        </w:rPr>
        <w:t xml:space="preserve"> – </w:t>
      </w:r>
      <w:r w:rsidRPr="00776FA1">
        <w:rPr>
          <w:rFonts w:ascii="Arial" w:eastAsia="Times New Roman" w:hAnsi="Arial" w:cs="Arial"/>
          <w:sz w:val="20"/>
          <w:szCs w:val="20"/>
          <w:lang w:eastAsia="bg-BG"/>
        </w:rPr>
        <w:t>5</w:t>
      </w:r>
      <w:r w:rsidR="0083396D" w:rsidRPr="00776FA1">
        <w:rPr>
          <w:rFonts w:ascii="Arial" w:eastAsia="Times New Roman" w:hAnsi="Arial" w:cs="Arial"/>
          <w:sz w:val="20"/>
          <w:szCs w:val="20"/>
          <w:lang w:eastAsia="bg-BG"/>
        </w:rPr>
        <w:t xml:space="preserve"> </w:t>
      </w:r>
      <w:r w:rsidRPr="00776FA1">
        <w:rPr>
          <w:rFonts w:ascii="Arial" w:eastAsia="Times New Roman" w:hAnsi="Arial" w:cs="Arial"/>
          <w:sz w:val="20"/>
          <w:szCs w:val="20"/>
          <w:lang w:eastAsia="bg-BG"/>
        </w:rPr>
        <w:t>-</w:t>
      </w:r>
      <w:r w:rsidR="0083396D" w:rsidRPr="00776FA1">
        <w:rPr>
          <w:rFonts w:ascii="Arial" w:eastAsia="Times New Roman" w:hAnsi="Arial" w:cs="Arial"/>
          <w:sz w:val="20"/>
          <w:szCs w:val="20"/>
          <w:lang w:eastAsia="bg-BG"/>
        </w:rPr>
        <w:t xml:space="preserve"> </w:t>
      </w:r>
      <w:r w:rsidRPr="00776FA1">
        <w:rPr>
          <w:rFonts w:ascii="Arial" w:eastAsia="Times New Roman" w:hAnsi="Arial" w:cs="Arial"/>
          <w:sz w:val="20"/>
          <w:szCs w:val="20"/>
          <w:lang w:eastAsia="bg-BG"/>
        </w:rPr>
        <w:t>103</w:t>
      </w:r>
      <w:r w:rsidR="0083396D" w:rsidRPr="00776FA1">
        <w:rPr>
          <w:rFonts w:ascii="Arial" w:hAnsi="Arial" w:cs="Arial"/>
          <w:sz w:val="20"/>
          <w:szCs w:val="20"/>
        </w:rPr>
        <w:t xml:space="preserve">, IEC 61850 </w:t>
      </w:r>
      <w:r w:rsidRPr="00776FA1">
        <w:rPr>
          <w:rFonts w:ascii="Arial" w:eastAsia="Times New Roman" w:hAnsi="Arial" w:cs="Arial"/>
          <w:sz w:val="20"/>
          <w:szCs w:val="20"/>
          <w:lang w:eastAsia="bg-BG"/>
        </w:rPr>
        <w:t>и MODBUS;</w:t>
      </w:r>
    </w:p>
    <w:p w:rsidR="00FF6319" w:rsidRPr="00776FA1" w:rsidRDefault="00FF6319" w:rsidP="00326899">
      <w:pPr>
        <w:numPr>
          <w:ilvl w:val="0"/>
          <w:numId w:val="26"/>
        </w:numPr>
        <w:tabs>
          <w:tab w:val="left" w:pos="36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Да има възможност за комуникация с преносим компютър;</w:t>
      </w:r>
    </w:p>
    <w:p w:rsidR="00FF6319" w:rsidRPr="00776FA1" w:rsidRDefault="00FF6319" w:rsidP="00326899">
      <w:pPr>
        <w:numPr>
          <w:ilvl w:val="0"/>
          <w:numId w:val="26"/>
        </w:numPr>
        <w:tabs>
          <w:tab w:val="left" w:pos="36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Клавиатура и дисплей на лицевия панел за директна работа със защитата (без РС);</w:t>
      </w:r>
    </w:p>
    <w:p w:rsidR="00FF6319" w:rsidRPr="00776FA1" w:rsidRDefault="00FF6319" w:rsidP="00326899">
      <w:pPr>
        <w:numPr>
          <w:ilvl w:val="0"/>
          <w:numId w:val="26"/>
        </w:numPr>
        <w:tabs>
          <w:tab w:val="left" w:pos="36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Да осъществява непрекъснат самоконтрол и да сигнализира при откриване на неизправност;</w:t>
      </w:r>
    </w:p>
    <w:p w:rsidR="00FF6319" w:rsidRPr="00776FA1" w:rsidRDefault="00FF6319" w:rsidP="00326899">
      <w:pPr>
        <w:numPr>
          <w:ilvl w:val="0"/>
          <w:numId w:val="26"/>
        </w:numPr>
        <w:tabs>
          <w:tab w:val="left" w:pos="36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Да има възможност за въвеждане на няколко групи настройки;</w:t>
      </w:r>
    </w:p>
    <w:p w:rsidR="00FF6319" w:rsidRPr="00776FA1" w:rsidRDefault="00FF6319" w:rsidP="00326899">
      <w:pPr>
        <w:numPr>
          <w:ilvl w:val="0"/>
          <w:numId w:val="26"/>
        </w:numPr>
        <w:tabs>
          <w:tab w:val="left" w:pos="36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Функциите да могат да се блокират през интерфейс, от друга функция или от външно въздействие през цифров вход.</w:t>
      </w:r>
    </w:p>
    <w:p w:rsidR="00FF6319" w:rsidRPr="00776FA1" w:rsidRDefault="00FF6319" w:rsidP="00FF6319">
      <w:pPr>
        <w:tabs>
          <w:tab w:val="left" w:pos="426"/>
        </w:tabs>
        <w:spacing w:after="0" w:line="240" w:lineRule="auto"/>
        <w:jc w:val="both"/>
        <w:rPr>
          <w:rFonts w:ascii="Arial" w:eastAsia="Times New Roman" w:hAnsi="Arial" w:cs="Arial"/>
          <w:bCs/>
          <w:iCs/>
          <w:sz w:val="20"/>
          <w:szCs w:val="20"/>
          <w:lang w:eastAsia="bg-BG"/>
        </w:rPr>
      </w:pPr>
      <w:r w:rsidRPr="00776FA1">
        <w:rPr>
          <w:rFonts w:ascii="Arial" w:eastAsia="Times New Roman" w:hAnsi="Arial" w:cs="Arial"/>
          <w:b/>
          <w:bCs/>
          <w:iCs/>
          <w:sz w:val="20"/>
          <w:szCs w:val="20"/>
          <w:lang w:eastAsia="bg-BG"/>
        </w:rPr>
        <w:t>І.2.</w:t>
      </w:r>
      <w:r w:rsidRPr="00776FA1">
        <w:rPr>
          <w:rFonts w:ascii="Arial" w:eastAsia="Times New Roman" w:hAnsi="Arial" w:cs="Arial"/>
          <w:b/>
          <w:bCs/>
          <w:iCs/>
          <w:sz w:val="20"/>
          <w:szCs w:val="20"/>
          <w:lang w:eastAsia="bg-BG"/>
        </w:rPr>
        <w:tab/>
      </w:r>
      <w:r w:rsidRPr="00776FA1">
        <w:rPr>
          <w:rFonts w:ascii="Arial" w:eastAsia="Times New Roman" w:hAnsi="Arial" w:cs="Arial"/>
          <w:bCs/>
          <w:iCs/>
          <w:sz w:val="20"/>
          <w:szCs w:val="20"/>
          <w:lang w:eastAsia="bg-BG"/>
        </w:rPr>
        <w:t>Защитни функции:</w:t>
      </w:r>
    </w:p>
    <w:p w:rsidR="00FF6319" w:rsidRPr="00776FA1" w:rsidRDefault="00FF6319" w:rsidP="00326899">
      <w:pPr>
        <w:numPr>
          <w:ilvl w:val="0"/>
          <w:numId w:val="27"/>
        </w:numPr>
        <w:spacing w:after="0" w:line="240" w:lineRule="auto"/>
        <w:ind w:left="720"/>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Да бъде фазна токова диференциална защита, реагираща на всички видове къси съединения;</w:t>
      </w:r>
    </w:p>
    <w:p w:rsidR="00FF6319" w:rsidRPr="00776FA1" w:rsidRDefault="00FF6319" w:rsidP="00326899">
      <w:pPr>
        <w:numPr>
          <w:ilvl w:val="0"/>
          <w:numId w:val="27"/>
        </w:numPr>
        <w:spacing w:after="0" w:line="240" w:lineRule="auto"/>
        <w:ind w:left="720"/>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Да сравнява токовете от двете страни на защитаваната електропроводна линия 110 kV по модул и ъгъл, като отчита и компенсира забавянето на обмена на данни по линията за комуникация;</w:t>
      </w:r>
    </w:p>
    <w:p w:rsidR="00FF6319" w:rsidRPr="00776FA1" w:rsidRDefault="00FF6319" w:rsidP="00326899">
      <w:pPr>
        <w:numPr>
          <w:ilvl w:val="0"/>
          <w:numId w:val="27"/>
        </w:numPr>
        <w:spacing w:after="0" w:line="240" w:lineRule="auto"/>
        <w:ind w:left="720"/>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Да има детектор за насищане на токовите трансформатори и съответно увеличаване на спирачното действие;</w:t>
      </w:r>
    </w:p>
    <w:p w:rsidR="00FF6319" w:rsidRPr="00776FA1" w:rsidRDefault="00FF6319" w:rsidP="00326899">
      <w:pPr>
        <w:numPr>
          <w:ilvl w:val="0"/>
          <w:numId w:val="27"/>
        </w:numPr>
        <w:spacing w:after="0" w:line="240" w:lineRule="auto"/>
        <w:ind w:left="720"/>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Времето за подаване на изключвателен импулс да не надвишава 30 ms;</w:t>
      </w:r>
    </w:p>
    <w:p w:rsidR="00FF6319" w:rsidRPr="00776FA1" w:rsidRDefault="00FF6319" w:rsidP="00326899">
      <w:pPr>
        <w:numPr>
          <w:ilvl w:val="0"/>
          <w:numId w:val="27"/>
        </w:numPr>
        <w:spacing w:after="0" w:line="240" w:lineRule="auto"/>
        <w:ind w:left="720"/>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Да има възможност за взаимен обмен на команди и информация между двата комплекта по цифровия оптичен канал за комуникация;</w:t>
      </w:r>
    </w:p>
    <w:p w:rsidR="00FF6319" w:rsidRPr="00776FA1" w:rsidRDefault="00FF6319" w:rsidP="00326899">
      <w:pPr>
        <w:numPr>
          <w:ilvl w:val="0"/>
          <w:numId w:val="27"/>
        </w:numPr>
        <w:spacing w:after="0" w:line="240" w:lineRule="auto"/>
        <w:ind w:left="720"/>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Да има възможност за комуникация през оптика през съответни интерфейси;</w:t>
      </w:r>
    </w:p>
    <w:p w:rsidR="00FF6319" w:rsidRPr="00776FA1" w:rsidRDefault="00FF6319" w:rsidP="00326899">
      <w:pPr>
        <w:numPr>
          <w:ilvl w:val="0"/>
          <w:numId w:val="27"/>
        </w:numPr>
        <w:spacing w:after="0" w:line="240" w:lineRule="auto"/>
        <w:ind w:left="720"/>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Да осъществява непрекъснат контрол на линията за комуникация между комплектите и при нейното отпадане функцията да се блокира с визуализиране на сигнал на централна сигнализация;</w:t>
      </w:r>
    </w:p>
    <w:p w:rsidR="00FF6319" w:rsidRPr="00776FA1" w:rsidRDefault="00FF6319" w:rsidP="00326899">
      <w:pPr>
        <w:numPr>
          <w:ilvl w:val="0"/>
          <w:numId w:val="27"/>
        </w:numPr>
        <w:spacing w:after="0" w:line="240" w:lineRule="auto"/>
        <w:ind w:left="720"/>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При блокиране на функцията да може автоматично да се активира резервна функция;</w:t>
      </w:r>
    </w:p>
    <w:p w:rsidR="00FF6319" w:rsidRPr="00776FA1" w:rsidRDefault="00FF6319" w:rsidP="00326899">
      <w:pPr>
        <w:numPr>
          <w:ilvl w:val="0"/>
          <w:numId w:val="27"/>
        </w:numPr>
        <w:spacing w:after="0" w:line="240" w:lineRule="auto"/>
        <w:ind w:left="720"/>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Да осъществява непрекъснат контрол на изправността на токовите вериги и при повреда да извежда функцията с визуализиране на сигнал на централна сигнализация.</w:t>
      </w: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tabs>
          <w:tab w:val="left" w:pos="426"/>
        </w:tabs>
        <w:spacing w:after="0" w:line="240" w:lineRule="auto"/>
        <w:jc w:val="both"/>
        <w:rPr>
          <w:rFonts w:ascii="Arial" w:eastAsia="Times New Roman" w:hAnsi="Arial" w:cs="Arial"/>
          <w:bCs/>
          <w:iCs/>
          <w:sz w:val="20"/>
          <w:szCs w:val="20"/>
          <w:lang w:eastAsia="bg-BG"/>
        </w:rPr>
      </w:pPr>
      <w:r w:rsidRPr="00776FA1">
        <w:rPr>
          <w:rFonts w:ascii="Arial" w:eastAsia="Times New Roman" w:hAnsi="Arial" w:cs="Arial"/>
          <w:b/>
          <w:bCs/>
          <w:iCs/>
          <w:sz w:val="20"/>
          <w:szCs w:val="20"/>
          <w:lang w:eastAsia="bg-BG"/>
        </w:rPr>
        <w:t>ІІ.</w:t>
      </w:r>
      <w:r w:rsidRPr="00776FA1">
        <w:rPr>
          <w:rFonts w:ascii="Arial" w:eastAsia="Times New Roman" w:hAnsi="Arial" w:cs="Arial"/>
          <w:b/>
          <w:bCs/>
          <w:iCs/>
          <w:sz w:val="20"/>
          <w:szCs w:val="20"/>
          <w:lang w:eastAsia="bg-BG"/>
        </w:rPr>
        <w:tab/>
      </w:r>
      <w:r w:rsidRPr="00776FA1">
        <w:rPr>
          <w:rFonts w:ascii="Arial" w:eastAsia="Times New Roman" w:hAnsi="Arial" w:cs="Arial"/>
          <w:bCs/>
          <w:iCs/>
          <w:sz w:val="20"/>
          <w:szCs w:val="20"/>
          <w:lang w:eastAsia="bg-BG"/>
        </w:rPr>
        <w:t>Резервна МТЗ:</w:t>
      </w:r>
    </w:p>
    <w:p w:rsidR="00FF6319" w:rsidRPr="00776FA1" w:rsidRDefault="00FF6319" w:rsidP="00FF6319">
      <w:pPr>
        <w:tabs>
          <w:tab w:val="left" w:pos="567"/>
        </w:tabs>
        <w:spacing w:after="0" w:line="240" w:lineRule="auto"/>
        <w:jc w:val="both"/>
        <w:rPr>
          <w:rFonts w:ascii="Arial" w:eastAsia="Times New Roman" w:hAnsi="Arial" w:cs="Arial"/>
          <w:b/>
          <w:bCs/>
          <w:iCs/>
          <w:sz w:val="20"/>
          <w:szCs w:val="20"/>
          <w:lang w:eastAsia="bg-BG"/>
        </w:rPr>
      </w:pPr>
      <w:r w:rsidRPr="00776FA1">
        <w:rPr>
          <w:rFonts w:ascii="Arial" w:eastAsia="Times New Roman" w:hAnsi="Arial" w:cs="Arial"/>
          <w:b/>
          <w:bCs/>
          <w:iCs/>
          <w:sz w:val="20"/>
          <w:szCs w:val="20"/>
          <w:lang w:eastAsia="bg-BG"/>
        </w:rPr>
        <w:t>ІІ.1.</w:t>
      </w:r>
      <w:r w:rsidRPr="00776FA1">
        <w:rPr>
          <w:rFonts w:ascii="Arial" w:eastAsia="Times New Roman" w:hAnsi="Arial" w:cs="Arial"/>
          <w:b/>
          <w:bCs/>
          <w:iCs/>
          <w:sz w:val="20"/>
          <w:szCs w:val="20"/>
          <w:lang w:eastAsia="bg-BG"/>
        </w:rPr>
        <w:tab/>
      </w:r>
      <w:r w:rsidRPr="00776FA1">
        <w:rPr>
          <w:rFonts w:ascii="Arial" w:eastAsia="Times New Roman" w:hAnsi="Arial" w:cs="Arial"/>
          <w:bCs/>
          <w:iCs/>
          <w:sz w:val="20"/>
          <w:szCs w:val="20"/>
          <w:lang w:eastAsia="bg-BG"/>
        </w:rPr>
        <w:t>Общи изисквания:</w:t>
      </w:r>
    </w:p>
    <w:p w:rsidR="00FF6319" w:rsidRPr="00776FA1" w:rsidRDefault="00FF6319" w:rsidP="00326899">
      <w:pPr>
        <w:numPr>
          <w:ilvl w:val="0"/>
          <w:numId w:val="28"/>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Резервната максималнотокова защита да е предназначена да изпълнява функциите на резервна защита на КЕЛ 110 kV при междуфазни и еднофазни къси съединения в мрежи 110 kV с директно заземен звезден център;</w:t>
      </w:r>
    </w:p>
    <w:p w:rsidR="00FF6319" w:rsidRPr="00776FA1" w:rsidRDefault="00FF6319" w:rsidP="00326899">
      <w:pPr>
        <w:numPr>
          <w:ilvl w:val="0"/>
          <w:numId w:val="28"/>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Изпълнена в отделен хардуер, независим от НДЗ на КЕЛ 110 kV;</w:t>
      </w:r>
    </w:p>
    <w:p w:rsidR="00FF6319" w:rsidRPr="00776FA1" w:rsidRDefault="00FF6319" w:rsidP="00326899">
      <w:pPr>
        <w:numPr>
          <w:ilvl w:val="0"/>
          <w:numId w:val="28"/>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Вградена функция посочна максималнотокова защита за фазни токове с независимо от тока закъснение и най-малко четири стъпала по ток и по време;</w:t>
      </w:r>
    </w:p>
    <w:p w:rsidR="00FF6319" w:rsidRPr="00776FA1" w:rsidRDefault="00FF6319" w:rsidP="00326899">
      <w:pPr>
        <w:numPr>
          <w:ilvl w:val="0"/>
          <w:numId w:val="28"/>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Вградена функция посочна земна защита с най-малко четири стъпала по ток и по време;</w:t>
      </w:r>
    </w:p>
    <w:p w:rsidR="00FF6319" w:rsidRPr="00776FA1" w:rsidRDefault="00FF6319" w:rsidP="00326899">
      <w:pPr>
        <w:numPr>
          <w:ilvl w:val="0"/>
          <w:numId w:val="28"/>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Трифазно измерване в мрежа с директно заземен звезден център – с голям ток на еднофазно късо съединение;</w:t>
      </w:r>
    </w:p>
    <w:p w:rsidR="00FF6319" w:rsidRPr="00776FA1" w:rsidRDefault="00FF6319" w:rsidP="00326899">
      <w:pPr>
        <w:numPr>
          <w:ilvl w:val="0"/>
          <w:numId w:val="28"/>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Свързана към токови измервателни трансформатори, в отделно вторично ядро с номинален вторичен ток 5 А в ПС „Орион” и ПС „Боримечка”;</w:t>
      </w:r>
    </w:p>
    <w:p w:rsidR="00FF6319" w:rsidRPr="00776FA1" w:rsidRDefault="00FF6319" w:rsidP="00326899">
      <w:pPr>
        <w:numPr>
          <w:ilvl w:val="0"/>
          <w:numId w:val="28"/>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Допустимо трайно претоварване по ток – най-малко 4.</w:t>
      </w:r>
      <w:r w:rsidRPr="00776FA1">
        <w:rPr>
          <w:rFonts w:ascii="Arial" w:eastAsia="Times New Roman" w:hAnsi="Arial" w:cs="Arial"/>
          <w:i/>
          <w:sz w:val="20"/>
          <w:szCs w:val="20"/>
          <w:lang w:eastAsia="bg-BG"/>
        </w:rPr>
        <w:t>I</w:t>
      </w:r>
      <w:r w:rsidRPr="00776FA1">
        <w:rPr>
          <w:rFonts w:ascii="Arial" w:eastAsia="Times New Roman" w:hAnsi="Arial" w:cs="Arial"/>
          <w:i/>
          <w:sz w:val="20"/>
          <w:szCs w:val="20"/>
          <w:vertAlign w:val="subscript"/>
          <w:lang w:eastAsia="bg-BG"/>
        </w:rPr>
        <w:t>Н</w:t>
      </w:r>
      <w:r w:rsidRPr="00776FA1">
        <w:rPr>
          <w:rFonts w:ascii="Arial" w:eastAsia="Times New Roman" w:hAnsi="Arial" w:cs="Arial"/>
          <w:sz w:val="20"/>
          <w:szCs w:val="20"/>
          <w:lang w:eastAsia="bg-BG"/>
        </w:rPr>
        <w:t>;</w:t>
      </w:r>
    </w:p>
    <w:p w:rsidR="00FF6319" w:rsidRPr="00776FA1" w:rsidRDefault="00FF6319" w:rsidP="00326899">
      <w:pPr>
        <w:numPr>
          <w:ilvl w:val="0"/>
          <w:numId w:val="28"/>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Свързана към напреженови измервателни трансформатори, в отделно вторично ядро при номинални вторични напрежения: 100 V междуфазно и </w:t>
      </w:r>
      <w:r w:rsidRPr="00776FA1">
        <w:rPr>
          <w:rFonts w:ascii="Arial" w:eastAsia="Times New Roman" w:hAnsi="Arial" w:cs="Arial"/>
          <w:noProof/>
          <w:position w:val="-8"/>
          <w:sz w:val="20"/>
          <w:szCs w:val="20"/>
          <w:lang w:eastAsia="bg-BG"/>
        </w:rPr>
        <w:drawing>
          <wp:inline distT="0" distB="0" distL="0" distR="0" wp14:anchorId="135D8981" wp14:editId="0670CED7">
            <wp:extent cx="461010" cy="2266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1010" cy="226695"/>
                    </a:xfrm>
                    <a:prstGeom prst="rect">
                      <a:avLst/>
                    </a:prstGeom>
                    <a:noFill/>
                    <a:ln>
                      <a:noFill/>
                    </a:ln>
                  </pic:spPr>
                </pic:pic>
              </a:graphicData>
            </a:graphic>
          </wp:inline>
        </w:drawing>
      </w:r>
      <w:r w:rsidRPr="00776FA1">
        <w:rPr>
          <w:rFonts w:ascii="Arial" w:eastAsia="Times New Roman" w:hAnsi="Arial" w:cs="Arial"/>
          <w:sz w:val="20"/>
          <w:szCs w:val="20"/>
          <w:lang w:eastAsia="bg-BG"/>
        </w:rPr>
        <w:t xml:space="preserve"> V фазно;</w:t>
      </w:r>
    </w:p>
    <w:p w:rsidR="00FF6319" w:rsidRPr="00776FA1" w:rsidRDefault="00FF6319" w:rsidP="00326899">
      <w:pPr>
        <w:numPr>
          <w:ilvl w:val="0"/>
          <w:numId w:val="28"/>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Допустимо трайно претоварване по напрежение – най-малко 1,2.</w:t>
      </w:r>
      <w:r w:rsidRPr="00776FA1">
        <w:rPr>
          <w:rFonts w:ascii="Arial" w:eastAsia="Times New Roman" w:hAnsi="Arial" w:cs="Arial"/>
          <w:i/>
          <w:sz w:val="20"/>
          <w:szCs w:val="20"/>
          <w:lang w:eastAsia="bg-BG"/>
        </w:rPr>
        <w:t>U</w:t>
      </w:r>
      <w:r w:rsidRPr="00776FA1">
        <w:rPr>
          <w:rFonts w:ascii="Arial" w:eastAsia="Times New Roman" w:hAnsi="Arial" w:cs="Arial"/>
          <w:i/>
          <w:sz w:val="20"/>
          <w:szCs w:val="20"/>
          <w:vertAlign w:val="subscript"/>
          <w:lang w:eastAsia="bg-BG"/>
        </w:rPr>
        <w:t>Н</w:t>
      </w:r>
      <w:r w:rsidRPr="00776FA1">
        <w:rPr>
          <w:rFonts w:ascii="Arial" w:eastAsia="Times New Roman" w:hAnsi="Arial" w:cs="Arial"/>
          <w:sz w:val="20"/>
          <w:szCs w:val="20"/>
          <w:lang w:eastAsia="bg-BG"/>
        </w:rPr>
        <w:t xml:space="preserve"> ;</w:t>
      </w:r>
    </w:p>
    <w:p w:rsidR="00FF6319" w:rsidRPr="00776FA1" w:rsidRDefault="00FF6319" w:rsidP="00326899">
      <w:pPr>
        <w:numPr>
          <w:ilvl w:val="0"/>
          <w:numId w:val="28"/>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Номинално оперативно напрежение за захранване на защитата и за работа на цифровите входове и изходи – 220 V DC </w:t>
      </w:r>
      <w:r w:rsidRPr="00776FA1">
        <w:rPr>
          <w:rFonts w:ascii="Arial" w:eastAsia="Times New Roman" w:hAnsi="Arial" w:cs="Arial"/>
          <w:sz w:val="20"/>
          <w:szCs w:val="20"/>
          <w:lang w:eastAsia="bg-BG"/>
        </w:rPr>
        <w:sym w:font="Symbol" w:char="F0B1"/>
      </w:r>
      <w:r w:rsidRPr="00776FA1">
        <w:rPr>
          <w:rFonts w:ascii="Arial" w:eastAsia="Times New Roman" w:hAnsi="Arial" w:cs="Arial"/>
          <w:sz w:val="20"/>
          <w:szCs w:val="20"/>
          <w:lang w:eastAsia="bg-BG"/>
        </w:rPr>
        <w:t xml:space="preserve"> 20%;</w:t>
      </w:r>
    </w:p>
    <w:p w:rsidR="00FF6319" w:rsidRPr="00776FA1" w:rsidRDefault="00FF6319" w:rsidP="00326899">
      <w:pPr>
        <w:numPr>
          <w:ilvl w:val="0"/>
          <w:numId w:val="28"/>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Грешка на измерването по ток и напрежение – по-малка от 5 %;</w:t>
      </w:r>
    </w:p>
    <w:p w:rsidR="00FF6319" w:rsidRPr="00776FA1" w:rsidRDefault="00FF6319" w:rsidP="00326899">
      <w:pPr>
        <w:numPr>
          <w:ilvl w:val="0"/>
          <w:numId w:val="28"/>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Грешка на измерването по време – по-малка от 5 %;</w:t>
      </w:r>
    </w:p>
    <w:p w:rsidR="00FF6319" w:rsidRPr="00776FA1" w:rsidRDefault="00FF6319" w:rsidP="00326899">
      <w:pPr>
        <w:numPr>
          <w:ilvl w:val="0"/>
          <w:numId w:val="28"/>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lastRenderedPageBreak/>
        <w:t>Свободно програмируеми цифрови входове и изходи;</w:t>
      </w:r>
    </w:p>
    <w:p w:rsidR="00FF6319" w:rsidRPr="00776FA1" w:rsidRDefault="00FF6319" w:rsidP="00326899">
      <w:pPr>
        <w:numPr>
          <w:ilvl w:val="0"/>
          <w:numId w:val="28"/>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Наличие на най-малко 12 свободно програмируеми светодиоди, разположени на лицевия панел и служещи за индикация на заработването на защитата;</w:t>
      </w:r>
    </w:p>
    <w:p w:rsidR="00FF6319" w:rsidRPr="00776FA1" w:rsidRDefault="00FF6319" w:rsidP="00326899">
      <w:pPr>
        <w:numPr>
          <w:ilvl w:val="0"/>
          <w:numId w:val="28"/>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С независими настройки по време и по ток за всяко отделно стъпало;</w:t>
      </w:r>
    </w:p>
    <w:p w:rsidR="00FF6319" w:rsidRPr="00776FA1" w:rsidRDefault="00FF6319" w:rsidP="00326899">
      <w:pPr>
        <w:numPr>
          <w:ilvl w:val="0"/>
          <w:numId w:val="28"/>
        </w:numPr>
        <w:tabs>
          <w:tab w:val="left" w:pos="72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Висока чувствителност и стабилност на посочните релета;</w:t>
      </w:r>
    </w:p>
    <w:p w:rsidR="00FF6319" w:rsidRPr="00776FA1" w:rsidRDefault="00FF6319" w:rsidP="00326899">
      <w:pPr>
        <w:numPr>
          <w:ilvl w:val="0"/>
          <w:numId w:val="28"/>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Наличие на вграден регистратор на събития (event recorder);</w:t>
      </w:r>
    </w:p>
    <w:p w:rsidR="00FF6319" w:rsidRPr="00776FA1" w:rsidRDefault="00FF6319" w:rsidP="00326899">
      <w:pPr>
        <w:numPr>
          <w:ilvl w:val="0"/>
          <w:numId w:val="28"/>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Наличие на вграден регистратор на смущения (disturbance recorder);</w:t>
      </w:r>
    </w:p>
    <w:p w:rsidR="00FF6319" w:rsidRPr="00776FA1" w:rsidRDefault="00FF6319" w:rsidP="00326899">
      <w:pPr>
        <w:numPr>
          <w:ilvl w:val="0"/>
          <w:numId w:val="28"/>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Висока сигурност;</w:t>
      </w:r>
    </w:p>
    <w:p w:rsidR="00FF6319" w:rsidRPr="00776FA1" w:rsidRDefault="00FF6319" w:rsidP="00326899">
      <w:pPr>
        <w:numPr>
          <w:ilvl w:val="0"/>
          <w:numId w:val="28"/>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Опростено тестване и настройка;</w:t>
      </w:r>
    </w:p>
    <w:p w:rsidR="00FF6319" w:rsidRPr="00776FA1" w:rsidRDefault="00FF6319" w:rsidP="00326899">
      <w:pPr>
        <w:numPr>
          <w:ilvl w:val="0"/>
          <w:numId w:val="28"/>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Компактност на монтажа;</w:t>
      </w:r>
    </w:p>
    <w:p w:rsidR="00FF6319" w:rsidRPr="00776FA1" w:rsidRDefault="00FF6319" w:rsidP="00326899">
      <w:pPr>
        <w:numPr>
          <w:ilvl w:val="0"/>
          <w:numId w:val="28"/>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Индикация за заработване, изключване и неизправност на лицевата част на защитата;</w:t>
      </w:r>
    </w:p>
    <w:p w:rsidR="00FF6319" w:rsidRPr="00776FA1" w:rsidRDefault="00FF6319" w:rsidP="00326899">
      <w:pPr>
        <w:numPr>
          <w:ilvl w:val="0"/>
          <w:numId w:val="28"/>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Интерфейс за директна комуникация с персонален компютър;</w:t>
      </w:r>
    </w:p>
    <w:p w:rsidR="00FF6319" w:rsidRPr="00776FA1" w:rsidRDefault="00FF6319" w:rsidP="00326899">
      <w:pPr>
        <w:numPr>
          <w:ilvl w:val="0"/>
          <w:numId w:val="28"/>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Интерфейс за синхронизация на вградения часовник;</w:t>
      </w:r>
    </w:p>
    <w:p w:rsidR="00FF6319" w:rsidRPr="00776FA1" w:rsidRDefault="00FF6319" w:rsidP="00326899">
      <w:pPr>
        <w:numPr>
          <w:ilvl w:val="0"/>
          <w:numId w:val="28"/>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Протокол за обмен на данни </w:t>
      </w:r>
      <w:r w:rsidR="00531B0A" w:rsidRPr="00776FA1">
        <w:rPr>
          <w:rFonts w:ascii="Arial" w:hAnsi="Arial" w:cs="Arial"/>
          <w:sz w:val="18"/>
          <w:szCs w:val="18"/>
        </w:rPr>
        <w:t>IEC 60870 5 103, IEC 61850 и MODBUS</w:t>
      </w:r>
      <w:r w:rsidRPr="00776FA1">
        <w:rPr>
          <w:rFonts w:ascii="Arial" w:eastAsia="Times New Roman" w:hAnsi="Arial" w:cs="Arial"/>
          <w:sz w:val="20"/>
          <w:szCs w:val="20"/>
          <w:lang w:eastAsia="bg-BG"/>
        </w:rPr>
        <w:t>;</w:t>
      </w:r>
    </w:p>
    <w:p w:rsidR="00FF6319" w:rsidRPr="00776FA1" w:rsidRDefault="00FF6319" w:rsidP="00326899">
      <w:pPr>
        <w:numPr>
          <w:ilvl w:val="0"/>
          <w:numId w:val="28"/>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Собствен дисплей и клавиатура за директна комуникация със защитата (ако е самостоятелно устройство).</w:t>
      </w:r>
    </w:p>
    <w:p w:rsidR="00FF6319" w:rsidRPr="00776FA1" w:rsidRDefault="00FF6319" w:rsidP="00FF6319">
      <w:pPr>
        <w:tabs>
          <w:tab w:val="left" w:pos="567"/>
        </w:tabs>
        <w:spacing w:after="0" w:line="240" w:lineRule="auto"/>
        <w:jc w:val="both"/>
        <w:rPr>
          <w:rFonts w:ascii="Arial" w:eastAsia="Times New Roman" w:hAnsi="Arial" w:cs="Arial"/>
          <w:b/>
          <w:sz w:val="20"/>
          <w:szCs w:val="20"/>
          <w:lang w:eastAsia="bg-BG"/>
        </w:rPr>
      </w:pPr>
      <w:r w:rsidRPr="00776FA1">
        <w:rPr>
          <w:rFonts w:ascii="Arial" w:eastAsia="Times New Roman" w:hAnsi="Arial" w:cs="Arial"/>
          <w:b/>
          <w:bCs/>
          <w:iCs/>
          <w:sz w:val="20"/>
          <w:szCs w:val="20"/>
          <w:lang w:eastAsia="bg-BG"/>
        </w:rPr>
        <w:t>ІІ.2.</w:t>
      </w:r>
      <w:r w:rsidRPr="00776FA1">
        <w:rPr>
          <w:rFonts w:ascii="Arial" w:eastAsia="Times New Roman" w:hAnsi="Arial" w:cs="Arial"/>
          <w:b/>
          <w:bCs/>
          <w:iCs/>
          <w:sz w:val="20"/>
          <w:szCs w:val="20"/>
          <w:lang w:eastAsia="bg-BG"/>
        </w:rPr>
        <w:tab/>
      </w:r>
      <w:r w:rsidRPr="00776FA1">
        <w:rPr>
          <w:rFonts w:ascii="Arial" w:eastAsia="Times New Roman" w:hAnsi="Arial" w:cs="Arial"/>
          <w:bCs/>
          <w:iCs/>
          <w:sz w:val="20"/>
          <w:szCs w:val="20"/>
          <w:lang w:eastAsia="bg-BG"/>
        </w:rPr>
        <w:t>Защитни функции:</w:t>
      </w:r>
    </w:p>
    <w:p w:rsidR="00FF6319" w:rsidRPr="00776FA1" w:rsidRDefault="00FF6319" w:rsidP="00326899">
      <w:pPr>
        <w:numPr>
          <w:ilvl w:val="0"/>
          <w:numId w:val="32"/>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Да бъде фазна максималнотокова защита, реагираща на всички видове къси съединения;</w:t>
      </w:r>
    </w:p>
    <w:p w:rsidR="00FF6319" w:rsidRPr="00776FA1" w:rsidRDefault="00FF6319" w:rsidP="00326899">
      <w:pPr>
        <w:numPr>
          <w:ilvl w:val="0"/>
          <w:numId w:val="32"/>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Да има минимум три стъпала по ток и фиксирано времезакъснение;</w:t>
      </w:r>
    </w:p>
    <w:p w:rsidR="00FF6319" w:rsidRPr="00776FA1" w:rsidRDefault="00FF6319" w:rsidP="00326899">
      <w:pPr>
        <w:numPr>
          <w:ilvl w:val="0"/>
          <w:numId w:val="32"/>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Всяко стъпало да може да бъде посочно или непосочно.</w:t>
      </w:r>
    </w:p>
    <w:p w:rsidR="00FF6319" w:rsidRPr="00776FA1" w:rsidRDefault="00FF6319" w:rsidP="00FF6319">
      <w:pPr>
        <w:spacing w:after="0" w:line="240" w:lineRule="auto"/>
        <w:jc w:val="both"/>
        <w:rPr>
          <w:rFonts w:ascii="Arial" w:eastAsia="Times New Roman" w:hAnsi="Arial" w:cs="Arial"/>
          <w:b/>
          <w:bCs/>
          <w:iCs/>
          <w:sz w:val="20"/>
          <w:szCs w:val="20"/>
          <w:lang w:eastAsia="bg-BG"/>
        </w:rPr>
      </w:pPr>
    </w:p>
    <w:p w:rsidR="00FF6319" w:rsidRPr="00776FA1" w:rsidRDefault="00FF6319" w:rsidP="00FF6319">
      <w:pPr>
        <w:tabs>
          <w:tab w:val="left" w:pos="567"/>
        </w:tabs>
        <w:spacing w:after="0" w:line="240" w:lineRule="auto"/>
        <w:jc w:val="both"/>
        <w:rPr>
          <w:rFonts w:ascii="Arial" w:eastAsia="Times New Roman" w:hAnsi="Arial" w:cs="Arial"/>
          <w:b/>
          <w:bCs/>
          <w:iCs/>
          <w:sz w:val="20"/>
          <w:szCs w:val="20"/>
          <w:lang w:eastAsia="bg-BG"/>
        </w:rPr>
      </w:pPr>
      <w:r w:rsidRPr="00776FA1">
        <w:rPr>
          <w:rFonts w:ascii="Arial" w:eastAsia="Times New Roman" w:hAnsi="Arial" w:cs="Arial"/>
          <w:b/>
          <w:bCs/>
          <w:iCs/>
          <w:sz w:val="20"/>
          <w:szCs w:val="20"/>
          <w:lang w:eastAsia="bg-BG"/>
        </w:rPr>
        <w:t>ІІІ.</w:t>
      </w:r>
      <w:r w:rsidRPr="00776FA1">
        <w:rPr>
          <w:rFonts w:ascii="Arial" w:eastAsia="Times New Roman" w:hAnsi="Arial" w:cs="Arial"/>
          <w:b/>
          <w:bCs/>
          <w:iCs/>
          <w:sz w:val="20"/>
          <w:szCs w:val="20"/>
          <w:lang w:eastAsia="bg-BG"/>
        </w:rPr>
        <w:tab/>
      </w:r>
      <w:r w:rsidRPr="00776FA1">
        <w:rPr>
          <w:rFonts w:ascii="Arial" w:eastAsia="Times New Roman" w:hAnsi="Arial" w:cs="Arial"/>
          <w:bCs/>
          <w:iCs/>
          <w:sz w:val="20"/>
          <w:szCs w:val="20"/>
          <w:lang w:eastAsia="bg-BG"/>
        </w:rPr>
        <w:t>Резервна ЗЗ (вградени функции в релеен комплект на МТЗ):</w:t>
      </w:r>
    </w:p>
    <w:p w:rsidR="00FF6319" w:rsidRPr="00776FA1" w:rsidRDefault="00FF6319" w:rsidP="00326899">
      <w:pPr>
        <w:numPr>
          <w:ilvl w:val="0"/>
          <w:numId w:val="29"/>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Да бъде максималнотокова защита за токове с нулева последователност;</w:t>
      </w:r>
    </w:p>
    <w:p w:rsidR="00FF6319" w:rsidRPr="00776FA1" w:rsidRDefault="00FF6319" w:rsidP="00326899">
      <w:pPr>
        <w:numPr>
          <w:ilvl w:val="0"/>
          <w:numId w:val="29"/>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Да има минимум четири стъпала по ток и фиксирано времезакъснение;</w:t>
      </w:r>
    </w:p>
    <w:p w:rsidR="00FF6319" w:rsidRPr="00776FA1" w:rsidRDefault="00FF6319" w:rsidP="00326899">
      <w:pPr>
        <w:numPr>
          <w:ilvl w:val="0"/>
          <w:numId w:val="29"/>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Всяко стъпало да може да бъде посочно или непосочно.</w:t>
      </w:r>
    </w:p>
    <w:p w:rsidR="00FF6319" w:rsidRPr="00776FA1" w:rsidRDefault="00FF6319" w:rsidP="00FF6319">
      <w:pPr>
        <w:tabs>
          <w:tab w:val="left" w:pos="540"/>
        </w:tabs>
        <w:spacing w:after="0" w:line="240" w:lineRule="auto"/>
        <w:jc w:val="both"/>
        <w:rPr>
          <w:rFonts w:ascii="Arial" w:eastAsia="Times New Roman" w:hAnsi="Arial" w:cs="Arial"/>
          <w:b/>
          <w:sz w:val="20"/>
          <w:szCs w:val="20"/>
          <w:lang w:eastAsia="bg-BG"/>
        </w:rPr>
      </w:pPr>
    </w:p>
    <w:p w:rsidR="00FF6319" w:rsidRPr="00776FA1" w:rsidRDefault="00FF6319" w:rsidP="00326899">
      <w:pPr>
        <w:numPr>
          <w:ilvl w:val="0"/>
          <w:numId w:val="24"/>
        </w:numPr>
        <w:tabs>
          <w:tab w:val="left" w:pos="360"/>
        </w:tabs>
        <w:spacing w:after="0" w:line="240" w:lineRule="auto"/>
        <w:ind w:right="115"/>
        <w:jc w:val="both"/>
        <w:rPr>
          <w:rFonts w:ascii="Arial" w:eastAsia="Times New Roman" w:hAnsi="Arial" w:cs="Arial"/>
          <w:b/>
          <w:sz w:val="20"/>
          <w:szCs w:val="20"/>
          <w:lang w:eastAsia="bg-BG"/>
        </w:rPr>
      </w:pPr>
      <w:r w:rsidRPr="00776FA1">
        <w:rPr>
          <w:rFonts w:ascii="Arial" w:eastAsia="Times New Roman" w:hAnsi="Arial" w:cs="Arial"/>
          <w:b/>
          <w:sz w:val="20"/>
          <w:szCs w:val="20"/>
          <w:lang w:eastAsia="bg-BG"/>
        </w:rPr>
        <w:t>Вид на апаратурата (цифрови защитни модули) за полета „Силов Тр-р“ в ПС „Орион“ и ПС „Боримечка“:</w:t>
      </w:r>
    </w:p>
    <w:p w:rsidR="00FF6319" w:rsidRPr="00776FA1" w:rsidRDefault="00FF6319" w:rsidP="00326899">
      <w:pPr>
        <w:numPr>
          <w:ilvl w:val="0"/>
          <w:numId w:val="33"/>
        </w:numPr>
        <w:spacing w:after="0" w:line="240" w:lineRule="auto"/>
        <w:ind w:right="113"/>
        <w:jc w:val="both"/>
        <w:rPr>
          <w:rFonts w:ascii="Arial" w:eastAsia="Times New Roman" w:hAnsi="Arial" w:cs="Arial"/>
          <w:bCs/>
          <w:iCs/>
          <w:sz w:val="20"/>
          <w:szCs w:val="20"/>
          <w:lang w:eastAsia="bg-BG"/>
        </w:rPr>
      </w:pPr>
      <w:r w:rsidRPr="00776FA1">
        <w:rPr>
          <w:rFonts w:ascii="Arial" w:eastAsia="Times New Roman" w:hAnsi="Arial" w:cs="Arial"/>
          <w:bCs/>
          <w:iCs/>
          <w:sz w:val="20"/>
          <w:szCs w:val="20"/>
          <w:lang w:eastAsia="bg-BG"/>
        </w:rPr>
        <w:t>основна надлъжно-диференциална защита;</w:t>
      </w:r>
    </w:p>
    <w:p w:rsidR="00FF6319" w:rsidRPr="00776FA1" w:rsidRDefault="00FF6319" w:rsidP="00326899">
      <w:pPr>
        <w:numPr>
          <w:ilvl w:val="0"/>
          <w:numId w:val="33"/>
        </w:numPr>
        <w:spacing w:after="0" w:line="240" w:lineRule="auto"/>
        <w:ind w:right="113"/>
        <w:jc w:val="both"/>
        <w:rPr>
          <w:rFonts w:ascii="Arial" w:eastAsia="Times New Roman" w:hAnsi="Arial" w:cs="Arial"/>
          <w:bCs/>
          <w:iCs/>
          <w:sz w:val="20"/>
          <w:szCs w:val="20"/>
          <w:lang w:eastAsia="bg-BG"/>
        </w:rPr>
      </w:pPr>
      <w:r w:rsidRPr="00776FA1">
        <w:rPr>
          <w:rFonts w:ascii="Arial" w:eastAsia="Times New Roman" w:hAnsi="Arial" w:cs="Arial"/>
          <w:bCs/>
          <w:iCs/>
          <w:sz w:val="20"/>
          <w:szCs w:val="20"/>
          <w:lang w:eastAsia="bg-BG"/>
        </w:rPr>
        <w:t>резервна максимално токови защита (МТЗ);</w:t>
      </w:r>
    </w:p>
    <w:p w:rsidR="00FF6319" w:rsidRPr="00776FA1" w:rsidRDefault="00FF6319" w:rsidP="00326899">
      <w:pPr>
        <w:numPr>
          <w:ilvl w:val="0"/>
          <w:numId w:val="33"/>
        </w:numPr>
        <w:tabs>
          <w:tab w:val="left" w:pos="360"/>
        </w:tabs>
        <w:spacing w:after="0" w:line="240" w:lineRule="auto"/>
        <w:ind w:right="115"/>
        <w:contextualSpacing/>
        <w:jc w:val="both"/>
        <w:rPr>
          <w:rFonts w:ascii="Arial" w:eastAsia="Times New Roman" w:hAnsi="Arial" w:cs="Arial"/>
          <w:b/>
          <w:sz w:val="20"/>
          <w:szCs w:val="20"/>
          <w:lang w:eastAsia="bg-BG"/>
        </w:rPr>
      </w:pPr>
      <w:r w:rsidRPr="00776FA1">
        <w:rPr>
          <w:rFonts w:ascii="Arial" w:eastAsia="Times New Roman" w:hAnsi="Arial" w:cs="Arial"/>
          <w:bCs/>
          <w:iCs/>
          <w:sz w:val="20"/>
          <w:szCs w:val="20"/>
          <w:lang w:eastAsia="bg-BG"/>
        </w:rPr>
        <w:t>резервна земна защита (РЗЗ), вградена в релеен модул на МТЗ.</w:t>
      </w:r>
    </w:p>
    <w:p w:rsidR="00FF6319" w:rsidRPr="00776FA1" w:rsidRDefault="00FF6319" w:rsidP="00FF6319">
      <w:pPr>
        <w:tabs>
          <w:tab w:val="left" w:pos="360"/>
        </w:tabs>
        <w:spacing w:after="0" w:line="240" w:lineRule="auto"/>
        <w:ind w:right="115"/>
        <w:jc w:val="both"/>
        <w:rPr>
          <w:rFonts w:ascii="Arial" w:eastAsia="Times New Roman" w:hAnsi="Arial" w:cs="Arial"/>
          <w:b/>
          <w:sz w:val="20"/>
          <w:szCs w:val="20"/>
          <w:lang w:eastAsia="bg-BG"/>
        </w:rPr>
      </w:pPr>
    </w:p>
    <w:p w:rsidR="00FF6319" w:rsidRPr="00776FA1" w:rsidRDefault="00FF6319" w:rsidP="00326899">
      <w:pPr>
        <w:widowControl w:val="0"/>
        <w:numPr>
          <w:ilvl w:val="0"/>
          <w:numId w:val="34"/>
        </w:numPr>
        <w:tabs>
          <w:tab w:val="left" w:pos="284"/>
          <w:tab w:val="left" w:pos="540"/>
        </w:tabs>
        <w:spacing w:after="0" w:line="240" w:lineRule="auto"/>
        <w:contextualSpacing/>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Диференциална защита за трансформатори:</w:t>
      </w:r>
    </w:p>
    <w:p w:rsidR="00FF6319" w:rsidRPr="00776FA1" w:rsidRDefault="00FF6319" w:rsidP="00326899">
      <w:pPr>
        <w:numPr>
          <w:ilvl w:val="0"/>
          <w:numId w:val="35"/>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Защита на трифазен тринамотъчен силов трансформатор;</w:t>
      </w:r>
    </w:p>
    <w:p w:rsidR="00FF6319" w:rsidRPr="00776FA1" w:rsidRDefault="00FF6319" w:rsidP="00326899">
      <w:pPr>
        <w:numPr>
          <w:ilvl w:val="0"/>
          <w:numId w:val="35"/>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Трифазно измерване в мрежа 110 kV с директно заземен звезден център – с голям ток на еднофазно късо съединение и заземен през активно съпротивление (20 </w:t>
      </w:r>
      <w:r w:rsidRPr="00776FA1">
        <w:rPr>
          <w:rFonts w:ascii="Arial" w:eastAsia="Times New Roman" w:hAnsi="Arial" w:cs="Arial"/>
          <w:sz w:val="20"/>
          <w:szCs w:val="20"/>
          <w:lang w:eastAsia="bg-BG"/>
        </w:rPr>
        <w:sym w:font="Symbol" w:char="F057"/>
      </w:r>
      <w:r w:rsidRPr="00776FA1">
        <w:rPr>
          <w:rFonts w:ascii="Arial" w:eastAsia="Times New Roman" w:hAnsi="Arial" w:cs="Arial"/>
          <w:sz w:val="20"/>
          <w:szCs w:val="20"/>
          <w:lang w:eastAsia="bg-BG"/>
        </w:rPr>
        <w:t>) и изкуствен звезден център на страна 10 kV/20 kV;</w:t>
      </w:r>
    </w:p>
    <w:p w:rsidR="00FF6319" w:rsidRPr="00776FA1" w:rsidRDefault="00FF6319" w:rsidP="00326899">
      <w:pPr>
        <w:numPr>
          <w:ilvl w:val="0"/>
          <w:numId w:val="35"/>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Свързана към ТТ, в отделно вторично ядро с номинален вторичен ток 5 А за всяко работно напрежение;</w:t>
      </w:r>
    </w:p>
    <w:p w:rsidR="00FF6319" w:rsidRPr="00776FA1" w:rsidRDefault="00FF6319" w:rsidP="00326899">
      <w:pPr>
        <w:numPr>
          <w:ilvl w:val="0"/>
          <w:numId w:val="35"/>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Допустимо трайно претоварване по ток – най-малко 4.</w:t>
      </w:r>
      <w:r w:rsidRPr="00776FA1">
        <w:rPr>
          <w:rFonts w:ascii="Arial" w:eastAsia="Times New Roman" w:hAnsi="Arial" w:cs="Arial"/>
          <w:i/>
          <w:sz w:val="20"/>
          <w:szCs w:val="20"/>
          <w:lang w:eastAsia="bg-BG"/>
        </w:rPr>
        <w:t>I</w:t>
      </w:r>
      <w:r w:rsidRPr="00776FA1">
        <w:rPr>
          <w:rFonts w:ascii="Arial" w:eastAsia="Times New Roman" w:hAnsi="Arial" w:cs="Arial"/>
          <w:i/>
          <w:sz w:val="20"/>
          <w:szCs w:val="20"/>
          <w:vertAlign w:val="subscript"/>
          <w:lang w:eastAsia="bg-BG"/>
        </w:rPr>
        <w:t>Н</w:t>
      </w:r>
      <w:r w:rsidRPr="00776FA1">
        <w:rPr>
          <w:rFonts w:ascii="Arial" w:eastAsia="Times New Roman" w:hAnsi="Arial" w:cs="Arial"/>
          <w:sz w:val="20"/>
          <w:szCs w:val="20"/>
          <w:lang w:eastAsia="bg-BG"/>
        </w:rPr>
        <w:t>.</w:t>
      </w:r>
    </w:p>
    <w:p w:rsidR="00FF6319" w:rsidRPr="00776FA1" w:rsidRDefault="00FF6319" w:rsidP="00326899">
      <w:pPr>
        <w:numPr>
          <w:ilvl w:val="0"/>
          <w:numId w:val="35"/>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Номинално оперативно напрежение за захранване на защитата и за работа на цифровите входове и изходи – 220 ± 20 % V DC;</w:t>
      </w:r>
    </w:p>
    <w:p w:rsidR="00FF6319" w:rsidRPr="00776FA1" w:rsidRDefault="00FF6319" w:rsidP="00326899">
      <w:pPr>
        <w:numPr>
          <w:ilvl w:val="0"/>
          <w:numId w:val="35"/>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Високо бързодействие (заедно с времето на изходните релета) - &lt;30 ms при съотношение между диференциалния ток и настройката – I</w:t>
      </w:r>
      <w:r w:rsidRPr="00776FA1">
        <w:rPr>
          <w:rFonts w:ascii="Arial" w:eastAsia="Times New Roman" w:hAnsi="Arial" w:cs="Arial"/>
          <w:sz w:val="20"/>
          <w:szCs w:val="20"/>
          <w:vertAlign w:val="subscript"/>
          <w:lang w:eastAsia="bg-BG"/>
        </w:rPr>
        <w:t>diff</w:t>
      </w:r>
      <w:r w:rsidRPr="00776FA1">
        <w:rPr>
          <w:rFonts w:ascii="Arial" w:eastAsia="Times New Roman" w:hAnsi="Arial" w:cs="Arial"/>
          <w:sz w:val="20"/>
          <w:szCs w:val="20"/>
          <w:lang w:eastAsia="bg-BG"/>
        </w:rPr>
        <w:t>/I</w:t>
      </w:r>
      <w:r w:rsidRPr="00776FA1">
        <w:rPr>
          <w:rFonts w:ascii="Arial" w:eastAsia="Times New Roman" w:hAnsi="Arial" w:cs="Arial"/>
          <w:sz w:val="20"/>
          <w:szCs w:val="20"/>
          <w:vertAlign w:val="subscript"/>
          <w:lang w:eastAsia="bg-BG"/>
        </w:rPr>
        <w:t>sett</w:t>
      </w:r>
      <w:r w:rsidRPr="00776FA1">
        <w:rPr>
          <w:rFonts w:ascii="Arial" w:eastAsia="Times New Roman" w:hAnsi="Arial" w:cs="Arial"/>
          <w:sz w:val="20"/>
          <w:szCs w:val="20"/>
          <w:lang w:eastAsia="bg-BG"/>
        </w:rPr>
        <w:t xml:space="preserve"> &gt; 3;</w:t>
      </w:r>
    </w:p>
    <w:p w:rsidR="00FF6319" w:rsidRPr="00776FA1" w:rsidRDefault="00FF6319" w:rsidP="00326899">
      <w:pPr>
        <w:numPr>
          <w:ilvl w:val="0"/>
          <w:numId w:val="35"/>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Грешка на измерването по ток– по-малка от 5 %;</w:t>
      </w:r>
    </w:p>
    <w:p w:rsidR="00FF6319" w:rsidRPr="00776FA1" w:rsidRDefault="00FF6319" w:rsidP="00326899">
      <w:pPr>
        <w:numPr>
          <w:ilvl w:val="0"/>
          <w:numId w:val="35"/>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Висока сигурност;</w:t>
      </w:r>
    </w:p>
    <w:p w:rsidR="00FF6319" w:rsidRPr="00776FA1" w:rsidRDefault="00FF6319" w:rsidP="00326899">
      <w:pPr>
        <w:numPr>
          <w:ilvl w:val="0"/>
          <w:numId w:val="35"/>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Опростено тестване и настройка;</w:t>
      </w:r>
    </w:p>
    <w:p w:rsidR="00FF6319" w:rsidRPr="00776FA1" w:rsidRDefault="00FF6319" w:rsidP="00326899">
      <w:pPr>
        <w:numPr>
          <w:ilvl w:val="0"/>
          <w:numId w:val="35"/>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Независимост от насищането на ТТ и незаработване при външни къси съединения;</w:t>
      </w:r>
    </w:p>
    <w:p w:rsidR="00FF6319" w:rsidRPr="00776FA1" w:rsidRDefault="00FF6319" w:rsidP="00326899">
      <w:pPr>
        <w:numPr>
          <w:ilvl w:val="0"/>
          <w:numId w:val="35"/>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Контрол на изправността на токовите вериги по време на работа;</w:t>
      </w:r>
    </w:p>
    <w:p w:rsidR="00FF6319" w:rsidRPr="00776FA1" w:rsidRDefault="00FF6319" w:rsidP="00326899">
      <w:pPr>
        <w:numPr>
          <w:ilvl w:val="0"/>
          <w:numId w:val="35"/>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Компактност на монтажа;</w:t>
      </w:r>
    </w:p>
    <w:p w:rsidR="00FF6319" w:rsidRPr="00776FA1" w:rsidRDefault="00FF6319" w:rsidP="00326899">
      <w:pPr>
        <w:numPr>
          <w:ilvl w:val="0"/>
          <w:numId w:val="35"/>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Индикация за неизправност и пофазно заработване на лицевия панел;</w:t>
      </w:r>
    </w:p>
    <w:p w:rsidR="00FF6319" w:rsidRPr="00776FA1" w:rsidRDefault="00FF6319" w:rsidP="00326899">
      <w:pPr>
        <w:numPr>
          <w:ilvl w:val="0"/>
          <w:numId w:val="35"/>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Възможност за настройка на продължителността на изходния импулс;</w:t>
      </w:r>
    </w:p>
    <w:p w:rsidR="00FF6319" w:rsidRPr="00776FA1" w:rsidRDefault="00FF6319" w:rsidP="00326899">
      <w:pPr>
        <w:numPr>
          <w:ilvl w:val="0"/>
          <w:numId w:val="35"/>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Надеждна блокировка от намагнитващия ток на трансформатора, при включване на празен ход. Като взаимно допълващи се критерии да се използват съдържание на втори и пети хармоник и формата на синусоидата;</w:t>
      </w:r>
    </w:p>
    <w:p w:rsidR="00FF6319" w:rsidRPr="00776FA1" w:rsidRDefault="00FF6319" w:rsidP="00326899">
      <w:pPr>
        <w:numPr>
          <w:ilvl w:val="0"/>
          <w:numId w:val="35"/>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Наличие на диференциална токова отсечка за ускорено изключване при големи токове на късо съединение със собствено време &lt;20 ms (включително собствените изходни релета на защитата);</w:t>
      </w:r>
    </w:p>
    <w:p w:rsidR="00FF6319" w:rsidRPr="00776FA1" w:rsidRDefault="00FF6319" w:rsidP="00326899">
      <w:pPr>
        <w:numPr>
          <w:ilvl w:val="0"/>
          <w:numId w:val="35"/>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Защитата да бъде със спирачно действие;</w:t>
      </w:r>
    </w:p>
    <w:p w:rsidR="00FF6319" w:rsidRPr="00776FA1" w:rsidRDefault="00FF6319" w:rsidP="00326899">
      <w:pPr>
        <w:numPr>
          <w:ilvl w:val="0"/>
          <w:numId w:val="35"/>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Да има два или три настройваеми наклона в характеристиката;</w:t>
      </w:r>
    </w:p>
    <w:p w:rsidR="00FF6319" w:rsidRPr="00776FA1" w:rsidRDefault="00FF6319" w:rsidP="00326899">
      <w:pPr>
        <w:numPr>
          <w:ilvl w:val="0"/>
          <w:numId w:val="35"/>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Токът на заработване на диференциалната отсечка да е настройваем;</w:t>
      </w:r>
    </w:p>
    <w:p w:rsidR="00FF6319" w:rsidRPr="00776FA1" w:rsidRDefault="00FF6319" w:rsidP="00326899">
      <w:pPr>
        <w:numPr>
          <w:ilvl w:val="0"/>
          <w:numId w:val="35"/>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Минималният диференциален ток на заработване трябва да е между 0,1 и 0,5 от </w:t>
      </w:r>
      <w:r w:rsidRPr="00776FA1">
        <w:rPr>
          <w:rFonts w:ascii="Arial" w:eastAsia="Times New Roman" w:hAnsi="Arial" w:cs="Arial"/>
          <w:i/>
          <w:sz w:val="20"/>
          <w:szCs w:val="20"/>
          <w:lang w:eastAsia="bg-BG"/>
        </w:rPr>
        <w:t>I</w:t>
      </w:r>
      <w:r w:rsidRPr="00776FA1">
        <w:rPr>
          <w:rFonts w:ascii="Arial" w:eastAsia="Times New Roman" w:hAnsi="Arial" w:cs="Arial"/>
          <w:i/>
          <w:sz w:val="20"/>
          <w:szCs w:val="20"/>
          <w:vertAlign w:val="subscript"/>
          <w:lang w:eastAsia="bg-BG"/>
        </w:rPr>
        <w:t>Н</w:t>
      </w:r>
      <w:r w:rsidRPr="00776FA1">
        <w:rPr>
          <w:rFonts w:ascii="Arial" w:eastAsia="Times New Roman" w:hAnsi="Arial" w:cs="Arial"/>
          <w:sz w:val="20"/>
          <w:szCs w:val="20"/>
          <w:lang w:eastAsia="bg-BG"/>
        </w:rPr>
        <w:t>;</w:t>
      </w:r>
    </w:p>
    <w:p w:rsidR="00FF6319" w:rsidRPr="00776FA1" w:rsidRDefault="00FF6319" w:rsidP="00326899">
      <w:pPr>
        <w:numPr>
          <w:ilvl w:val="0"/>
          <w:numId w:val="35"/>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Да има осигурена чувствителност при междувитково късо съединение на по-малко от 3 % от навивките на една фазна намотка;</w:t>
      </w:r>
    </w:p>
    <w:p w:rsidR="00FF6319" w:rsidRPr="00776FA1" w:rsidRDefault="00FF6319" w:rsidP="00326899">
      <w:pPr>
        <w:numPr>
          <w:ilvl w:val="0"/>
          <w:numId w:val="35"/>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lastRenderedPageBreak/>
        <w:t>Наличие на вградена функция претоварване на трансформатора по ток за страна 110 kV и 10/20 kV;</w:t>
      </w:r>
    </w:p>
    <w:p w:rsidR="00FF6319" w:rsidRPr="00776FA1" w:rsidRDefault="00FF6319" w:rsidP="00326899">
      <w:pPr>
        <w:numPr>
          <w:ilvl w:val="0"/>
          <w:numId w:val="35"/>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Наличие на вграден регистратор на събития (event recorder);</w:t>
      </w:r>
    </w:p>
    <w:p w:rsidR="00FF6319" w:rsidRPr="00776FA1" w:rsidRDefault="00FF6319" w:rsidP="00326899">
      <w:pPr>
        <w:numPr>
          <w:ilvl w:val="0"/>
          <w:numId w:val="35"/>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Наличие на вграден регистратор на смущения (disturbance recorder);</w:t>
      </w:r>
    </w:p>
    <w:p w:rsidR="00FF6319" w:rsidRPr="00776FA1" w:rsidRDefault="00FF6319" w:rsidP="00326899">
      <w:pPr>
        <w:numPr>
          <w:ilvl w:val="0"/>
          <w:numId w:val="35"/>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Наличие на най-малко 12 свободно програмируеми светодиоди, разположени на лицевия панел и служещи за индикация на заработването на защитата;</w:t>
      </w:r>
    </w:p>
    <w:p w:rsidR="00FF6319" w:rsidRPr="00776FA1" w:rsidRDefault="00FF6319" w:rsidP="00326899">
      <w:pPr>
        <w:numPr>
          <w:ilvl w:val="0"/>
          <w:numId w:val="35"/>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Интерфейс за синхронизация на вградения часовник;</w:t>
      </w:r>
    </w:p>
    <w:p w:rsidR="00FF6319" w:rsidRPr="00776FA1" w:rsidRDefault="00FF6319" w:rsidP="00326899">
      <w:pPr>
        <w:numPr>
          <w:ilvl w:val="0"/>
          <w:numId w:val="35"/>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Интерфейс за директна комуникация със защитата чрез персонален компютър;</w:t>
      </w:r>
    </w:p>
    <w:p w:rsidR="00FF6319" w:rsidRPr="00776FA1" w:rsidRDefault="00FF6319" w:rsidP="00326899">
      <w:pPr>
        <w:numPr>
          <w:ilvl w:val="0"/>
          <w:numId w:val="35"/>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Протокол за обмен на данни IEC 60870</w:t>
      </w:r>
      <w:r w:rsidR="00531B0A" w:rsidRPr="00776FA1">
        <w:rPr>
          <w:rFonts w:ascii="Arial" w:eastAsia="Times New Roman" w:hAnsi="Arial" w:cs="Arial"/>
          <w:sz w:val="20"/>
          <w:szCs w:val="20"/>
          <w:lang w:eastAsia="bg-BG"/>
        </w:rPr>
        <w:t xml:space="preserve"> – </w:t>
      </w:r>
      <w:r w:rsidRPr="00776FA1">
        <w:rPr>
          <w:rFonts w:ascii="Arial" w:eastAsia="Times New Roman" w:hAnsi="Arial" w:cs="Arial"/>
          <w:sz w:val="20"/>
          <w:szCs w:val="20"/>
          <w:lang w:eastAsia="bg-BG"/>
        </w:rPr>
        <w:t>5</w:t>
      </w:r>
      <w:r w:rsidR="00531B0A" w:rsidRPr="00776FA1">
        <w:rPr>
          <w:rFonts w:ascii="Arial" w:eastAsia="Times New Roman" w:hAnsi="Arial" w:cs="Arial"/>
          <w:sz w:val="20"/>
          <w:szCs w:val="20"/>
          <w:lang w:eastAsia="bg-BG"/>
        </w:rPr>
        <w:t xml:space="preserve"> </w:t>
      </w:r>
      <w:r w:rsidRPr="00776FA1">
        <w:rPr>
          <w:rFonts w:ascii="Arial" w:eastAsia="Times New Roman" w:hAnsi="Arial" w:cs="Arial"/>
          <w:sz w:val="20"/>
          <w:szCs w:val="20"/>
          <w:lang w:eastAsia="bg-BG"/>
        </w:rPr>
        <w:t>-</w:t>
      </w:r>
      <w:r w:rsidR="00531B0A" w:rsidRPr="00776FA1">
        <w:rPr>
          <w:rFonts w:ascii="Arial" w:eastAsia="Times New Roman" w:hAnsi="Arial" w:cs="Arial"/>
          <w:sz w:val="20"/>
          <w:szCs w:val="20"/>
          <w:lang w:eastAsia="bg-BG"/>
        </w:rPr>
        <w:t xml:space="preserve"> </w:t>
      </w:r>
      <w:r w:rsidRPr="00776FA1">
        <w:rPr>
          <w:rFonts w:ascii="Arial" w:eastAsia="Times New Roman" w:hAnsi="Arial" w:cs="Arial"/>
          <w:sz w:val="20"/>
          <w:szCs w:val="20"/>
          <w:lang w:eastAsia="bg-BG"/>
        </w:rPr>
        <w:t>103</w:t>
      </w:r>
      <w:r w:rsidR="00531B0A" w:rsidRPr="00776FA1">
        <w:rPr>
          <w:rFonts w:ascii="Arial" w:eastAsia="Times New Roman" w:hAnsi="Arial" w:cs="Arial"/>
          <w:sz w:val="20"/>
          <w:szCs w:val="20"/>
          <w:lang w:eastAsia="bg-BG"/>
        </w:rPr>
        <w:t>, IEC</w:t>
      </w:r>
      <w:r w:rsidRPr="00776FA1">
        <w:rPr>
          <w:rFonts w:ascii="Arial" w:eastAsia="Times New Roman" w:hAnsi="Arial" w:cs="Arial"/>
          <w:sz w:val="20"/>
          <w:szCs w:val="20"/>
          <w:lang w:eastAsia="bg-BG"/>
        </w:rPr>
        <w:t xml:space="preserve"> </w:t>
      </w:r>
      <w:r w:rsidR="00531B0A" w:rsidRPr="00776FA1">
        <w:rPr>
          <w:rFonts w:ascii="Arial" w:eastAsia="Times New Roman" w:hAnsi="Arial" w:cs="Arial"/>
          <w:sz w:val="20"/>
          <w:szCs w:val="20"/>
          <w:lang w:eastAsia="bg-BG"/>
        </w:rPr>
        <w:t xml:space="preserve">61850 </w:t>
      </w:r>
      <w:r w:rsidRPr="00776FA1">
        <w:rPr>
          <w:rFonts w:ascii="Arial" w:eastAsia="Times New Roman" w:hAnsi="Arial" w:cs="Arial"/>
          <w:sz w:val="20"/>
          <w:szCs w:val="20"/>
          <w:lang w:eastAsia="bg-BG"/>
        </w:rPr>
        <w:t>и MODBUS;</w:t>
      </w:r>
    </w:p>
    <w:p w:rsidR="00FF6319" w:rsidRPr="00776FA1" w:rsidRDefault="00FF6319" w:rsidP="00326899">
      <w:pPr>
        <w:numPr>
          <w:ilvl w:val="0"/>
          <w:numId w:val="35"/>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Собствени дисплей и клавиатура за директна комуникация със защитата (без PC).</w:t>
      </w:r>
    </w:p>
    <w:p w:rsidR="00FF6319" w:rsidRPr="00776FA1" w:rsidRDefault="00FF6319" w:rsidP="00FF6319">
      <w:pPr>
        <w:widowControl w:val="0"/>
        <w:tabs>
          <w:tab w:val="left" w:pos="1800"/>
        </w:tabs>
        <w:spacing w:after="0" w:line="240" w:lineRule="auto"/>
        <w:jc w:val="both"/>
        <w:rPr>
          <w:rFonts w:ascii="Arial" w:eastAsia="Times New Roman" w:hAnsi="Arial" w:cs="Arial"/>
          <w:sz w:val="20"/>
          <w:szCs w:val="20"/>
          <w:lang w:eastAsia="bg-BG"/>
        </w:rPr>
      </w:pPr>
    </w:p>
    <w:p w:rsidR="00FF6319" w:rsidRPr="00776FA1" w:rsidRDefault="00FF6319" w:rsidP="00FF6319">
      <w:pPr>
        <w:widowControl w:val="0"/>
        <w:tabs>
          <w:tab w:val="left" w:pos="284"/>
          <w:tab w:val="left" w:pos="540"/>
        </w:tabs>
        <w:spacing w:after="0" w:line="240" w:lineRule="auto"/>
        <w:jc w:val="both"/>
        <w:rPr>
          <w:rFonts w:ascii="Arial" w:eastAsia="Times New Roman" w:hAnsi="Arial" w:cs="Arial"/>
          <w:sz w:val="20"/>
          <w:szCs w:val="20"/>
          <w:lang w:eastAsia="bg-BG"/>
        </w:rPr>
      </w:pPr>
      <w:r w:rsidRPr="00776FA1">
        <w:rPr>
          <w:rFonts w:ascii="Arial" w:eastAsia="Times New Roman" w:hAnsi="Arial" w:cs="Arial"/>
          <w:b/>
          <w:sz w:val="20"/>
          <w:szCs w:val="20"/>
          <w:lang w:eastAsia="bg-BG"/>
        </w:rPr>
        <w:t>ІІ.</w:t>
      </w:r>
      <w:r w:rsidRPr="00776FA1">
        <w:rPr>
          <w:rFonts w:ascii="Arial" w:eastAsia="Times New Roman" w:hAnsi="Arial" w:cs="Arial"/>
          <w:b/>
          <w:sz w:val="20"/>
          <w:szCs w:val="20"/>
          <w:lang w:eastAsia="bg-BG"/>
        </w:rPr>
        <w:tab/>
      </w:r>
      <w:r w:rsidRPr="00776FA1">
        <w:rPr>
          <w:rFonts w:ascii="Arial" w:eastAsia="Times New Roman" w:hAnsi="Arial" w:cs="Arial"/>
          <w:sz w:val="20"/>
          <w:szCs w:val="20"/>
          <w:lang w:eastAsia="bg-BG"/>
        </w:rPr>
        <w:t>Резервна МТЗ за страна 110 kV на трансформатори:</w:t>
      </w:r>
    </w:p>
    <w:p w:rsidR="00FF6319" w:rsidRPr="00776FA1" w:rsidRDefault="00FF6319" w:rsidP="00326899">
      <w:pPr>
        <w:numPr>
          <w:ilvl w:val="0"/>
          <w:numId w:val="35"/>
        </w:numPr>
        <w:tabs>
          <w:tab w:val="num" w:pos="709"/>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Изпълнена в отделен хардуер, независим от диференциалната защита на трансформатора;</w:t>
      </w:r>
    </w:p>
    <w:p w:rsidR="00FF6319" w:rsidRPr="00776FA1" w:rsidRDefault="00FF6319" w:rsidP="00326899">
      <w:pPr>
        <w:numPr>
          <w:ilvl w:val="0"/>
          <w:numId w:val="35"/>
        </w:numPr>
        <w:tabs>
          <w:tab w:val="num" w:pos="709"/>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Трифазно измерване в мрежа 110 kV с директно заземен звезден център – с голям ток на еднофазно късо съединение;</w:t>
      </w:r>
    </w:p>
    <w:p w:rsidR="00FF6319" w:rsidRPr="00776FA1" w:rsidRDefault="00FF6319" w:rsidP="00326899">
      <w:pPr>
        <w:numPr>
          <w:ilvl w:val="0"/>
          <w:numId w:val="35"/>
        </w:numPr>
        <w:tabs>
          <w:tab w:val="num" w:pos="709"/>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Свързана към ТТ, в отделно вторично ядро с номинален вторичен ток 5 А;</w:t>
      </w:r>
    </w:p>
    <w:p w:rsidR="00FF6319" w:rsidRPr="00776FA1" w:rsidRDefault="00FF6319" w:rsidP="00326899">
      <w:pPr>
        <w:numPr>
          <w:ilvl w:val="0"/>
          <w:numId w:val="35"/>
        </w:numPr>
        <w:tabs>
          <w:tab w:val="num" w:pos="709"/>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Допустимо трайно претоварване по ток – най-малко 4.IН;</w:t>
      </w:r>
    </w:p>
    <w:p w:rsidR="00FF6319" w:rsidRPr="00776FA1" w:rsidRDefault="00FF6319" w:rsidP="00326899">
      <w:pPr>
        <w:numPr>
          <w:ilvl w:val="0"/>
          <w:numId w:val="35"/>
        </w:numPr>
        <w:tabs>
          <w:tab w:val="num" w:pos="709"/>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Грешка на измерването по ток – не повече от 5 %;</w:t>
      </w:r>
    </w:p>
    <w:p w:rsidR="00FF6319" w:rsidRPr="00776FA1" w:rsidRDefault="00FF6319" w:rsidP="00326899">
      <w:pPr>
        <w:numPr>
          <w:ilvl w:val="0"/>
          <w:numId w:val="35"/>
        </w:numPr>
        <w:tabs>
          <w:tab w:val="num" w:pos="709"/>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Номинално оперативно напрежение за захранване на защитата и за работа на цифровите входове и изходи – 220 ± 20 % V DC;</w:t>
      </w:r>
    </w:p>
    <w:p w:rsidR="00FF6319" w:rsidRPr="00776FA1" w:rsidRDefault="00FF6319" w:rsidP="00326899">
      <w:pPr>
        <w:numPr>
          <w:ilvl w:val="0"/>
          <w:numId w:val="35"/>
        </w:numPr>
        <w:tabs>
          <w:tab w:val="num" w:pos="709"/>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Вградена функция максималнотокова защита с независимо от тока закъснение и две стъпала по ток и по време;</w:t>
      </w:r>
    </w:p>
    <w:p w:rsidR="00FF6319" w:rsidRPr="00776FA1" w:rsidRDefault="00FF6319" w:rsidP="00326899">
      <w:pPr>
        <w:numPr>
          <w:ilvl w:val="0"/>
          <w:numId w:val="35"/>
        </w:numPr>
        <w:tabs>
          <w:tab w:val="num" w:pos="709"/>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Грешка на измерването по време – не повече от 5 %.</w:t>
      </w:r>
    </w:p>
    <w:p w:rsidR="00FF6319" w:rsidRPr="00776FA1" w:rsidRDefault="00FF6319" w:rsidP="00326899">
      <w:pPr>
        <w:numPr>
          <w:ilvl w:val="0"/>
          <w:numId w:val="35"/>
        </w:numPr>
        <w:tabs>
          <w:tab w:val="num" w:pos="709"/>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Вградена функция земна защита три стъпала по ток и по време;</w:t>
      </w:r>
    </w:p>
    <w:p w:rsidR="00FF6319" w:rsidRPr="00776FA1" w:rsidRDefault="00FF6319" w:rsidP="00326899">
      <w:pPr>
        <w:numPr>
          <w:ilvl w:val="0"/>
          <w:numId w:val="35"/>
        </w:numPr>
        <w:tabs>
          <w:tab w:val="num" w:pos="709"/>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Вградена функция претоварване на трансформатора по ток на страна 110 kV и 10/20 kV;</w:t>
      </w:r>
    </w:p>
    <w:p w:rsidR="00FF6319" w:rsidRPr="00776FA1" w:rsidRDefault="00FF6319" w:rsidP="00326899">
      <w:pPr>
        <w:numPr>
          <w:ilvl w:val="0"/>
          <w:numId w:val="35"/>
        </w:numPr>
        <w:tabs>
          <w:tab w:val="num" w:pos="709"/>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Вградена функция за блокировка от тока на намагнитване при включване на трансформатор на празен ток;</w:t>
      </w:r>
    </w:p>
    <w:p w:rsidR="00FF6319" w:rsidRPr="00776FA1" w:rsidRDefault="00FF6319" w:rsidP="00326899">
      <w:pPr>
        <w:numPr>
          <w:ilvl w:val="0"/>
          <w:numId w:val="35"/>
        </w:numPr>
        <w:tabs>
          <w:tab w:val="num" w:pos="709"/>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Визуализиране на вграден дисплей на аварийна информация, включваща параметрите на к.с.;</w:t>
      </w:r>
    </w:p>
    <w:p w:rsidR="00FF6319" w:rsidRPr="00776FA1" w:rsidRDefault="00FF6319" w:rsidP="00326899">
      <w:pPr>
        <w:numPr>
          <w:ilvl w:val="0"/>
          <w:numId w:val="35"/>
        </w:numPr>
        <w:tabs>
          <w:tab w:val="num" w:pos="709"/>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Визуализиране на вграден дисплей на текущо измерваните ефективни стойности (модул и фаза) на всеки от аналоговите входове на устройството;</w:t>
      </w:r>
    </w:p>
    <w:p w:rsidR="00FF6319" w:rsidRPr="00776FA1" w:rsidRDefault="00FF6319" w:rsidP="00326899">
      <w:pPr>
        <w:numPr>
          <w:ilvl w:val="0"/>
          <w:numId w:val="35"/>
        </w:numPr>
        <w:tabs>
          <w:tab w:val="num" w:pos="709"/>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Възможност за свободно конфигуриране двоичните входове и изходи;</w:t>
      </w:r>
    </w:p>
    <w:p w:rsidR="00FF6319" w:rsidRPr="00776FA1" w:rsidRDefault="00FF6319" w:rsidP="00326899">
      <w:pPr>
        <w:numPr>
          <w:ilvl w:val="0"/>
          <w:numId w:val="35"/>
        </w:numPr>
        <w:tabs>
          <w:tab w:val="num" w:pos="709"/>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Вградена функция за регистрация на аварийни събития (event recorder);</w:t>
      </w:r>
    </w:p>
    <w:p w:rsidR="00FF6319" w:rsidRPr="00776FA1" w:rsidRDefault="00FF6319" w:rsidP="00326899">
      <w:pPr>
        <w:numPr>
          <w:ilvl w:val="0"/>
          <w:numId w:val="35"/>
        </w:numPr>
        <w:tabs>
          <w:tab w:val="num" w:pos="709"/>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Наличие на вграден регистратор на смущения (disturbance recorder);</w:t>
      </w:r>
    </w:p>
    <w:p w:rsidR="00FF6319" w:rsidRPr="00776FA1" w:rsidRDefault="00FF6319" w:rsidP="00326899">
      <w:pPr>
        <w:numPr>
          <w:ilvl w:val="0"/>
          <w:numId w:val="35"/>
        </w:numPr>
        <w:tabs>
          <w:tab w:val="num" w:pos="709"/>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Вграден часовник за реално време с разделителна способност 1 милисекунда;</w:t>
      </w:r>
    </w:p>
    <w:p w:rsidR="00FF6319" w:rsidRPr="00776FA1" w:rsidRDefault="00FF6319" w:rsidP="00326899">
      <w:pPr>
        <w:numPr>
          <w:ilvl w:val="0"/>
          <w:numId w:val="35"/>
        </w:numPr>
        <w:tabs>
          <w:tab w:val="num" w:pos="709"/>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Минимален брой на регистрираните аналогови сигнали – броя на аналоговите величини, измервани от защитата – (фазни токове, ток 3Io, линейни напрежения и 3Uo (изчислено));</w:t>
      </w:r>
    </w:p>
    <w:p w:rsidR="00FF6319" w:rsidRPr="00776FA1" w:rsidRDefault="00FF6319" w:rsidP="00326899">
      <w:pPr>
        <w:numPr>
          <w:ilvl w:val="0"/>
          <w:numId w:val="35"/>
        </w:numPr>
        <w:tabs>
          <w:tab w:val="num" w:pos="709"/>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Наличие на програмно осигуряване в устройството, необходимо за настройка, конфигуриране и изчитане на регистрираната информация от РС;</w:t>
      </w:r>
    </w:p>
    <w:p w:rsidR="00FF6319" w:rsidRPr="00776FA1" w:rsidRDefault="00FF6319" w:rsidP="00326899">
      <w:pPr>
        <w:numPr>
          <w:ilvl w:val="0"/>
          <w:numId w:val="35"/>
        </w:numPr>
        <w:tabs>
          <w:tab w:val="num" w:pos="709"/>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Интерфейс за синхронизация на вградения часовник;</w:t>
      </w:r>
    </w:p>
    <w:p w:rsidR="00FF6319" w:rsidRPr="00776FA1" w:rsidRDefault="00FF6319" w:rsidP="00326899">
      <w:pPr>
        <w:numPr>
          <w:ilvl w:val="0"/>
          <w:numId w:val="35"/>
        </w:numPr>
        <w:tabs>
          <w:tab w:val="num" w:pos="709"/>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Интерфейс за директна връзка с персонален компютър;</w:t>
      </w:r>
    </w:p>
    <w:p w:rsidR="00FF6319" w:rsidRPr="00776FA1" w:rsidRDefault="00FF6319" w:rsidP="00326899">
      <w:pPr>
        <w:numPr>
          <w:ilvl w:val="0"/>
          <w:numId w:val="35"/>
        </w:numPr>
        <w:tabs>
          <w:tab w:val="num" w:pos="709"/>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Клавиатура и дисплей за директна работа (без РС) при четене на информация и промяна на настройки;</w:t>
      </w:r>
    </w:p>
    <w:p w:rsidR="00FF6319" w:rsidRPr="00776FA1" w:rsidRDefault="00FF6319" w:rsidP="00326899">
      <w:pPr>
        <w:numPr>
          <w:ilvl w:val="0"/>
          <w:numId w:val="35"/>
        </w:numPr>
        <w:tabs>
          <w:tab w:val="num" w:pos="709"/>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Протокол за обмен на данни IEC 60870-5-103</w:t>
      </w:r>
      <w:r w:rsidR="00531B0A" w:rsidRPr="00776FA1">
        <w:rPr>
          <w:rFonts w:ascii="Arial" w:eastAsia="Times New Roman" w:hAnsi="Arial" w:cs="Arial"/>
          <w:sz w:val="20"/>
          <w:szCs w:val="20"/>
          <w:lang w:eastAsia="bg-BG"/>
        </w:rPr>
        <w:t xml:space="preserve">, IEC 61850 </w:t>
      </w:r>
      <w:r w:rsidRPr="00776FA1">
        <w:rPr>
          <w:rFonts w:ascii="Arial" w:eastAsia="Times New Roman" w:hAnsi="Arial" w:cs="Arial"/>
          <w:sz w:val="20"/>
          <w:szCs w:val="20"/>
          <w:lang w:eastAsia="bg-BG"/>
        </w:rPr>
        <w:t xml:space="preserve"> и MODBUS.</w:t>
      </w:r>
    </w:p>
    <w:p w:rsidR="00FF6319" w:rsidRPr="00776FA1" w:rsidRDefault="00FF6319" w:rsidP="00FF6319">
      <w:pPr>
        <w:tabs>
          <w:tab w:val="left" w:pos="540"/>
          <w:tab w:val="left" w:pos="720"/>
        </w:tabs>
        <w:spacing w:after="0" w:line="240" w:lineRule="auto"/>
        <w:jc w:val="center"/>
        <w:rPr>
          <w:rFonts w:ascii="Arial" w:eastAsia="Times New Roman" w:hAnsi="Arial" w:cs="Arial"/>
          <w:b/>
          <w:sz w:val="20"/>
          <w:szCs w:val="20"/>
          <w:lang w:val="x-none" w:eastAsia="bg-BG"/>
        </w:rPr>
      </w:pPr>
    </w:p>
    <w:p w:rsidR="00FF6319" w:rsidRPr="00776FA1" w:rsidRDefault="00FF6319" w:rsidP="00FF6319">
      <w:pPr>
        <w:tabs>
          <w:tab w:val="left" w:pos="540"/>
        </w:tabs>
        <w:spacing w:after="0" w:line="240" w:lineRule="auto"/>
        <w:jc w:val="both"/>
        <w:rPr>
          <w:rFonts w:ascii="Arial" w:eastAsia="Times New Roman" w:hAnsi="Arial" w:cs="Arial"/>
          <w:b/>
          <w:sz w:val="20"/>
          <w:szCs w:val="20"/>
          <w:lang w:eastAsia="bg-BG"/>
        </w:rPr>
      </w:pPr>
      <w:r w:rsidRPr="00776FA1">
        <w:rPr>
          <w:rFonts w:ascii="Arial" w:eastAsia="Times New Roman" w:hAnsi="Arial" w:cs="Arial"/>
          <w:sz w:val="20"/>
          <w:szCs w:val="20"/>
          <w:lang w:eastAsia="bg-BG"/>
        </w:rPr>
        <w:t>Всички съоръжения и тоководещи части да се проектират по работен ток, работно напрежение и да се проверят на динамична и термична устойчивост в режим на трифазно к.с.. Предложените технически параметри на силовите съоръжения и апарати в настоящата техническа документация са минимални и при необходимост, след организиране на енергийните и електрически изследвания, да се актуализират съобразно разработения проект. Всички изменения да бъдат представени своевременно на Възложителя</w:t>
      </w:r>
      <w:r w:rsidRPr="00776FA1">
        <w:rPr>
          <w:rFonts w:ascii="Arial" w:eastAsia="Times New Roman" w:hAnsi="Arial" w:cs="Arial"/>
          <w:b/>
          <w:sz w:val="20"/>
          <w:szCs w:val="20"/>
          <w:lang w:eastAsia="bg-BG"/>
        </w:rPr>
        <w:t>.</w:t>
      </w:r>
    </w:p>
    <w:p w:rsidR="00FF6319" w:rsidRPr="00776FA1" w:rsidRDefault="00FF6319" w:rsidP="00FF6319">
      <w:pPr>
        <w:spacing w:after="0" w:line="240" w:lineRule="auto"/>
        <w:rPr>
          <w:rFonts w:ascii="Arial" w:eastAsia="Times New Roman" w:hAnsi="Arial" w:cs="Arial"/>
          <w:b/>
          <w:sz w:val="18"/>
          <w:szCs w:val="18"/>
          <w:u w:val="single"/>
          <w:lang w:eastAsia="bg-BG"/>
        </w:rPr>
      </w:pPr>
    </w:p>
    <w:p w:rsidR="00531B0A" w:rsidRPr="00776FA1" w:rsidRDefault="00531B0A" w:rsidP="00531B0A">
      <w:pPr>
        <w:rPr>
          <w:rFonts w:ascii="Arial" w:hAnsi="Arial" w:cs="Arial"/>
          <w:b/>
          <w:sz w:val="20"/>
          <w:szCs w:val="20"/>
          <w:u w:val="single"/>
        </w:rPr>
      </w:pPr>
      <w:r w:rsidRPr="00776FA1">
        <w:rPr>
          <w:rFonts w:ascii="Arial" w:hAnsi="Arial" w:cs="Arial"/>
          <w:b/>
          <w:sz w:val="20"/>
          <w:szCs w:val="20"/>
          <w:u w:val="single"/>
        </w:rPr>
        <w:t>ИЗПОЛЗВАНИ СЪКРАЩЕНИЯ:</w:t>
      </w:r>
    </w:p>
    <w:p w:rsidR="00531B0A" w:rsidRPr="00776FA1" w:rsidRDefault="00531B0A" w:rsidP="006D6285">
      <w:pPr>
        <w:numPr>
          <w:ilvl w:val="0"/>
          <w:numId w:val="100"/>
        </w:numPr>
        <w:spacing w:after="0" w:line="240" w:lineRule="auto"/>
        <w:rPr>
          <w:rFonts w:ascii="Arial" w:hAnsi="Arial" w:cs="Arial"/>
          <w:sz w:val="20"/>
          <w:szCs w:val="20"/>
        </w:rPr>
      </w:pPr>
      <w:r w:rsidRPr="00776FA1">
        <w:rPr>
          <w:rFonts w:ascii="Arial" w:hAnsi="Arial" w:cs="Arial"/>
          <w:b/>
          <w:sz w:val="20"/>
          <w:szCs w:val="20"/>
        </w:rPr>
        <w:t>ПС</w:t>
      </w:r>
      <w:r w:rsidRPr="00776FA1">
        <w:rPr>
          <w:rFonts w:ascii="Arial" w:hAnsi="Arial" w:cs="Arial"/>
          <w:sz w:val="20"/>
          <w:szCs w:val="20"/>
        </w:rPr>
        <w:t xml:space="preserve"> - </w:t>
      </w:r>
      <w:r w:rsidRPr="00776FA1">
        <w:rPr>
          <w:rFonts w:ascii="Arial" w:hAnsi="Arial" w:cs="Arial"/>
          <w:sz w:val="20"/>
          <w:szCs w:val="20"/>
        </w:rPr>
        <w:tab/>
      </w:r>
      <w:r w:rsidRPr="00776FA1">
        <w:rPr>
          <w:rFonts w:ascii="Arial" w:hAnsi="Arial" w:cs="Arial"/>
          <w:sz w:val="20"/>
          <w:szCs w:val="20"/>
        </w:rPr>
        <w:tab/>
        <w:t>Подстанция;</w:t>
      </w:r>
    </w:p>
    <w:p w:rsidR="00531B0A" w:rsidRPr="00776FA1" w:rsidRDefault="00531B0A" w:rsidP="006D6285">
      <w:pPr>
        <w:numPr>
          <w:ilvl w:val="0"/>
          <w:numId w:val="100"/>
        </w:numPr>
        <w:spacing w:after="0" w:line="240" w:lineRule="auto"/>
        <w:rPr>
          <w:rFonts w:ascii="Arial" w:hAnsi="Arial" w:cs="Arial"/>
          <w:sz w:val="20"/>
          <w:szCs w:val="20"/>
        </w:rPr>
      </w:pPr>
      <w:r w:rsidRPr="00776FA1">
        <w:rPr>
          <w:rFonts w:ascii="Arial" w:hAnsi="Arial" w:cs="Arial"/>
          <w:b/>
          <w:sz w:val="20"/>
          <w:szCs w:val="20"/>
        </w:rPr>
        <w:t>ЛНР</w:t>
      </w:r>
      <w:r w:rsidRPr="00776FA1">
        <w:rPr>
          <w:rFonts w:ascii="Arial" w:hAnsi="Arial" w:cs="Arial"/>
          <w:sz w:val="20"/>
          <w:szCs w:val="20"/>
        </w:rPr>
        <w:t xml:space="preserve"> - </w:t>
      </w:r>
      <w:r w:rsidRPr="00776FA1">
        <w:rPr>
          <w:rFonts w:ascii="Arial" w:hAnsi="Arial" w:cs="Arial"/>
          <w:sz w:val="20"/>
          <w:szCs w:val="20"/>
        </w:rPr>
        <w:tab/>
      </w:r>
      <w:r w:rsidRPr="00776FA1">
        <w:rPr>
          <w:rFonts w:ascii="Arial" w:hAnsi="Arial" w:cs="Arial"/>
          <w:sz w:val="20"/>
          <w:szCs w:val="20"/>
        </w:rPr>
        <w:tab/>
        <w:t>Линеен ножов разединител;</w:t>
      </w:r>
    </w:p>
    <w:p w:rsidR="00531B0A" w:rsidRPr="00776FA1" w:rsidRDefault="00531B0A" w:rsidP="006D6285">
      <w:pPr>
        <w:numPr>
          <w:ilvl w:val="0"/>
          <w:numId w:val="100"/>
        </w:numPr>
        <w:spacing w:after="0" w:line="240" w:lineRule="auto"/>
        <w:rPr>
          <w:rFonts w:ascii="Arial" w:hAnsi="Arial" w:cs="Arial"/>
          <w:sz w:val="20"/>
          <w:szCs w:val="20"/>
        </w:rPr>
      </w:pPr>
      <w:r w:rsidRPr="00776FA1">
        <w:rPr>
          <w:rFonts w:ascii="Arial" w:hAnsi="Arial" w:cs="Arial"/>
          <w:b/>
          <w:sz w:val="20"/>
          <w:szCs w:val="20"/>
        </w:rPr>
        <w:t xml:space="preserve">ШНР </w:t>
      </w:r>
      <w:r w:rsidRPr="00776FA1">
        <w:rPr>
          <w:rFonts w:ascii="Arial" w:hAnsi="Arial" w:cs="Arial"/>
          <w:sz w:val="20"/>
          <w:szCs w:val="20"/>
        </w:rPr>
        <w:t xml:space="preserve">- </w:t>
      </w:r>
      <w:r w:rsidRPr="00776FA1">
        <w:rPr>
          <w:rFonts w:ascii="Arial" w:hAnsi="Arial" w:cs="Arial"/>
          <w:sz w:val="20"/>
          <w:szCs w:val="20"/>
        </w:rPr>
        <w:tab/>
      </w:r>
      <w:r w:rsidRPr="00776FA1">
        <w:rPr>
          <w:rFonts w:ascii="Arial" w:hAnsi="Arial" w:cs="Arial"/>
          <w:sz w:val="20"/>
          <w:szCs w:val="20"/>
        </w:rPr>
        <w:tab/>
        <w:t>Шинен ножов разединител;</w:t>
      </w:r>
    </w:p>
    <w:p w:rsidR="00531B0A" w:rsidRPr="00776FA1" w:rsidRDefault="00531B0A" w:rsidP="006D6285">
      <w:pPr>
        <w:numPr>
          <w:ilvl w:val="0"/>
          <w:numId w:val="100"/>
        </w:numPr>
        <w:spacing w:after="0" w:line="240" w:lineRule="auto"/>
        <w:rPr>
          <w:rFonts w:ascii="Arial" w:hAnsi="Arial" w:cs="Arial"/>
          <w:sz w:val="20"/>
          <w:szCs w:val="20"/>
        </w:rPr>
      </w:pPr>
      <w:r w:rsidRPr="00776FA1">
        <w:rPr>
          <w:rFonts w:ascii="Arial" w:hAnsi="Arial" w:cs="Arial"/>
          <w:b/>
          <w:sz w:val="20"/>
          <w:szCs w:val="20"/>
        </w:rPr>
        <w:t xml:space="preserve">ТТ </w:t>
      </w:r>
      <w:r w:rsidRPr="00776FA1">
        <w:rPr>
          <w:rFonts w:ascii="Arial" w:hAnsi="Arial" w:cs="Arial"/>
          <w:sz w:val="20"/>
          <w:szCs w:val="20"/>
        </w:rPr>
        <w:t xml:space="preserve">- </w:t>
      </w:r>
      <w:r w:rsidRPr="00776FA1">
        <w:rPr>
          <w:rFonts w:ascii="Arial" w:hAnsi="Arial" w:cs="Arial"/>
          <w:sz w:val="20"/>
          <w:szCs w:val="20"/>
        </w:rPr>
        <w:tab/>
      </w:r>
      <w:r w:rsidRPr="00776FA1">
        <w:rPr>
          <w:rFonts w:ascii="Arial" w:hAnsi="Arial" w:cs="Arial"/>
          <w:sz w:val="20"/>
          <w:szCs w:val="20"/>
        </w:rPr>
        <w:tab/>
        <w:t>Токов измервателен трансформатор;</w:t>
      </w:r>
    </w:p>
    <w:p w:rsidR="00531B0A" w:rsidRPr="00776FA1" w:rsidRDefault="00531B0A" w:rsidP="006D6285">
      <w:pPr>
        <w:numPr>
          <w:ilvl w:val="0"/>
          <w:numId w:val="100"/>
        </w:numPr>
        <w:spacing w:after="0" w:line="240" w:lineRule="auto"/>
        <w:rPr>
          <w:rFonts w:ascii="Arial" w:hAnsi="Arial" w:cs="Arial"/>
          <w:sz w:val="20"/>
          <w:szCs w:val="20"/>
        </w:rPr>
      </w:pPr>
      <w:r w:rsidRPr="00776FA1">
        <w:rPr>
          <w:rFonts w:ascii="Arial" w:hAnsi="Arial" w:cs="Arial"/>
          <w:b/>
          <w:sz w:val="20"/>
          <w:szCs w:val="20"/>
        </w:rPr>
        <w:t xml:space="preserve">НТ </w:t>
      </w:r>
      <w:r w:rsidRPr="00776FA1">
        <w:rPr>
          <w:rFonts w:ascii="Arial" w:hAnsi="Arial" w:cs="Arial"/>
          <w:sz w:val="20"/>
          <w:szCs w:val="20"/>
        </w:rPr>
        <w:t xml:space="preserve">- </w:t>
      </w:r>
      <w:r w:rsidRPr="00776FA1">
        <w:rPr>
          <w:rFonts w:ascii="Arial" w:hAnsi="Arial" w:cs="Arial"/>
          <w:sz w:val="20"/>
          <w:szCs w:val="20"/>
        </w:rPr>
        <w:tab/>
      </w:r>
      <w:r w:rsidRPr="00776FA1">
        <w:rPr>
          <w:rFonts w:ascii="Arial" w:hAnsi="Arial" w:cs="Arial"/>
          <w:sz w:val="20"/>
          <w:szCs w:val="20"/>
        </w:rPr>
        <w:tab/>
        <w:t>Напреженов измервателен трансформатор;</w:t>
      </w:r>
    </w:p>
    <w:p w:rsidR="00531B0A" w:rsidRPr="00776FA1" w:rsidRDefault="00531B0A" w:rsidP="006D6285">
      <w:pPr>
        <w:numPr>
          <w:ilvl w:val="0"/>
          <w:numId w:val="100"/>
        </w:numPr>
        <w:spacing w:after="0" w:line="240" w:lineRule="auto"/>
        <w:rPr>
          <w:rFonts w:ascii="Arial" w:hAnsi="Arial" w:cs="Arial"/>
          <w:sz w:val="20"/>
          <w:szCs w:val="20"/>
        </w:rPr>
      </w:pPr>
      <w:r w:rsidRPr="00776FA1">
        <w:rPr>
          <w:rFonts w:ascii="Arial" w:hAnsi="Arial" w:cs="Arial"/>
          <w:b/>
          <w:sz w:val="20"/>
          <w:szCs w:val="20"/>
        </w:rPr>
        <w:t>КЕЛ</w:t>
      </w:r>
      <w:r w:rsidRPr="00776FA1">
        <w:rPr>
          <w:rFonts w:ascii="Arial" w:hAnsi="Arial" w:cs="Arial"/>
          <w:sz w:val="20"/>
          <w:szCs w:val="20"/>
        </w:rPr>
        <w:t xml:space="preserve"> – </w:t>
      </w:r>
      <w:r w:rsidRPr="00776FA1">
        <w:rPr>
          <w:rFonts w:ascii="Arial" w:hAnsi="Arial" w:cs="Arial"/>
          <w:sz w:val="20"/>
          <w:szCs w:val="20"/>
        </w:rPr>
        <w:tab/>
      </w:r>
      <w:r w:rsidRPr="00776FA1">
        <w:rPr>
          <w:rFonts w:ascii="Arial" w:hAnsi="Arial" w:cs="Arial"/>
          <w:sz w:val="20"/>
          <w:szCs w:val="20"/>
        </w:rPr>
        <w:tab/>
        <w:t>Кабелна електропроводна линия;</w:t>
      </w:r>
    </w:p>
    <w:p w:rsidR="00531B0A" w:rsidRPr="00776FA1" w:rsidRDefault="00531B0A" w:rsidP="006D6285">
      <w:pPr>
        <w:numPr>
          <w:ilvl w:val="0"/>
          <w:numId w:val="100"/>
        </w:numPr>
        <w:spacing w:after="0" w:line="240" w:lineRule="auto"/>
        <w:rPr>
          <w:rFonts w:ascii="Arial" w:hAnsi="Arial" w:cs="Arial"/>
          <w:sz w:val="20"/>
          <w:szCs w:val="20"/>
        </w:rPr>
      </w:pPr>
      <w:r w:rsidRPr="00776FA1">
        <w:rPr>
          <w:rFonts w:ascii="Arial" w:hAnsi="Arial" w:cs="Arial"/>
          <w:b/>
          <w:sz w:val="20"/>
          <w:szCs w:val="20"/>
        </w:rPr>
        <w:t>ВЕЛ</w:t>
      </w:r>
      <w:r w:rsidRPr="00776FA1">
        <w:rPr>
          <w:rFonts w:ascii="Arial" w:hAnsi="Arial" w:cs="Arial"/>
          <w:sz w:val="20"/>
          <w:szCs w:val="20"/>
        </w:rPr>
        <w:t xml:space="preserve"> - </w:t>
      </w:r>
      <w:r w:rsidRPr="00776FA1">
        <w:rPr>
          <w:rFonts w:ascii="Arial" w:hAnsi="Arial" w:cs="Arial"/>
          <w:sz w:val="20"/>
          <w:szCs w:val="20"/>
        </w:rPr>
        <w:tab/>
      </w:r>
      <w:r w:rsidRPr="00776FA1">
        <w:rPr>
          <w:rFonts w:ascii="Arial" w:hAnsi="Arial" w:cs="Arial"/>
          <w:sz w:val="20"/>
          <w:szCs w:val="20"/>
        </w:rPr>
        <w:tab/>
        <w:t>Въздушна електропроводна линия;</w:t>
      </w:r>
    </w:p>
    <w:p w:rsidR="00531B0A" w:rsidRPr="00776FA1" w:rsidRDefault="00531B0A" w:rsidP="006D6285">
      <w:pPr>
        <w:numPr>
          <w:ilvl w:val="0"/>
          <w:numId w:val="100"/>
        </w:numPr>
        <w:spacing w:after="0" w:line="240" w:lineRule="auto"/>
        <w:rPr>
          <w:rFonts w:ascii="Arial" w:hAnsi="Arial" w:cs="Arial"/>
          <w:sz w:val="20"/>
          <w:szCs w:val="20"/>
        </w:rPr>
      </w:pPr>
      <w:r w:rsidRPr="00776FA1">
        <w:rPr>
          <w:rFonts w:ascii="Arial" w:hAnsi="Arial" w:cs="Arial"/>
          <w:b/>
          <w:sz w:val="20"/>
          <w:szCs w:val="20"/>
        </w:rPr>
        <w:t>ОРУ</w:t>
      </w:r>
      <w:r w:rsidRPr="00776FA1">
        <w:rPr>
          <w:rFonts w:ascii="Arial" w:hAnsi="Arial" w:cs="Arial"/>
          <w:sz w:val="20"/>
          <w:szCs w:val="20"/>
        </w:rPr>
        <w:t xml:space="preserve"> – </w:t>
      </w:r>
      <w:r w:rsidRPr="00776FA1">
        <w:rPr>
          <w:rFonts w:ascii="Arial" w:hAnsi="Arial" w:cs="Arial"/>
          <w:sz w:val="20"/>
          <w:szCs w:val="20"/>
        </w:rPr>
        <w:tab/>
      </w:r>
      <w:r w:rsidRPr="00776FA1">
        <w:rPr>
          <w:rFonts w:ascii="Arial" w:hAnsi="Arial" w:cs="Arial"/>
          <w:sz w:val="20"/>
          <w:szCs w:val="20"/>
        </w:rPr>
        <w:tab/>
        <w:t>Открита разпределителна уредба;</w:t>
      </w:r>
    </w:p>
    <w:p w:rsidR="00531B0A" w:rsidRPr="00776FA1" w:rsidRDefault="00531B0A" w:rsidP="006D6285">
      <w:pPr>
        <w:numPr>
          <w:ilvl w:val="0"/>
          <w:numId w:val="100"/>
        </w:numPr>
        <w:spacing w:after="0" w:line="240" w:lineRule="auto"/>
        <w:rPr>
          <w:rFonts w:ascii="Arial" w:hAnsi="Arial" w:cs="Arial"/>
          <w:sz w:val="20"/>
          <w:szCs w:val="20"/>
        </w:rPr>
      </w:pPr>
      <w:r w:rsidRPr="00776FA1">
        <w:rPr>
          <w:rFonts w:ascii="Arial" w:hAnsi="Arial" w:cs="Arial"/>
          <w:b/>
          <w:sz w:val="20"/>
          <w:szCs w:val="20"/>
        </w:rPr>
        <w:t>ЗРУ</w:t>
      </w:r>
      <w:r w:rsidRPr="00776FA1">
        <w:rPr>
          <w:rFonts w:ascii="Arial" w:hAnsi="Arial" w:cs="Arial"/>
          <w:sz w:val="20"/>
          <w:szCs w:val="20"/>
        </w:rPr>
        <w:t xml:space="preserve"> – </w:t>
      </w:r>
      <w:r w:rsidRPr="00776FA1">
        <w:rPr>
          <w:rFonts w:ascii="Arial" w:hAnsi="Arial" w:cs="Arial"/>
          <w:sz w:val="20"/>
          <w:szCs w:val="20"/>
        </w:rPr>
        <w:tab/>
      </w:r>
      <w:r w:rsidRPr="00776FA1">
        <w:rPr>
          <w:rFonts w:ascii="Arial" w:hAnsi="Arial" w:cs="Arial"/>
          <w:sz w:val="20"/>
          <w:szCs w:val="20"/>
        </w:rPr>
        <w:tab/>
        <w:t>Закрита разпределителна уредба;</w:t>
      </w:r>
    </w:p>
    <w:p w:rsidR="00531B0A" w:rsidRPr="00776FA1" w:rsidRDefault="00531B0A" w:rsidP="006D6285">
      <w:pPr>
        <w:numPr>
          <w:ilvl w:val="0"/>
          <w:numId w:val="100"/>
        </w:numPr>
        <w:spacing w:after="0" w:line="240" w:lineRule="auto"/>
        <w:rPr>
          <w:rFonts w:ascii="Arial" w:hAnsi="Arial" w:cs="Arial"/>
          <w:sz w:val="20"/>
          <w:szCs w:val="20"/>
        </w:rPr>
      </w:pPr>
      <w:r w:rsidRPr="00776FA1">
        <w:rPr>
          <w:rFonts w:ascii="Arial" w:hAnsi="Arial" w:cs="Arial"/>
          <w:b/>
          <w:sz w:val="20"/>
          <w:szCs w:val="20"/>
        </w:rPr>
        <w:t xml:space="preserve">ВН </w:t>
      </w:r>
      <w:r w:rsidRPr="00776FA1">
        <w:rPr>
          <w:rFonts w:ascii="Arial" w:hAnsi="Arial" w:cs="Arial"/>
          <w:sz w:val="20"/>
          <w:szCs w:val="20"/>
        </w:rPr>
        <w:t xml:space="preserve">- </w:t>
      </w:r>
      <w:r w:rsidRPr="00776FA1">
        <w:rPr>
          <w:rFonts w:ascii="Arial" w:hAnsi="Arial" w:cs="Arial"/>
          <w:sz w:val="20"/>
          <w:szCs w:val="20"/>
        </w:rPr>
        <w:tab/>
      </w:r>
      <w:r w:rsidRPr="00776FA1">
        <w:rPr>
          <w:rFonts w:ascii="Arial" w:hAnsi="Arial" w:cs="Arial"/>
          <w:sz w:val="20"/>
          <w:szCs w:val="20"/>
        </w:rPr>
        <w:tab/>
        <w:t>Високо напрежение;</w:t>
      </w:r>
    </w:p>
    <w:p w:rsidR="00531B0A" w:rsidRPr="00776FA1" w:rsidRDefault="00531B0A" w:rsidP="006D6285">
      <w:pPr>
        <w:numPr>
          <w:ilvl w:val="0"/>
          <w:numId w:val="100"/>
        </w:numPr>
        <w:spacing w:after="0" w:line="240" w:lineRule="auto"/>
        <w:rPr>
          <w:rFonts w:ascii="Arial" w:hAnsi="Arial" w:cs="Arial"/>
          <w:sz w:val="20"/>
          <w:szCs w:val="20"/>
        </w:rPr>
      </w:pPr>
      <w:r w:rsidRPr="00776FA1">
        <w:rPr>
          <w:rFonts w:ascii="Arial" w:hAnsi="Arial" w:cs="Arial"/>
          <w:b/>
          <w:sz w:val="20"/>
          <w:szCs w:val="20"/>
        </w:rPr>
        <w:t>РЗ</w:t>
      </w:r>
      <w:r w:rsidRPr="00776FA1">
        <w:rPr>
          <w:rFonts w:ascii="Arial" w:hAnsi="Arial" w:cs="Arial"/>
          <w:sz w:val="20"/>
          <w:szCs w:val="20"/>
        </w:rPr>
        <w:t xml:space="preserve"> – </w:t>
      </w:r>
      <w:r w:rsidRPr="00776FA1">
        <w:rPr>
          <w:rFonts w:ascii="Arial" w:hAnsi="Arial" w:cs="Arial"/>
          <w:sz w:val="20"/>
          <w:szCs w:val="20"/>
        </w:rPr>
        <w:tab/>
      </w:r>
      <w:r w:rsidRPr="00776FA1">
        <w:rPr>
          <w:rFonts w:ascii="Arial" w:hAnsi="Arial" w:cs="Arial"/>
          <w:sz w:val="20"/>
          <w:szCs w:val="20"/>
        </w:rPr>
        <w:tab/>
        <w:t>Релейна защита;</w:t>
      </w:r>
    </w:p>
    <w:p w:rsidR="00531B0A" w:rsidRPr="00776FA1" w:rsidRDefault="00531B0A" w:rsidP="006D6285">
      <w:pPr>
        <w:numPr>
          <w:ilvl w:val="0"/>
          <w:numId w:val="100"/>
        </w:numPr>
        <w:spacing w:after="0" w:line="240" w:lineRule="auto"/>
        <w:rPr>
          <w:rFonts w:ascii="Arial" w:hAnsi="Arial" w:cs="Arial"/>
          <w:sz w:val="20"/>
          <w:szCs w:val="20"/>
        </w:rPr>
      </w:pPr>
      <w:r w:rsidRPr="00776FA1">
        <w:rPr>
          <w:rFonts w:ascii="Arial" w:hAnsi="Arial" w:cs="Arial"/>
          <w:b/>
          <w:sz w:val="20"/>
          <w:szCs w:val="20"/>
        </w:rPr>
        <w:lastRenderedPageBreak/>
        <w:t>НДЗ</w:t>
      </w:r>
      <w:r w:rsidRPr="00776FA1">
        <w:rPr>
          <w:rFonts w:ascii="Arial" w:hAnsi="Arial" w:cs="Arial"/>
          <w:sz w:val="20"/>
          <w:szCs w:val="20"/>
        </w:rPr>
        <w:t xml:space="preserve"> – </w:t>
      </w:r>
      <w:r w:rsidRPr="00776FA1">
        <w:rPr>
          <w:rFonts w:ascii="Arial" w:hAnsi="Arial" w:cs="Arial"/>
          <w:sz w:val="20"/>
          <w:szCs w:val="20"/>
        </w:rPr>
        <w:tab/>
      </w:r>
      <w:r w:rsidRPr="00776FA1">
        <w:rPr>
          <w:rFonts w:ascii="Arial" w:hAnsi="Arial" w:cs="Arial"/>
          <w:sz w:val="20"/>
          <w:szCs w:val="20"/>
        </w:rPr>
        <w:tab/>
        <w:t>Надлъжно-диференциална защита;</w:t>
      </w:r>
    </w:p>
    <w:p w:rsidR="00531B0A" w:rsidRPr="00776FA1" w:rsidRDefault="00531B0A" w:rsidP="006D6285">
      <w:pPr>
        <w:numPr>
          <w:ilvl w:val="0"/>
          <w:numId w:val="100"/>
        </w:numPr>
        <w:spacing w:after="0" w:line="240" w:lineRule="auto"/>
        <w:rPr>
          <w:rFonts w:ascii="Arial" w:hAnsi="Arial" w:cs="Arial"/>
          <w:sz w:val="20"/>
          <w:szCs w:val="20"/>
        </w:rPr>
      </w:pPr>
      <w:r w:rsidRPr="00776FA1">
        <w:rPr>
          <w:rFonts w:ascii="Arial" w:hAnsi="Arial" w:cs="Arial"/>
          <w:b/>
          <w:sz w:val="20"/>
          <w:szCs w:val="20"/>
        </w:rPr>
        <w:t>МТЗ</w:t>
      </w:r>
      <w:r w:rsidRPr="00776FA1">
        <w:rPr>
          <w:rFonts w:ascii="Arial" w:hAnsi="Arial" w:cs="Arial"/>
          <w:sz w:val="20"/>
          <w:szCs w:val="20"/>
        </w:rPr>
        <w:t xml:space="preserve"> - </w:t>
      </w:r>
      <w:r w:rsidRPr="00776FA1">
        <w:rPr>
          <w:rFonts w:ascii="Arial" w:hAnsi="Arial" w:cs="Arial"/>
          <w:sz w:val="20"/>
          <w:szCs w:val="20"/>
        </w:rPr>
        <w:tab/>
      </w:r>
      <w:r w:rsidRPr="00776FA1">
        <w:rPr>
          <w:rFonts w:ascii="Arial" w:hAnsi="Arial" w:cs="Arial"/>
          <w:sz w:val="20"/>
          <w:szCs w:val="20"/>
        </w:rPr>
        <w:tab/>
        <w:t>Максимално токова защита;</w:t>
      </w:r>
    </w:p>
    <w:p w:rsidR="00531B0A" w:rsidRPr="00776FA1" w:rsidRDefault="00531B0A" w:rsidP="006D6285">
      <w:pPr>
        <w:numPr>
          <w:ilvl w:val="0"/>
          <w:numId w:val="100"/>
        </w:numPr>
        <w:spacing w:after="0" w:line="240" w:lineRule="auto"/>
        <w:rPr>
          <w:rFonts w:ascii="Arial" w:hAnsi="Arial" w:cs="Arial"/>
          <w:sz w:val="20"/>
          <w:szCs w:val="20"/>
        </w:rPr>
      </w:pPr>
      <w:r w:rsidRPr="00776FA1">
        <w:rPr>
          <w:rFonts w:ascii="Arial" w:hAnsi="Arial" w:cs="Arial"/>
          <w:b/>
          <w:sz w:val="20"/>
          <w:szCs w:val="20"/>
        </w:rPr>
        <w:t>ЗЗ</w:t>
      </w:r>
      <w:r w:rsidRPr="00776FA1">
        <w:rPr>
          <w:rFonts w:ascii="Arial" w:hAnsi="Arial" w:cs="Arial"/>
          <w:sz w:val="20"/>
          <w:szCs w:val="20"/>
        </w:rPr>
        <w:t xml:space="preserve"> - </w:t>
      </w:r>
      <w:r w:rsidRPr="00776FA1">
        <w:rPr>
          <w:rFonts w:ascii="Arial" w:hAnsi="Arial" w:cs="Arial"/>
          <w:sz w:val="20"/>
          <w:szCs w:val="20"/>
        </w:rPr>
        <w:tab/>
      </w:r>
      <w:r w:rsidRPr="00776FA1">
        <w:rPr>
          <w:rFonts w:ascii="Arial" w:hAnsi="Arial" w:cs="Arial"/>
          <w:sz w:val="20"/>
          <w:szCs w:val="20"/>
        </w:rPr>
        <w:tab/>
        <w:t>Земна защита;</w:t>
      </w:r>
    </w:p>
    <w:p w:rsidR="00531B0A" w:rsidRPr="00776FA1" w:rsidRDefault="00531B0A" w:rsidP="006D6285">
      <w:pPr>
        <w:numPr>
          <w:ilvl w:val="0"/>
          <w:numId w:val="100"/>
        </w:numPr>
        <w:spacing w:after="0" w:line="240" w:lineRule="auto"/>
        <w:rPr>
          <w:rFonts w:ascii="Arial" w:hAnsi="Arial" w:cs="Arial"/>
          <w:sz w:val="20"/>
          <w:szCs w:val="20"/>
        </w:rPr>
      </w:pPr>
      <w:r w:rsidRPr="00776FA1">
        <w:rPr>
          <w:rFonts w:ascii="Arial" w:hAnsi="Arial" w:cs="Arial"/>
          <w:b/>
          <w:sz w:val="20"/>
          <w:szCs w:val="20"/>
        </w:rPr>
        <w:t>АСДУ</w:t>
      </w:r>
      <w:r w:rsidRPr="00776FA1">
        <w:rPr>
          <w:rFonts w:ascii="Arial" w:hAnsi="Arial" w:cs="Arial"/>
          <w:sz w:val="20"/>
          <w:szCs w:val="20"/>
        </w:rPr>
        <w:tab/>
      </w:r>
      <w:r w:rsidRPr="00776FA1">
        <w:rPr>
          <w:rFonts w:ascii="Arial" w:hAnsi="Arial" w:cs="Arial"/>
          <w:sz w:val="20"/>
          <w:szCs w:val="20"/>
        </w:rPr>
        <w:tab/>
        <w:t>Автоматизирана система за диспечерско управление;</w:t>
      </w:r>
    </w:p>
    <w:p w:rsidR="00531B0A" w:rsidRPr="00776FA1" w:rsidRDefault="00531B0A" w:rsidP="006D6285">
      <w:pPr>
        <w:numPr>
          <w:ilvl w:val="0"/>
          <w:numId w:val="100"/>
        </w:numPr>
        <w:spacing w:after="0" w:line="240" w:lineRule="auto"/>
        <w:rPr>
          <w:rFonts w:ascii="Arial" w:hAnsi="Arial" w:cs="Arial"/>
          <w:sz w:val="20"/>
          <w:szCs w:val="20"/>
        </w:rPr>
      </w:pPr>
      <w:r w:rsidRPr="00776FA1">
        <w:rPr>
          <w:rFonts w:ascii="Arial" w:hAnsi="Arial" w:cs="Arial"/>
          <w:b/>
          <w:sz w:val="20"/>
          <w:szCs w:val="20"/>
        </w:rPr>
        <w:t>к.с.</w:t>
      </w:r>
      <w:r w:rsidRPr="00776FA1">
        <w:rPr>
          <w:rFonts w:ascii="Arial" w:hAnsi="Arial" w:cs="Arial"/>
          <w:sz w:val="20"/>
          <w:szCs w:val="20"/>
        </w:rPr>
        <w:t xml:space="preserve"> – </w:t>
      </w:r>
      <w:r w:rsidRPr="00776FA1">
        <w:rPr>
          <w:rFonts w:ascii="Arial" w:hAnsi="Arial" w:cs="Arial"/>
          <w:sz w:val="20"/>
          <w:szCs w:val="20"/>
        </w:rPr>
        <w:tab/>
      </w:r>
      <w:r w:rsidRPr="00776FA1">
        <w:rPr>
          <w:rFonts w:ascii="Arial" w:hAnsi="Arial" w:cs="Arial"/>
          <w:sz w:val="20"/>
          <w:szCs w:val="20"/>
        </w:rPr>
        <w:tab/>
        <w:t>Късо съединение;</w:t>
      </w:r>
    </w:p>
    <w:p w:rsidR="00531B0A" w:rsidRPr="00776FA1" w:rsidRDefault="00531B0A" w:rsidP="006D6285">
      <w:pPr>
        <w:numPr>
          <w:ilvl w:val="0"/>
          <w:numId w:val="100"/>
        </w:numPr>
        <w:spacing w:after="0" w:line="240" w:lineRule="auto"/>
        <w:rPr>
          <w:rFonts w:ascii="Arial" w:hAnsi="Arial" w:cs="Arial"/>
          <w:sz w:val="20"/>
          <w:szCs w:val="20"/>
        </w:rPr>
      </w:pPr>
      <w:r w:rsidRPr="00776FA1">
        <w:rPr>
          <w:rFonts w:ascii="Arial" w:hAnsi="Arial" w:cs="Arial"/>
          <w:b/>
          <w:sz w:val="20"/>
          <w:szCs w:val="20"/>
        </w:rPr>
        <w:t>ЗОП</w:t>
      </w:r>
      <w:r w:rsidRPr="00776FA1">
        <w:rPr>
          <w:rFonts w:ascii="Arial" w:hAnsi="Arial" w:cs="Arial"/>
          <w:sz w:val="20"/>
          <w:szCs w:val="20"/>
        </w:rPr>
        <w:t xml:space="preserve"> – </w:t>
      </w:r>
      <w:r w:rsidRPr="00776FA1">
        <w:rPr>
          <w:rFonts w:ascii="Arial" w:hAnsi="Arial" w:cs="Arial"/>
          <w:sz w:val="20"/>
          <w:szCs w:val="20"/>
        </w:rPr>
        <w:tab/>
      </w:r>
      <w:r w:rsidRPr="00776FA1">
        <w:rPr>
          <w:rFonts w:ascii="Arial" w:hAnsi="Arial" w:cs="Arial"/>
          <w:sz w:val="20"/>
          <w:szCs w:val="20"/>
        </w:rPr>
        <w:tab/>
        <w:t>Закон за обществени поръчки;</w:t>
      </w:r>
    </w:p>
    <w:p w:rsidR="00531B0A" w:rsidRPr="00776FA1" w:rsidRDefault="00531B0A" w:rsidP="006D6285">
      <w:pPr>
        <w:numPr>
          <w:ilvl w:val="0"/>
          <w:numId w:val="100"/>
        </w:numPr>
        <w:spacing w:after="0" w:line="240" w:lineRule="auto"/>
        <w:rPr>
          <w:rFonts w:ascii="Arial" w:hAnsi="Arial" w:cs="Arial"/>
          <w:sz w:val="20"/>
          <w:szCs w:val="20"/>
        </w:rPr>
      </w:pPr>
      <w:r w:rsidRPr="00776FA1">
        <w:rPr>
          <w:rFonts w:ascii="Arial" w:hAnsi="Arial" w:cs="Arial"/>
          <w:b/>
          <w:sz w:val="20"/>
          <w:szCs w:val="20"/>
        </w:rPr>
        <w:t>ЗУТ</w:t>
      </w:r>
      <w:r w:rsidRPr="00776FA1">
        <w:rPr>
          <w:rFonts w:ascii="Arial" w:hAnsi="Arial" w:cs="Arial"/>
          <w:sz w:val="20"/>
          <w:szCs w:val="20"/>
        </w:rPr>
        <w:t xml:space="preserve"> – </w:t>
      </w:r>
      <w:r w:rsidRPr="00776FA1">
        <w:rPr>
          <w:rFonts w:ascii="Arial" w:hAnsi="Arial" w:cs="Arial"/>
          <w:sz w:val="20"/>
          <w:szCs w:val="20"/>
        </w:rPr>
        <w:tab/>
      </w:r>
      <w:r w:rsidRPr="00776FA1">
        <w:rPr>
          <w:rFonts w:ascii="Arial" w:hAnsi="Arial" w:cs="Arial"/>
          <w:sz w:val="20"/>
          <w:szCs w:val="20"/>
        </w:rPr>
        <w:tab/>
        <w:t>Закон за устройство на територията;</w:t>
      </w:r>
    </w:p>
    <w:p w:rsidR="00531B0A" w:rsidRPr="00776FA1" w:rsidRDefault="00531B0A" w:rsidP="006D6285">
      <w:pPr>
        <w:numPr>
          <w:ilvl w:val="0"/>
          <w:numId w:val="100"/>
        </w:numPr>
        <w:tabs>
          <w:tab w:val="left" w:pos="284"/>
        </w:tabs>
        <w:spacing w:after="0" w:line="240" w:lineRule="auto"/>
        <w:ind w:left="2127" w:hanging="2127"/>
        <w:jc w:val="both"/>
        <w:rPr>
          <w:rFonts w:ascii="Arial" w:hAnsi="Arial" w:cs="Arial"/>
          <w:b/>
          <w:sz w:val="20"/>
          <w:szCs w:val="20"/>
        </w:rPr>
      </w:pPr>
      <w:r w:rsidRPr="00776FA1">
        <w:rPr>
          <w:rFonts w:ascii="Arial" w:hAnsi="Arial" w:cs="Arial"/>
          <w:b/>
          <w:sz w:val="20"/>
          <w:szCs w:val="20"/>
        </w:rPr>
        <w:t>ПБЗРЕУЕТЦЕМ</w:t>
      </w:r>
      <w:r w:rsidRPr="00776FA1">
        <w:rPr>
          <w:rFonts w:ascii="Arial" w:hAnsi="Arial" w:cs="Arial"/>
          <w:sz w:val="20"/>
          <w:szCs w:val="20"/>
        </w:rPr>
        <w:t xml:space="preserve"> - </w:t>
      </w:r>
      <w:r w:rsidRPr="00776FA1">
        <w:rPr>
          <w:rFonts w:ascii="Arial" w:hAnsi="Arial" w:cs="Arial"/>
          <w:sz w:val="20"/>
          <w:szCs w:val="20"/>
        </w:rPr>
        <w:tab/>
        <w:t>Правилник за безопасност и здраве при работа в електрически уредби на електрически и топлофикационни централи и по  електрически мрежи;</w:t>
      </w:r>
    </w:p>
    <w:p w:rsidR="00531B0A" w:rsidRPr="00776FA1" w:rsidRDefault="00531B0A" w:rsidP="006D6285">
      <w:pPr>
        <w:numPr>
          <w:ilvl w:val="0"/>
          <w:numId w:val="100"/>
        </w:numPr>
        <w:tabs>
          <w:tab w:val="left" w:pos="284"/>
        </w:tabs>
        <w:spacing w:after="0" w:line="240" w:lineRule="auto"/>
        <w:ind w:left="2127" w:hanging="2127"/>
        <w:jc w:val="both"/>
        <w:rPr>
          <w:rFonts w:ascii="Arial" w:hAnsi="Arial" w:cs="Arial"/>
          <w:b/>
          <w:sz w:val="20"/>
          <w:szCs w:val="20"/>
        </w:rPr>
      </w:pPr>
      <w:r w:rsidRPr="00776FA1">
        <w:rPr>
          <w:rFonts w:ascii="Arial" w:hAnsi="Arial" w:cs="Arial"/>
          <w:b/>
          <w:sz w:val="20"/>
          <w:szCs w:val="20"/>
        </w:rPr>
        <w:t>НУЕУЕЛ</w:t>
      </w:r>
      <w:r w:rsidRPr="00776FA1">
        <w:rPr>
          <w:rFonts w:ascii="Arial" w:hAnsi="Arial" w:cs="Arial"/>
          <w:b/>
          <w:sz w:val="20"/>
          <w:szCs w:val="20"/>
        </w:rPr>
        <w:tab/>
      </w:r>
      <w:r w:rsidRPr="00776FA1">
        <w:rPr>
          <w:rFonts w:ascii="Arial" w:hAnsi="Arial" w:cs="Arial"/>
          <w:sz w:val="20"/>
          <w:szCs w:val="20"/>
        </w:rPr>
        <w:t>Наредба 3 за устройството на електрическите уредби и електропроводните линии;</w:t>
      </w:r>
    </w:p>
    <w:p w:rsidR="00531B0A" w:rsidRPr="00776FA1" w:rsidRDefault="00531B0A" w:rsidP="006D6285">
      <w:pPr>
        <w:numPr>
          <w:ilvl w:val="0"/>
          <w:numId w:val="100"/>
        </w:numPr>
        <w:tabs>
          <w:tab w:val="left" w:pos="284"/>
        </w:tabs>
        <w:spacing w:after="0" w:line="240" w:lineRule="auto"/>
        <w:ind w:left="2127" w:hanging="2127"/>
        <w:jc w:val="both"/>
        <w:rPr>
          <w:rFonts w:ascii="Arial" w:hAnsi="Arial" w:cs="Arial"/>
          <w:b/>
          <w:sz w:val="20"/>
          <w:szCs w:val="20"/>
        </w:rPr>
      </w:pPr>
      <w:r w:rsidRPr="00776FA1">
        <w:rPr>
          <w:rFonts w:ascii="Arial" w:hAnsi="Arial" w:cs="Arial"/>
          <w:b/>
          <w:sz w:val="20"/>
          <w:szCs w:val="20"/>
        </w:rPr>
        <w:t>ЦДУ</w:t>
      </w:r>
      <w:r w:rsidRPr="00776FA1">
        <w:rPr>
          <w:rFonts w:ascii="Arial" w:hAnsi="Arial" w:cs="Arial"/>
          <w:b/>
          <w:sz w:val="20"/>
          <w:szCs w:val="20"/>
        </w:rPr>
        <w:tab/>
      </w:r>
      <w:r w:rsidRPr="00776FA1">
        <w:rPr>
          <w:rFonts w:ascii="Arial" w:hAnsi="Arial" w:cs="Arial"/>
          <w:sz w:val="20"/>
          <w:szCs w:val="20"/>
        </w:rPr>
        <w:t>Централно диспечерско управление;</w:t>
      </w:r>
    </w:p>
    <w:p w:rsidR="00531B0A" w:rsidRPr="00776FA1" w:rsidRDefault="00531B0A" w:rsidP="006D6285">
      <w:pPr>
        <w:numPr>
          <w:ilvl w:val="0"/>
          <w:numId w:val="100"/>
        </w:numPr>
        <w:tabs>
          <w:tab w:val="left" w:pos="284"/>
        </w:tabs>
        <w:spacing w:after="0" w:line="240" w:lineRule="auto"/>
        <w:ind w:left="2127" w:hanging="2127"/>
        <w:jc w:val="both"/>
        <w:rPr>
          <w:rFonts w:ascii="Arial" w:hAnsi="Arial" w:cs="Arial"/>
          <w:sz w:val="20"/>
          <w:szCs w:val="20"/>
        </w:rPr>
      </w:pPr>
      <w:r w:rsidRPr="00776FA1">
        <w:rPr>
          <w:rFonts w:ascii="Arial" w:hAnsi="Arial" w:cs="Arial"/>
          <w:b/>
          <w:sz w:val="20"/>
          <w:szCs w:val="20"/>
        </w:rPr>
        <w:t>ЕСО</w:t>
      </w:r>
      <w:r w:rsidRPr="00776FA1">
        <w:rPr>
          <w:rFonts w:ascii="Arial" w:hAnsi="Arial" w:cs="Arial"/>
          <w:b/>
          <w:sz w:val="20"/>
          <w:szCs w:val="20"/>
        </w:rPr>
        <w:tab/>
      </w:r>
      <w:r w:rsidRPr="00776FA1">
        <w:rPr>
          <w:rFonts w:ascii="Arial" w:hAnsi="Arial" w:cs="Arial"/>
          <w:sz w:val="20"/>
          <w:szCs w:val="20"/>
        </w:rPr>
        <w:t>Енергиен системен оператор;</w:t>
      </w:r>
    </w:p>
    <w:p w:rsidR="00531B0A" w:rsidRPr="00776FA1" w:rsidRDefault="00531B0A" w:rsidP="006D6285">
      <w:pPr>
        <w:numPr>
          <w:ilvl w:val="0"/>
          <w:numId w:val="100"/>
        </w:numPr>
        <w:tabs>
          <w:tab w:val="left" w:pos="284"/>
        </w:tabs>
        <w:spacing w:after="0" w:line="240" w:lineRule="auto"/>
        <w:ind w:left="2127" w:hanging="2127"/>
        <w:jc w:val="both"/>
        <w:rPr>
          <w:rFonts w:ascii="Arial" w:hAnsi="Arial" w:cs="Arial"/>
          <w:sz w:val="20"/>
          <w:szCs w:val="20"/>
        </w:rPr>
      </w:pPr>
      <w:r w:rsidRPr="00776FA1">
        <w:rPr>
          <w:rFonts w:ascii="Arial" w:hAnsi="Arial" w:cs="Arial"/>
          <w:b/>
          <w:sz w:val="20"/>
          <w:szCs w:val="20"/>
        </w:rPr>
        <w:t>ДУМ</w:t>
      </w:r>
      <w:r w:rsidRPr="00776FA1">
        <w:rPr>
          <w:rFonts w:ascii="Arial" w:hAnsi="Arial" w:cs="Arial"/>
          <w:b/>
          <w:sz w:val="20"/>
          <w:szCs w:val="20"/>
        </w:rPr>
        <w:tab/>
      </w:r>
      <w:r w:rsidRPr="00776FA1">
        <w:rPr>
          <w:rFonts w:ascii="Arial" w:hAnsi="Arial" w:cs="Arial"/>
          <w:sz w:val="20"/>
          <w:szCs w:val="20"/>
        </w:rPr>
        <w:t>Дирекция „Управление на мрежата“;</w:t>
      </w:r>
    </w:p>
    <w:p w:rsidR="00531B0A" w:rsidRPr="00776FA1" w:rsidRDefault="00531B0A" w:rsidP="006D6285">
      <w:pPr>
        <w:numPr>
          <w:ilvl w:val="0"/>
          <w:numId w:val="100"/>
        </w:numPr>
        <w:tabs>
          <w:tab w:val="left" w:pos="284"/>
        </w:tabs>
        <w:spacing w:after="0" w:line="240" w:lineRule="auto"/>
        <w:ind w:left="2127" w:hanging="2127"/>
        <w:jc w:val="both"/>
        <w:rPr>
          <w:rFonts w:ascii="Arial" w:hAnsi="Arial" w:cs="Arial"/>
          <w:b/>
          <w:sz w:val="20"/>
          <w:szCs w:val="20"/>
        </w:rPr>
      </w:pPr>
      <w:r w:rsidRPr="00776FA1">
        <w:rPr>
          <w:rFonts w:ascii="Arial" w:hAnsi="Arial" w:cs="Arial"/>
          <w:b/>
          <w:sz w:val="20"/>
          <w:szCs w:val="20"/>
        </w:rPr>
        <w:t>ПБЗ</w:t>
      </w:r>
      <w:r w:rsidRPr="00776FA1">
        <w:rPr>
          <w:rFonts w:ascii="Arial" w:hAnsi="Arial" w:cs="Arial"/>
          <w:sz w:val="20"/>
          <w:szCs w:val="20"/>
        </w:rPr>
        <w:t xml:space="preserve"> - </w:t>
      </w:r>
      <w:r w:rsidRPr="00776FA1">
        <w:rPr>
          <w:rFonts w:ascii="Arial" w:hAnsi="Arial" w:cs="Arial"/>
          <w:sz w:val="20"/>
          <w:szCs w:val="20"/>
        </w:rPr>
        <w:tab/>
        <w:t>План за безопасност и здраве;</w:t>
      </w:r>
    </w:p>
    <w:p w:rsidR="00531B0A" w:rsidRPr="00776FA1" w:rsidRDefault="00531B0A" w:rsidP="006D6285">
      <w:pPr>
        <w:numPr>
          <w:ilvl w:val="0"/>
          <w:numId w:val="100"/>
        </w:numPr>
        <w:tabs>
          <w:tab w:val="left" w:pos="284"/>
        </w:tabs>
        <w:spacing w:after="0" w:line="240" w:lineRule="auto"/>
        <w:ind w:left="2127" w:hanging="2127"/>
        <w:jc w:val="both"/>
        <w:rPr>
          <w:rFonts w:ascii="Arial" w:hAnsi="Arial" w:cs="Arial"/>
          <w:b/>
          <w:sz w:val="20"/>
          <w:szCs w:val="20"/>
        </w:rPr>
      </w:pPr>
      <w:r w:rsidRPr="00776FA1">
        <w:rPr>
          <w:rFonts w:ascii="Arial" w:hAnsi="Arial" w:cs="Arial"/>
          <w:b/>
          <w:sz w:val="20"/>
          <w:szCs w:val="20"/>
        </w:rPr>
        <w:t>ДНСК</w:t>
      </w:r>
      <w:r w:rsidRPr="00776FA1">
        <w:rPr>
          <w:rFonts w:ascii="Arial" w:hAnsi="Arial" w:cs="Arial"/>
          <w:sz w:val="20"/>
          <w:szCs w:val="20"/>
        </w:rPr>
        <w:t xml:space="preserve"> - </w:t>
      </w:r>
      <w:r w:rsidRPr="00776FA1">
        <w:rPr>
          <w:rFonts w:ascii="Arial" w:hAnsi="Arial" w:cs="Arial"/>
          <w:sz w:val="20"/>
          <w:szCs w:val="20"/>
        </w:rPr>
        <w:tab/>
        <w:t>Дирекция за национален строителен контрол.</w:t>
      </w:r>
    </w:p>
    <w:p w:rsidR="00FF6319" w:rsidRPr="00776FA1" w:rsidRDefault="00FF6319" w:rsidP="00FF6319">
      <w:pPr>
        <w:rPr>
          <w:rFonts w:ascii="Arial" w:eastAsia="Times New Roman" w:hAnsi="Arial" w:cs="Arial"/>
          <w:b/>
          <w:sz w:val="20"/>
          <w:szCs w:val="20"/>
          <w:lang w:eastAsia="bg-BG"/>
        </w:rPr>
      </w:pPr>
      <w:r w:rsidRPr="00776FA1">
        <w:rPr>
          <w:rFonts w:ascii="Arial" w:eastAsia="Times New Roman" w:hAnsi="Arial" w:cs="Arial"/>
          <w:b/>
          <w:sz w:val="20"/>
          <w:szCs w:val="20"/>
          <w:lang w:eastAsia="bg-BG"/>
        </w:rPr>
        <w:br w:type="page"/>
      </w:r>
    </w:p>
    <w:p w:rsidR="00FF6319" w:rsidRPr="00776FA1" w:rsidRDefault="00FF6319" w:rsidP="00FF6319">
      <w:pPr>
        <w:spacing w:after="0" w:line="240" w:lineRule="auto"/>
        <w:jc w:val="center"/>
        <w:rPr>
          <w:rFonts w:ascii="Arial" w:eastAsia="Times New Roman" w:hAnsi="Arial" w:cs="Arial"/>
          <w:b/>
          <w:sz w:val="20"/>
          <w:szCs w:val="20"/>
          <w:lang w:val="en-US" w:eastAsia="bg-BG"/>
        </w:rPr>
      </w:pPr>
      <w:r w:rsidRPr="00776FA1">
        <w:rPr>
          <w:rFonts w:ascii="Arial" w:eastAsia="Times New Roman" w:hAnsi="Arial" w:cs="Arial"/>
          <w:b/>
          <w:sz w:val="20"/>
          <w:szCs w:val="20"/>
          <w:lang w:eastAsia="bg-BG"/>
        </w:rPr>
        <w:lastRenderedPageBreak/>
        <w:t xml:space="preserve">ПРИЛОЖЕНИЕ </w:t>
      </w:r>
      <w:r w:rsidRPr="00776FA1">
        <w:rPr>
          <w:rFonts w:ascii="Arial" w:eastAsia="Times New Roman" w:hAnsi="Arial" w:cs="Arial"/>
          <w:b/>
          <w:sz w:val="20"/>
          <w:szCs w:val="20"/>
          <w:lang w:val="en-US" w:eastAsia="bg-BG"/>
        </w:rPr>
        <w:t>5</w:t>
      </w:r>
    </w:p>
    <w:p w:rsidR="00FF6319" w:rsidRPr="00776FA1" w:rsidRDefault="00FF6319" w:rsidP="00FF6319">
      <w:pPr>
        <w:shd w:val="clear" w:color="auto" w:fill="FFFFFF"/>
        <w:tabs>
          <w:tab w:val="left" w:pos="284"/>
        </w:tabs>
        <w:spacing w:after="0" w:line="240" w:lineRule="auto"/>
        <w:jc w:val="center"/>
        <w:rPr>
          <w:rFonts w:ascii="Arial" w:eastAsia="Times New Roman" w:hAnsi="Arial" w:cs="Arial"/>
          <w:b/>
          <w:sz w:val="20"/>
          <w:szCs w:val="20"/>
          <w:lang w:eastAsia="bg-BG"/>
        </w:rPr>
      </w:pPr>
    </w:p>
    <w:p w:rsidR="00FF6319" w:rsidRPr="00776FA1" w:rsidRDefault="00FF6319" w:rsidP="00FF6319">
      <w:pPr>
        <w:shd w:val="clear" w:color="auto" w:fill="FFFFFF"/>
        <w:tabs>
          <w:tab w:val="left" w:pos="284"/>
        </w:tabs>
        <w:spacing w:after="0" w:line="240" w:lineRule="auto"/>
        <w:jc w:val="center"/>
        <w:rPr>
          <w:rFonts w:ascii="Arial" w:eastAsia="Times New Roman" w:hAnsi="Arial" w:cs="Arial"/>
          <w:b/>
          <w:sz w:val="20"/>
          <w:szCs w:val="20"/>
          <w:lang w:eastAsia="bg-BG"/>
        </w:rPr>
      </w:pPr>
    </w:p>
    <w:p w:rsidR="00FF6319" w:rsidRPr="00776FA1" w:rsidRDefault="00FF6319" w:rsidP="00FF6319">
      <w:pPr>
        <w:shd w:val="clear" w:color="auto" w:fill="FFFFFF"/>
        <w:tabs>
          <w:tab w:val="left" w:pos="284"/>
        </w:tabs>
        <w:spacing w:after="0" w:line="240" w:lineRule="auto"/>
        <w:jc w:val="center"/>
        <w:rPr>
          <w:rFonts w:ascii="Arial" w:eastAsia="Times New Roman" w:hAnsi="Arial" w:cs="Arial"/>
          <w:b/>
          <w:sz w:val="20"/>
          <w:szCs w:val="20"/>
          <w:lang w:eastAsia="bg-BG"/>
        </w:rPr>
      </w:pPr>
    </w:p>
    <w:p w:rsidR="00FF6319" w:rsidRPr="00776FA1" w:rsidRDefault="00FF6319" w:rsidP="00FF6319">
      <w:pPr>
        <w:shd w:val="clear" w:color="auto" w:fill="FFFFFF"/>
        <w:tabs>
          <w:tab w:val="left" w:pos="284"/>
        </w:tabs>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КАПАЦИ И КОРИТО ЗА КОЛЕКТОР</w:t>
      </w:r>
    </w:p>
    <w:p w:rsidR="00FF6319" w:rsidRPr="00776FA1" w:rsidRDefault="00FF6319" w:rsidP="00FF6319">
      <w:pPr>
        <w:shd w:val="clear" w:color="auto" w:fill="FFFFFF"/>
        <w:tabs>
          <w:tab w:val="left" w:pos="284"/>
        </w:tabs>
        <w:spacing w:after="0" w:line="240" w:lineRule="auto"/>
        <w:jc w:val="center"/>
        <w:rPr>
          <w:rFonts w:ascii="Arial" w:eastAsia="Times New Roman" w:hAnsi="Arial" w:cs="Arial"/>
          <w:b/>
          <w:sz w:val="20"/>
          <w:szCs w:val="20"/>
          <w:lang w:eastAsia="bg-BG"/>
        </w:rPr>
      </w:pPr>
    </w:p>
    <w:p w:rsidR="00FF6319" w:rsidRPr="00776FA1" w:rsidRDefault="00FF6319" w:rsidP="00FF6319">
      <w:pPr>
        <w:spacing w:after="0" w:line="240" w:lineRule="auto"/>
        <w:rPr>
          <w:rFonts w:ascii="Arial" w:eastAsia="Times New Roman" w:hAnsi="Arial" w:cs="Arial"/>
          <w:sz w:val="20"/>
          <w:szCs w:val="20"/>
          <w:lang w:eastAsia="bg-BG"/>
        </w:rPr>
      </w:pPr>
    </w:p>
    <w:p w:rsidR="00FF6319" w:rsidRPr="00776FA1" w:rsidRDefault="00FF6319" w:rsidP="00FF6319">
      <w:pPr>
        <w:spacing w:after="0" w:line="240" w:lineRule="auto"/>
        <w:rPr>
          <w:rFonts w:ascii="Arial" w:eastAsia="Times New Roman" w:hAnsi="Arial" w:cs="Arial"/>
          <w:sz w:val="20"/>
          <w:szCs w:val="20"/>
          <w:lang w:eastAsia="bg-BG"/>
        </w:rPr>
      </w:pPr>
    </w:p>
    <w:p w:rsidR="00FF6319" w:rsidRPr="00776FA1" w:rsidRDefault="00FF6319" w:rsidP="00FF6319">
      <w:pPr>
        <w:shd w:val="clear" w:color="auto" w:fill="FFFFFF"/>
        <w:tabs>
          <w:tab w:val="left" w:pos="284"/>
        </w:tabs>
        <w:spacing w:after="0" w:line="240" w:lineRule="auto"/>
        <w:jc w:val="center"/>
        <w:rPr>
          <w:rFonts w:ascii="Arial" w:eastAsia="Times New Roman" w:hAnsi="Arial" w:cs="Arial"/>
          <w:sz w:val="20"/>
          <w:szCs w:val="20"/>
          <w:lang w:eastAsia="bg-BG"/>
        </w:rPr>
      </w:pPr>
    </w:p>
    <w:p w:rsidR="00FF6319" w:rsidRPr="00776FA1" w:rsidRDefault="00FF6319" w:rsidP="00FF6319">
      <w:pPr>
        <w:shd w:val="clear" w:color="auto" w:fill="FFFFFF"/>
        <w:tabs>
          <w:tab w:val="left" w:pos="284"/>
        </w:tabs>
        <w:spacing w:after="0" w:line="240" w:lineRule="auto"/>
        <w:jc w:val="center"/>
        <w:rPr>
          <w:rFonts w:ascii="Arial" w:eastAsia="Times New Roman" w:hAnsi="Arial" w:cs="Arial"/>
          <w:sz w:val="20"/>
          <w:szCs w:val="20"/>
          <w:lang w:eastAsia="bg-BG"/>
        </w:rPr>
      </w:pPr>
    </w:p>
    <w:p w:rsidR="00FF6319" w:rsidRPr="00776FA1" w:rsidRDefault="0096055B" w:rsidP="00FF6319">
      <w:pPr>
        <w:shd w:val="clear" w:color="auto" w:fill="FFFFFF"/>
        <w:tabs>
          <w:tab w:val="left" w:pos="284"/>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4"/>
          <w:szCs w:val="24"/>
          <w:lang w:eastAsia="bg-BG"/>
        </w:rPr>
        <w:object w:dxaOrig="15330" w:dyaOrig="75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97.65pt;height:501.7pt" o:ole="">
            <v:imagedata r:id="rId17" o:title=""/>
          </v:shape>
          <o:OLEObject Type="Embed" ProgID="AcroExch.Document.7" ShapeID="_x0000_i1026" DrawAspect="Content" ObjectID="_1507014470" r:id="rId18"/>
        </w:object>
      </w:r>
    </w:p>
    <w:p w:rsidR="00FF6319" w:rsidRPr="00776FA1" w:rsidRDefault="00FF6319" w:rsidP="00FF6319">
      <w:pPr>
        <w:shd w:val="clear" w:color="auto" w:fill="FFFFFF"/>
        <w:tabs>
          <w:tab w:val="left" w:pos="284"/>
        </w:tabs>
        <w:spacing w:after="0" w:line="240" w:lineRule="auto"/>
        <w:jc w:val="center"/>
        <w:rPr>
          <w:rFonts w:ascii="Arial" w:eastAsia="Times New Roman" w:hAnsi="Arial" w:cs="Arial"/>
          <w:sz w:val="20"/>
          <w:szCs w:val="20"/>
          <w:lang w:eastAsia="bg-BG"/>
        </w:rPr>
      </w:pPr>
    </w:p>
    <w:p w:rsidR="00FF6319" w:rsidRPr="00776FA1" w:rsidRDefault="00FF6319" w:rsidP="00FF6319">
      <w:pPr>
        <w:shd w:val="clear" w:color="auto" w:fill="FFFFFF"/>
        <w:tabs>
          <w:tab w:val="left" w:pos="284"/>
        </w:tabs>
        <w:spacing w:after="0" w:line="240" w:lineRule="auto"/>
        <w:jc w:val="center"/>
        <w:rPr>
          <w:rFonts w:ascii="Arial" w:eastAsia="Times New Roman" w:hAnsi="Arial" w:cs="Arial"/>
          <w:sz w:val="20"/>
          <w:szCs w:val="20"/>
          <w:lang w:eastAsia="bg-BG"/>
        </w:rPr>
      </w:pPr>
    </w:p>
    <w:p w:rsidR="00FF6319" w:rsidRPr="00776FA1" w:rsidRDefault="00FF6319" w:rsidP="00FF6319">
      <w:pPr>
        <w:shd w:val="clear" w:color="auto" w:fill="FFFFFF"/>
        <w:tabs>
          <w:tab w:val="left" w:pos="284"/>
        </w:tabs>
        <w:spacing w:after="0" w:line="240" w:lineRule="auto"/>
        <w:jc w:val="center"/>
        <w:rPr>
          <w:rFonts w:ascii="Arial" w:eastAsia="Times New Roman" w:hAnsi="Arial" w:cs="Arial"/>
          <w:sz w:val="20"/>
          <w:szCs w:val="20"/>
          <w:lang w:eastAsia="bg-BG"/>
        </w:rPr>
      </w:pPr>
    </w:p>
    <w:p w:rsidR="00FF6319" w:rsidRPr="00776FA1" w:rsidRDefault="00FF6319" w:rsidP="00FF6319">
      <w:pPr>
        <w:shd w:val="clear" w:color="auto" w:fill="FFFFFF"/>
        <w:tabs>
          <w:tab w:val="left" w:pos="284"/>
        </w:tabs>
        <w:spacing w:after="0" w:line="240" w:lineRule="auto"/>
        <w:jc w:val="center"/>
        <w:rPr>
          <w:rFonts w:ascii="Arial" w:eastAsia="Times New Roman" w:hAnsi="Arial" w:cs="Arial"/>
          <w:sz w:val="20"/>
          <w:szCs w:val="20"/>
          <w:lang w:eastAsia="bg-BG"/>
        </w:rPr>
      </w:pPr>
    </w:p>
    <w:p w:rsidR="00FF6319" w:rsidRPr="00776FA1" w:rsidRDefault="00FF6319" w:rsidP="00FF6319">
      <w:pPr>
        <w:shd w:val="clear" w:color="auto" w:fill="FFFFFF"/>
        <w:tabs>
          <w:tab w:val="left" w:pos="284"/>
        </w:tabs>
        <w:spacing w:after="0" w:line="240" w:lineRule="auto"/>
        <w:jc w:val="center"/>
        <w:rPr>
          <w:rFonts w:ascii="Arial" w:eastAsia="Times New Roman" w:hAnsi="Arial" w:cs="Arial"/>
          <w:sz w:val="20"/>
          <w:szCs w:val="20"/>
          <w:lang w:eastAsia="bg-BG"/>
        </w:rPr>
      </w:pPr>
    </w:p>
    <w:p w:rsidR="00FF6319" w:rsidRPr="00776FA1" w:rsidRDefault="00FF6319" w:rsidP="00FF6319">
      <w:pPr>
        <w:shd w:val="clear" w:color="auto" w:fill="FFFFFF"/>
        <w:tabs>
          <w:tab w:val="left" w:pos="284"/>
        </w:tabs>
        <w:spacing w:after="0" w:line="240" w:lineRule="auto"/>
        <w:jc w:val="center"/>
        <w:rPr>
          <w:rFonts w:ascii="Arial" w:eastAsia="Times New Roman" w:hAnsi="Arial" w:cs="Arial"/>
          <w:sz w:val="20"/>
          <w:szCs w:val="20"/>
          <w:lang w:eastAsia="bg-BG"/>
        </w:rPr>
      </w:pPr>
    </w:p>
    <w:p w:rsidR="00FF6319" w:rsidRPr="00776FA1" w:rsidRDefault="00FF6319" w:rsidP="00FF6319">
      <w:pPr>
        <w:shd w:val="clear" w:color="auto" w:fill="FFFFFF"/>
        <w:tabs>
          <w:tab w:val="left" w:pos="284"/>
        </w:tabs>
        <w:spacing w:after="0" w:line="240" w:lineRule="auto"/>
        <w:jc w:val="center"/>
        <w:rPr>
          <w:rFonts w:ascii="Arial" w:eastAsia="Times New Roman" w:hAnsi="Arial" w:cs="Arial"/>
          <w:sz w:val="20"/>
          <w:szCs w:val="20"/>
          <w:lang w:eastAsia="bg-BG"/>
        </w:rPr>
      </w:pPr>
    </w:p>
    <w:p w:rsidR="00FF6319" w:rsidRPr="00776FA1" w:rsidRDefault="00FF6319" w:rsidP="00FF6319">
      <w:pPr>
        <w:shd w:val="clear" w:color="auto" w:fill="FFFFFF"/>
        <w:tabs>
          <w:tab w:val="left" w:pos="284"/>
        </w:tabs>
        <w:spacing w:after="0" w:line="240" w:lineRule="auto"/>
        <w:jc w:val="center"/>
        <w:rPr>
          <w:rFonts w:ascii="Arial" w:eastAsia="Times New Roman" w:hAnsi="Arial" w:cs="Arial"/>
          <w:sz w:val="20"/>
          <w:szCs w:val="20"/>
          <w:lang w:eastAsia="bg-BG"/>
        </w:rPr>
      </w:pPr>
    </w:p>
    <w:p w:rsidR="00FF6319" w:rsidRPr="00776FA1" w:rsidRDefault="00FF6319" w:rsidP="00FF6319">
      <w:pPr>
        <w:shd w:val="clear" w:color="auto" w:fill="FFFFFF"/>
        <w:tabs>
          <w:tab w:val="left" w:pos="284"/>
        </w:tabs>
        <w:spacing w:after="0" w:line="240" w:lineRule="auto"/>
        <w:jc w:val="center"/>
        <w:rPr>
          <w:rFonts w:ascii="Arial" w:eastAsia="Times New Roman" w:hAnsi="Arial" w:cs="Arial"/>
          <w:sz w:val="20"/>
          <w:szCs w:val="20"/>
          <w:lang w:val="en-US" w:eastAsia="bg-BG"/>
        </w:rPr>
      </w:pPr>
    </w:p>
    <w:p w:rsidR="0096055B" w:rsidRPr="00776FA1" w:rsidRDefault="0096055B" w:rsidP="00FF6319">
      <w:pPr>
        <w:shd w:val="clear" w:color="auto" w:fill="FFFFFF"/>
        <w:tabs>
          <w:tab w:val="left" w:pos="284"/>
        </w:tabs>
        <w:spacing w:after="0" w:line="240" w:lineRule="auto"/>
        <w:jc w:val="center"/>
        <w:rPr>
          <w:rFonts w:ascii="Arial" w:eastAsia="Times New Roman" w:hAnsi="Arial" w:cs="Arial"/>
          <w:sz w:val="20"/>
          <w:szCs w:val="20"/>
          <w:lang w:val="en-US" w:eastAsia="bg-BG"/>
        </w:rPr>
      </w:pPr>
    </w:p>
    <w:p w:rsidR="0096055B" w:rsidRPr="00776FA1" w:rsidRDefault="0096055B" w:rsidP="00FF6319">
      <w:pPr>
        <w:shd w:val="clear" w:color="auto" w:fill="FFFFFF"/>
        <w:tabs>
          <w:tab w:val="left" w:pos="284"/>
        </w:tabs>
        <w:spacing w:after="0" w:line="240" w:lineRule="auto"/>
        <w:jc w:val="center"/>
        <w:rPr>
          <w:rFonts w:ascii="Arial" w:eastAsia="Times New Roman" w:hAnsi="Arial" w:cs="Arial"/>
          <w:sz w:val="20"/>
          <w:szCs w:val="20"/>
          <w:lang w:val="en-US" w:eastAsia="bg-BG"/>
        </w:rPr>
      </w:pPr>
    </w:p>
    <w:p w:rsidR="0096055B" w:rsidRPr="00776FA1" w:rsidRDefault="0096055B" w:rsidP="00FF6319">
      <w:pPr>
        <w:shd w:val="clear" w:color="auto" w:fill="FFFFFF"/>
        <w:tabs>
          <w:tab w:val="left" w:pos="284"/>
        </w:tabs>
        <w:spacing w:after="0" w:line="240" w:lineRule="auto"/>
        <w:jc w:val="center"/>
        <w:rPr>
          <w:rFonts w:ascii="Arial" w:eastAsia="Times New Roman" w:hAnsi="Arial" w:cs="Arial"/>
          <w:sz w:val="20"/>
          <w:szCs w:val="20"/>
          <w:lang w:val="en-US" w:eastAsia="bg-BG"/>
        </w:rPr>
      </w:pPr>
    </w:p>
    <w:p w:rsidR="00FF6319" w:rsidRPr="00776FA1" w:rsidRDefault="00FF6319" w:rsidP="00FF6319">
      <w:pPr>
        <w:rPr>
          <w:rFonts w:ascii="Arial" w:eastAsia="Times New Roman" w:hAnsi="Arial" w:cs="Arial"/>
          <w:b/>
          <w:sz w:val="20"/>
          <w:szCs w:val="20"/>
          <w:lang w:eastAsia="bg-BG"/>
        </w:rPr>
      </w:pPr>
    </w:p>
    <w:p w:rsidR="00FF6319" w:rsidRPr="00776FA1" w:rsidRDefault="00FF6319" w:rsidP="00FF6319">
      <w:pPr>
        <w:spacing w:after="0" w:line="240" w:lineRule="auto"/>
        <w:jc w:val="center"/>
        <w:rPr>
          <w:rFonts w:ascii="Arial" w:eastAsia="Times New Roman" w:hAnsi="Arial" w:cs="Arial"/>
          <w:b/>
          <w:sz w:val="20"/>
          <w:szCs w:val="20"/>
          <w:lang w:val="en-US" w:eastAsia="bg-BG"/>
        </w:rPr>
      </w:pPr>
      <w:r w:rsidRPr="00776FA1">
        <w:rPr>
          <w:rFonts w:ascii="Arial" w:eastAsia="Times New Roman" w:hAnsi="Arial" w:cs="Arial"/>
          <w:b/>
          <w:sz w:val="20"/>
          <w:szCs w:val="20"/>
          <w:lang w:eastAsia="bg-BG"/>
        </w:rPr>
        <w:t xml:space="preserve">ПРИЛОЖЕНИЕ </w:t>
      </w:r>
      <w:r w:rsidRPr="00776FA1">
        <w:rPr>
          <w:rFonts w:ascii="Arial" w:eastAsia="Times New Roman" w:hAnsi="Arial" w:cs="Arial"/>
          <w:b/>
          <w:sz w:val="20"/>
          <w:szCs w:val="20"/>
          <w:lang w:val="en-US" w:eastAsia="bg-BG"/>
        </w:rPr>
        <w:t>6</w:t>
      </w:r>
    </w:p>
    <w:p w:rsidR="00FF6319" w:rsidRPr="00776FA1" w:rsidRDefault="00FF6319" w:rsidP="00FF6319">
      <w:pPr>
        <w:shd w:val="clear" w:color="auto" w:fill="FFFFFF"/>
        <w:tabs>
          <w:tab w:val="left" w:pos="284"/>
        </w:tabs>
        <w:spacing w:after="0" w:line="240" w:lineRule="auto"/>
        <w:jc w:val="center"/>
        <w:rPr>
          <w:rFonts w:ascii="Arial" w:eastAsia="Times New Roman" w:hAnsi="Arial" w:cs="Arial"/>
          <w:b/>
          <w:sz w:val="20"/>
          <w:szCs w:val="20"/>
          <w:lang w:eastAsia="bg-BG"/>
        </w:rPr>
      </w:pPr>
    </w:p>
    <w:p w:rsidR="00FF6319" w:rsidRPr="00776FA1" w:rsidRDefault="00FF6319" w:rsidP="00FF6319">
      <w:pPr>
        <w:shd w:val="clear" w:color="auto" w:fill="FFFFFF"/>
        <w:tabs>
          <w:tab w:val="left" w:pos="284"/>
        </w:tabs>
        <w:spacing w:after="0" w:line="240" w:lineRule="auto"/>
        <w:jc w:val="center"/>
        <w:rPr>
          <w:rFonts w:ascii="Arial" w:eastAsia="Times New Roman" w:hAnsi="Arial" w:cs="Arial"/>
          <w:b/>
          <w:sz w:val="20"/>
          <w:szCs w:val="20"/>
          <w:lang w:eastAsia="bg-BG"/>
        </w:rPr>
      </w:pPr>
    </w:p>
    <w:p w:rsidR="00FF6319" w:rsidRPr="00776FA1" w:rsidRDefault="00FF6319" w:rsidP="00FF6319">
      <w:pPr>
        <w:shd w:val="clear" w:color="auto" w:fill="FFFFFF"/>
        <w:tabs>
          <w:tab w:val="left" w:pos="284"/>
        </w:tabs>
        <w:spacing w:after="0" w:line="240" w:lineRule="auto"/>
        <w:jc w:val="center"/>
        <w:rPr>
          <w:rFonts w:ascii="Arial" w:eastAsia="Times New Roman" w:hAnsi="Arial" w:cs="Arial"/>
          <w:b/>
          <w:sz w:val="20"/>
          <w:szCs w:val="20"/>
          <w:lang w:eastAsia="bg-BG"/>
        </w:rPr>
      </w:pPr>
    </w:p>
    <w:p w:rsidR="00FF6319" w:rsidRPr="00776FA1" w:rsidRDefault="00FF6319" w:rsidP="00FF6319">
      <w:pPr>
        <w:shd w:val="clear" w:color="auto" w:fill="FFFFFF"/>
        <w:tabs>
          <w:tab w:val="left" w:pos="284"/>
        </w:tabs>
        <w:spacing w:after="0" w:line="240" w:lineRule="auto"/>
        <w:jc w:val="center"/>
        <w:rPr>
          <w:rFonts w:ascii="Arial" w:eastAsia="Times New Roman" w:hAnsi="Arial" w:cs="Arial"/>
          <w:b/>
          <w:sz w:val="20"/>
          <w:szCs w:val="20"/>
          <w:lang w:eastAsia="bg-BG"/>
        </w:rPr>
      </w:pPr>
    </w:p>
    <w:p w:rsidR="00FF6319" w:rsidRPr="00776FA1" w:rsidRDefault="00FF6319" w:rsidP="00FF6319">
      <w:pPr>
        <w:shd w:val="clear" w:color="auto" w:fill="FFFFFF"/>
        <w:tabs>
          <w:tab w:val="left" w:pos="284"/>
        </w:tabs>
        <w:spacing w:after="0" w:line="240" w:lineRule="auto"/>
        <w:jc w:val="center"/>
        <w:rPr>
          <w:rFonts w:ascii="Arial" w:eastAsia="Times New Roman" w:hAnsi="Arial" w:cs="Arial"/>
          <w:b/>
          <w:sz w:val="20"/>
          <w:szCs w:val="20"/>
          <w:lang w:eastAsia="bg-BG"/>
        </w:rPr>
      </w:pPr>
    </w:p>
    <w:p w:rsidR="00FF6319" w:rsidRPr="00776FA1" w:rsidRDefault="00FF6319" w:rsidP="00FF6319">
      <w:pPr>
        <w:shd w:val="clear" w:color="auto" w:fill="FFFFFF"/>
        <w:tabs>
          <w:tab w:val="left" w:pos="284"/>
        </w:tabs>
        <w:spacing w:after="0" w:line="240" w:lineRule="auto"/>
        <w:jc w:val="center"/>
        <w:rPr>
          <w:rFonts w:ascii="Arial" w:eastAsia="Times New Roman" w:hAnsi="Arial" w:cs="Arial"/>
          <w:b/>
          <w:sz w:val="20"/>
          <w:szCs w:val="20"/>
          <w:lang w:eastAsia="bg-BG"/>
        </w:rPr>
      </w:pPr>
    </w:p>
    <w:p w:rsidR="00FF6319" w:rsidRPr="00776FA1" w:rsidRDefault="00FF6319" w:rsidP="00FF6319">
      <w:pPr>
        <w:shd w:val="clear" w:color="auto" w:fill="FFFFFF"/>
        <w:tabs>
          <w:tab w:val="left" w:pos="284"/>
        </w:tabs>
        <w:spacing w:after="0" w:line="240" w:lineRule="auto"/>
        <w:jc w:val="center"/>
        <w:rPr>
          <w:rFonts w:ascii="Arial" w:eastAsia="Times New Roman" w:hAnsi="Arial" w:cs="Arial"/>
          <w:b/>
          <w:sz w:val="20"/>
          <w:szCs w:val="20"/>
          <w:lang w:eastAsia="bg-BG"/>
        </w:rPr>
      </w:pPr>
    </w:p>
    <w:p w:rsidR="00FF6319" w:rsidRPr="00776FA1" w:rsidRDefault="00FF6319" w:rsidP="00FF6319">
      <w:pPr>
        <w:shd w:val="clear" w:color="auto" w:fill="FFFFFF"/>
        <w:tabs>
          <w:tab w:val="left" w:pos="284"/>
        </w:tabs>
        <w:spacing w:after="0" w:line="240" w:lineRule="auto"/>
        <w:jc w:val="center"/>
        <w:rPr>
          <w:rFonts w:ascii="Arial" w:eastAsia="Times New Roman" w:hAnsi="Arial" w:cs="Arial"/>
          <w:b/>
          <w:sz w:val="20"/>
          <w:szCs w:val="20"/>
          <w:lang w:eastAsia="bg-BG"/>
        </w:rPr>
      </w:pPr>
    </w:p>
    <w:p w:rsidR="00FF6319" w:rsidRPr="00776FA1" w:rsidRDefault="00FF6319" w:rsidP="00FF6319">
      <w:pPr>
        <w:shd w:val="clear" w:color="auto" w:fill="FFFFFF"/>
        <w:tabs>
          <w:tab w:val="left" w:pos="284"/>
        </w:tabs>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СКОБИ ЗА ЗАКРЕПВАНЕ НА СУХ КАБЕЛ 110 KV</w:t>
      </w:r>
    </w:p>
    <w:p w:rsidR="00FF6319" w:rsidRPr="00776FA1" w:rsidRDefault="00FF6319" w:rsidP="00FF6319">
      <w:pPr>
        <w:shd w:val="clear" w:color="auto" w:fill="FFFFFF"/>
        <w:tabs>
          <w:tab w:val="left" w:pos="284"/>
        </w:tabs>
        <w:spacing w:after="0" w:line="240" w:lineRule="auto"/>
        <w:jc w:val="center"/>
        <w:rPr>
          <w:rFonts w:ascii="Arial" w:eastAsia="Times New Roman" w:hAnsi="Arial" w:cs="Arial"/>
          <w:sz w:val="20"/>
          <w:szCs w:val="20"/>
          <w:lang w:val="en-US" w:eastAsia="bg-BG"/>
        </w:rPr>
      </w:pPr>
    </w:p>
    <w:p w:rsidR="00FF6319" w:rsidRPr="00776FA1" w:rsidRDefault="00FF6319" w:rsidP="00FF6319">
      <w:pPr>
        <w:shd w:val="clear" w:color="auto" w:fill="FFFFFF"/>
        <w:tabs>
          <w:tab w:val="left" w:pos="284"/>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ЕДИНИЧНА (примерен образец)</w:t>
      </w:r>
    </w:p>
    <w:p w:rsidR="00FF6319" w:rsidRPr="00776FA1" w:rsidRDefault="00FF6319" w:rsidP="00FF6319">
      <w:pPr>
        <w:shd w:val="clear" w:color="auto" w:fill="FFFFFF"/>
        <w:tabs>
          <w:tab w:val="left" w:pos="284"/>
        </w:tabs>
        <w:spacing w:after="0" w:line="240" w:lineRule="auto"/>
        <w:jc w:val="center"/>
        <w:rPr>
          <w:rFonts w:ascii="Arial" w:eastAsia="Times New Roman" w:hAnsi="Arial" w:cs="Arial"/>
          <w:sz w:val="20"/>
          <w:szCs w:val="20"/>
          <w:lang w:val="en-US" w:eastAsia="bg-BG"/>
        </w:rPr>
      </w:pPr>
    </w:p>
    <w:p w:rsidR="00FF6319" w:rsidRPr="00776FA1" w:rsidRDefault="00FF6319" w:rsidP="00FF6319">
      <w:pPr>
        <w:shd w:val="clear" w:color="auto" w:fill="FFFFFF"/>
        <w:tabs>
          <w:tab w:val="left" w:pos="284"/>
        </w:tabs>
        <w:spacing w:after="0" w:line="240" w:lineRule="auto"/>
        <w:jc w:val="center"/>
        <w:rPr>
          <w:rFonts w:ascii="Arial" w:eastAsia="Times New Roman" w:hAnsi="Arial" w:cs="Arial"/>
          <w:sz w:val="20"/>
          <w:szCs w:val="20"/>
          <w:lang w:eastAsia="bg-BG"/>
        </w:rPr>
      </w:pPr>
      <w:r w:rsidRPr="00776FA1">
        <w:rPr>
          <w:rFonts w:ascii="Arial" w:eastAsia="Times New Roman" w:hAnsi="Arial" w:cs="Arial"/>
          <w:noProof/>
          <w:sz w:val="20"/>
          <w:szCs w:val="20"/>
          <w:lang w:eastAsia="bg-BG"/>
        </w:rPr>
        <w:drawing>
          <wp:inline distT="0" distB="0" distL="0" distR="0" wp14:anchorId="30BBD1B1" wp14:editId="306846FF">
            <wp:extent cx="2385060" cy="1711960"/>
            <wp:effectExtent l="0" t="0" r="0" b="2540"/>
            <wp:docPr id="3" name="Picture 3" descr="Cable cleat ST 75-1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le cleat ST 75-100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5060" cy="1711960"/>
                    </a:xfrm>
                    <a:prstGeom prst="rect">
                      <a:avLst/>
                    </a:prstGeom>
                    <a:noFill/>
                    <a:ln>
                      <a:noFill/>
                    </a:ln>
                  </pic:spPr>
                </pic:pic>
              </a:graphicData>
            </a:graphic>
          </wp:inline>
        </w:drawing>
      </w:r>
    </w:p>
    <w:p w:rsidR="00FF6319" w:rsidRPr="00776FA1" w:rsidRDefault="00FF6319" w:rsidP="00FF6319">
      <w:pPr>
        <w:shd w:val="clear" w:color="auto" w:fill="FFFFFF"/>
        <w:tabs>
          <w:tab w:val="left" w:pos="284"/>
        </w:tabs>
        <w:spacing w:after="0" w:line="240" w:lineRule="auto"/>
        <w:jc w:val="center"/>
        <w:rPr>
          <w:rFonts w:ascii="Arial" w:eastAsia="Times New Roman" w:hAnsi="Arial" w:cs="Arial"/>
          <w:sz w:val="20"/>
          <w:szCs w:val="20"/>
          <w:lang w:eastAsia="bg-BG"/>
        </w:rPr>
      </w:pPr>
    </w:p>
    <w:p w:rsidR="00FF6319" w:rsidRPr="00776FA1" w:rsidRDefault="00FF6319" w:rsidP="00FF6319">
      <w:pPr>
        <w:shd w:val="clear" w:color="auto" w:fill="FFFFFF"/>
        <w:tabs>
          <w:tab w:val="left" w:pos="284"/>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ТРОЙНА (примерен образец)</w:t>
      </w:r>
    </w:p>
    <w:p w:rsidR="00FF6319" w:rsidRPr="00776FA1" w:rsidRDefault="00FF6319" w:rsidP="00FF6319">
      <w:pPr>
        <w:shd w:val="clear" w:color="auto" w:fill="FFFFFF"/>
        <w:tabs>
          <w:tab w:val="left" w:pos="284"/>
        </w:tabs>
        <w:spacing w:after="0" w:line="240" w:lineRule="auto"/>
        <w:jc w:val="center"/>
        <w:rPr>
          <w:rFonts w:ascii="Arial" w:eastAsia="Times New Roman" w:hAnsi="Arial" w:cs="Arial"/>
          <w:sz w:val="20"/>
          <w:szCs w:val="20"/>
          <w:lang w:val="en-US" w:eastAsia="bg-BG"/>
        </w:rPr>
      </w:pPr>
      <w:r w:rsidRPr="00776FA1">
        <w:rPr>
          <w:rFonts w:ascii="Arial" w:eastAsia="Times New Roman" w:hAnsi="Arial" w:cs="Arial"/>
          <w:noProof/>
          <w:sz w:val="20"/>
          <w:szCs w:val="20"/>
          <w:lang w:eastAsia="bg-BG"/>
        </w:rPr>
        <w:drawing>
          <wp:inline distT="0" distB="0" distL="0" distR="0" wp14:anchorId="2B787A5B" wp14:editId="47FAC71B">
            <wp:extent cx="2385060" cy="1711960"/>
            <wp:effectExtent l="0" t="0" r="0" b="2540"/>
            <wp:docPr id="2" name="Picture 2" descr="Trefoil cable clamp 3x 99-120 m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efoil cable clamp 3x 99-120 mm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5060" cy="1711960"/>
                    </a:xfrm>
                    <a:prstGeom prst="rect">
                      <a:avLst/>
                    </a:prstGeom>
                    <a:noFill/>
                    <a:ln>
                      <a:noFill/>
                    </a:ln>
                  </pic:spPr>
                </pic:pic>
              </a:graphicData>
            </a:graphic>
          </wp:inline>
        </w:drawing>
      </w:r>
    </w:p>
    <w:p w:rsidR="00FF6319" w:rsidRPr="00776FA1" w:rsidRDefault="00FF6319" w:rsidP="00FF6319">
      <w:pPr>
        <w:tabs>
          <w:tab w:val="left" w:pos="540"/>
        </w:tabs>
        <w:spacing w:after="0" w:line="240" w:lineRule="auto"/>
        <w:rPr>
          <w:rFonts w:ascii="Arial" w:eastAsia="Times New Roman" w:hAnsi="Arial" w:cs="Arial"/>
          <w:b/>
          <w:i/>
          <w:caps/>
          <w:sz w:val="20"/>
          <w:szCs w:val="20"/>
          <w:lang w:eastAsia="bg-BG"/>
        </w:rPr>
      </w:pPr>
      <w:r w:rsidRPr="00776FA1">
        <w:rPr>
          <w:rFonts w:ascii="Arial" w:eastAsia="Times New Roman" w:hAnsi="Arial" w:cs="Arial"/>
          <w:b/>
          <w:sz w:val="20"/>
          <w:szCs w:val="20"/>
          <w:lang w:eastAsia="bg-BG"/>
        </w:rPr>
        <w:br w:type="page"/>
      </w:r>
      <w:r w:rsidRPr="00776FA1">
        <w:rPr>
          <w:rFonts w:ascii="Arial" w:eastAsia="Times New Roman" w:hAnsi="Arial" w:cs="Arial"/>
          <w:b/>
          <w:sz w:val="20"/>
          <w:szCs w:val="20"/>
          <w:lang w:eastAsia="bg-BG"/>
        </w:rPr>
        <w:lastRenderedPageBreak/>
        <w:t xml:space="preserve">Г. </w:t>
      </w:r>
      <w:r w:rsidRPr="00776FA1">
        <w:rPr>
          <w:rFonts w:ascii="Arial" w:eastAsia="Times New Roman" w:hAnsi="Arial" w:cs="Arial"/>
          <w:b/>
          <w:i/>
          <w:caps/>
          <w:sz w:val="20"/>
          <w:szCs w:val="20"/>
          <w:lang w:eastAsia="bg-BG"/>
        </w:rPr>
        <w:t xml:space="preserve">Таблици с изисквания на Възложителя за оборудването </w:t>
      </w:r>
    </w:p>
    <w:p w:rsidR="00FF6319" w:rsidRPr="00776FA1" w:rsidRDefault="00FF6319" w:rsidP="00FF6319">
      <w:pPr>
        <w:tabs>
          <w:tab w:val="left" w:pos="540"/>
        </w:tabs>
        <w:spacing w:after="0" w:line="240" w:lineRule="auto"/>
        <w:rPr>
          <w:rFonts w:ascii="Arial" w:eastAsia="Times New Roman" w:hAnsi="Arial" w:cs="Arial"/>
          <w:b/>
          <w:caps/>
          <w:sz w:val="20"/>
          <w:szCs w:val="20"/>
          <w:lang w:eastAsia="bg-BG"/>
        </w:rPr>
      </w:pPr>
    </w:p>
    <w:p w:rsidR="007739F2" w:rsidRPr="00776FA1" w:rsidRDefault="007739F2" w:rsidP="007739F2">
      <w:pPr>
        <w:tabs>
          <w:tab w:val="left" w:pos="540"/>
        </w:tabs>
        <w:spacing w:after="0" w:line="240" w:lineRule="auto"/>
        <w:jc w:val="both"/>
        <w:rPr>
          <w:rFonts w:ascii="Arial" w:eastAsia="Times New Roman" w:hAnsi="Arial" w:cs="Arial"/>
          <w:b/>
          <w:caps/>
          <w:sz w:val="20"/>
          <w:szCs w:val="20"/>
          <w:lang w:eastAsia="bg-BG"/>
        </w:rPr>
      </w:pPr>
      <w:r w:rsidRPr="00776FA1">
        <w:rPr>
          <w:rFonts w:ascii="Arial" w:eastAsia="Times New Roman" w:hAnsi="Arial" w:cs="Arial"/>
          <w:b/>
          <w:sz w:val="20"/>
          <w:szCs w:val="20"/>
          <w:lang w:eastAsia="bg-BG"/>
        </w:rPr>
        <w:t>ТАБЛИЦИТЕ</w:t>
      </w:r>
      <w:r w:rsidRPr="00776FA1">
        <w:rPr>
          <w:rFonts w:ascii="Arial" w:eastAsia="Times New Roman" w:hAnsi="Arial" w:cs="Arial"/>
          <w:b/>
          <w:i/>
          <w:sz w:val="20"/>
          <w:szCs w:val="20"/>
          <w:lang w:eastAsia="bg-BG"/>
        </w:rPr>
        <w:t xml:space="preserve"> </w:t>
      </w:r>
      <w:r w:rsidRPr="00776FA1">
        <w:rPr>
          <w:rFonts w:ascii="Arial" w:eastAsia="Times New Roman" w:hAnsi="Arial" w:cs="Arial"/>
          <w:b/>
          <w:sz w:val="20"/>
          <w:szCs w:val="20"/>
          <w:u w:val="single"/>
          <w:lang w:eastAsia="bg-BG"/>
        </w:rPr>
        <w:t>НЕ СЕ ПРЕДСТАВЯТ</w:t>
      </w:r>
      <w:r w:rsidRPr="00776FA1">
        <w:rPr>
          <w:rFonts w:ascii="Arial" w:eastAsia="Times New Roman" w:hAnsi="Arial" w:cs="Arial"/>
          <w:b/>
          <w:sz w:val="20"/>
          <w:szCs w:val="20"/>
          <w:lang w:eastAsia="bg-BG"/>
        </w:rPr>
        <w:t xml:space="preserve"> ПО ВРЕМЕ НА ПРОВЕЖДАНЕ НА ПРОЦЕДУРАТА ЗА ИЗБОР НА ИЗПЪЛНИТЕЛ – НИТО НА ПЪРВИЯ ЕТАП СЪС ЗАЯВЛЕНИЕТО, НИТО НА ВТОРИЯ ЕТАП С ОФЕРТАТА!</w:t>
      </w:r>
    </w:p>
    <w:p w:rsidR="007739F2" w:rsidRPr="00776FA1" w:rsidRDefault="007739F2" w:rsidP="007739F2">
      <w:pPr>
        <w:tabs>
          <w:tab w:val="left" w:pos="540"/>
        </w:tabs>
        <w:spacing w:after="0" w:line="240" w:lineRule="auto"/>
        <w:jc w:val="both"/>
        <w:rPr>
          <w:rFonts w:ascii="Arial" w:eastAsia="Times New Roman" w:hAnsi="Arial" w:cs="Arial"/>
          <w:b/>
          <w:caps/>
          <w:sz w:val="20"/>
          <w:szCs w:val="20"/>
          <w:lang w:val="en-US" w:eastAsia="bg-BG"/>
        </w:rPr>
      </w:pPr>
    </w:p>
    <w:p w:rsidR="007739F2" w:rsidRPr="00776FA1" w:rsidRDefault="007739F2" w:rsidP="007739F2">
      <w:pPr>
        <w:tabs>
          <w:tab w:val="left" w:pos="540"/>
        </w:tabs>
        <w:spacing w:after="0" w:line="240" w:lineRule="auto"/>
        <w:jc w:val="both"/>
        <w:rPr>
          <w:rFonts w:ascii="Arial" w:eastAsia="Times New Roman" w:hAnsi="Arial" w:cs="Arial"/>
          <w:b/>
          <w:caps/>
          <w:sz w:val="20"/>
          <w:szCs w:val="20"/>
          <w:lang w:eastAsia="bg-BG"/>
        </w:rPr>
      </w:pPr>
      <w:r w:rsidRPr="00776FA1">
        <w:rPr>
          <w:rFonts w:ascii="Arial" w:eastAsia="Times New Roman" w:hAnsi="Arial" w:cs="Arial"/>
          <w:b/>
          <w:sz w:val="20"/>
          <w:szCs w:val="20"/>
          <w:lang w:eastAsia="bg-BG"/>
        </w:rPr>
        <w:t>ТАБЛИЦИТЕ С ИЗИСКВАНИЯТА НА ВЪЗЛОЖИТЕЛЯ ЗА ОБОРУДВАНЕТО ИМАТ ЗА ЦЕЛ ДА ИНФОРМИРАТ КАНДИДАТИТЕ И УЧАСТНИЦИТЕ В ПРОЦЕДУРАТА ЗА ИЗИСКВАНИЯТА НА ВЪЗЛОЖИТЕЛЯ ПО ОТНОШЕНИЕ НА ОБОРУДВАНЕТО.</w:t>
      </w:r>
    </w:p>
    <w:p w:rsidR="00AF0BAC" w:rsidRPr="00776FA1" w:rsidRDefault="00AF0BAC" w:rsidP="00FF6319">
      <w:pPr>
        <w:tabs>
          <w:tab w:val="left" w:pos="540"/>
        </w:tabs>
        <w:spacing w:after="0" w:line="240" w:lineRule="auto"/>
        <w:rPr>
          <w:rFonts w:ascii="Arial" w:eastAsia="Times New Roman" w:hAnsi="Arial" w:cs="Arial"/>
          <w:b/>
          <w:caps/>
          <w:sz w:val="20"/>
          <w:szCs w:val="20"/>
          <w:lang w:eastAsia="bg-BG"/>
        </w:rPr>
      </w:pPr>
    </w:p>
    <w:p w:rsidR="00FF6319" w:rsidRPr="00776FA1" w:rsidRDefault="007739F2" w:rsidP="00FF6319">
      <w:pPr>
        <w:tabs>
          <w:tab w:val="left" w:pos="540"/>
        </w:tabs>
        <w:spacing w:after="0" w:line="240" w:lineRule="auto"/>
        <w:jc w:val="both"/>
        <w:rPr>
          <w:rFonts w:ascii="Arial" w:eastAsia="Times New Roman" w:hAnsi="Arial" w:cs="Arial"/>
          <w:b/>
          <w:sz w:val="20"/>
          <w:szCs w:val="20"/>
          <w:lang w:eastAsia="bg-BG"/>
        </w:rPr>
      </w:pPr>
      <w:r w:rsidRPr="00776FA1">
        <w:rPr>
          <w:rFonts w:ascii="Arial" w:eastAsia="Times New Roman" w:hAnsi="Arial" w:cs="Arial"/>
          <w:b/>
          <w:sz w:val="20"/>
          <w:szCs w:val="20"/>
          <w:lang w:eastAsia="bg-BG"/>
        </w:rPr>
        <w:t xml:space="preserve">ПРИЛОЖЕНИТЕ ПО-ДОЛУ ТАБЛИЦИ </w:t>
      </w:r>
      <w:r w:rsidRPr="00776FA1">
        <w:rPr>
          <w:rFonts w:ascii="Arial" w:eastAsia="Times New Roman" w:hAnsi="Arial" w:cs="Arial"/>
          <w:b/>
          <w:sz w:val="20"/>
          <w:szCs w:val="20"/>
          <w:u w:val="single"/>
          <w:lang w:eastAsia="bg-BG"/>
        </w:rPr>
        <w:t>СЕ ПОПЪЛВАТ ОТ ОПРЕДЕЛЕНИЯ ЗА ИЗПЪЛНИТЕЛ ПРОЕКТАНТ</w:t>
      </w:r>
      <w:r w:rsidRPr="00776FA1">
        <w:rPr>
          <w:rFonts w:ascii="Arial" w:eastAsia="Times New Roman" w:hAnsi="Arial" w:cs="Arial"/>
          <w:b/>
          <w:sz w:val="20"/>
          <w:szCs w:val="20"/>
          <w:lang w:eastAsia="bg-BG"/>
        </w:rPr>
        <w:t xml:space="preserve"> СЛЕД СКЛЮЧВАНЕ НА ДОГОВОРА И СЕ ПРЕДАВАТ С РЕЗУЛТАТИТЕ ОТ ПРЕДПРОЕКТНИТЕ ПРОУЧВАНИЯ ЗА СЪГЛАСУВАНЕ И ОДОБРЕНИЕ ОТ ВЪЗЛОЖИТЕЛЯ. ПОПЪЛВАТ СЕ ВСИЧКИ РЕДОВЕ ОТ КОЛОНА № 4 В ТАБЛИЦИ ОТ № 1 ДО №</w:t>
      </w:r>
      <w:r w:rsidR="00FA220B" w:rsidRPr="00776FA1">
        <w:rPr>
          <w:rFonts w:ascii="Arial" w:eastAsia="Times New Roman" w:hAnsi="Arial" w:cs="Arial"/>
          <w:b/>
          <w:sz w:val="20"/>
          <w:szCs w:val="20"/>
          <w:lang w:eastAsia="bg-BG"/>
        </w:rPr>
        <w:t xml:space="preserve"> </w:t>
      </w:r>
      <w:r w:rsidRPr="00776FA1">
        <w:rPr>
          <w:rFonts w:ascii="Arial" w:eastAsia="Times New Roman" w:hAnsi="Arial" w:cs="Arial"/>
          <w:b/>
          <w:sz w:val="20"/>
          <w:szCs w:val="20"/>
          <w:lang w:eastAsia="bg-BG"/>
        </w:rPr>
        <w:t>12:</w:t>
      </w:r>
    </w:p>
    <w:p w:rsidR="00FF6319" w:rsidRPr="00776FA1" w:rsidRDefault="00FF6319" w:rsidP="00FF6319">
      <w:pPr>
        <w:tabs>
          <w:tab w:val="left" w:pos="540"/>
        </w:tabs>
        <w:spacing w:after="0" w:line="240" w:lineRule="auto"/>
        <w:rPr>
          <w:rFonts w:ascii="Arial" w:eastAsia="Times New Roman" w:hAnsi="Arial" w:cs="Arial"/>
          <w:b/>
          <w:i/>
          <w:sz w:val="20"/>
          <w:szCs w:val="20"/>
          <w:lang w:eastAsia="bg-BG"/>
        </w:rPr>
      </w:pPr>
    </w:p>
    <w:p w:rsidR="00FF6319" w:rsidRPr="00776FA1" w:rsidRDefault="00FF6319" w:rsidP="00326899">
      <w:pPr>
        <w:numPr>
          <w:ilvl w:val="0"/>
          <w:numId w:val="98"/>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За редовете в графа "Задание на Възложителя", в които няма отговор "Да" да се попълнят съответните технически данни.</w:t>
      </w:r>
    </w:p>
    <w:p w:rsidR="00FF6319" w:rsidRPr="00776FA1" w:rsidRDefault="00FF6319" w:rsidP="00326899">
      <w:pPr>
        <w:numPr>
          <w:ilvl w:val="0"/>
          <w:numId w:val="98"/>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За редовете от таблицата, за които се изисква отговор "Да" да се представят и допълнителни технически данни и характеристики.</w:t>
      </w:r>
    </w:p>
    <w:p w:rsidR="00FF6319" w:rsidRPr="00776FA1" w:rsidRDefault="00FF6319" w:rsidP="00326899">
      <w:pPr>
        <w:numPr>
          <w:ilvl w:val="0"/>
          <w:numId w:val="98"/>
        </w:numPr>
        <w:spacing w:after="0" w:line="240" w:lineRule="auto"/>
        <w:jc w:val="both"/>
        <w:rPr>
          <w:rFonts w:ascii="Arial" w:eastAsia="Times New Roman" w:hAnsi="Arial" w:cs="Arial"/>
          <w:b/>
          <w:caps/>
          <w:sz w:val="20"/>
          <w:szCs w:val="20"/>
          <w:lang w:eastAsia="bg-BG"/>
        </w:rPr>
      </w:pPr>
      <w:r w:rsidRPr="00776FA1">
        <w:rPr>
          <w:rFonts w:ascii="Arial" w:eastAsia="Times New Roman" w:hAnsi="Arial" w:cs="Arial"/>
          <w:sz w:val="20"/>
          <w:szCs w:val="20"/>
          <w:lang w:eastAsia="bg-BG"/>
        </w:rPr>
        <w:t>Всички технически параметри/величини по различните позиции да се представят със съответните дименсии, съгласно системата SI.</w:t>
      </w:r>
    </w:p>
    <w:p w:rsidR="00FF6319" w:rsidRPr="00776FA1" w:rsidRDefault="00FF6319" w:rsidP="00FF6319">
      <w:pPr>
        <w:spacing w:after="0" w:line="240" w:lineRule="auto"/>
        <w:jc w:val="both"/>
        <w:rPr>
          <w:rFonts w:ascii="Arial" w:eastAsia="Times New Roman" w:hAnsi="Arial" w:cs="Arial"/>
          <w:b/>
          <w:caps/>
          <w:sz w:val="20"/>
          <w:szCs w:val="20"/>
          <w:lang w:eastAsia="bg-BG"/>
        </w:rPr>
      </w:pPr>
    </w:p>
    <w:p w:rsidR="00FF6319" w:rsidRPr="00776FA1" w:rsidRDefault="00FF6319" w:rsidP="00FF6319">
      <w:pPr>
        <w:spacing w:after="0" w:line="240" w:lineRule="auto"/>
        <w:rPr>
          <w:rFonts w:ascii="Arial" w:eastAsia="Times New Roman" w:hAnsi="Arial" w:cs="Arial"/>
          <w:b/>
          <w:sz w:val="20"/>
          <w:szCs w:val="20"/>
          <w:lang w:eastAsia="bg-BG"/>
        </w:rPr>
      </w:pPr>
    </w:p>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ТАБЛИЦА 1</w:t>
      </w:r>
    </w:p>
    <w:p w:rsidR="00FF6319" w:rsidRPr="00776FA1" w:rsidRDefault="00FF6319" w:rsidP="00FF6319">
      <w:pPr>
        <w:widowControl w:val="0"/>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ОГРАНИЧИТЕЛ НА ПРЕНАПРЕЖЕНИЕ (ВО) ЗА НОВА КЕЛ 110 KV</w:t>
      </w:r>
    </w:p>
    <w:p w:rsidR="00FF6319" w:rsidRPr="00776FA1" w:rsidRDefault="00FF6319" w:rsidP="00FF6319">
      <w:pPr>
        <w:widowControl w:val="0"/>
        <w:spacing w:after="0" w:line="240" w:lineRule="auto"/>
        <w:jc w:val="center"/>
        <w:rPr>
          <w:rFonts w:ascii="Arial" w:eastAsia="Times New Roman" w:hAnsi="Arial" w:cs="Arial"/>
          <w:b/>
          <w:sz w:val="20"/>
          <w:szCs w:val="20"/>
          <w:u w:val="single"/>
          <w:lang w:eastAsia="bg-BG"/>
        </w:rPr>
      </w:pPr>
      <w:r w:rsidRPr="00776FA1">
        <w:rPr>
          <w:rFonts w:ascii="Arial" w:eastAsia="Times New Roman" w:hAnsi="Arial" w:cs="Arial"/>
          <w:b/>
          <w:sz w:val="20"/>
          <w:szCs w:val="20"/>
          <w:lang w:eastAsia="bg-BG"/>
        </w:rPr>
        <w:t>2 КОМПЛЕКТА (ЗА ПС „ОРИОН“ И ЗА ПС „БОРИМЕЧКА)</w:t>
      </w:r>
    </w:p>
    <w:tbl>
      <w:tblPr>
        <w:tblW w:w="9214" w:type="dxa"/>
        <w:tblInd w:w="10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708"/>
        <w:gridCol w:w="4237"/>
        <w:gridCol w:w="883"/>
        <w:gridCol w:w="1808"/>
        <w:gridCol w:w="1578"/>
      </w:tblGrid>
      <w:tr w:rsidR="00776FA1" w:rsidRPr="00776FA1" w:rsidTr="00001047">
        <w:tc>
          <w:tcPr>
            <w:tcW w:w="708" w:type="dxa"/>
            <w:tcBorders>
              <w:top w:val="single" w:sz="18" w:space="0" w:color="auto"/>
              <w:left w:val="single" w:sz="18" w:space="0" w:color="auto"/>
              <w:bottom w:val="single" w:sz="6" w:space="0" w:color="auto"/>
              <w:right w:val="single" w:sz="6" w:space="0" w:color="auto"/>
            </w:tcBorders>
            <w:shd w:val="clear" w:color="auto" w:fill="A6A6A6"/>
            <w:vAlign w:val="center"/>
            <w:hideMark/>
          </w:tcPr>
          <w:p w:rsidR="00FF6319" w:rsidRPr="00776FA1" w:rsidRDefault="00FF6319" w:rsidP="00FF6319">
            <w:pPr>
              <w:tabs>
                <w:tab w:val="left" w:pos="139"/>
                <w:tab w:val="left" w:pos="289"/>
                <w:tab w:val="left" w:pos="7372"/>
                <w:tab w:val="left" w:pos="8222"/>
              </w:tabs>
              <w:spacing w:after="0" w:line="240" w:lineRule="auto"/>
              <w:ind w:left="-11"/>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w:t>
            </w:r>
          </w:p>
        </w:tc>
        <w:tc>
          <w:tcPr>
            <w:tcW w:w="4237" w:type="dxa"/>
            <w:tcBorders>
              <w:top w:val="single" w:sz="18" w:space="0" w:color="auto"/>
              <w:left w:val="single" w:sz="6" w:space="0" w:color="auto"/>
              <w:bottom w:val="single" w:sz="6" w:space="0" w:color="auto"/>
              <w:right w:val="single" w:sz="6" w:space="0" w:color="auto"/>
            </w:tcBorders>
            <w:shd w:val="clear" w:color="auto" w:fill="A6A6A6"/>
            <w:vAlign w:val="center"/>
            <w:hideMark/>
          </w:tcPr>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Технически характеристики</w:t>
            </w:r>
          </w:p>
        </w:tc>
        <w:tc>
          <w:tcPr>
            <w:tcW w:w="883" w:type="dxa"/>
            <w:tcBorders>
              <w:top w:val="single" w:sz="18" w:space="0" w:color="auto"/>
              <w:left w:val="single" w:sz="6" w:space="0" w:color="auto"/>
              <w:bottom w:val="single" w:sz="6" w:space="0" w:color="auto"/>
              <w:right w:val="single" w:sz="6" w:space="0" w:color="auto"/>
            </w:tcBorders>
            <w:shd w:val="clear" w:color="auto" w:fill="A6A6A6"/>
            <w:vAlign w:val="center"/>
            <w:hideMark/>
          </w:tcPr>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Мярка</w:t>
            </w:r>
          </w:p>
        </w:tc>
        <w:tc>
          <w:tcPr>
            <w:tcW w:w="1808" w:type="dxa"/>
            <w:tcBorders>
              <w:top w:val="single" w:sz="18" w:space="0" w:color="auto"/>
              <w:left w:val="single" w:sz="6" w:space="0" w:color="auto"/>
              <w:bottom w:val="single" w:sz="6" w:space="0" w:color="auto"/>
              <w:right w:val="single" w:sz="6" w:space="0" w:color="auto"/>
            </w:tcBorders>
            <w:shd w:val="clear" w:color="auto" w:fill="A6A6A6"/>
            <w:vAlign w:val="center"/>
            <w:hideMark/>
          </w:tcPr>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Задание на Възложителя</w:t>
            </w:r>
          </w:p>
        </w:tc>
        <w:tc>
          <w:tcPr>
            <w:tcW w:w="1578" w:type="dxa"/>
            <w:tcBorders>
              <w:top w:val="single" w:sz="18" w:space="0" w:color="auto"/>
              <w:left w:val="single" w:sz="6" w:space="0" w:color="auto"/>
              <w:bottom w:val="single" w:sz="6" w:space="0" w:color="auto"/>
              <w:right w:val="single" w:sz="18" w:space="0" w:color="auto"/>
            </w:tcBorders>
            <w:shd w:val="clear" w:color="auto" w:fill="A6A6A6"/>
            <w:vAlign w:val="center"/>
            <w:hideMark/>
          </w:tcPr>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Предложение на Проектанта</w:t>
            </w:r>
          </w:p>
        </w:tc>
      </w:tr>
      <w:tr w:rsidR="00776FA1" w:rsidRPr="00776FA1" w:rsidTr="00001047">
        <w:tc>
          <w:tcPr>
            <w:tcW w:w="708"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1</w:t>
            </w:r>
          </w:p>
        </w:tc>
        <w:tc>
          <w:tcPr>
            <w:tcW w:w="4237"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2</w:t>
            </w:r>
          </w:p>
        </w:tc>
        <w:tc>
          <w:tcPr>
            <w:tcW w:w="88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2</w:t>
            </w:r>
          </w:p>
        </w:tc>
        <w:tc>
          <w:tcPr>
            <w:tcW w:w="1808"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3</w:t>
            </w:r>
          </w:p>
        </w:tc>
        <w:tc>
          <w:tcPr>
            <w:tcW w:w="1578" w:type="dxa"/>
            <w:tcBorders>
              <w:top w:val="single" w:sz="6" w:space="0" w:color="auto"/>
              <w:left w:val="single" w:sz="6" w:space="0" w:color="auto"/>
              <w:bottom w:val="single" w:sz="6" w:space="0" w:color="auto"/>
              <w:right w:val="single" w:sz="18"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b/>
                <w:smallCaps/>
                <w:sz w:val="20"/>
                <w:szCs w:val="20"/>
                <w:lang w:eastAsia="bg-BG"/>
              </w:rPr>
            </w:pPr>
            <w:r w:rsidRPr="00776FA1">
              <w:rPr>
                <w:rFonts w:ascii="Arial" w:eastAsia="Times New Roman" w:hAnsi="Arial" w:cs="Arial"/>
                <w:b/>
                <w:smallCaps/>
                <w:sz w:val="20"/>
                <w:szCs w:val="20"/>
                <w:lang w:eastAsia="bg-BG"/>
              </w:rPr>
              <w:t>4</w:t>
            </w:r>
          </w:p>
        </w:tc>
      </w:tr>
      <w:tr w:rsidR="00776FA1" w:rsidRPr="00776FA1" w:rsidTr="00001047">
        <w:tc>
          <w:tcPr>
            <w:tcW w:w="708" w:type="dxa"/>
            <w:tcBorders>
              <w:top w:val="single" w:sz="6" w:space="0" w:color="auto"/>
              <w:left w:val="single" w:sz="18" w:space="0" w:color="auto"/>
              <w:bottom w:val="single" w:sz="6" w:space="0" w:color="auto"/>
              <w:right w:val="single" w:sz="6" w:space="0" w:color="auto"/>
            </w:tcBorders>
            <w:shd w:val="clear" w:color="auto" w:fill="A6A6A6"/>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І</w:t>
            </w:r>
          </w:p>
        </w:tc>
        <w:tc>
          <w:tcPr>
            <w:tcW w:w="4237" w:type="dxa"/>
            <w:tcBorders>
              <w:top w:val="single" w:sz="6" w:space="0" w:color="auto"/>
              <w:left w:val="single" w:sz="6" w:space="0" w:color="auto"/>
              <w:bottom w:val="single" w:sz="6" w:space="0" w:color="auto"/>
              <w:right w:val="single" w:sz="6" w:space="0" w:color="auto"/>
            </w:tcBorders>
            <w:shd w:val="clear" w:color="auto" w:fill="A6A6A6"/>
            <w:vAlign w:val="center"/>
            <w:hideMark/>
          </w:tcPr>
          <w:p w:rsidR="00FF6319" w:rsidRPr="00776FA1" w:rsidRDefault="00FF6319" w:rsidP="00FF6319">
            <w:pPr>
              <w:tabs>
                <w:tab w:val="left" w:pos="7372"/>
                <w:tab w:val="left" w:pos="8222"/>
              </w:tabs>
              <w:spacing w:after="0" w:line="240" w:lineRule="auto"/>
              <w:ind w:right="5"/>
              <w:jc w:val="mediumKashida"/>
              <w:rPr>
                <w:rFonts w:ascii="Arial" w:eastAsia="Times New Roman" w:hAnsi="Arial" w:cs="Arial"/>
                <w:b/>
                <w:sz w:val="20"/>
                <w:szCs w:val="20"/>
                <w:lang w:eastAsia="bg-BG"/>
              </w:rPr>
            </w:pPr>
            <w:r w:rsidRPr="00776FA1">
              <w:rPr>
                <w:rFonts w:ascii="Arial" w:eastAsia="Times New Roman" w:hAnsi="Arial" w:cs="Arial"/>
                <w:b/>
                <w:sz w:val="20"/>
                <w:szCs w:val="20"/>
                <w:lang w:eastAsia="bg-BG"/>
              </w:rPr>
              <w:t>Общи изисквания</w:t>
            </w:r>
          </w:p>
        </w:tc>
        <w:tc>
          <w:tcPr>
            <w:tcW w:w="883" w:type="dxa"/>
            <w:tcBorders>
              <w:top w:val="single" w:sz="6" w:space="0" w:color="auto"/>
              <w:left w:val="single" w:sz="6" w:space="0" w:color="auto"/>
              <w:bottom w:val="single" w:sz="6" w:space="0" w:color="auto"/>
              <w:right w:val="single" w:sz="6" w:space="0" w:color="auto"/>
            </w:tcBorders>
            <w:shd w:val="clear" w:color="auto" w:fill="A6A6A6"/>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b/>
                <w:sz w:val="20"/>
                <w:szCs w:val="20"/>
                <w:lang w:eastAsia="bg-BG"/>
              </w:rPr>
            </w:pPr>
          </w:p>
        </w:tc>
        <w:tc>
          <w:tcPr>
            <w:tcW w:w="1808" w:type="dxa"/>
            <w:tcBorders>
              <w:top w:val="single" w:sz="6" w:space="0" w:color="auto"/>
              <w:left w:val="single" w:sz="6" w:space="0" w:color="auto"/>
              <w:bottom w:val="single" w:sz="6" w:space="0" w:color="auto"/>
              <w:right w:val="single" w:sz="6" w:space="0" w:color="auto"/>
            </w:tcBorders>
            <w:shd w:val="clear" w:color="auto" w:fill="A6A6A6"/>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b/>
                <w:sz w:val="20"/>
                <w:szCs w:val="20"/>
                <w:lang w:eastAsia="bg-BG"/>
              </w:rPr>
            </w:pPr>
          </w:p>
        </w:tc>
        <w:tc>
          <w:tcPr>
            <w:tcW w:w="1578" w:type="dxa"/>
            <w:tcBorders>
              <w:top w:val="single" w:sz="6" w:space="0" w:color="auto"/>
              <w:left w:val="single" w:sz="6" w:space="0" w:color="auto"/>
              <w:bottom w:val="single" w:sz="6" w:space="0" w:color="auto"/>
              <w:right w:val="single" w:sz="18" w:space="0" w:color="auto"/>
            </w:tcBorders>
            <w:shd w:val="clear" w:color="auto" w:fill="A6A6A6"/>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b/>
                <w:smallCaps/>
                <w:sz w:val="20"/>
                <w:szCs w:val="20"/>
                <w:lang w:eastAsia="bg-BG"/>
              </w:rPr>
            </w:pPr>
          </w:p>
        </w:tc>
      </w:tr>
      <w:tr w:rsidR="00776FA1" w:rsidRPr="00776FA1" w:rsidTr="00001047">
        <w:tc>
          <w:tcPr>
            <w:tcW w:w="708"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w:t>
            </w:r>
          </w:p>
        </w:tc>
        <w:tc>
          <w:tcPr>
            <w:tcW w:w="4237" w:type="dxa"/>
            <w:tcBorders>
              <w:top w:val="single" w:sz="6" w:space="0" w:color="auto"/>
              <w:left w:val="single" w:sz="6" w:space="0" w:color="auto"/>
              <w:bottom w:val="single" w:sz="6" w:space="0" w:color="auto"/>
              <w:right w:val="single" w:sz="6" w:space="0" w:color="auto"/>
            </w:tcBorders>
            <w:vAlign w:val="center"/>
          </w:tcPr>
          <w:p w:rsidR="00FF6319" w:rsidRPr="00776FA1" w:rsidRDefault="00FF6319" w:rsidP="00FF6319">
            <w:pPr>
              <w:spacing w:after="0" w:line="240" w:lineRule="auto"/>
              <w:jc w:val="both"/>
              <w:rPr>
                <w:rFonts w:ascii="Arial" w:eastAsia="Times New Roman" w:hAnsi="Arial" w:cs="Arial"/>
                <w:snapToGrid w:val="0"/>
                <w:sz w:val="20"/>
                <w:szCs w:val="20"/>
                <w:lang w:eastAsia="bg-BG"/>
              </w:rPr>
            </w:pPr>
            <w:r w:rsidRPr="00776FA1">
              <w:rPr>
                <w:rFonts w:ascii="Arial" w:eastAsia="Times New Roman" w:hAnsi="Arial" w:cs="Arial"/>
                <w:snapToGrid w:val="0"/>
                <w:sz w:val="20"/>
                <w:szCs w:val="20"/>
                <w:lang w:eastAsia="bg-BG"/>
              </w:rPr>
              <w:t>Проектен срок за експлоатация</w:t>
            </w:r>
          </w:p>
        </w:tc>
        <w:tc>
          <w:tcPr>
            <w:tcW w:w="883" w:type="dxa"/>
            <w:tcBorders>
              <w:top w:val="single" w:sz="6" w:space="0" w:color="auto"/>
              <w:left w:val="single" w:sz="6" w:space="0" w:color="auto"/>
              <w:bottom w:val="single" w:sz="6" w:space="0" w:color="auto"/>
              <w:right w:val="single" w:sz="6" w:space="0" w:color="auto"/>
            </w:tcBorders>
            <w:vAlign w:val="center"/>
          </w:tcPr>
          <w:p w:rsidR="00FF6319" w:rsidRPr="00776FA1" w:rsidRDefault="00FF6319" w:rsidP="00FF6319">
            <w:pPr>
              <w:spacing w:after="0" w:line="240" w:lineRule="auto"/>
              <w:jc w:val="center"/>
              <w:rPr>
                <w:rFonts w:ascii="Arial" w:eastAsia="Times New Roman" w:hAnsi="Arial" w:cs="Arial"/>
                <w:snapToGrid w:val="0"/>
                <w:sz w:val="20"/>
                <w:szCs w:val="20"/>
                <w:lang w:eastAsia="bg-BG"/>
              </w:rPr>
            </w:pPr>
            <w:r w:rsidRPr="00776FA1">
              <w:rPr>
                <w:rFonts w:ascii="Arial" w:eastAsia="Times New Roman" w:hAnsi="Arial" w:cs="Arial"/>
                <w:snapToGrid w:val="0"/>
                <w:sz w:val="20"/>
                <w:szCs w:val="20"/>
                <w:lang w:eastAsia="bg-BG"/>
              </w:rPr>
              <w:t>години</w:t>
            </w:r>
          </w:p>
        </w:tc>
        <w:tc>
          <w:tcPr>
            <w:tcW w:w="1808" w:type="dxa"/>
            <w:tcBorders>
              <w:top w:val="single" w:sz="6" w:space="0" w:color="auto"/>
              <w:left w:val="single" w:sz="6" w:space="0" w:color="auto"/>
              <w:bottom w:val="single" w:sz="6" w:space="0" w:color="auto"/>
              <w:right w:val="single" w:sz="6" w:space="0" w:color="auto"/>
            </w:tcBorders>
            <w:vAlign w:val="center"/>
          </w:tcPr>
          <w:p w:rsidR="00FF6319" w:rsidRPr="00776FA1" w:rsidRDefault="00FF6319" w:rsidP="00FF6319">
            <w:pPr>
              <w:spacing w:after="0" w:line="240" w:lineRule="auto"/>
              <w:jc w:val="center"/>
              <w:rPr>
                <w:rFonts w:ascii="Arial" w:eastAsia="Times New Roman" w:hAnsi="Arial" w:cs="Arial"/>
                <w:snapToGrid w:val="0"/>
                <w:sz w:val="20"/>
                <w:szCs w:val="20"/>
                <w:lang w:eastAsia="bg-BG"/>
              </w:rPr>
            </w:pPr>
            <w:r w:rsidRPr="00776FA1">
              <w:rPr>
                <w:rFonts w:ascii="Arial" w:eastAsia="Times New Roman" w:hAnsi="Arial" w:cs="Arial"/>
                <w:snapToGrid w:val="0"/>
                <w:sz w:val="20"/>
                <w:szCs w:val="20"/>
                <w:lang w:eastAsia="bg-BG"/>
              </w:rPr>
              <w:t>&gt;25</w:t>
            </w:r>
          </w:p>
        </w:tc>
        <w:tc>
          <w:tcPr>
            <w:tcW w:w="1578"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p>
        </w:tc>
      </w:tr>
      <w:tr w:rsidR="00776FA1" w:rsidRPr="00776FA1" w:rsidTr="00001047">
        <w:tc>
          <w:tcPr>
            <w:tcW w:w="708" w:type="dxa"/>
            <w:tcBorders>
              <w:top w:val="single" w:sz="6" w:space="0" w:color="auto"/>
              <w:left w:val="single" w:sz="18" w:space="0" w:color="auto"/>
              <w:bottom w:val="single" w:sz="6" w:space="0" w:color="auto"/>
              <w:right w:val="single" w:sz="6" w:space="0" w:color="auto"/>
            </w:tcBorders>
            <w:shd w:val="clear" w:color="auto" w:fill="C0C0C0"/>
            <w:vAlign w:val="center"/>
            <w:hideMark/>
          </w:tcPr>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ІІ</w:t>
            </w:r>
          </w:p>
        </w:tc>
        <w:tc>
          <w:tcPr>
            <w:tcW w:w="4237" w:type="dxa"/>
            <w:tcBorders>
              <w:top w:val="single" w:sz="6" w:space="0" w:color="auto"/>
              <w:left w:val="single" w:sz="6" w:space="0" w:color="auto"/>
              <w:bottom w:val="single" w:sz="6" w:space="0" w:color="auto"/>
              <w:right w:val="single" w:sz="6" w:space="0" w:color="auto"/>
            </w:tcBorders>
            <w:shd w:val="clear" w:color="auto" w:fill="C0C0C0"/>
            <w:vAlign w:val="center"/>
            <w:hideMark/>
          </w:tcPr>
          <w:p w:rsidR="00FF6319" w:rsidRPr="00776FA1" w:rsidRDefault="00FF6319" w:rsidP="00FF6319">
            <w:pPr>
              <w:spacing w:after="0" w:line="240" w:lineRule="auto"/>
              <w:jc w:val="both"/>
              <w:rPr>
                <w:rFonts w:ascii="Arial" w:eastAsia="Times New Roman" w:hAnsi="Arial" w:cs="Arial"/>
                <w:b/>
                <w:bCs/>
                <w:sz w:val="20"/>
                <w:szCs w:val="20"/>
                <w:lang w:eastAsia="bg-BG"/>
              </w:rPr>
            </w:pPr>
            <w:r w:rsidRPr="00776FA1">
              <w:rPr>
                <w:rFonts w:ascii="Arial" w:eastAsia="Times New Roman" w:hAnsi="Arial" w:cs="Arial"/>
                <w:b/>
                <w:bCs/>
                <w:sz w:val="20"/>
                <w:szCs w:val="20"/>
                <w:lang w:eastAsia="bg-BG"/>
              </w:rPr>
              <w:t>Електрически параметри:</w:t>
            </w:r>
          </w:p>
        </w:tc>
        <w:tc>
          <w:tcPr>
            <w:tcW w:w="883" w:type="dxa"/>
            <w:tcBorders>
              <w:top w:val="single" w:sz="6" w:space="0" w:color="auto"/>
              <w:left w:val="single" w:sz="6" w:space="0" w:color="auto"/>
              <w:bottom w:val="single" w:sz="6" w:space="0" w:color="auto"/>
              <w:right w:val="single" w:sz="6" w:space="0" w:color="auto"/>
            </w:tcBorders>
            <w:shd w:val="clear" w:color="auto" w:fill="C0C0C0"/>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808" w:type="dxa"/>
            <w:tcBorders>
              <w:top w:val="single" w:sz="6" w:space="0" w:color="auto"/>
              <w:left w:val="single" w:sz="6" w:space="0" w:color="auto"/>
              <w:bottom w:val="single" w:sz="6" w:space="0" w:color="auto"/>
              <w:right w:val="single" w:sz="6" w:space="0" w:color="auto"/>
            </w:tcBorders>
            <w:shd w:val="clear" w:color="auto" w:fill="C0C0C0"/>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578" w:type="dxa"/>
            <w:tcBorders>
              <w:top w:val="single" w:sz="6" w:space="0" w:color="auto"/>
              <w:left w:val="single" w:sz="6" w:space="0" w:color="auto"/>
              <w:bottom w:val="single" w:sz="6" w:space="0" w:color="auto"/>
              <w:right w:val="single" w:sz="18" w:space="0" w:color="auto"/>
            </w:tcBorders>
            <w:shd w:val="clear" w:color="auto" w:fill="C0C0C0"/>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708"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z w:val="20"/>
                <w:szCs w:val="20"/>
                <w:lang w:eastAsia="bg-BG"/>
              </w:rPr>
              <w:t>1</w:t>
            </w:r>
          </w:p>
        </w:tc>
        <w:tc>
          <w:tcPr>
            <w:tcW w:w="4237"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mallCaps/>
                <w:sz w:val="20"/>
                <w:szCs w:val="20"/>
                <w:lang w:eastAsia="bg-BG"/>
              </w:rPr>
            </w:pPr>
            <w:r w:rsidRPr="00776FA1">
              <w:rPr>
                <w:rFonts w:ascii="Arial" w:eastAsia="Times New Roman" w:hAnsi="Arial" w:cs="Arial"/>
                <w:sz w:val="20"/>
                <w:szCs w:val="20"/>
                <w:lang w:eastAsia="bg-BG"/>
              </w:rPr>
              <w:t>Номинално издържано напрежение</w:t>
            </w:r>
          </w:p>
        </w:tc>
        <w:tc>
          <w:tcPr>
            <w:tcW w:w="88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z w:val="20"/>
                <w:szCs w:val="20"/>
                <w:lang w:eastAsia="bg-BG"/>
              </w:rPr>
              <w:t>kV</w:t>
            </w:r>
          </w:p>
        </w:tc>
        <w:tc>
          <w:tcPr>
            <w:tcW w:w="1808"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z w:val="20"/>
                <w:szCs w:val="20"/>
                <w:lang w:eastAsia="bg-BG"/>
              </w:rPr>
              <w:t>96</w:t>
            </w:r>
          </w:p>
        </w:tc>
        <w:tc>
          <w:tcPr>
            <w:tcW w:w="1578"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p>
        </w:tc>
      </w:tr>
      <w:tr w:rsidR="00776FA1" w:rsidRPr="00776FA1" w:rsidTr="00001047">
        <w:tc>
          <w:tcPr>
            <w:tcW w:w="708"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z w:val="20"/>
                <w:szCs w:val="20"/>
                <w:lang w:eastAsia="bg-BG"/>
              </w:rPr>
              <w:t>2</w:t>
            </w:r>
          </w:p>
        </w:tc>
        <w:tc>
          <w:tcPr>
            <w:tcW w:w="4237"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mallCaps/>
                <w:sz w:val="20"/>
                <w:szCs w:val="20"/>
                <w:lang w:eastAsia="bg-BG"/>
              </w:rPr>
            </w:pPr>
            <w:r w:rsidRPr="00776FA1">
              <w:rPr>
                <w:rFonts w:ascii="Arial" w:eastAsia="Times New Roman" w:hAnsi="Arial" w:cs="Arial"/>
                <w:sz w:val="20"/>
                <w:szCs w:val="20"/>
                <w:lang w:eastAsia="bg-BG"/>
              </w:rPr>
              <w:t>Номинална честота</w:t>
            </w:r>
          </w:p>
        </w:tc>
        <w:tc>
          <w:tcPr>
            <w:tcW w:w="88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z w:val="20"/>
                <w:szCs w:val="20"/>
                <w:lang w:eastAsia="bg-BG"/>
              </w:rPr>
              <w:t>Hz</w:t>
            </w:r>
          </w:p>
        </w:tc>
        <w:tc>
          <w:tcPr>
            <w:tcW w:w="1808"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z w:val="20"/>
                <w:szCs w:val="20"/>
                <w:lang w:eastAsia="bg-BG"/>
              </w:rPr>
              <w:t>50</w:t>
            </w:r>
          </w:p>
        </w:tc>
        <w:tc>
          <w:tcPr>
            <w:tcW w:w="1578"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p>
        </w:tc>
      </w:tr>
      <w:tr w:rsidR="00776FA1" w:rsidRPr="00776FA1" w:rsidTr="00001047">
        <w:tc>
          <w:tcPr>
            <w:tcW w:w="708"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mallCaps/>
                <w:sz w:val="20"/>
                <w:szCs w:val="20"/>
                <w:lang w:eastAsia="bg-BG"/>
              </w:rPr>
              <w:t>3</w:t>
            </w:r>
          </w:p>
        </w:tc>
        <w:tc>
          <w:tcPr>
            <w:tcW w:w="4237"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mallCaps/>
                <w:sz w:val="20"/>
                <w:szCs w:val="20"/>
                <w:lang w:eastAsia="bg-BG"/>
              </w:rPr>
            </w:pPr>
            <w:r w:rsidRPr="00776FA1">
              <w:rPr>
                <w:rFonts w:ascii="Arial" w:eastAsia="Times New Roman" w:hAnsi="Arial" w:cs="Arial"/>
                <w:sz w:val="20"/>
                <w:szCs w:val="20"/>
                <w:lang w:eastAsia="bg-BG"/>
              </w:rPr>
              <w:t>Референтно напрежение</w:t>
            </w:r>
          </w:p>
        </w:tc>
        <w:tc>
          <w:tcPr>
            <w:tcW w:w="88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z w:val="20"/>
                <w:szCs w:val="20"/>
                <w:lang w:eastAsia="bg-BG"/>
              </w:rPr>
              <w:t>kV</w:t>
            </w:r>
          </w:p>
        </w:tc>
        <w:tc>
          <w:tcPr>
            <w:tcW w:w="1808"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78"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p>
        </w:tc>
      </w:tr>
      <w:tr w:rsidR="00776FA1" w:rsidRPr="00776FA1" w:rsidTr="00001047">
        <w:tc>
          <w:tcPr>
            <w:tcW w:w="708"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z w:val="20"/>
                <w:szCs w:val="20"/>
                <w:lang w:eastAsia="bg-BG"/>
              </w:rPr>
              <w:t>4</w:t>
            </w:r>
          </w:p>
        </w:tc>
        <w:tc>
          <w:tcPr>
            <w:tcW w:w="4237"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mallCaps/>
                <w:sz w:val="20"/>
                <w:szCs w:val="20"/>
                <w:lang w:eastAsia="bg-BG"/>
              </w:rPr>
            </w:pPr>
            <w:r w:rsidRPr="00776FA1">
              <w:rPr>
                <w:rFonts w:ascii="Arial" w:eastAsia="Times New Roman" w:hAnsi="Arial" w:cs="Arial"/>
                <w:sz w:val="20"/>
                <w:szCs w:val="20"/>
                <w:lang w:eastAsia="bg-BG"/>
              </w:rPr>
              <w:t>Референтен ток</w:t>
            </w:r>
          </w:p>
        </w:tc>
        <w:tc>
          <w:tcPr>
            <w:tcW w:w="88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z w:val="20"/>
                <w:szCs w:val="20"/>
                <w:lang w:eastAsia="bg-BG"/>
              </w:rPr>
              <w:t>mA</w:t>
            </w:r>
          </w:p>
        </w:tc>
        <w:tc>
          <w:tcPr>
            <w:tcW w:w="1808"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78"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p>
        </w:tc>
      </w:tr>
      <w:tr w:rsidR="00776FA1" w:rsidRPr="00776FA1" w:rsidTr="00001047">
        <w:tc>
          <w:tcPr>
            <w:tcW w:w="708"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z w:val="20"/>
                <w:szCs w:val="20"/>
                <w:lang w:eastAsia="bg-BG"/>
              </w:rPr>
              <w:t>5</w:t>
            </w:r>
          </w:p>
        </w:tc>
        <w:tc>
          <w:tcPr>
            <w:tcW w:w="4237"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mallCaps/>
                <w:sz w:val="20"/>
                <w:szCs w:val="20"/>
                <w:lang w:eastAsia="bg-BG"/>
              </w:rPr>
            </w:pPr>
            <w:r w:rsidRPr="00776FA1">
              <w:rPr>
                <w:rFonts w:ascii="Arial" w:eastAsia="Times New Roman" w:hAnsi="Arial" w:cs="Arial"/>
                <w:sz w:val="20"/>
                <w:szCs w:val="20"/>
                <w:lang w:eastAsia="bg-BG"/>
              </w:rPr>
              <w:t>Трайно работно напрежение</w:t>
            </w:r>
          </w:p>
        </w:tc>
        <w:tc>
          <w:tcPr>
            <w:tcW w:w="88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z w:val="20"/>
                <w:szCs w:val="20"/>
                <w:lang w:eastAsia="bg-BG"/>
              </w:rPr>
              <w:t>kV</w:t>
            </w:r>
          </w:p>
        </w:tc>
        <w:tc>
          <w:tcPr>
            <w:tcW w:w="1808"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z w:val="20"/>
                <w:szCs w:val="20"/>
                <w:lang w:eastAsia="bg-BG"/>
              </w:rPr>
              <w:t>77</w:t>
            </w:r>
          </w:p>
        </w:tc>
        <w:tc>
          <w:tcPr>
            <w:tcW w:w="1578"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p>
        </w:tc>
      </w:tr>
      <w:tr w:rsidR="00776FA1" w:rsidRPr="00776FA1" w:rsidTr="00001047">
        <w:tc>
          <w:tcPr>
            <w:tcW w:w="708"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mallCaps/>
                <w:sz w:val="20"/>
                <w:szCs w:val="20"/>
                <w:lang w:eastAsia="bg-BG"/>
              </w:rPr>
              <w:t>6</w:t>
            </w:r>
          </w:p>
        </w:tc>
        <w:tc>
          <w:tcPr>
            <w:tcW w:w="4237"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mallCaps/>
                <w:sz w:val="20"/>
                <w:szCs w:val="20"/>
                <w:lang w:eastAsia="bg-BG"/>
              </w:rPr>
            </w:pPr>
            <w:r w:rsidRPr="00776FA1">
              <w:rPr>
                <w:rFonts w:ascii="Arial" w:eastAsia="Times New Roman" w:hAnsi="Arial" w:cs="Arial"/>
                <w:sz w:val="20"/>
                <w:szCs w:val="20"/>
                <w:lang w:eastAsia="bg-BG"/>
              </w:rPr>
              <w:t>Издръжливост на пренапрежение 50 Hz за 1,0 sec, след натоварване</w:t>
            </w:r>
          </w:p>
        </w:tc>
        <w:tc>
          <w:tcPr>
            <w:tcW w:w="883" w:type="dxa"/>
            <w:tcBorders>
              <w:top w:val="single" w:sz="6" w:space="0" w:color="auto"/>
              <w:left w:val="single" w:sz="6" w:space="0" w:color="auto"/>
              <w:bottom w:val="single" w:sz="6" w:space="0" w:color="auto"/>
              <w:right w:val="single" w:sz="6"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z w:val="20"/>
                <w:szCs w:val="20"/>
                <w:lang w:eastAsia="bg-BG"/>
              </w:rPr>
              <w:t>kV</w:t>
            </w:r>
          </w:p>
        </w:tc>
        <w:tc>
          <w:tcPr>
            <w:tcW w:w="1808"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z w:val="20"/>
                <w:szCs w:val="20"/>
                <w:lang w:eastAsia="bg-BG"/>
              </w:rPr>
              <w:t>Да се посочи</w:t>
            </w:r>
          </w:p>
        </w:tc>
        <w:tc>
          <w:tcPr>
            <w:tcW w:w="1578"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p>
        </w:tc>
      </w:tr>
      <w:tr w:rsidR="00776FA1" w:rsidRPr="00776FA1" w:rsidTr="00001047">
        <w:tc>
          <w:tcPr>
            <w:tcW w:w="708"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mallCaps/>
                <w:sz w:val="20"/>
                <w:szCs w:val="20"/>
                <w:lang w:eastAsia="bg-BG"/>
              </w:rPr>
              <w:t>7</w:t>
            </w:r>
          </w:p>
        </w:tc>
        <w:tc>
          <w:tcPr>
            <w:tcW w:w="4237"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mallCaps/>
                <w:sz w:val="20"/>
                <w:szCs w:val="20"/>
                <w:lang w:eastAsia="bg-BG"/>
              </w:rPr>
            </w:pPr>
            <w:r w:rsidRPr="00776FA1">
              <w:rPr>
                <w:rFonts w:ascii="Arial" w:eastAsia="Times New Roman" w:hAnsi="Arial" w:cs="Arial"/>
                <w:sz w:val="20"/>
                <w:szCs w:val="20"/>
                <w:lang w:eastAsia="bg-BG"/>
              </w:rPr>
              <w:t>Издръжливост на пренапрежение 50 Hz за 10 sec, след натоварване</w:t>
            </w:r>
          </w:p>
        </w:tc>
        <w:tc>
          <w:tcPr>
            <w:tcW w:w="88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z w:val="20"/>
                <w:szCs w:val="20"/>
                <w:lang w:eastAsia="bg-BG"/>
              </w:rPr>
              <w:t>kV</w:t>
            </w:r>
          </w:p>
        </w:tc>
        <w:tc>
          <w:tcPr>
            <w:tcW w:w="1808"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z w:val="20"/>
                <w:szCs w:val="20"/>
                <w:lang w:eastAsia="bg-BG"/>
              </w:rPr>
              <w:sym w:font="Symbol" w:char="F0B3"/>
            </w:r>
            <w:r w:rsidRPr="00776FA1">
              <w:rPr>
                <w:rFonts w:ascii="Arial" w:eastAsia="Times New Roman" w:hAnsi="Arial" w:cs="Arial"/>
                <w:sz w:val="20"/>
                <w:szCs w:val="20"/>
                <w:lang w:eastAsia="bg-BG"/>
              </w:rPr>
              <w:t xml:space="preserve"> 96</w:t>
            </w:r>
          </w:p>
        </w:tc>
        <w:tc>
          <w:tcPr>
            <w:tcW w:w="1578"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p>
        </w:tc>
      </w:tr>
      <w:tr w:rsidR="00776FA1" w:rsidRPr="00776FA1" w:rsidTr="00001047">
        <w:tc>
          <w:tcPr>
            <w:tcW w:w="708"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mallCaps/>
                <w:sz w:val="20"/>
                <w:szCs w:val="20"/>
                <w:lang w:eastAsia="bg-BG"/>
              </w:rPr>
              <w:t>8</w:t>
            </w:r>
          </w:p>
        </w:tc>
        <w:tc>
          <w:tcPr>
            <w:tcW w:w="4237"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mallCaps/>
                <w:sz w:val="20"/>
                <w:szCs w:val="20"/>
                <w:lang w:eastAsia="bg-BG"/>
              </w:rPr>
            </w:pPr>
            <w:r w:rsidRPr="00776FA1">
              <w:rPr>
                <w:rFonts w:ascii="Arial" w:eastAsia="Times New Roman" w:hAnsi="Arial" w:cs="Arial"/>
                <w:sz w:val="20"/>
                <w:szCs w:val="20"/>
                <w:lang w:eastAsia="bg-BG"/>
              </w:rPr>
              <w:t xml:space="preserve">Номинален разряден ток 8/20 </w:t>
            </w:r>
            <w:r w:rsidRPr="00776FA1">
              <w:rPr>
                <w:rFonts w:ascii="Arial" w:eastAsia="Times New Roman" w:hAnsi="Arial" w:cs="Arial"/>
                <w:sz w:val="20"/>
                <w:szCs w:val="20"/>
                <w:lang w:eastAsia="bg-BG"/>
              </w:rPr>
              <w:sym w:font="Symbol" w:char="F06D"/>
            </w:r>
            <w:r w:rsidRPr="00776FA1">
              <w:rPr>
                <w:rFonts w:ascii="Arial" w:eastAsia="Times New Roman" w:hAnsi="Arial" w:cs="Arial"/>
                <w:sz w:val="20"/>
                <w:szCs w:val="20"/>
                <w:lang w:eastAsia="bg-BG"/>
              </w:rPr>
              <w:t>s</w:t>
            </w:r>
          </w:p>
        </w:tc>
        <w:tc>
          <w:tcPr>
            <w:tcW w:w="88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z w:val="20"/>
                <w:szCs w:val="20"/>
                <w:lang w:eastAsia="bg-BG"/>
              </w:rPr>
              <w:t>kA</w:t>
            </w:r>
          </w:p>
        </w:tc>
        <w:tc>
          <w:tcPr>
            <w:tcW w:w="1808"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z w:val="20"/>
                <w:szCs w:val="20"/>
                <w:lang w:eastAsia="bg-BG"/>
              </w:rPr>
              <w:sym w:font="Symbol" w:char="F0B3"/>
            </w:r>
            <w:r w:rsidRPr="00776FA1">
              <w:rPr>
                <w:rFonts w:ascii="Arial" w:eastAsia="Times New Roman" w:hAnsi="Arial" w:cs="Arial"/>
                <w:sz w:val="20"/>
                <w:szCs w:val="20"/>
                <w:lang w:eastAsia="bg-BG"/>
              </w:rPr>
              <w:t xml:space="preserve"> 20</w:t>
            </w:r>
          </w:p>
        </w:tc>
        <w:tc>
          <w:tcPr>
            <w:tcW w:w="1578"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p>
        </w:tc>
      </w:tr>
      <w:tr w:rsidR="00776FA1" w:rsidRPr="00776FA1" w:rsidTr="00001047">
        <w:tc>
          <w:tcPr>
            <w:tcW w:w="708" w:type="dxa"/>
            <w:tcBorders>
              <w:top w:val="single" w:sz="6" w:space="0" w:color="auto"/>
              <w:left w:val="single" w:sz="18" w:space="0" w:color="auto"/>
              <w:bottom w:val="single" w:sz="6" w:space="0" w:color="auto"/>
              <w:right w:val="single" w:sz="6" w:space="0" w:color="auto"/>
            </w:tcBorders>
            <w:shd w:val="clear" w:color="auto" w:fill="BFBFBF"/>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mallCaps/>
                <w:sz w:val="20"/>
                <w:szCs w:val="20"/>
                <w:lang w:eastAsia="bg-BG"/>
              </w:rPr>
              <w:t>9</w:t>
            </w:r>
          </w:p>
        </w:tc>
        <w:tc>
          <w:tcPr>
            <w:tcW w:w="4237" w:type="dxa"/>
            <w:tcBorders>
              <w:top w:val="single" w:sz="6" w:space="0" w:color="auto"/>
              <w:left w:val="single" w:sz="6" w:space="0" w:color="auto"/>
              <w:bottom w:val="single" w:sz="6" w:space="0" w:color="auto"/>
              <w:right w:val="single" w:sz="6" w:space="0" w:color="auto"/>
            </w:tcBorders>
            <w:shd w:val="clear" w:color="auto" w:fill="BFBFBF"/>
            <w:vAlign w:val="center"/>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mallCaps/>
                <w:sz w:val="20"/>
                <w:szCs w:val="20"/>
                <w:lang w:eastAsia="bg-BG"/>
              </w:rPr>
            </w:pPr>
            <w:r w:rsidRPr="00776FA1">
              <w:rPr>
                <w:rFonts w:ascii="Arial" w:eastAsia="Times New Roman" w:hAnsi="Arial" w:cs="Arial"/>
                <w:sz w:val="20"/>
                <w:szCs w:val="20"/>
                <w:lang w:eastAsia="bg-BG"/>
              </w:rPr>
              <w:t>Остатъчно напрежение при :</w:t>
            </w:r>
          </w:p>
        </w:tc>
        <w:tc>
          <w:tcPr>
            <w:tcW w:w="883" w:type="dxa"/>
            <w:tcBorders>
              <w:top w:val="single" w:sz="6" w:space="0" w:color="auto"/>
              <w:left w:val="single" w:sz="6" w:space="0" w:color="auto"/>
              <w:bottom w:val="single" w:sz="6" w:space="0" w:color="auto"/>
              <w:right w:val="single" w:sz="6" w:space="0" w:color="auto"/>
            </w:tcBorders>
            <w:shd w:val="clear" w:color="auto" w:fill="BFBFBF"/>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p>
        </w:tc>
        <w:tc>
          <w:tcPr>
            <w:tcW w:w="1808" w:type="dxa"/>
            <w:tcBorders>
              <w:top w:val="single" w:sz="6" w:space="0" w:color="auto"/>
              <w:left w:val="single" w:sz="6" w:space="0" w:color="auto"/>
              <w:bottom w:val="single" w:sz="6" w:space="0" w:color="auto"/>
              <w:right w:val="single" w:sz="6" w:space="0" w:color="auto"/>
            </w:tcBorders>
            <w:shd w:val="clear" w:color="auto" w:fill="BFBFBF"/>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p>
        </w:tc>
        <w:tc>
          <w:tcPr>
            <w:tcW w:w="1578" w:type="dxa"/>
            <w:tcBorders>
              <w:top w:val="single" w:sz="6" w:space="0" w:color="auto"/>
              <w:left w:val="single" w:sz="6" w:space="0" w:color="auto"/>
              <w:bottom w:val="single" w:sz="6" w:space="0" w:color="auto"/>
              <w:right w:val="single" w:sz="18" w:space="0" w:color="auto"/>
            </w:tcBorders>
            <w:shd w:val="clear" w:color="auto" w:fill="BFBFBF"/>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p>
        </w:tc>
      </w:tr>
      <w:tr w:rsidR="00776FA1" w:rsidRPr="00776FA1" w:rsidTr="00001047">
        <w:tc>
          <w:tcPr>
            <w:tcW w:w="708"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mallCaps/>
                <w:sz w:val="20"/>
                <w:szCs w:val="20"/>
                <w:lang w:eastAsia="bg-BG"/>
              </w:rPr>
              <w:t>9.1</w:t>
            </w:r>
          </w:p>
        </w:tc>
        <w:tc>
          <w:tcPr>
            <w:tcW w:w="4237"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num" w:pos="407"/>
                <w:tab w:val="left" w:pos="7372"/>
                <w:tab w:val="left" w:pos="8222"/>
              </w:tabs>
              <w:spacing w:after="0" w:line="240" w:lineRule="auto"/>
              <w:ind w:right="5"/>
              <w:jc w:val="both"/>
              <w:rPr>
                <w:rFonts w:ascii="Arial" w:eastAsia="Times New Roman" w:hAnsi="Arial" w:cs="Arial"/>
                <w:smallCaps/>
                <w:sz w:val="20"/>
                <w:szCs w:val="20"/>
                <w:lang w:eastAsia="bg-BG"/>
              </w:rPr>
            </w:pPr>
            <w:r w:rsidRPr="00776FA1">
              <w:rPr>
                <w:rFonts w:ascii="Arial" w:eastAsia="Times New Roman" w:hAnsi="Arial" w:cs="Arial"/>
                <w:sz w:val="20"/>
                <w:szCs w:val="20"/>
                <w:lang w:eastAsia="bg-BG"/>
              </w:rPr>
              <w:t xml:space="preserve">разряден ток 10 kA, 1/2 </w:t>
            </w:r>
            <w:r w:rsidRPr="00776FA1">
              <w:rPr>
                <w:rFonts w:ascii="Arial" w:eastAsia="Times New Roman" w:hAnsi="Arial" w:cs="Arial"/>
                <w:sz w:val="20"/>
                <w:szCs w:val="20"/>
                <w:lang w:eastAsia="bg-BG"/>
              </w:rPr>
              <w:sym w:font="Symbol" w:char="F06D"/>
            </w:r>
            <w:r w:rsidRPr="00776FA1">
              <w:rPr>
                <w:rFonts w:ascii="Arial" w:eastAsia="Times New Roman" w:hAnsi="Arial" w:cs="Arial"/>
                <w:sz w:val="20"/>
                <w:szCs w:val="20"/>
                <w:lang w:eastAsia="bg-BG"/>
              </w:rPr>
              <w:t>s</w:t>
            </w:r>
          </w:p>
        </w:tc>
        <w:tc>
          <w:tcPr>
            <w:tcW w:w="88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z w:val="20"/>
                <w:szCs w:val="20"/>
                <w:lang w:eastAsia="bg-BG"/>
              </w:rPr>
              <w:t>kV</w:t>
            </w:r>
          </w:p>
        </w:tc>
        <w:tc>
          <w:tcPr>
            <w:tcW w:w="1808"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78"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p>
        </w:tc>
      </w:tr>
      <w:tr w:rsidR="00776FA1" w:rsidRPr="00776FA1" w:rsidTr="00001047">
        <w:tc>
          <w:tcPr>
            <w:tcW w:w="708"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mallCaps/>
                <w:sz w:val="20"/>
                <w:szCs w:val="20"/>
                <w:lang w:eastAsia="bg-BG"/>
              </w:rPr>
              <w:t>9.2</w:t>
            </w:r>
          </w:p>
        </w:tc>
        <w:tc>
          <w:tcPr>
            <w:tcW w:w="4237"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num" w:pos="407"/>
                <w:tab w:val="left" w:pos="7372"/>
                <w:tab w:val="left" w:pos="8222"/>
              </w:tabs>
              <w:spacing w:after="0" w:line="240" w:lineRule="auto"/>
              <w:ind w:right="5"/>
              <w:jc w:val="both"/>
              <w:rPr>
                <w:rFonts w:ascii="Arial" w:eastAsia="Times New Roman" w:hAnsi="Arial" w:cs="Arial"/>
                <w:smallCaps/>
                <w:sz w:val="20"/>
                <w:szCs w:val="20"/>
                <w:lang w:eastAsia="bg-BG"/>
              </w:rPr>
            </w:pPr>
            <w:r w:rsidRPr="00776FA1">
              <w:rPr>
                <w:rFonts w:ascii="Arial" w:eastAsia="Times New Roman" w:hAnsi="Arial" w:cs="Arial"/>
                <w:sz w:val="20"/>
                <w:szCs w:val="20"/>
                <w:lang w:eastAsia="bg-BG"/>
              </w:rPr>
              <w:t xml:space="preserve">разряден ток  2,5 kA, 8/20 </w:t>
            </w:r>
            <w:r w:rsidRPr="00776FA1">
              <w:rPr>
                <w:rFonts w:ascii="Arial" w:eastAsia="Times New Roman" w:hAnsi="Arial" w:cs="Arial"/>
                <w:sz w:val="20"/>
                <w:szCs w:val="20"/>
                <w:lang w:eastAsia="bg-BG"/>
              </w:rPr>
              <w:sym w:font="Symbol" w:char="F06D"/>
            </w:r>
            <w:r w:rsidRPr="00776FA1">
              <w:rPr>
                <w:rFonts w:ascii="Arial" w:eastAsia="Times New Roman" w:hAnsi="Arial" w:cs="Arial"/>
                <w:sz w:val="20"/>
                <w:szCs w:val="20"/>
                <w:lang w:eastAsia="bg-BG"/>
              </w:rPr>
              <w:t>s</w:t>
            </w:r>
          </w:p>
        </w:tc>
        <w:tc>
          <w:tcPr>
            <w:tcW w:w="88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z w:val="20"/>
                <w:szCs w:val="20"/>
                <w:lang w:eastAsia="bg-BG"/>
              </w:rPr>
              <w:t>kV</w:t>
            </w:r>
          </w:p>
        </w:tc>
        <w:tc>
          <w:tcPr>
            <w:tcW w:w="1808"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78"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p>
        </w:tc>
      </w:tr>
      <w:tr w:rsidR="00776FA1" w:rsidRPr="00776FA1" w:rsidTr="00001047">
        <w:tc>
          <w:tcPr>
            <w:tcW w:w="708"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mallCaps/>
                <w:sz w:val="20"/>
                <w:szCs w:val="20"/>
                <w:lang w:eastAsia="bg-BG"/>
              </w:rPr>
              <w:t>9.3</w:t>
            </w:r>
          </w:p>
        </w:tc>
        <w:tc>
          <w:tcPr>
            <w:tcW w:w="4237"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num" w:pos="407"/>
                <w:tab w:val="left" w:pos="7372"/>
                <w:tab w:val="left" w:pos="8222"/>
              </w:tabs>
              <w:spacing w:after="0" w:line="240" w:lineRule="auto"/>
              <w:ind w:right="5"/>
              <w:jc w:val="both"/>
              <w:rPr>
                <w:rFonts w:ascii="Arial" w:eastAsia="Times New Roman" w:hAnsi="Arial" w:cs="Arial"/>
                <w:smallCaps/>
                <w:sz w:val="20"/>
                <w:szCs w:val="20"/>
                <w:lang w:eastAsia="bg-BG"/>
              </w:rPr>
            </w:pPr>
            <w:r w:rsidRPr="00776FA1">
              <w:rPr>
                <w:rFonts w:ascii="Arial" w:eastAsia="Times New Roman" w:hAnsi="Arial" w:cs="Arial"/>
                <w:sz w:val="20"/>
                <w:szCs w:val="20"/>
                <w:lang w:eastAsia="bg-BG"/>
              </w:rPr>
              <w:t xml:space="preserve">разряден ток  5,0 kA, 8/20 </w:t>
            </w:r>
            <w:r w:rsidRPr="00776FA1">
              <w:rPr>
                <w:rFonts w:ascii="Arial" w:eastAsia="Times New Roman" w:hAnsi="Arial" w:cs="Arial"/>
                <w:sz w:val="20"/>
                <w:szCs w:val="20"/>
                <w:lang w:eastAsia="bg-BG"/>
              </w:rPr>
              <w:sym w:font="Symbol" w:char="F06D"/>
            </w:r>
            <w:r w:rsidRPr="00776FA1">
              <w:rPr>
                <w:rFonts w:ascii="Arial" w:eastAsia="Times New Roman" w:hAnsi="Arial" w:cs="Arial"/>
                <w:sz w:val="20"/>
                <w:szCs w:val="20"/>
                <w:lang w:eastAsia="bg-BG"/>
              </w:rPr>
              <w:t>s</w:t>
            </w:r>
          </w:p>
        </w:tc>
        <w:tc>
          <w:tcPr>
            <w:tcW w:w="88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z w:val="20"/>
                <w:szCs w:val="20"/>
                <w:lang w:eastAsia="bg-BG"/>
              </w:rPr>
              <w:t>kV</w:t>
            </w:r>
          </w:p>
        </w:tc>
        <w:tc>
          <w:tcPr>
            <w:tcW w:w="1808"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78"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p>
        </w:tc>
      </w:tr>
      <w:tr w:rsidR="00776FA1" w:rsidRPr="00776FA1" w:rsidTr="00001047">
        <w:tc>
          <w:tcPr>
            <w:tcW w:w="708"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mallCaps/>
                <w:sz w:val="20"/>
                <w:szCs w:val="20"/>
                <w:lang w:eastAsia="bg-BG"/>
              </w:rPr>
              <w:t>9.4</w:t>
            </w:r>
          </w:p>
        </w:tc>
        <w:tc>
          <w:tcPr>
            <w:tcW w:w="4237"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num" w:pos="407"/>
                <w:tab w:val="left" w:pos="7372"/>
                <w:tab w:val="left" w:pos="8222"/>
              </w:tabs>
              <w:spacing w:after="0" w:line="240" w:lineRule="auto"/>
              <w:ind w:right="5"/>
              <w:jc w:val="both"/>
              <w:rPr>
                <w:rFonts w:ascii="Arial" w:eastAsia="Times New Roman" w:hAnsi="Arial" w:cs="Arial"/>
                <w:smallCaps/>
                <w:sz w:val="20"/>
                <w:szCs w:val="20"/>
                <w:lang w:eastAsia="bg-BG"/>
              </w:rPr>
            </w:pPr>
            <w:r w:rsidRPr="00776FA1">
              <w:rPr>
                <w:rFonts w:ascii="Arial" w:eastAsia="Times New Roman" w:hAnsi="Arial" w:cs="Arial"/>
                <w:sz w:val="20"/>
                <w:szCs w:val="20"/>
                <w:lang w:eastAsia="bg-BG"/>
              </w:rPr>
              <w:t xml:space="preserve">разряден ток  10 kА,  8/20 </w:t>
            </w:r>
            <w:r w:rsidRPr="00776FA1">
              <w:rPr>
                <w:rFonts w:ascii="Arial" w:eastAsia="Times New Roman" w:hAnsi="Arial" w:cs="Arial"/>
                <w:sz w:val="20"/>
                <w:szCs w:val="20"/>
                <w:lang w:eastAsia="bg-BG"/>
              </w:rPr>
              <w:sym w:font="Symbol" w:char="F06D"/>
            </w:r>
            <w:r w:rsidRPr="00776FA1">
              <w:rPr>
                <w:rFonts w:ascii="Arial" w:eastAsia="Times New Roman" w:hAnsi="Arial" w:cs="Arial"/>
                <w:sz w:val="20"/>
                <w:szCs w:val="20"/>
                <w:lang w:eastAsia="bg-BG"/>
              </w:rPr>
              <w:t>s</w:t>
            </w:r>
          </w:p>
        </w:tc>
        <w:tc>
          <w:tcPr>
            <w:tcW w:w="88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z w:val="20"/>
                <w:szCs w:val="20"/>
                <w:lang w:eastAsia="bg-BG"/>
              </w:rPr>
              <w:t>kV</w:t>
            </w:r>
          </w:p>
        </w:tc>
        <w:tc>
          <w:tcPr>
            <w:tcW w:w="1808"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78"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p>
        </w:tc>
      </w:tr>
      <w:tr w:rsidR="00776FA1" w:rsidRPr="00776FA1" w:rsidTr="00001047">
        <w:tc>
          <w:tcPr>
            <w:tcW w:w="708"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mallCaps/>
                <w:sz w:val="20"/>
                <w:szCs w:val="20"/>
                <w:lang w:eastAsia="bg-BG"/>
              </w:rPr>
              <w:t>9.5</w:t>
            </w:r>
          </w:p>
        </w:tc>
        <w:tc>
          <w:tcPr>
            <w:tcW w:w="4237"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num" w:pos="407"/>
                <w:tab w:val="left" w:pos="7372"/>
                <w:tab w:val="left" w:pos="8222"/>
              </w:tabs>
              <w:spacing w:after="0" w:line="240" w:lineRule="auto"/>
              <w:ind w:right="5"/>
              <w:jc w:val="both"/>
              <w:rPr>
                <w:rFonts w:ascii="Arial" w:eastAsia="Times New Roman" w:hAnsi="Arial" w:cs="Arial"/>
                <w:smallCaps/>
                <w:sz w:val="20"/>
                <w:szCs w:val="20"/>
                <w:lang w:eastAsia="bg-BG"/>
              </w:rPr>
            </w:pPr>
            <w:r w:rsidRPr="00776FA1">
              <w:rPr>
                <w:rFonts w:ascii="Arial" w:eastAsia="Times New Roman" w:hAnsi="Arial" w:cs="Arial"/>
                <w:sz w:val="20"/>
                <w:szCs w:val="20"/>
                <w:lang w:eastAsia="bg-BG"/>
              </w:rPr>
              <w:t xml:space="preserve">разряден ток  20 kA, 8/20 </w:t>
            </w:r>
            <w:r w:rsidRPr="00776FA1">
              <w:rPr>
                <w:rFonts w:ascii="Arial" w:eastAsia="Times New Roman" w:hAnsi="Arial" w:cs="Arial"/>
                <w:sz w:val="20"/>
                <w:szCs w:val="20"/>
                <w:lang w:eastAsia="bg-BG"/>
              </w:rPr>
              <w:sym w:font="Symbol" w:char="F06D"/>
            </w:r>
            <w:r w:rsidRPr="00776FA1">
              <w:rPr>
                <w:rFonts w:ascii="Arial" w:eastAsia="Times New Roman" w:hAnsi="Arial" w:cs="Arial"/>
                <w:sz w:val="20"/>
                <w:szCs w:val="20"/>
                <w:lang w:eastAsia="bg-BG"/>
              </w:rPr>
              <w:t>s</w:t>
            </w:r>
          </w:p>
        </w:tc>
        <w:tc>
          <w:tcPr>
            <w:tcW w:w="88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z w:val="20"/>
                <w:szCs w:val="20"/>
                <w:lang w:eastAsia="bg-BG"/>
              </w:rPr>
              <w:t>kV</w:t>
            </w:r>
          </w:p>
        </w:tc>
        <w:tc>
          <w:tcPr>
            <w:tcW w:w="1808"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78"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p>
        </w:tc>
      </w:tr>
      <w:tr w:rsidR="00776FA1" w:rsidRPr="00776FA1" w:rsidTr="00001047">
        <w:tc>
          <w:tcPr>
            <w:tcW w:w="708"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mallCaps/>
                <w:sz w:val="20"/>
                <w:szCs w:val="20"/>
                <w:lang w:eastAsia="bg-BG"/>
              </w:rPr>
              <w:t>9.6</w:t>
            </w:r>
          </w:p>
        </w:tc>
        <w:tc>
          <w:tcPr>
            <w:tcW w:w="4237"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num" w:pos="407"/>
                <w:tab w:val="left" w:pos="7372"/>
                <w:tab w:val="left" w:pos="8222"/>
              </w:tabs>
              <w:spacing w:after="0" w:line="240" w:lineRule="auto"/>
              <w:ind w:right="5"/>
              <w:jc w:val="both"/>
              <w:rPr>
                <w:rFonts w:ascii="Arial" w:eastAsia="Times New Roman" w:hAnsi="Arial" w:cs="Arial"/>
                <w:smallCaps/>
                <w:sz w:val="20"/>
                <w:szCs w:val="20"/>
                <w:lang w:eastAsia="bg-BG"/>
              </w:rPr>
            </w:pPr>
            <w:r w:rsidRPr="00776FA1">
              <w:rPr>
                <w:rFonts w:ascii="Arial" w:eastAsia="Times New Roman" w:hAnsi="Arial" w:cs="Arial"/>
                <w:sz w:val="20"/>
                <w:szCs w:val="20"/>
                <w:lang w:eastAsia="bg-BG"/>
              </w:rPr>
              <w:t xml:space="preserve">разряден ток 0,5 kA, 30/60 </w:t>
            </w:r>
            <w:r w:rsidRPr="00776FA1">
              <w:rPr>
                <w:rFonts w:ascii="Arial" w:eastAsia="Times New Roman" w:hAnsi="Arial" w:cs="Arial"/>
                <w:sz w:val="20"/>
                <w:szCs w:val="20"/>
                <w:lang w:eastAsia="bg-BG"/>
              </w:rPr>
              <w:sym w:font="Symbol" w:char="F06D"/>
            </w:r>
            <w:r w:rsidRPr="00776FA1">
              <w:rPr>
                <w:rFonts w:ascii="Arial" w:eastAsia="Times New Roman" w:hAnsi="Arial" w:cs="Arial"/>
                <w:sz w:val="20"/>
                <w:szCs w:val="20"/>
                <w:lang w:eastAsia="bg-BG"/>
              </w:rPr>
              <w:t>s</w:t>
            </w:r>
          </w:p>
        </w:tc>
        <w:tc>
          <w:tcPr>
            <w:tcW w:w="88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z w:val="20"/>
                <w:szCs w:val="20"/>
                <w:lang w:eastAsia="bg-BG"/>
              </w:rPr>
              <w:t>kV</w:t>
            </w:r>
          </w:p>
        </w:tc>
        <w:tc>
          <w:tcPr>
            <w:tcW w:w="1808"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78"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p>
        </w:tc>
      </w:tr>
      <w:tr w:rsidR="00776FA1" w:rsidRPr="00776FA1" w:rsidTr="00001047">
        <w:tc>
          <w:tcPr>
            <w:tcW w:w="708"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mallCaps/>
                <w:sz w:val="20"/>
                <w:szCs w:val="20"/>
                <w:lang w:eastAsia="bg-BG"/>
              </w:rPr>
              <w:t>9.7</w:t>
            </w:r>
          </w:p>
        </w:tc>
        <w:tc>
          <w:tcPr>
            <w:tcW w:w="4237"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num" w:pos="407"/>
                <w:tab w:val="left" w:pos="7372"/>
                <w:tab w:val="left" w:pos="8222"/>
              </w:tabs>
              <w:spacing w:after="0" w:line="240" w:lineRule="auto"/>
              <w:ind w:right="5"/>
              <w:jc w:val="both"/>
              <w:rPr>
                <w:rFonts w:ascii="Arial" w:eastAsia="Times New Roman" w:hAnsi="Arial" w:cs="Arial"/>
                <w:smallCaps/>
                <w:sz w:val="20"/>
                <w:szCs w:val="20"/>
                <w:lang w:eastAsia="bg-BG"/>
              </w:rPr>
            </w:pPr>
            <w:r w:rsidRPr="00776FA1">
              <w:rPr>
                <w:rFonts w:ascii="Arial" w:eastAsia="Times New Roman" w:hAnsi="Arial" w:cs="Arial"/>
                <w:sz w:val="20"/>
                <w:szCs w:val="20"/>
                <w:lang w:eastAsia="bg-BG"/>
              </w:rPr>
              <w:t>разряден ток 1,0 kА, 30/60</w:t>
            </w:r>
            <w:r w:rsidRPr="00776FA1">
              <w:rPr>
                <w:rFonts w:ascii="Arial" w:eastAsia="Times New Roman" w:hAnsi="Arial" w:cs="Arial"/>
                <w:sz w:val="20"/>
                <w:szCs w:val="20"/>
                <w:lang w:eastAsia="bg-BG"/>
              </w:rPr>
              <w:sym w:font="Symbol" w:char="F06D"/>
            </w:r>
            <w:r w:rsidRPr="00776FA1">
              <w:rPr>
                <w:rFonts w:ascii="Arial" w:eastAsia="Times New Roman" w:hAnsi="Arial" w:cs="Arial"/>
                <w:sz w:val="20"/>
                <w:szCs w:val="20"/>
                <w:lang w:eastAsia="bg-BG"/>
              </w:rPr>
              <w:t>s</w:t>
            </w:r>
          </w:p>
        </w:tc>
        <w:tc>
          <w:tcPr>
            <w:tcW w:w="88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z w:val="20"/>
                <w:szCs w:val="20"/>
                <w:lang w:eastAsia="bg-BG"/>
              </w:rPr>
              <w:t>kV</w:t>
            </w:r>
          </w:p>
        </w:tc>
        <w:tc>
          <w:tcPr>
            <w:tcW w:w="1808"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78"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p>
        </w:tc>
      </w:tr>
      <w:tr w:rsidR="00776FA1" w:rsidRPr="00776FA1" w:rsidTr="00001047">
        <w:tc>
          <w:tcPr>
            <w:tcW w:w="708"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mallCaps/>
                <w:sz w:val="20"/>
                <w:szCs w:val="20"/>
                <w:lang w:eastAsia="bg-BG"/>
              </w:rPr>
              <w:t>9.8</w:t>
            </w:r>
          </w:p>
        </w:tc>
        <w:tc>
          <w:tcPr>
            <w:tcW w:w="4237"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num" w:pos="407"/>
                <w:tab w:val="left" w:pos="7372"/>
                <w:tab w:val="left" w:pos="8222"/>
              </w:tabs>
              <w:spacing w:after="0" w:line="240" w:lineRule="auto"/>
              <w:ind w:right="5"/>
              <w:jc w:val="both"/>
              <w:rPr>
                <w:rFonts w:ascii="Arial" w:eastAsia="Times New Roman" w:hAnsi="Arial" w:cs="Arial"/>
                <w:smallCaps/>
                <w:sz w:val="20"/>
                <w:szCs w:val="20"/>
                <w:lang w:eastAsia="bg-BG"/>
              </w:rPr>
            </w:pPr>
            <w:r w:rsidRPr="00776FA1">
              <w:rPr>
                <w:rFonts w:ascii="Arial" w:eastAsia="Times New Roman" w:hAnsi="Arial" w:cs="Arial"/>
                <w:sz w:val="20"/>
                <w:szCs w:val="20"/>
                <w:lang w:eastAsia="bg-BG"/>
              </w:rPr>
              <w:t xml:space="preserve">разряден ток 2,0 kA, 30/60 </w:t>
            </w:r>
            <w:r w:rsidRPr="00776FA1">
              <w:rPr>
                <w:rFonts w:ascii="Arial" w:eastAsia="Times New Roman" w:hAnsi="Arial" w:cs="Arial"/>
                <w:sz w:val="20"/>
                <w:szCs w:val="20"/>
                <w:lang w:eastAsia="bg-BG"/>
              </w:rPr>
              <w:sym w:font="Symbol" w:char="F06D"/>
            </w:r>
            <w:r w:rsidRPr="00776FA1">
              <w:rPr>
                <w:rFonts w:ascii="Arial" w:eastAsia="Times New Roman" w:hAnsi="Arial" w:cs="Arial"/>
                <w:sz w:val="20"/>
                <w:szCs w:val="20"/>
                <w:lang w:eastAsia="bg-BG"/>
              </w:rPr>
              <w:t>s</w:t>
            </w:r>
          </w:p>
        </w:tc>
        <w:tc>
          <w:tcPr>
            <w:tcW w:w="88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z w:val="20"/>
                <w:szCs w:val="20"/>
                <w:lang w:eastAsia="bg-BG"/>
              </w:rPr>
              <w:t>kV</w:t>
            </w:r>
          </w:p>
        </w:tc>
        <w:tc>
          <w:tcPr>
            <w:tcW w:w="1808"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78"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p>
        </w:tc>
      </w:tr>
      <w:tr w:rsidR="00776FA1" w:rsidRPr="00776FA1" w:rsidTr="00001047">
        <w:tc>
          <w:tcPr>
            <w:tcW w:w="708"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mallCaps/>
                <w:sz w:val="20"/>
                <w:szCs w:val="20"/>
                <w:lang w:eastAsia="bg-BG"/>
              </w:rPr>
              <w:t>10</w:t>
            </w:r>
          </w:p>
        </w:tc>
        <w:tc>
          <w:tcPr>
            <w:tcW w:w="4237"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mallCaps/>
                <w:sz w:val="20"/>
                <w:szCs w:val="20"/>
                <w:lang w:eastAsia="bg-BG"/>
              </w:rPr>
            </w:pPr>
            <w:r w:rsidRPr="00776FA1">
              <w:rPr>
                <w:rFonts w:ascii="Arial" w:eastAsia="Times New Roman" w:hAnsi="Arial" w:cs="Arial"/>
                <w:sz w:val="20"/>
                <w:szCs w:val="20"/>
                <w:lang w:eastAsia="bg-BG"/>
              </w:rPr>
              <w:t xml:space="preserve">Издръжливост на токов импулс 4/10 </w:t>
            </w:r>
            <w:r w:rsidRPr="00776FA1">
              <w:rPr>
                <w:rFonts w:ascii="Arial" w:eastAsia="Times New Roman" w:hAnsi="Arial" w:cs="Arial"/>
                <w:sz w:val="20"/>
                <w:szCs w:val="20"/>
                <w:lang w:eastAsia="bg-BG"/>
              </w:rPr>
              <w:sym w:font="Symbol" w:char="F06D"/>
            </w:r>
            <w:r w:rsidRPr="00776FA1">
              <w:rPr>
                <w:rFonts w:ascii="Arial" w:eastAsia="Times New Roman" w:hAnsi="Arial" w:cs="Arial"/>
                <w:sz w:val="20"/>
                <w:szCs w:val="20"/>
                <w:lang w:eastAsia="bg-BG"/>
              </w:rPr>
              <w:t>s</w:t>
            </w:r>
          </w:p>
        </w:tc>
        <w:tc>
          <w:tcPr>
            <w:tcW w:w="88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z w:val="20"/>
                <w:szCs w:val="20"/>
                <w:lang w:eastAsia="bg-BG"/>
              </w:rPr>
              <w:t>kA</w:t>
            </w:r>
          </w:p>
        </w:tc>
        <w:tc>
          <w:tcPr>
            <w:tcW w:w="1808"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z w:val="20"/>
                <w:szCs w:val="20"/>
                <w:lang w:eastAsia="bg-BG"/>
              </w:rPr>
              <w:sym w:font="Symbol" w:char="F0B3"/>
            </w:r>
            <w:r w:rsidRPr="00776FA1">
              <w:rPr>
                <w:rFonts w:ascii="Arial" w:eastAsia="Times New Roman" w:hAnsi="Arial" w:cs="Arial"/>
                <w:sz w:val="20"/>
                <w:szCs w:val="20"/>
                <w:lang w:eastAsia="bg-BG"/>
              </w:rPr>
              <w:t xml:space="preserve"> 100</w:t>
            </w:r>
          </w:p>
        </w:tc>
        <w:tc>
          <w:tcPr>
            <w:tcW w:w="1578"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p>
        </w:tc>
      </w:tr>
      <w:tr w:rsidR="00776FA1" w:rsidRPr="00776FA1" w:rsidTr="00001047">
        <w:tc>
          <w:tcPr>
            <w:tcW w:w="708"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z w:val="20"/>
                <w:szCs w:val="20"/>
                <w:lang w:eastAsia="bg-BG"/>
              </w:rPr>
              <w:t>11</w:t>
            </w:r>
          </w:p>
        </w:tc>
        <w:tc>
          <w:tcPr>
            <w:tcW w:w="4237"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mallCaps/>
                <w:sz w:val="20"/>
                <w:szCs w:val="20"/>
                <w:lang w:eastAsia="bg-BG"/>
              </w:rPr>
            </w:pPr>
            <w:r w:rsidRPr="00776FA1">
              <w:rPr>
                <w:rFonts w:ascii="Arial" w:eastAsia="Times New Roman" w:hAnsi="Arial" w:cs="Arial"/>
                <w:sz w:val="20"/>
                <w:szCs w:val="20"/>
                <w:lang w:eastAsia="bg-BG"/>
              </w:rPr>
              <w:t>Издръжливост на токов импулс 2,8 ms</w:t>
            </w:r>
          </w:p>
        </w:tc>
        <w:tc>
          <w:tcPr>
            <w:tcW w:w="88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z w:val="20"/>
                <w:szCs w:val="20"/>
                <w:lang w:eastAsia="bg-BG"/>
              </w:rPr>
              <w:t>A</w:t>
            </w:r>
          </w:p>
        </w:tc>
        <w:tc>
          <w:tcPr>
            <w:tcW w:w="1808"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z w:val="20"/>
                <w:szCs w:val="20"/>
                <w:lang w:eastAsia="bg-BG"/>
              </w:rPr>
              <w:t>Да се посочи</w:t>
            </w:r>
          </w:p>
        </w:tc>
        <w:tc>
          <w:tcPr>
            <w:tcW w:w="1578"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p>
        </w:tc>
      </w:tr>
      <w:tr w:rsidR="00776FA1" w:rsidRPr="00776FA1" w:rsidTr="00001047">
        <w:tc>
          <w:tcPr>
            <w:tcW w:w="708"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z w:val="20"/>
                <w:szCs w:val="20"/>
                <w:lang w:eastAsia="bg-BG"/>
              </w:rPr>
              <w:t>12</w:t>
            </w:r>
          </w:p>
        </w:tc>
        <w:tc>
          <w:tcPr>
            <w:tcW w:w="4237"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mallCaps/>
                <w:sz w:val="20"/>
                <w:szCs w:val="20"/>
                <w:lang w:eastAsia="bg-BG"/>
              </w:rPr>
            </w:pPr>
            <w:r w:rsidRPr="00776FA1">
              <w:rPr>
                <w:rFonts w:ascii="Arial" w:eastAsia="Times New Roman" w:hAnsi="Arial" w:cs="Arial"/>
                <w:sz w:val="20"/>
                <w:szCs w:val="20"/>
                <w:lang w:eastAsia="bg-BG"/>
              </w:rPr>
              <w:t>Енергопоглъщаща способност</w:t>
            </w:r>
          </w:p>
        </w:tc>
        <w:tc>
          <w:tcPr>
            <w:tcW w:w="88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vertAlign w:val="subscript"/>
                <w:lang w:eastAsia="bg-BG"/>
              </w:rPr>
            </w:pPr>
            <w:r w:rsidRPr="00776FA1">
              <w:rPr>
                <w:rFonts w:ascii="Arial" w:eastAsia="Times New Roman" w:hAnsi="Arial" w:cs="Arial"/>
                <w:sz w:val="20"/>
                <w:szCs w:val="20"/>
                <w:lang w:eastAsia="bg-BG"/>
              </w:rPr>
              <w:t>kJ/kV</w:t>
            </w:r>
            <w:r w:rsidRPr="00776FA1">
              <w:rPr>
                <w:rFonts w:ascii="Arial" w:eastAsia="Times New Roman" w:hAnsi="Arial" w:cs="Arial"/>
                <w:sz w:val="20"/>
                <w:szCs w:val="20"/>
                <w:vertAlign w:val="subscript"/>
                <w:lang w:eastAsia="bg-BG"/>
              </w:rPr>
              <w:t>Ur</w:t>
            </w:r>
          </w:p>
        </w:tc>
        <w:tc>
          <w:tcPr>
            <w:tcW w:w="1808"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z w:val="20"/>
                <w:szCs w:val="20"/>
                <w:lang w:eastAsia="bg-BG"/>
              </w:rPr>
              <w:sym w:font="Symbol" w:char="F0B3"/>
            </w:r>
            <w:r w:rsidRPr="00776FA1">
              <w:rPr>
                <w:rFonts w:ascii="Arial" w:eastAsia="Times New Roman" w:hAnsi="Arial" w:cs="Arial"/>
                <w:sz w:val="20"/>
                <w:szCs w:val="20"/>
                <w:lang w:eastAsia="bg-BG"/>
              </w:rPr>
              <w:t xml:space="preserve"> 7</w:t>
            </w:r>
          </w:p>
        </w:tc>
        <w:tc>
          <w:tcPr>
            <w:tcW w:w="1578"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p>
        </w:tc>
      </w:tr>
      <w:tr w:rsidR="00776FA1" w:rsidRPr="00776FA1" w:rsidTr="00001047">
        <w:tc>
          <w:tcPr>
            <w:tcW w:w="708"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mallCaps/>
                <w:sz w:val="20"/>
                <w:szCs w:val="20"/>
                <w:lang w:eastAsia="bg-BG"/>
              </w:rPr>
              <w:t>13</w:t>
            </w:r>
          </w:p>
        </w:tc>
        <w:tc>
          <w:tcPr>
            <w:tcW w:w="4237"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mallCaps/>
                <w:sz w:val="20"/>
                <w:szCs w:val="20"/>
                <w:lang w:eastAsia="bg-BG"/>
              </w:rPr>
            </w:pPr>
            <w:r w:rsidRPr="00776FA1">
              <w:rPr>
                <w:rFonts w:ascii="Arial" w:eastAsia="Times New Roman" w:hAnsi="Arial" w:cs="Arial"/>
                <w:sz w:val="20"/>
                <w:szCs w:val="20"/>
                <w:lang w:eastAsia="bg-BG"/>
              </w:rPr>
              <w:t>Разряден клас</w:t>
            </w:r>
          </w:p>
        </w:tc>
        <w:tc>
          <w:tcPr>
            <w:tcW w:w="883" w:type="dxa"/>
            <w:tcBorders>
              <w:top w:val="single" w:sz="6" w:space="0" w:color="auto"/>
              <w:left w:val="single" w:sz="6" w:space="0" w:color="auto"/>
              <w:bottom w:val="single" w:sz="6" w:space="0" w:color="auto"/>
              <w:right w:val="single" w:sz="6"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p>
        </w:tc>
        <w:tc>
          <w:tcPr>
            <w:tcW w:w="1808"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z w:val="20"/>
                <w:szCs w:val="20"/>
                <w:lang w:eastAsia="bg-BG"/>
              </w:rPr>
              <w:sym w:font="Symbol" w:char="F0B3"/>
            </w:r>
            <w:r w:rsidRPr="00776FA1">
              <w:rPr>
                <w:rFonts w:ascii="Arial" w:eastAsia="Times New Roman" w:hAnsi="Arial" w:cs="Arial"/>
                <w:sz w:val="20"/>
                <w:szCs w:val="20"/>
                <w:lang w:eastAsia="bg-BG"/>
              </w:rPr>
              <w:t xml:space="preserve"> 4</w:t>
            </w:r>
          </w:p>
        </w:tc>
        <w:tc>
          <w:tcPr>
            <w:tcW w:w="1578"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p>
        </w:tc>
      </w:tr>
      <w:tr w:rsidR="00776FA1" w:rsidRPr="00776FA1" w:rsidTr="00001047">
        <w:tc>
          <w:tcPr>
            <w:tcW w:w="708"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mallCaps/>
                <w:sz w:val="20"/>
                <w:szCs w:val="20"/>
                <w:lang w:eastAsia="bg-BG"/>
              </w:rPr>
              <w:t>14</w:t>
            </w:r>
          </w:p>
        </w:tc>
        <w:tc>
          <w:tcPr>
            <w:tcW w:w="4237"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mallCaps/>
                <w:sz w:val="20"/>
                <w:szCs w:val="20"/>
                <w:lang w:eastAsia="bg-BG"/>
              </w:rPr>
            </w:pPr>
            <w:r w:rsidRPr="00776FA1">
              <w:rPr>
                <w:rFonts w:ascii="Arial" w:eastAsia="Times New Roman" w:hAnsi="Arial" w:cs="Arial"/>
                <w:sz w:val="20"/>
                <w:szCs w:val="20"/>
                <w:lang w:eastAsia="bg-BG"/>
              </w:rPr>
              <w:t>Клас по взривобезопасност при ток на к.с. с продължителност 0,2 s</w:t>
            </w:r>
          </w:p>
        </w:tc>
        <w:tc>
          <w:tcPr>
            <w:tcW w:w="883" w:type="dxa"/>
            <w:tcBorders>
              <w:top w:val="single" w:sz="6" w:space="0" w:color="auto"/>
              <w:left w:val="single" w:sz="6" w:space="0" w:color="auto"/>
              <w:bottom w:val="single" w:sz="6" w:space="0" w:color="auto"/>
              <w:right w:val="single" w:sz="6"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z w:val="20"/>
                <w:szCs w:val="20"/>
                <w:lang w:eastAsia="bg-BG"/>
              </w:rPr>
              <w:t>kA</w:t>
            </w:r>
          </w:p>
        </w:tc>
        <w:tc>
          <w:tcPr>
            <w:tcW w:w="1808"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z w:val="20"/>
                <w:szCs w:val="20"/>
                <w:lang w:eastAsia="bg-BG"/>
              </w:rPr>
              <w:sym w:font="Symbol" w:char="F0B3"/>
            </w:r>
            <w:r w:rsidRPr="00776FA1">
              <w:rPr>
                <w:rFonts w:ascii="Arial" w:eastAsia="Times New Roman" w:hAnsi="Arial" w:cs="Arial"/>
                <w:sz w:val="20"/>
                <w:szCs w:val="20"/>
                <w:lang w:eastAsia="bg-BG"/>
              </w:rPr>
              <w:t xml:space="preserve"> 40</w:t>
            </w:r>
          </w:p>
        </w:tc>
        <w:tc>
          <w:tcPr>
            <w:tcW w:w="1578"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p>
        </w:tc>
      </w:tr>
      <w:tr w:rsidR="00776FA1" w:rsidRPr="00776FA1" w:rsidTr="00001047">
        <w:tc>
          <w:tcPr>
            <w:tcW w:w="708"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mallCaps/>
                <w:sz w:val="20"/>
                <w:szCs w:val="20"/>
                <w:lang w:eastAsia="bg-BG"/>
              </w:rPr>
              <w:t>15</w:t>
            </w:r>
          </w:p>
        </w:tc>
        <w:tc>
          <w:tcPr>
            <w:tcW w:w="4237"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mallCaps/>
                <w:sz w:val="20"/>
                <w:szCs w:val="20"/>
                <w:lang w:eastAsia="bg-BG"/>
              </w:rPr>
            </w:pPr>
            <w:r w:rsidRPr="00776FA1">
              <w:rPr>
                <w:rFonts w:ascii="Arial" w:eastAsia="Times New Roman" w:hAnsi="Arial" w:cs="Arial"/>
                <w:sz w:val="20"/>
                <w:szCs w:val="20"/>
                <w:lang w:eastAsia="bg-BG"/>
              </w:rPr>
              <w:t>Ниво на частични разряди съгласно IEC60270</w:t>
            </w:r>
          </w:p>
        </w:tc>
        <w:tc>
          <w:tcPr>
            <w:tcW w:w="883" w:type="dxa"/>
            <w:tcBorders>
              <w:top w:val="single" w:sz="6" w:space="0" w:color="auto"/>
              <w:left w:val="single" w:sz="6" w:space="0" w:color="auto"/>
              <w:bottom w:val="single" w:sz="6" w:space="0" w:color="auto"/>
              <w:right w:val="single" w:sz="6"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z w:val="20"/>
                <w:szCs w:val="20"/>
                <w:lang w:eastAsia="bg-BG"/>
              </w:rPr>
              <w:t>pC</w:t>
            </w:r>
          </w:p>
        </w:tc>
        <w:tc>
          <w:tcPr>
            <w:tcW w:w="1808"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z w:val="20"/>
                <w:szCs w:val="20"/>
                <w:lang w:eastAsia="bg-BG"/>
              </w:rPr>
              <w:sym w:font="Symbol" w:char="F0A3"/>
            </w:r>
            <w:r w:rsidRPr="00776FA1">
              <w:rPr>
                <w:rFonts w:ascii="Arial" w:eastAsia="Times New Roman" w:hAnsi="Arial" w:cs="Arial"/>
                <w:sz w:val="20"/>
                <w:szCs w:val="20"/>
                <w:lang w:eastAsia="bg-BG"/>
              </w:rPr>
              <w:t xml:space="preserve"> 10</w:t>
            </w:r>
          </w:p>
        </w:tc>
        <w:tc>
          <w:tcPr>
            <w:tcW w:w="1578"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p>
        </w:tc>
      </w:tr>
      <w:tr w:rsidR="00776FA1" w:rsidRPr="00776FA1" w:rsidTr="00001047">
        <w:tc>
          <w:tcPr>
            <w:tcW w:w="708" w:type="dxa"/>
            <w:tcBorders>
              <w:top w:val="single" w:sz="6" w:space="0" w:color="auto"/>
              <w:left w:val="single" w:sz="18" w:space="0" w:color="auto"/>
              <w:bottom w:val="single" w:sz="6" w:space="0" w:color="auto"/>
              <w:right w:val="single" w:sz="6" w:space="0" w:color="auto"/>
            </w:tcBorders>
            <w:shd w:val="clear" w:color="auto" w:fill="BFBFBF"/>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mallCaps/>
                <w:sz w:val="20"/>
                <w:szCs w:val="20"/>
                <w:lang w:eastAsia="bg-BG"/>
              </w:rPr>
              <w:t>16</w:t>
            </w:r>
          </w:p>
        </w:tc>
        <w:tc>
          <w:tcPr>
            <w:tcW w:w="4237" w:type="dxa"/>
            <w:tcBorders>
              <w:top w:val="single" w:sz="6" w:space="0" w:color="auto"/>
              <w:left w:val="single" w:sz="6" w:space="0" w:color="auto"/>
              <w:bottom w:val="single" w:sz="6" w:space="0" w:color="auto"/>
              <w:right w:val="single" w:sz="6" w:space="0" w:color="auto"/>
            </w:tcBorders>
            <w:shd w:val="clear" w:color="auto" w:fill="BFBFBF"/>
            <w:vAlign w:val="center"/>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mallCaps/>
                <w:sz w:val="20"/>
                <w:szCs w:val="20"/>
                <w:lang w:eastAsia="bg-BG"/>
              </w:rPr>
            </w:pPr>
            <w:r w:rsidRPr="00776FA1">
              <w:rPr>
                <w:rFonts w:ascii="Arial" w:eastAsia="Times New Roman" w:hAnsi="Arial" w:cs="Arial"/>
                <w:sz w:val="20"/>
                <w:szCs w:val="20"/>
                <w:lang w:eastAsia="bg-BG"/>
              </w:rPr>
              <w:t>Изпитвателни напрежения на външната изолация:</w:t>
            </w:r>
          </w:p>
        </w:tc>
        <w:tc>
          <w:tcPr>
            <w:tcW w:w="883" w:type="dxa"/>
            <w:tcBorders>
              <w:top w:val="single" w:sz="6" w:space="0" w:color="auto"/>
              <w:left w:val="single" w:sz="6" w:space="0" w:color="auto"/>
              <w:bottom w:val="single" w:sz="6" w:space="0" w:color="auto"/>
              <w:right w:val="single" w:sz="6" w:space="0" w:color="auto"/>
            </w:tcBorders>
            <w:shd w:val="clear" w:color="auto" w:fill="BFBFBF"/>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p>
        </w:tc>
        <w:tc>
          <w:tcPr>
            <w:tcW w:w="1808" w:type="dxa"/>
            <w:tcBorders>
              <w:top w:val="single" w:sz="6" w:space="0" w:color="auto"/>
              <w:left w:val="single" w:sz="6" w:space="0" w:color="auto"/>
              <w:bottom w:val="single" w:sz="6" w:space="0" w:color="auto"/>
              <w:right w:val="single" w:sz="6" w:space="0" w:color="auto"/>
            </w:tcBorders>
            <w:shd w:val="clear" w:color="auto" w:fill="BFBFBF"/>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p>
        </w:tc>
        <w:tc>
          <w:tcPr>
            <w:tcW w:w="1578" w:type="dxa"/>
            <w:tcBorders>
              <w:top w:val="single" w:sz="6" w:space="0" w:color="auto"/>
              <w:left w:val="single" w:sz="6" w:space="0" w:color="auto"/>
              <w:bottom w:val="single" w:sz="6" w:space="0" w:color="auto"/>
              <w:right w:val="single" w:sz="18" w:space="0" w:color="auto"/>
            </w:tcBorders>
            <w:shd w:val="clear" w:color="auto" w:fill="BFBFBF"/>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p>
        </w:tc>
      </w:tr>
      <w:tr w:rsidR="00776FA1" w:rsidRPr="00776FA1" w:rsidTr="00001047">
        <w:tc>
          <w:tcPr>
            <w:tcW w:w="708"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mallCaps/>
                <w:sz w:val="20"/>
                <w:szCs w:val="20"/>
                <w:lang w:eastAsia="bg-BG"/>
              </w:rPr>
              <w:t>16.1</w:t>
            </w:r>
          </w:p>
        </w:tc>
        <w:tc>
          <w:tcPr>
            <w:tcW w:w="4237"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num" w:pos="407"/>
                <w:tab w:val="left" w:pos="7372"/>
                <w:tab w:val="left" w:pos="8222"/>
              </w:tabs>
              <w:spacing w:after="0" w:line="240" w:lineRule="auto"/>
              <w:ind w:right="5"/>
              <w:jc w:val="both"/>
              <w:rPr>
                <w:rFonts w:ascii="Arial" w:eastAsia="Times New Roman" w:hAnsi="Arial" w:cs="Arial"/>
                <w:smallCaps/>
                <w:sz w:val="20"/>
                <w:szCs w:val="20"/>
                <w:lang w:eastAsia="bg-BG"/>
              </w:rPr>
            </w:pPr>
            <w:r w:rsidRPr="00776FA1">
              <w:rPr>
                <w:rFonts w:ascii="Arial" w:eastAsia="Times New Roman" w:hAnsi="Arial" w:cs="Arial"/>
                <w:sz w:val="20"/>
                <w:szCs w:val="20"/>
                <w:lang w:eastAsia="bg-BG"/>
              </w:rPr>
              <w:t xml:space="preserve">издържано импулсно 1,2/50 </w:t>
            </w:r>
            <w:r w:rsidRPr="00776FA1">
              <w:rPr>
                <w:rFonts w:ascii="Arial" w:eastAsia="Times New Roman" w:hAnsi="Arial" w:cs="Arial"/>
                <w:sz w:val="20"/>
                <w:szCs w:val="20"/>
                <w:lang w:eastAsia="bg-BG"/>
              </w:rPr>
              <w:sym w:font="Symbol" w:char="F06D"/>
            </w:r>
            <w:r w:rsidRPr="00776FA1">
              <w:rPr>
                <w:rFonts w:ascii="Arial" w:eastAsia="Times New Roman" w:hAnsi="Arial" w:cs="Arial"/>
                <w:sz w:val="20"/>
                <w:szCs w:val="20"/>
                <w:lang w:eastAsia="bg-BG"/>
              </w:rPr>
              <w:t>s</w:t>
            </w:r>
          </w:p>
        </w:tc>
        <w:tc>
          <w:tcPr>
            <w:tcW w:w="88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z w:val="20"/>
                <w:szCs w:val="20"/>
                <w:lang w:eastAsia="bg-BG"/>
              </w:rPr>
              <w:t>kV</w:t>
            </w:r>
          </w:p>
        </w:tc>
        <w:tc>
          <w:tcPr>
            <w:tcW w:w="1808"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z w:val="20"/>
                <w:szCs w:val="20"/>
                <w:lang w:eastAsia="bg-BG"/>
              </w:rPr>
              <w:t>Да се посочи</w:t>
            </w:r>
          </w:p>
        </w:tc>
        <w:tc>
          <w:tcPr>
            <w:tcW w:w="1578"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p>
        </w:tc>
      </w:tr>
      <w:tr w:rsidR="00776FA1" w:rsidRPr="00776FA1" w:rsidTr="00001047">
        <w:tc>
          <w:tcPr>
            <w:tcW w:w="708"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mallCaps/>
                <w:sz w:val="20"/>
                <w:szCs w:val="20"/>
                <w:lang w:eastAsia="bg-BG"/>
              </w:rPr>
              <w:lastRenderedPageBreak/>
              <w:t>16.2</w:t>
            </w:r>
          </w:p>
        </w:tc>
        <w:tc>
          <w:tcPr>
            <w:tcW w:w="4237"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num" w:pos="407"/>
                <w:tab w:val="left" w:pos="7372"/>
                <w:tab w:val="left" w:pos="8222"/>
              </w:tabs>
              <w:spacing w:after="0" w:line="240" w:lineRule="auto"/>
              <w:ind w:right="5"/>
              <w:jc w:val="both"/>
              <w:rPr>
                <w:rFonts w:ascii="Arial" w:eastAsia="Times New Roman" w:hAnsi="Arial" w:cs="Arial"/>
                <w:smallCaps/>
                <w:sz w:val="20"/>
                <w:szCs w:val="20"/>
                <w:lang w:eastAsia="bg-BG"/>
              </w:rPr>
            </w:pPr>
            <w:r w:rsidRPr="00776FA1">
              <w:rPr>
                <w:rFonts w:ascii="Arial" w:eastAsia="Times New Roman" w:hAnsi="Arial" w:cs="Arial"/>
                <w:sz w:val="20"/>
                <w:szCs w:val="20"/>
                <w:lang w:eastAsia="bg-BG"/>
              </w:rPr>
              <w:t>издържано комутационно 250/2500</w:t>
            </w:r>
            <w:r w:rsidRPr="00776FA1">
              <w:rPr>
                <w:rFonts w:ascii="Arial" w:eastAsia="Times New Roman" w:hAnsi="Arial" w:cs="Arial"/>
                <w:sz w:val="20"/>
                <w:szCs w:val="20"/>
                <w:lang w:eastAsia="bg-BG"/>
              </w:rPr>
              <w:sym w:font="Symbol" w:char="F06D"/>
            </w:r>
            <w:r w:rsidRPr="00776FA1">
              <w:rPr>
                <w:rFonts w:ascii="Arial" w:eastAsia="Times New Roman" w:hAnsi="Arial" w:cs="Arial"/>
                <w:sz w:val="20"/>
                <w:szCs w:val="20"/>
                <w:lang w:eastAsia="bg-BG"/>
              </w:rPr>
              <w:t>s</w:t>
            </w:r>
          </w:p>
        </w:tc>
        <w:tc>
          <w:tcPr>
            <w:tcW w:w="88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z w:val="20"/>
                <w:szCs w:val="20"/>
                <w:lang w:eastAsia="bg-BG"/>
              </w:rPr>
              <w:t>kV</w:t>
            </w:r>
          </w:p>
        </w:tc>
        <w:tc>
          <w:tcPr>
            <w:tcW w:w="1808"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z w:val="20"/>
                <w:szCs w:val="20"/>
                <w:lang w:eastAsia="bg-BG"/>
              </w:rPr>
              <w:t>Да се посочи</w:t>
            </w:r>
          </w:p>
        </w:tc>
        <w:tc>
          <w:tcPr>
            <w:tcW w:w="1578"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p>
        </w:tc>
      </w:tr>
      <w:tr w:rsidR="00776FA1" w:rsidRPr="00776FA1" w:rsidTr="00001047">
        <w:tc>
          <w:tcPr>
            <w:tcW w:w="708"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mallCaps/>
                <w:sz w:val="20"/>
                <w:szCs w:val="20"/>
                <w:lang w:eastAsia="bg-BG"/>
              </w:rPr>
              <w:t>16.3</w:t>
            </w:r>
          </w:p>
        </w:tc>
        <w:tc>
          <w:tcPr>
            <w:tcW w:w="4237"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num" w:pos="407"/>
                <w:tab w:val="left" w:pos="7372"/>
                <w:tab w:val="left" w:pos="8222"/>
              </w:tabs>
              <w:spacing w:after="0" w:line="240" w:lineRule="auto"/>
              <w:ind w:right="5"/>
              <w:jc w:val="both"/>
              <w:rPr>
                <w:rFonts w:ascii="Arial" w:eastAsia="Times New Roman" w:hAnsi="Arial" w:cs="Arial"/>
                <w:smallCaps/>
                <w:sz w:val="20"/>
                <w:szCs w:val="20"/>
                <w:lang w:eastAsia="bg-BG"/>
              </w:rPr>
            </w:pPr>
            <w:r w:rsidRPr="00776FA1">
              <w:rPr>
                <w:rFonts w:ascii="Arial" w:eastAsia="Times New Roman" w:hAnsi="Arial" w:cs="Arial"/>
                <w:sz w:val="20"/>
                <w:szCs w:val="20"/>
                <w:lang w:eastAsia="bg-BG"/>
              </w:rPr>
              <w:t>издържано 50 Hz, 1 min., мокро</w:t>
            </w:r>
          </w:p>
        </w:tc>
        <w:tc>
          <w:tcPr>
            <w:tcW w:w="88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z w:val="20"/>
                <w:szCs w:val="20"/>
                <w:lang w:eastAsia="bg-BG"/>
              </w:rPr>
              <w:t>kV</w:t>
            </w:r>
          </w:p>
        </w:tc>
        <w:tc>
          <w:tcPr>
            <w:tcW w:w="1808"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z w:val="20"/>
                <w:szCs w:val="20"/>
                <w:lang w:eastAsia="bg-BG"/>
              </w:rPr>
              <w:t>Да се посочи</w:t>
            </w:r>
          </w:p>
        </w:tc>
        <w:tc>
          <w:tcPr>
            <w:tcW w:w="1578"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p>
        </w:tc>
      </w:tr>
      <w:tr w:rsidR="00776FA1" w:rsidRPr="00776FA1" w:rsidTr="00001047">
        <w:tc>
          <w:tcPr>
            <w:tcW w:w="708" w:type="dxa"/>
            <w:tcBorders>
              <w:top w:val="single" w:sz="6" w:space="0" w:color="auto"/>
              <w:left w:val="single" w:sz="18" w:space="0" w:color="auto"/>
              <w:bottom w:val="single" w:sz="6" w:space="0" w:color="auto"/>
              <w:right w:val="single" w:sz="6" w:space="0" w:color="auto"/>
            </w:tcBorders>
            <w:shd w:val="clear" w:color="auto" w:fill="A6A6A6"/>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ІІІ</w:t>
            </w:r>
          </w:p>
        </w:tc>
        <w:tc>
          <w:tcPr>
            <w:tcW w:w="4237" w:type="dxa"/>
            <w:tcBorders>
              <w:top w:val="single" w:sz="6" w:space="0" w:color="auto"/>
              <w:left w:val="single" w:sz="6" w:space="0" w:color="auto"/>
              <w:bottom w:val="single" w:sz="6" w:space="0" w:color="auto"/>
              <w:right w:val="single" w:sz="6" w:space="0" w:color="auto"/>
            </w:tcBorders>
            <w:shd w:val="clear" w:color="auto" w:fill="A6A6A6"/>
            <w:vAlign w:val="center"/>
            <w:hideMark/>
          </w:tcPr>
          <w:p w:rsidR="00FF6319" w:rsidRPr="00776FA1" w:rsidRDefault="00FF6319" w:rsidP="00FF6319">
            <w:pPr>
              <w:tabs>
                <w:tab w:val="left" w:pos="2790"/>
              </w:tabs>
              <w:spacing w:after="0" w:line="240" w:lineRule="auto"/>
              <w:ind w:right="5"/>
              <w:jc w:val="both"/>
              <w:rPr>
                <w:rFonts w:ascii="Arial" w:eastAsia="Times New Roman" w:hAnsi="Arial" w:cs="Arial"/>
                <w:b/>
                <w:sz w:val="20"/>
                <w:szCs w:val="20"/>
                <w:lang w:eastAsia="bg-BG"/>
              </w:rPr>
            </w:pPr>
            <w:r w:rsidRPr="00776FA1">
              <w:rPr>
                <w:rFonts w:ascii="Arial" w:eastAsia="Times New Roman" w:hAnsi="Arial" w:cs="Arial"/>
                <w:b/>
                <w:bCs/>
                <w:sz w:val="20"/>
                <w:szCs w:val="20"/>
                <w:lang w:eastAsia="bg-BG"/>
              </w:rPr>
              <w:t>Механични параметри:</w:t>
            </w:r>
          </w:p>
        </w:tc>
        <w:tc>
          <w:tcPr>
            <w:tcW w:w="883" w:type="dxa"/>
            <w:tcBorders>
              <w:top w:val="single" w:sz="6" w:space="0" w:color="auto"/>
              <w:left w:val="single" w:sz="6" w:space="0" w:color="auto"/>
              <w:bottom w:val="single" w:sz="6" w:space="0" w:color="auto"/>
              <w:right w:val="single" w:sz="6" w:space="0" w:color="auto"/>
            </w:tcBorders>
            <w:shd w:val="clear" w:color="auto" w:fill="A6A6A6"/>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b/>
                <w:sz w:val="20"/>
                <w:szCs w:val="20"/>
                <w:lang w:eastAsia="bg-BG"/>
              </w:rPr>
            </w:pPr>
          </w:p>
        </w:tc>
        <w:tc>
          <w:tcPr>
            <w:tcW w:w="1808" w:type="dxa"/>
            <w:tcBorders>
              <w:top w:val="single" w:sz="6" w:space="0" w:color="auto"/>
              <w:left w:val="single" w:sz="6" w:space="0" w:color="auto"/>
              <w:bottom w:val="single" w:sz="6" w:space="0" w:color="auto"/>
              <w:right w:val="single" w:sz="6" w:space="0" w:color="auto"/>
            </w:tcBorders>
            <w:shd w:val="clear" w:color="auto" w:fill="A6A6A6"/>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b/>
                <w:smallCaps/>
                <w:sz w:val="20"/>
                <w:szCs w:val="20"/>
                <w:lang w:eastAsia="bg-BG"/>
              </w:rPr>
            </w:pPr>
          </w:p>
        </w:tc>
        <w:tc>
          <w:tcPr>
            <w:tcW w:w="1578" w:type="dxa"/>
            <w:tcBorders>
              <w:top w:val="single" w:sz="6" w:space="0" w:color="auto"/>
              <w:left w:val="single" w:sz="6" w:space="0" w:color="auto"/>
              <w:bottom w:val="single" w:sz="6" w:space="0" w:color="auto"/>
              <w:right w:val="single" w:sz="18" w:space="0" w:color="auto"/>
            </w:tcBorders>
            <w:shd w:val="clear" w:color="auto" w:fill="A6A6A6"/>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b/>
                <w:smallCaps/>
                <w:sz w:val="20"/>
                <w:szCs w:val="20"/>
                <w:lang w:eastAsia="bg-BG"/>
              </w:rPr>
            </w:pPr>
          </w:p>
        </w:tc>
      </w:tr>
      <w:tr w:rsidR="00776FA1" w:rsidRPr="00776FA1" w:rsidTr="00001047">
        <w:tc>
          <w:tcPr>
            <w:tcW w:w="708"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z w:val="20"/>
                <w:szCs w:val="20"/>
                <w:lang w:eastAsia="bg-BG"/>
              </w:rPr>
              <w:t>1</w:t>
            </w:r>
          </w:p>
        </w:tc>
        <w:tc>
          <w:tcPr>
            <w:tcW w:w="4237"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mallCaps/>
                <w:sz w:val="20"/>
                <w:szCs w:val="20"/>
                <w:lang w:eastAsia="bg-BG"/>
              </w:rPr>
            </w:pPr>
            <w:r w:rsidRPr="00776FA1">
              <w:rPr>
                <w:rFonts w:ascii="Arial" w:eastAsia="Times New Roman" w:hAnsi="Arial" w:cs="Arial"/>
                <w:sz w:val="20"/>
                <w:szCs w:val="20"/>
                <w:lang w:eastAsia="bg-BG"/>
              </w:rPr>
              <w:t>Номинално статично натоварване</w:t>
            </w:r>
          </w:p>
        </w:tc>
        <w:tc>
          <w:tcPr>
            <w:tcW w:w="88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z w:val="20"/>
                <w:szCs w:val="20"/>
                <w:lang w:eastAsia="bg-BG"/>
              </w:rPr>
              <w:t>N</w:t>
            </w:r>
          </w:p>
        </w:tc>
        <w:tc>
          <w:tcPr>
            <w:tcW w:w="1808"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z w:val="20"/>
                <w:szCs w:val="20"/>
                <w:lang w:eastAsia="bg-BG"/>
              </w:rPr>
              <w:t>Да се посочи</w:t>
            </w:r>
          </w:p>
        </w:tc>
        <w:tc>
          <w:tcPr>
            <w:tcW w:w="1578"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p>
        </w:tc>
      </w:tr>
      <w:tr w:rsidR="00776FA1" w:rsidRPr="00776FA1" w:rsidTr="00001047">
        <w:tc>
          <w:tcPr>
            <w:tcW w:w="708"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mallCaps/>
                <w:sz w:val="20"/>
                <w:szCs w:val="20"/>
                <w:lang w:eastAsia="bg-BG"/>
              </w:rPr>
              <w:t>2</w:t>
            </w:r>
          </w:p>
        </w:tc>
        <w:tc>
          <w:tcPr>
            <w:tcW w:w="4237"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mallCaps/>
                <w:sz w:val="20"/>
                <w:szCs w:val="20"/>
                <w:lang w:eastAsia="bg-BG"/>
              </w:rPr>
            </w:pPr>
            <w:r w:rsidRPr="00776FA1">
              <w:rPr>
                <w:rFonts w:ascii="Arial" w:eastAsia="Times New Roman" w:hAnsi="Arial" w:cs="Arial"/>
                <w:sz w:val="20"/>
                <w:szCs w:val="20"/>
                <w:lang w:eastAsia="bg-BG"/>
              </w:rPr>
              <w:t>Номинално динамично натоварване</w:t>
            </w:r>
          </w:p>
        </w:tc>
        <w:tc>
          <w:tcPr>
            <w:tcW w:w="88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z w:val="20"/>
                <w:szCs w:val="20"/>
                <w:lang w:eastAsia="bg-BG"/>
              </w:rPr>
              <w:t>N</w:t>
            </w:r>
          </w:p>
        </w:tc>
        <w:tc>
          <w:tcPr>
            <w:tcW w:w="1808"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z w:val="20"/>
                <w:szCs w:val="20"/>
                <w:lang w:eastAsia="bg-BG"/>
              </w:rPr>
              <w:t>Да се посочи</w:t>
            </w:r>
          </w:p>
        </w:tc>
        <w:tc>
          <w:tcPr>
            <w:tcW w:w="1578"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p>
        </w:tc>
      </w:tr>
      <w:tr w:rsidR="00776FA1" w:rsidRPr="00776FA1" w:rsidTr="00001047">
        <w:tc>
          <w:tcPr>
            <w:tcW w:w="708"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mallCaps/>
                <w:sz w:val="20"/>
                <w:szCs w:val="20"/>
                <w:lang w:eastAsia="bg-BG"/>
              </w:rPr>
              <w:t>3</w:t>
            </w:r>
          </w:p>
        </w:tc>
        <w:tc>
          <w:tcPr>
            <w:tcW w:w="4237"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mallCaps/>
                <w:sz w:val="20"/>
                <w:szCs w:val="20"/>
                <w:lang w:eastAsia="bg-BG"/>
              </w:rPr>
            </w:pPr>
            <w:r w:rsidRPr="00776FA1">
              <w:rPr>
                <w:rFonts w:ascii="Arial" w:eastAsia="Times New Roman" w:hAnsi="Arial" w:cs="Arial"/>
                <w:sz w:val="20"/>
                <w:szCs w:val="20"/>
                <w:lang w:eastAsia="bg-BG"/>
              </w:rPr>
              <w:t>Допустим статичен огъващ момент</w:t>
            </w:r>
          </w:p>
        </w:tc>
        <w:tc>
          <w:tcPr>
            <w:tcW w:w="88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z w:val="20"/>
                <w:szCs w:val="20"/>
                <w:lang w:eastAsia="bg-BG"/>
              </w:rPr>
              <w:t>N.m</w:t>
            </w:r>
          </w:p>
        </w:tc>
        <w:tc>
          <w:tcPr>
            <w:tcW w:w="1808"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z w:val="20"/>
                <w:szCs w:val="20"/>
                <w:lang w:eastAsia="bg-BG"/>
              </w:rPr>
              <w:sym w:font="Symbol" w:char="F0B3"/>
            </w:r>
            <w:r w:rsidRPr="00776FA1">
              <w:rPr>
                <w:rFonts w:ascii="Arial" w:eastAsia="Times New Roman" w:hAnsi="Arial" w:cs="Arial"/>
                <w:sz w:val="20"/>
                <w:szCs w:val="20"/>
                <w:lang w:eastAsia="bg-BG"/>
              </w:rPr>
              <w:t xml:space="preserve"> 1 500</w:t>
            </w:r>
          </w:p>
        </w:tc>
        <w:tc>
          <w:tcPr>
            <w:tcW w:w="1578"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p>
        </w:tc>
      </w:tr>
      <w:tr w:rsidR="00776FA1" w:rsidRPr="00776FA1" w:rsidTr="00001047">
        <w:tc>
          <w:tcPr>
            <w:tcW w:w="708"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mallCaps/>
                <w:sz w:val="20"/>
                <w:szCs w:val="20"/>
                <w:lang w:eastAsia="bg-BG"/>
              </w:rPr>
              <w:t>4</w:t>
            </w:r>
          </w:p>
        </w:tc>
        <w:tc>
          <w:tcPr>
            <w:tcW w:w="4237"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mallCaps/>
                <w:sz w:val="20"/>
                <w:szCs w:val="20"/>
                <w:lang w:eastAsia="bg-BG"/>
              </w:rPr>
            </w:pPr>
            <w:r w:rsidRPr="00776FA1">
              <w:rPr>
                <w:rFonts w:ascii="Arial" w:eastAsia="Times New Roman" w:hAnsi="Arial" w:cs="Arial"/>
                <w:sz w:val="20"/>
                <w:szCs w:val="20"/>
                <w:lang w:eastAsia="bg-BG"/>
              </w:rPr>
              <w:t>Динамичен момент (MPSL)</w:t>
            </w:r>
          </w:p>
        </w:tc>
        <w:tc>
          <w:tcPr>
            <w:tcW w:w="88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z w:val="20"/>
                <w:szCs w:val="20"/>
                <w:lang w:eastAsia="bg-BG"/>
              </w:rPr>
              <w:t>N.m</w:t>
            </w:r>
          </w:p>
        </w:tc>
        <w:tc>
          <w:tcPr>
            <w:tcW w:w="1808"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z w:val="20"/>
                <w:szCs w:val="20"/>
                <w:lang w:eastAsia="bg-BG"/>
              </w:rPr>
              <w:sym w:font="Symbol" w:char="F0B3"/>
            </w:r>
            <w:r w:rsidRPr="00776FA1">
              <w:rPr>
                <w:rFonts w:ascii="Arial" w:eastAsia="Times New Roman" w:hAnsi="Arial" w:cs="Arial"/>
                <w:sz w:val="20"/>
                <w:szCs w:val="20"/>
                <w:lang w:eastAsia="bg-BG"/>
              </w:rPr>
              <w:t xml:space="preserve"> 2 500</w:t>
            </w:r>
          </w:p>
        </w:tc>
        <w:tc>
          <w:tcPr>
            <w:tcW w:w="1578"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p>
        </w:tc>
      </w:tr>
      <w:tr w:rsidR="00776FA1" w:rsidRPr="00776FA1" w:rsidTr="00001047">
        <w:tc>
          <w:tcPr>
            <w:tcW w:w="708"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mallCaps/>
                <w:sz w:val="20"/>
                <w:szCs w:val="20"/>
                <w:lang w:eastAsia="bg-BG"/>
              </w:rPr>
              <w:t>5</w:t>
            </w:r>
          </w:p>
        </w:tc>
        <w:tc>
          <w:tcPr>
            <w:tcW w:w="4237"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mallCaps/>
                <w:sz w:val="20"/>
                <w:szCs w:val="20"/>
                <w:lang w:eastAsia="bg-BG"/>
              </w:rPr>
            </w:pPr>
            <w:r w:rsidRPr="00776FA1">
              <w:rPr>
                <w:rFonts w:ascii="Arial" w:eastAsia="Times New Roman" w:hAnsi="Arial" w:cs="Arial"/>
                <w:sz w:val="20"/>
                <w:szCs w:val="20"/>
                <w:lang w:eastAsia="bg-BG"/>
              </w:rPr>
              <w:t>Сеизмична устойчивост (с изолационната основа) на нивото на монтажа</w:t>
            </w:r>
          </w:p>
        </w:tc>
        <w:tc>
          <w:tcPr>
            <w:tcW w:w="88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z w:val="20"/>
                <w:szCs w:val="20"/>
                <w:lang w:eastAsia="bg-BG"/>
              </w:rPr>
              <w:t>g</w:t>
            </w:r>
          </w:p>
        </w:tc>
        <w:tc>
          <w:tcPr>
            <w:tcW w:w="1808"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Изпитан съгласно</w:t>
            </w:r>
          </w:p>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mallCaps/>
                <w:sz w:val="20"/>
                <w:szCs w:val="20"/>
                <w:lang w:eastAsia="bg-BG"/>
              </w:rPr>
              <w:t>IEC 61166</w:t>
            </w:r>
          </w:p>
        </w:tc>
        <w:tc>
          <w:tcPr>
            <w:tcW w:w="1578"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p>
        </w:tc>
      </w:tr>
      <w:tr w:rsidR="00776FA1" w:rsidRPr="00776FA1" w:rsidTr="00001047">
        <w:tc>
          <w:tcPr>
            <w:tcW w:w="708" w:type="dxa"/>
            <w:tcBorders>
              <w:top w:val="single" w:sz="6" w:space="0" w:color="auto"/>
              <w:left w:val="single" w:sz="18" w:space="0" w:color="auto"/>
              <w:bottom w:val="single" w:sz="6" w:space="0" w:color="auto"/>
              <w:right w:val="single" w:sz="6" w:space="0" w:color="auto"/>
            </w:tcBorders>
            <w:shd w:val="clear" w:color="auto" w:fill="A6A6A6"/>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ІV</w:t>
            </w:r>
          </w:p>
        </w:tc>
        <w:tc>
          <w:tcPr>
            <w:tcW w:w="4237" w:type="dxa"/>
            <w:tcBorders>
              <w:top w:val="single" w:sz="6" w:space="0" w:color="auto"/>
              <w:left w:val="single" w:sz="6" w:space="0" w:color="auto"/>
              <w:bottom w:val="single" w:sz="6" w:space="0" w:color="auto"/>
              <w:right w:val="single" w:sz="6" w:space="0" w:color="auto"/>
            </w:tcBorders>
            <w:shd w:val="clear" w:color="auto" w:fill="A6A6A6"/>
            <w:vAlign w:val="center"/>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b/>
                <w:sz w:val="20"/>
                <w:szCs w:val="20"/>
                <w:lang w:eastAsia="bg-BG"/>
              </w:rPr>
            </w:pPr>
            <w:r w:rsidRPr="00776FA1">
              <w:rPr>
                <w:rFonts w:ascii="Arial" w:eastAsia="Times New Roman" w:hAnsi="Arial" w:cs="Arial"/>
                <w:b/>
                <w:bCs/>
                <w:sz w:val="20"/>
                <w:szCs w:val="20"/>
                <w:lang w:eastAsia="bg-BG"/>
              </w:rPr>
              <w:t>Изолационни данни, размери, тегло:</w:t>
            </w:r>
          </w:p>
        </w:tc>
        <w:tc>
          <w:tcPr>
            <w:tcW w:w="883" w:type="dxa"/>
            <w:tcBorders>
              <w:top w:val="single" w:sz="6" w:space="0" w:color="auto"/>
              <w:left w:val="single" w:sz="6" w:space="0" w:color="auto"/>
              <w:bottom w:val="single" w:sz="6" w:space="0" w:color="auto"/>
              <w:right w:val="single" w:sz="6" w:space="0" w:color="auto"/>
            </w:tcBorders>
            <w:shd w:val="clear" w:color="auto" w:fill="A6A6A6"/>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b/>
                <w:smallCaps/>
                <w:sz w:val="20"/>
                <w:szCs w:val="20"/>
                <w:lang w:eastAsia="bg-BG"/>
              </w:rPr>
            </w:pPr>
          </w:p>
        </w:tc>
        <w:tc>
          <w:tcPr>
            <w:tcW w:w="1808" w:type="dxa"/>
            <w:tcBorders>
              <w:top w:val="single" w:sz="6" w:space="0" w:color="auto"/>
              <w:left w:val="single" w:sz="6" w:space="0" w:color="auto"/>
              <w:bottom w:val="single" w:sz="6" w:space="0" w:color="auto"/>
              <w:right w:val="single" w:sz="6" w:space="0" w:color="auto"/>
            </w:tcBorders>
            <w:shd w:val="clear" w:color="auto" w:fill="A6A6A6"/>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b/>
                <w:sz w:val="20"/>
                <w:szCs w:val="20"/>
                <w:lang w:eastAsia="bg-BG"/>
              </w:rPr>
            </w:pPr>
          </w:p>
        </w:tc>
        <w:tc>
          <w:tcPr>
            <w:tcW w:w="1578" w:type="dxa"/>
            <w:tcBorders>
              <w:top w:val="single" w:sz="6" w:space="0" w:color="auto"/>
              <w:left w:val="single" w:sz="6" w:space="0" w:color="auto"/>
              <w:bottom w:val="single" w:sz="6" w:space="0" w:color="auto"/>
              <w:right w:val="single" w:sz="18" w:space="0" w:color="auto"/>
            </w:tcBorders>
            <w:shd w:val="clear" w:color="auto" w:fill="A6A6A6"/>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b/>
                <w:sz w:val="20"/>
                <w:szCs w:val="20"/>
                <w:lang w:eastAsia="bg-BG"/>
              </w:rPr>
            </w:pPr>
          </w:p>
        </w:tc>
      </w:tr>
      <w:tr w:rsidR="00776FA1" w:rsidRPr="00776FA1" w:rsidTr="00001047">
        <w:tc>
          <w:tcPr>
            <w:tcW w:w="708"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mallCaps/>
                <w:sz w:val="20"/>
                <w:szCs w:val="20"/>
                <w:lang w:eastAsia="bg-BG"/>
              </w:rPr>
              <w:t>1</w:t>
            </w:r>
          </w:p>
        </w:tc>
        <w:tc>
          <w:tcPr>
            <w:tcW w:w="4237"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num" w:pos="1560"/>
              </w:tabs>
              <w:spacing w:after="0" w:line="240" w:lineRule="auto"/>
              <w:ind w:left="1560" w:hanging="1440"/>
              <w:jc w:val="both"/>
              <w:outlineLvl w:val="7"/>
              <w:rPr>
                <w:rFonts w:ascii="Arial" w:eastAsia="Times New Roman" w:hAnsi="Arial" w:cs="Arial"/>
                <w:b/>
                <w:sz w:val="20"/>
                <w:szCs w:val="20"/>
                <w:lang w:eastAsia="bg-BG"/>
              </w:rPr>
            </w:pPr>
            <w:r w:rsidRPr="00776FA1">
              <w:rPr>
                <w:rFonts w:ascii="Arial" w:eastAsia="Times New Roman" w:hAnsi="Arial" w:cs="Arial"/>
                <w:iCs/>
                <w:sz w:val="20"/>
                <w:szCs w:val="20"/>
                <w:lang w:eastAsia="bg-BG"/>
              </w:rPr>
              <w:t>Тип</w:t>
            </w:r>
          </w:p>
        </w:tc>
        <w:tc>
          <w:tcPr>
            <w:tcW w:w="883" w:type="dxa"/>
            <w:tcBorders>
              <w:top w:val="single" w:sz="6" w:space="0" w:color="auto"/>
              <w:left w:val="single" w:sz="6" w:space="0" w:color="auto"/>
              <w:bottom w:val="single" w:sz="6" w:space="0" w:color="auto"/>
              <w:right w:val="single" w:sz="6"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p>
        </w:tc>
        <w:tc>
          <w:tcPr>
            <w:tcW w:w="1808"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z w:val="20"/>
                <w:szCs w:val="20"/>
                <w:lang w:eastAsia="bg-BG"/>
              </w:rPr>
              <w:t>металоокисен; едноколонен</w:t>
            </w:r>
          </w:p>
        </w:tc>
        <w:tc>
          <w:tcPr>
            <w:tcW w:w="1578"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p>
        </w:tc>
      </w:tr>
      <w:tr w:rsidR="00776FA1" w:rsidRPr="00776FA1" w:rsidTr="00001047">
        <w:tc>
          <w:tcPr>
            <w:tcW w:w="708"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mallCaps/>
                <w:sz w:val="20"/>
                <w:szCs w:val="20"/>
                <w:lang w:eastAsia="bg-BG"/>
              </w:rPr>
              <w:t>2</w:t>
            </w:r>
          </w:p>
        </w:tc>
        <w:tc>
          <w:tcPr>
            <w:tcW w:w="4237"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mallCaps/>
                <w:sz w:val="20"/>
                <w:szCs w:val="20"/>
                <w:lang w:eastAsia="bg-BG"/>
              </w:rPr>
            </w:pPr>
            <w:r w:rsidRPr="00776FA1">
              <w:rPr>
                <w:rFonts w:ascii="Arial" w:eastAsia="Times New Roman" w:hAnsi="Arial" w:cs="Arial"/>
                <w:sz w:val="20"/>
                <w:szCs w:val="20"/>
                <w:lang w:eastAsia="bg-BG"/>
              </w:rPr>
              <w:t>Вид и тип на външната изолация</w:t>
            </w:r>
          </w:p>
        </w:tc>
        <w:tc>
          <w:tcPr>
            <w:tcW w:w="883" w:type="dxa"/>
            <w:tcBorders>
              <w:top w:val="single" w:sz="6" w:space="0" w:color="auto"/>
              <w:left w:val="single" w:sz="6" w:space="0" w:color="auto"/>
              <w:bottom w:val="single" w:sz="6" w:space="0" w:color="auto"/>
              <w:right w:val="single" w:sz="6"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p>
        </w:tc>
        <w:tc>
          <w:tcPr>
            <w:tcW w:w="1808"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z w:val="20"/>
                <w:szCs w:val="20"/>
                <w:lang w:eastAsia="bg-BG"/>
              </w:rPr>
              <w:t>Порцелан или полимерна</w:t>
            </w:r>
          </w:p>
        </w:tc>
        <w:tc>
          <w:tcPr>
            <w:tcW w:w="1578"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p>
        </w:tc>
      </w:tr>
      <w:tr w:rsidR="00776FA1" w:rsidRPr="00776FA1" w:rsidTr="00001047">
        <w:tc>
          <w:tcPr>
            <w:tcW w:w="708"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mallCaps/>
                <w:sz w:val="20"/>
                <w:szCs w:val="20"/>
                <w:lang w:eastAsia="bg-BG"/>
              </w:rPr>
              <w:t>3</w:t>
            </w:r>
          </w:p>
        </w:tc>
        <w:tc>
          <w:tcPr>
            <w:tcW w:w="4237"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mallCaps/>
                <w:sz w:val="20"/>
                <w:szCs w:val="20"/>
                <w:lang w:eastAsia="bg-BG"/>
              </w:rPr>
            </w:pPr>
            <w:r w:rsidRPr="00776FA1">
              <w:rPr>
                <w:rFonts w:ascii="Arial" w:eastAsia="Times New Roman" w:hAnsi="Arial" w:cs="Arial"/>
                <w:sz w:val="20"/>
                <w:szCs w:val="20"/>
                <w:lang w:eastAsia="bg-BG"/>
              </w:rPr>
              <w:t>Минимално разстояние между фазите</w:t>
            </w:r>
          </w:p>
        </w:tc>
        <w:tc>
          <w:tcPr>
            <w:tcW w:w="88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z w:val="20"/>
                <w:szCs w:val="20"/>
                <w:lang w:eastAsia="bg-BG"/>
              </w:rPr>
              <w:t>mm</w:t>
            </w:r>
          </w:p>
        </w:tc>
        <w:tc>
          <w:tcPr>
            <w:tcW w:w="1808"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z w:val="20"/>
                <w:szCs w:val="20"/>
                <w:lang w:eastAsia="bg-BG"/>
              </w:rPr>
              <w:t>Да се посочи</w:t>
            </w:r>
          </w:p>
        </w:tc>
        <w:tc>
          <w:tcPr>
            <w:tcW w:w="1578"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p>
        </w:tc>
      </w:tr>
      <w:tr w:rsidR="00776FA1" w:rsidRPr="00776FA1" w:rsidTr="00001047">
        <w:tc>
          <w:tcPr>
            <w:tcW w:w="708"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mallCaps/>
                <w:sz w:val="20"/>
                <w:szCs w:val="20"/>
                <w:lang w:eastAsia="bg-BG"/>
              </w:rPr>
              <w:t>4</w:t>
            </w:r>
          </w:p>
        </w:tc>
        <w:tc>
          <w:tcPr>
            <w:tcW w:w="4237"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mallCaps/>
                <w:sz w:val="20"/>
                <w:szCs w:val="20"/>
                <w:lang w:eastAsia="bg-BG"/>
              </w:rPr>
            </w:pPr>
            <w:r w:rsidRPr="00776FA1">
              <w:rPr>
                <w:rFonts w:ascii="Arial" w:eastAsia="Times New Roman" w:hAnsi="Arial" w:cs="Arial"/>
                <w:sz w:val="20"/>
                <w:szCs w:val="20"/>
                <w:lang w:eastAsia="bg-BG"/>
              </w:rPr>
              <w:t>Минимален път на утечка по повърхността на външната изолация</w:t>
            </w:r>
          </w:p>
        </w:tc>
        <w:tc>
          <w:tcPr>
            <w:tcW w:w="88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z w:val="20"/>
                <w:szCs w:val="20"/>
                <w:lang w:eastAsia="bg-BG"/>
              </w:rPr>
              <w:t>mm/kV</w:t>
            </w:r>
          </w:p>
        </w:tc>
        <w:tc>
          <w:tcPr>
            <w:tcW w:w="1808"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z w:val="20"/>
                <w:szCs w:val="20"/>
                <w:lang w:eastAsia="bg-BG"/>
              </w:rPr>
              <w:sym w:font="Symbol" w:char="F0B3"/>
            </w:r>
            <w:r w:rsidRPr="00776FA1">
              <w:rPr>
                <w:rFonts w:ascii="Arial" w:eastAsia="Times New Roman" w:hAnsi="Arial" w:cs="Arial"/>
                <w:sz w:val="20"/>
                <w:szCs w:val="20"/>
                <w:lang w:eastAsia="bg-BG"/>
              </w:rPr>
              <w:t xml:space="preserve"> 25</w:t>
            </w:r>
          </w:p>
        </w:tc>
        <w:tc>
          <w:tcPr>
            <w:tcW w:w="1578"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p>
        </w:tc>
      </w:tr>
      <w:tr w:rsidR="00776FA1" w:rsidRPr="00776FA1" w:rsidTr="00001047">
        <w:tc>
          <w:tcPr>
            <w:tcW w:w="708"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mallCaps/>
                <w:sz w:val="20"/>
                <w:szCs w:val="20"/>
                <w:lang w:eastAsia="bg-BG"/>
              </w:rPr>
              <w:t>5</w:t>
            </w:r>
          </w:p>
        </w:tc>
        <w:tc>
          <w:tcPr>
            <w:tcW w:w="4237"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mallCaps/>
                <w:sz w:val="20"/>
                <w:szCs w:val="20"/>
                <w:lang w:eastAsia="bg-BG"/>
              </w:rPr>
            </w:pPr>
            <w:r w:rsidRPr="00776FA1">
              <w:rPr>
                <w:rFonts w:ascii="Arial" w:eastAsia="Times New Roman" w:hAnsi="Arial" w:cs="Arial"/>
                <w:sz w:val="20"/>
                <w:szCs w:val="20"/>
                <w:lang w:eastAsia="bg-BG"/>
              </w:rPr>
              <w:t>Брой елементи (модули)</w:t>
            </w:r>
          </w:p>
        </w:tc>
        <w:tc>
          <w:tcPr>
            <w:tcW w:w="88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z w:val="20"/>
                <w:szCs w:val="20"/>
                <w:lang w:eastAsia="bg-BG"/>
              </w:rPr>
              <w:t>бр.</w:t>
            </w:r>
          </w:p>
        </w:tc>
        <w:tc>
          <w:tcPr>
            <w:tcW w:w="1808"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z w:val="20"/>
                <w:szCs w:val="20"/>
                <w:lang w:eastAsia="bg-BG"/>
              </w:rPr>
              <w:t>Да се посочи</w:t>
            </w:r>
          </w:p>
        </w:tc>
        <w:tc>
          <w:tcPr>
            <w:tcW w:w="1578"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p>
        </w:tc>
      </w:tr>
      <w:tr w:rsidR="00776FA1" w:rsidRPr="00776FA1" w:rsidTr="00001047">
        <w:tc>
          <w:tcPr>
            <w:tcW w:w="708" w:type="dxa"/>
            <w:tcBorders>
              <w:top w:val="single" w:sz="6" w:space="0" w:color="auto"/>
              <w:left w:val="single" w:sz="18" w:space="0" w:color="auto"/>
              <w:bottom w:val="single" w:sz="6" w:space="0" w:color="auto"/>
              <w:right w:val="single" w:sz="6" w:space="0" w:color="auto"/>
            </w:tcBorders>
            <w:shd w:val="clear" w:color="auto" w:fill="BFBFBF"/>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mallCaps/>
                <w:sz w:val="20"/>
                <w:szCs w:val="20"/>
                <w:lang w:eastAsia="bg-BG"/>
              </w:rPr>
              <w:t>6</w:t>
            </w:r>
          </w:p>
        </w:tc>
        <w:tc>
          <w:tcPr>
            <w:tcW w:w="4237" w:type="dxa"/>
            <w:tcBorders>
              <w:top w:val="single" w:sz="6" w:space="0" w:color="auto"/>
              <w:left w:val="single" w:sz="6" w:space="0" w:color="auto"/>
              <w:bottom w:val="single" w:sz="6" w:space="0" w:color="auto"/>
              <w:right w:val="single" w:sz="6" w:space="0" w:color="auto"/>
            </w:tcBorders>
            <w:shd w:val="clear" w:color="auto" w:fill="BFBFBF"/>
            <w:vAlign w:val="center"/>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mallCaps/>
                <w:sz w:val="20"/>
                <w:szCs w:val="20"/>
                <w:lang w:eastAsia="bg-BG"/>
              </w:rPr>
            </w:pPr>
            <w:r w:rsidRPr="00776FA1">
              <w:rPr>
                <w:rFonts w:ascii="Arial" w:eastAsia="Times New Roman" w:hAnsi="Arial" w:cs="Arial"/>
                <w:sz w:val="20"/>
                <w:szCs w:val="20"/>
                <w:lang w:eastAsia="bg-BG"/>
              </w:rPr>
              <w:t>Габаритни размери:</w:t>
            </w:r>
          </w:p>
        </w:tc>
        <w:tc>
          <w:tcPr>
            <w:tcW w:w="883" w:type="dxa"/>
            <w:tcBorders>
              <w:top w:val="single" w:sz="6" w:space="0" w:color="auto"/>
              <w:left w:val="single" w:sz="6" w:space="0" w:color="auto"/>
              <w:bottom w:val="single" w:sz="6" w:space="0" w:color="auto"/>
              <w:right w:val="single" w:sz="6" w:space="0" w:color="auto"/>
            </w:tcBorders>
            <w:shd w:val="clear" w:color="auto" w:fill="BFBFBF"/>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p>
        </w:tc>
        <w:tc>
          <w:tcPr>
            <w:tcW w:w="1808" w:type="dxa"/>
            <w:tcBorders>
              <w:top w:val="single" w:sz="6" w:space="0" w:color="auto"/>
              <w:left w:val="single" w:sz="6" w:space="0" w:color="auto"/>
              <w:bottom w:val="single" w:sz="6" w:space="0" w:color="auto"/>
              <w:right w:val="single" w:sz="6" w:space="0" w:color="auto"/>
            </w:tcBorders>
            <w:shd w:val="clear" w:color="auto" w:fill="BFBFBF"/>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p>
        </w:tc>
        <w:tc>
          <w:tcPr>
            <w:tcW w:w="1578" w:type="dxa"/>
            <w:tcBorders>
              <w:top w:val="single" w:sz="6" w:space="0" w:color="auto"/>
              <w:left w:val="single" w:sz="6" w:space="0" w:color="auto"/>
              <w:bottom w:val="single" w:sz="6" w:space="0" w:color="auto"/>
              <w:right w:val="single" w:sz="18" w:space="0" w:color="auto"/>
            </w:tcBorders>
            <w:shd w:val="clear" w:color="auto" w:fill="BFBFBF"/>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p>
        </w:tc>
      </w:tr>
      <w:tr w:rsidR="00776FA1" w:rsidRPr="00776FA1" w:rsidTr="00001047">
        <w:tc>
          <w:tcPr>
            <w:tcW w:w="708"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mallCaps/>
                <w:sz w:val="20"/>
                <w:szCs w:val="20"/>
                <w:lang w:eastAsia="bg-BG"/>
              </w:rPr>
              <w:t>6.1</w:t>
            </w:r>
          </w:p>
        </w:tc>
        <w:tc>
          <w:tcPr>
            <w:tcW w:w="4237"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mallCaps/>
                <w:sz w:val="20"/>
                <w:szCs w:val="20"/>
                <w:lang w:eastAsia="bg-BG"/>
              </w:rPr>
            </w:pPr>
            <w:r w:rsidRPr="00776FA1">
              <w:rPr>
                <w:rFonts w:ascii="Arial" w:eastAsia="Times New Roman" w:hAnsi="Arial" w:cs="Arial"/>
                <w:sz w:val="20"/>
                <w:szCs w:val="20"/>
                <w:lang w:eastAsia="bg-BG"/>
              </w:rPr>
              <w:t>височина</w:t>
            </w:r>
          </w:p>
        </w:tc>
        <w:tc>
          <w:tcPr>
            <w:tcW w:w="88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z w:val="20"/>
                <w:szCs w:val="20"/>
                <w:lang w:eastAsia="bg-BG"/>
              </w:rPr>
              <w:t>mm</w:t>
            </w:r>
          </w:p>
        </w:tc>
        <w:tc>
          <w:tcPr>
            <w:tcW w:w="1808"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z w:val="20"/>
                <w:szCs w:val="20"/>
                <w:lang w:eastAsia="bg-BG"/>
              </w:rPr>
              <w:t>Да се посочи</w:t>
            </w:r>
          </w:p>
        </w:tc>
        <w:tc>
          <w:tcPr>
            <w:tcW w:w="1578"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p>
        </w:tc>
      </w:tr>
      <w:tr w:rsidR="00776FA1" w:rsidRPr="00776FA1" w:rsidTr="00001047">
        <w:tc>
          <w:tcPr>
            <w:tcW w:w="708"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mallCaps/>
                <w:sz w:val="20"/>
                <w:szCs w:val="20"/>
                <w:lang w:eastAsia="bg-BG"/>
              </w:rPr>
              <w:t>6.2</w:t>
            </w:r>
          </w:p>
        </w:tc>
        <w:tc>
          <w:tcPr>
            <w:tcW w:w="4237"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mallCaps/>
                <w:sz w:val="20"/>
                <w:szCs w:val="20"/>
                <w:lang w:eastAsia="bg-BG"/>
              </w:rPr>
            </w:pPr>
            <w:r w:rsidRPr="00776FA1">
              <w:rPr>
                <w:rFonts w:ascii="Arial" w:eastAsia="Times New Roman" w:hAnsi="Arial" w:cs="Arial"/>
                <w:sz w:val="20"/>
                <w:szCs w:val="20"/>
                <w:lang w:eastAsia="bg-BG"/>
              </w:rPr>
              <w:t>външен диаметър</w:t>
            </w:r>
          </w:p>
        </w:tc>
        <w:tc>
          <w:tcPr>
            <w:tcW w:w="88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z w:val="20"/>
                <w:szCs w:val="20"/>
                <w:lang w:eastAsia="bg-BG"/>
              </w:rPr>
              <w:t>mm</w:t>
            </w:r>
          </w:p>
        </w:tc>
        <w:tc>
          <w:tcPr>
            <w:tcW w:w="1808"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z w:val="20"/>
                <w:szCs w:val="20"/>
                <w:lang w:eastAsia="bg-BG"/>
              </w:rPr>
              <w:t>Да се посочи</w:t>
            </w:r>
          </w:p>
        </w:tc>
        <w:tc>
          <w:tcPr>
            <w:tcW w:w="1578"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p>
        </w:tc>
      </w:tr>
      <w:tr w:rsidR="00776FA1" w:rsidRPr="00776FA1" w:rsidTr="00001047">
        <w:tc>
          <w:tcPr>
            <w:tcW w:w="708"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z w:val="20"/>
                <w:szCs w:val="20"/>
                <w:lang w:eastAsia="bg-BG"/>
              </w:rPr>
              <w:t>7</w:t>
            </w:r>
          </w:p>
        </w:tc>
        <w:tc>
          <w:tcPr>
            <w:tcW w:w="4237"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mallCaps/>
                <w:sz w:val="20"/>
                <w:szCs w:val="20"/>
                <w:lang w:eastAsia="bg-BG"/>
              </w:rPr>
            </w:pPr>
            <w:r w:rsidRPr="00776FA1">
              <w:rPr>
                <w:rFonts w:ascii="Arial" w:eastAsia="Times New Roman" w:hAnsi="Arial" w:cs="Arial"/>
                <w:sz w:val="20"/>
                <w:szCs w:val="20"/>
                <w:lang w:eastAsia="bg-BG"/>
              </w:rPr>
              <w:t>Тегло</w:t>
            </w:r>
          </w:p>
        </w:tc>
        <w:tc>
          <w:tcPr>
            <w:tcW w:w="88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z w:val="20"/>
                <w:szCs w:val="20"/>
                <w:lang w:eastAsia="bg-BG"/>
              </w:rPr>
              <w:t>kg</w:t>
            </w:r>
          </w:p>
        </w:tc>
        <w:tc>
          <w:tcPr>
            <w:tcW w:w="1808"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z w:val="20"/>
                <w:szCs w:val="20"/>
                <w:lang w:eastAsia="bg-BG"/>
              </w:rPr>
              <w:t>Да се посочи</w:t>
            </w:r>
          </w:p>
        </w:tc>
        <w:tc>
          <w:tcPr>
            <w:tcW w:w="1578"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p>
        </w:tc>
      </w:tr>
      <w:tr w:rsidR="00776FA1" w:rsidRPr="00776FA1" w:rsidTr="00001047">
        <w:tc>
          <w:tcPr>
            <w:tcW w:w="708" w:type="dxa"/>
            <w:tcBorders>
              <w:top w:val="single" w:sz="6" w:space="0" w:color="auto"/>
              <w:left w:val="single" w:sz="18" w:space="0" w:color="auto"/>
              <w:bottom w:val="single" w:sz="6" w:space="0" w:color="auto"/>
              <w:right w:val="single" w:sz="6" w:space="0" w:color="auto"/>
            </w:tcBorders>
            <w:shd w:val="clear" w:color="auto" w:fill="BFBFBF"/>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mallCaps/>
                <w:sz w:val="20"/>
                <w:szCs w:val="20"/>
                <w:lang w:eastAsia="bg-BG"/>
              </w:rPr>
              <w:t>8</w:t>
            </w:r>
          </w:p>
        </w:tc>
        <w:tc>
          <w:tcPr>
            <w:tcW w:w="4237" w:type="dxa"/>
            <w:tcBorders>
              <w:top w:val="single" w:sz="6" w:space="0" w:color="auto"/>
              <w:left w:val="single" w:sz="6" w:space="0" w:color="auto"/>
              <w:bottom w:val="single" w:sz="6" w:space="0" w:color="auto"/>
              <w:right w:val="single" w:sz="6" w:space="0" w:color="auto"/>
            </w:tcBorders>
            <w:shd w:val="clear" w:color="auto" w:fill="BFBFBF"/>
            <w:vAlign w:val="center"/>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mallCaps/>
                <w:sz w:val="20"/>
                <w:szCs w:val="20"/>
                <w:lang w:eastAsia="bg-BG"/>
              </w:rPr>
            </w:pPr>
            <w:r w:rsidRPr="00776FA1">
              <w:rPr>
                <w:rFonts w:ascii="Arial" w:eastAsia="Times New Roman" w:hAnsi="Arial" w:cs="Arial"/>
                <w:sz w:val="20"/>
                <w:szCs w:val="20"/>
                <w:lang w:eastAsia="bg-BG"/>
              </w:rPr>
              <w:t>Вид и тип на присъединителните клеми:</w:t>
            </w:r>
          </w:p>
        </w:tc>
        <w:tc>
          <w:tcPr>
            <w:tcW w:w="883" w:type="dxa"/>
            <w:tcBorders>
              <w:top w:val="single" w:sz="6" w:space="0" w:color="auto"/>
              <w:left w:val="single" w:sz="6" w:space="0" w:color="auto"/>
              <w:bottom w:val="single" w:sz="6" w:space="0" w:color="auto"/>
              <w:right w:val="single" w:sz="6" w:space="0" w:color="auto"/>
            </w:tcBorders>
            <w:shd w:val="clear" w:color="auto" w:fill="BFBFBF"/>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p>
        </w:tc>
        <w:tc>
          <w:tcPr>
            <w:tcW w:w="1808" w:type="dxa"/>
            <w:tcBorders>
              <w:top w:val="single" w:sz="6" w:space="0" w:color="auto"/>
              <w:left w:val="single" w:sz="6" w:space="0" w:color="auto"/>
              <w:bottom w:val="single" w:sz="6" w:space="0" w:color="auto"/>
              <w:right w:val="single" w:sz="6" w:space="0" w:color="auto"/>
            </w:tcBorders>
            <w:shd w:val="clear" w:color="auto" w:fill="BFBFBF"/>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p>
        </w:tc>
        <w:tc>
          <w:tcPr>
            <w:tcW w:w="1578" w:type="dxa"/>
            <w:tcBorders>
              <w:top w:val="single" w:sz="6" w:space="0" w:color="auto"/>
              <w:left w:val="single" w:sz="6" w:space="0" w:color="auto"/>
              <w:bottom w:val="single" w:sz="6" w:space="0" w:color="auto"/>
              <w:right w:val="single" w:sz="18" w:space="0" w:color="auto"/>
            </w:tcBorders>
            <w:shd w:val="clear" w:color="auto" w:fill="BFBFBF"/>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p>
        </w:tc>
      </w:tr>
      <w:tr w:rsidR="00776FA1" w:rsidRPr="00776FA1" w:rsidTr="00001047">
        <w:tc>
          <w:tcPr>
            <w:tcW w:w="708"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mallCaps/>
                <w:sz w:val="20"/>
                <w:szCs w:val="20"/>
                <w:lang w:eastAsia="bg-BG"/>
              </w:rPr>
              <w:t>8.1</w:t>
            </w:r>
          </w:p>
        </w:tc>
        <w:tc>
          <w:tcPr>
            <w:tcW w:w="4237"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num" w:pos="407"/>
                <w:tab w:val="left" w:pos="7372"/>
                <w:tab w:val="left" w:pos="8222"/>
              </w:tabs>
              <w:spacing w:after="0" w:line="240" w:lineRule="auto"/>
              <w:ind w:right="5"/>
              <w:jc w:val="both"/>
              <w:rPr>
                <w:rFonts w:ascii="Arial" w:eastAsia="Times New Roman" w:hAnsi="Arial" w:cs="Arial"/>
                <w:smallCaps/>
                <w:sz w:val="20"/>
                <w:szCs w:val="20"/>
                <w:lang w:eastAsia="bg-BG"/>
              </w:rPr>
            </w:pPr>
            <w:r w:rsidRPr="00776FA1">
              <w:rPr>
                <w:rFonts w:ascii="Arial" w:eastAsia="Times New Roman" w:hAnsi="Arial" w:cs="Arial"/>
                <w:sz w:val="20"/>
                <w:szCs w:val="20"/>
                <w:lang w:eastAsia="bg-BG"/>
              </w:rPr>
              <w:t>към фаза</w:t>
            </w:r>
            <w:r w:rsidRPr="00776FA1">
              <w:rPr>
                <w:rFonts w:ascii="Arial" w:eastAsia="Times New Roman" w:hAnsi="Arial" w:cs="Arial"/>
                <w:bCs/>
                <w:sz w:val="20"/>
                <w:szCs w:val="20"/>
                <w:lang w:eastAsia="bg-BG"/>
              </w:rPr>
              <w:t xml:space="preserve"> (проводник до 500 mm</w:t>
            </w:r>
            <w:r w:rsidRPr="00776FA1">
              <w:rPr>
                <w:rFonts w:ascii="Arial" w:eastAsia="Times New Roman" w:hAnsi="Arial" w:cs="Arial"/>
                <w:bCs/>
                <w:sz w:val="20"/>
                <w:szCs w:val="20"/>
                <w:vertAlign w:val="superscript"/>
                <w:lang w:eastAsia="bg-BG"/>
              </w:rPr>
              <w:t>2</w:t>
            </w:r>
            <w:r w:rsidRPr="00776FA1">
              <w:rPr>
                <w:rFonts w:ascii="Arial" w:eastAsia="Times New Roman" w:hAnsi="Arial" w:cs="Arial"/>
                <w:sz w:val="20"/>
                <w:szCs w:val="20"/>
                <w:lang w:eastAsia="bg-BG"/>
              </w:rPr>
              <w:t xml:space="preserve"> )</w:t>
            </w:r>
          </w:p>
        </w:tc>
        <w:tc>
          <w:tcPr>
            <w:tcW w:w="88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mallCaps/>
                <w:sz w:val="20"/>
                <w:szCs w:val="20"/>
                <w:lang w:eastAsia="bg-BG"/>
              </w:rPr>
              <w:t>-</w:t>
            </w:r>
          </w:p>
        </w:tc>
        <w:tc>
          <w:tcPr>
            <w:tcW w:w="1808"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z w:val="20"/>
                <w:szCs w:val="20"/>
                <w:lang w:eastAsia="bg-BG"/>
              </w:rPr>
              <w:t>Клема за проводник</w:t>
            </w:r>
          </w:p>
        </w:tc>
        <w:tc>
          <w:tcPr>
            <w:tcW w:w="1578"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p>
        </w:tc>
      </w:tr>
      <w:tr w:rsidR="00776FA1" w:rsidRPr="00776FA1" w:rsidTr="00001047">
        <w:tc>
          <w:tcPr>
            <w:tcW w:w="708"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mallCaps/>
                <w:sz w:val="20"/>
                <w:szCs w:val="20"/>
                <w:lang w:eastAsia="bg-BG"/>
              </w:rPr>
              <w:t>8.2</w:t>
            </w:r>
          </w:p>
        </w:tc>
        <w:tc>
          <w:tcPr>
            <w:tcW w:w="4237"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num" w:pos="407"/>
                <w:tab w:val="left" w:pos="7372"/>
                <w:tab w:val="left" w:pos="8222"/>
              </w:tabs>
              <w:spacing w:after="0" w:line="240" w:lineRule="auto"/>
              <w:ind w:right="5"/>
              <w:jc w:val="both"/>
              <w:rPr>
                <w:rFonts w:ascii="Arial" w:eastAsia="Times New Roman" w:hAnsi="Arial" w:cs="Arial"/>
                <w:smallCaps/>
                <w:sz w:val="20"/>
                <w:szCs w:val="20"/>
                <w:lang w:eastAsia="bg-BG"/>
              </w:rPr>
            </w:pPr>
            <w:r w:rsidRPr="00776FA1">
              <w:rPr>
                <w:rFonts w:ascii="Arial" w:eastAsia="Times New Roman" w:hAnsi="Arial" w:cs="Arial"/>
                <w:sz w:val="20"/>
                <w:szCs w:val="20"/>
                <w:lang w:eastAsia="bg-BG"/>
              </w:rPr>
              <w:t>към земя</w:t>
            </w:r>
          </w:p>
        </w:tc>
        <w:tc>
          <w:tcPr>
            <w:tcW w:w="88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mallCaps/>
                <w:sz w:val="20"/>
                <w:szCs w:val="20"/>
                <w:lang w:eastAsia="bg-BG"/>
              </w:rPr>
              <w:t>-</w:t>
            </w:r>
          </w:p>
        </w:tc>
        <w:tc>
          <w:tcPr>
            <w:tcW w:w="1808"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r w:rsidRPr="00776FA1">
              <w:rPr>
                <w:rFonts w:ascii="Arial" w:eastAsia="Times New Roman" w:hAnsi="Arial" w:cs="Arial"/>
                <w:sz w:val="20"/>
                <w:szCs w:val="20"/>
                <w:lang w:eastAsia="bg-BG"/>
              </w:rPr>
              <w:t>Клема за проводник (или шина)</w:t>
            </w:r>
          </w:p>
        </w:tc>
        <w:tc>
          <w:tcPr>
            <w:tcW w:w="1578"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p>
        </w:tc>
      </w:tr>
      <w:tr w:rsidR="00FF6319" w:rsidRPr="00776FA1" w:rsidTr="00001047">
        <w:tc>
          <w:tcPr>
            <w:tcW w:w="708" w:type="dxa"/>
            <w:tcBorders>
              <w:top w:val="single" w:sz="6" w:space="0" w:color="auto"/>
              <w:left w:val="single" w:sz="18" w:space="0" w:color="auto"/>
              <w:bottom w:val="single" w:sz="18"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9</w:t>
            </w:r>
          </w:p>
        </w:tc>
        <w:tc>
          <w:tcPr>
            <w:tcW w:w="4237" w:type="dxa"/>
            <w:tcBorders>
              <w:top w:val="single" w:sz="6" w:space="0" w:color="auto"/>
              <w:left w:val="single" w:sz="6" w:space="0" w:color="auto"/>
              <w:bottom w:val="single" w:sz="18"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Комплект подпорни изолатори за монтаж</w:t>
            </w:r>
          </w:p>
        </w:tc>
        <w:tc>
          <w:tcPr>
            <w:tcW w:w="883" w:type="dxa"/>
            <w:tcBorders>
              <w:top w:val="single" w:sz="6" w:space="0" w:color="auto"/>
              <w:left w:val="single" w:sz="6" w:space="0" w:color="auto"/>
              <w:bottom w:val="single" w:sz="18" w:space="0" w:color="auto"/>
              <w:right w:val="single" w:sz="6"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p>
        </w:tc>
        <w:tc>
          <w:tcPr>
            <w:tcW w:w="1808" w:type="dxa"/>
            <w:tcBorders>
              <w:top w:val="single" w:sz="6" w:space="0" w:color="auto"/>
              <w:left w:val="single" w:sz="6" w:space="0" w:color="auto"/>
              <w:bottom w:val="single" w:sz="18"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578" w:type="dxa"/>
            <w:tcBorders>
              <w:top w:val="single" w:sz="6" w:space="0" w:color="auto"/>
              <w:left w:val="single" w:sz="6" w:space="0" w:color="auto"/>
              <w:bottom w:val="single" w:sz="18" w:space="0" w:color="auto"/>
              <w:right w:val="single" w:sz="18"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mallCaps/>
                <w:sz w:val="20"/>
                <w:szCs w:val="20"/>
                <w:lang w:eastAsia="bg-BG"/>
              </w:rPr>
            </w:pPr>
          </w:p>
        </w:tc>
      </w:tr>
    </w:tbl>
    <w:p w:rsidR="00FF6319" w:rsidRPr="00776FA1" w:rsidRDefault="00FF6319" w:rsidP="00FF6319">
      <w:pPr>
        <w:tabs>
          <w:tab w:val="left" w:pos="540"/>
        </w:tabs>
        <w:spacing w:after="0" w:line="240" w:lineRule="auto"/>
        <w:jc w:val="center"/>
        <w:rPr>
          <w:rFonts w:ascii="Arial" w:eastAsia="Times New Roman" w:hAnsi="Arial" w:cs="Arial"/>
          <w:sz w:val="20"/>
          <w:szCs w:val="20"/>
          <w:lang w:eastAsia="bg-BG"/>
        </w:rPr>
      </w:pPr>
    </w:p>
    <w:p w:rsidR="00AF0BAC" w:rsidRPr="00776FA1" w:rsidRDefault="00AF0BAC" w:rsidP="00FF6319">
      <w:pPr>
        <w:spacing w:after="0" w:line="240" w:lineRule="auto"/>
        <w:jc w:val="center"/>
        <w:rPr>
          <w:rFonts w:ascii="Arial" w:eastAsia="Times New Roman" w:hAnsi="Arial" w:cs="Arial"/>
          <w:b/>
          <w:sz w:val="20"/>
          <w:szCs w:val="20"/>
          <w:lang w:eastAsia="bg-BG"/>
        </w:rPr>
      </w:pPr>
    </w:p>
    <w:p w:rsidR="00AF0BAC" w:rsidRPr="00776FA1" w:rsidRDefault="00AF0BAC" w:rsidP="00FF6319">
      <w:pPr>
        <w:spacing w:after="0" w:line="240" w:lineRule="auto"/>
        <w:jc w:val="center"/>
        <w:rPr>
          <w:rFonts w:ascii="Arial" w:eastAsia="Times New Roman" w:hAnsi="Arial" w:cs="Arial"/>
          <w:b/>
          <w:sz w:val="20"/>
          <w:szCs w:val="20"/>
          <w:lang w:eastAsia="bg-BG"/>
        </w:rPr>
      </w:pPr>
    </w:p>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ТАБЛИЦА 2</w:t>
      </w:r>
    </w:p>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 xml:space="preserve">ОПТИЧЕН КАБЕЛ </w:t>
      </w:r>
    </w:p>
    <w:tbl>
      <w:tblPr>
        <w:tblW w:w="9210" w:type="dxa"/>
        <w:tblInd w:w="10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firstRow="1" w:lastRow="1" w:firstColumn="1" w:lastColumn="1" w:noHBand="0" w:noVBand="0"/>
      </w:tblPr>
      <w:tblGrid>
        <w:gridCol w:w="709"/>
        <w:gridCol w:w="5101"/>
        <w:gridCol w:w="1842"/>
        <w:gridCol w:w="1558"/>
      </w:tblGrid>
      <w:tr w:rsidR="00776FA1" w:rsidRPr="00776FA1" w:rsidTr="00001047">
        <w:tc>
          <w:tcPr>
            <w:tcW w:w="709" w:type="dxa"/>
            <w:tcBorders>
              <w:top w:val="single" w:sz="18" w:space="0" w:color="auto"/>
              <w:left w:val="single" w:sz="18" w:space="0" w:color="auto"/>
              <w:bottom w:val="single" w:sz="6" w:space="0" w:color="auto"/>
              <w:right w:val="single" w:sz="6" w:space="0" w:color="auto"/>
            </w:tcBorders>
            <w:shd w:val="clear" w:color="auto" w:fill="A6A6A6"/>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b/>
                <w:sz w:val="20"/>
                <w:szCs w:val="20"/>
                <w:lang w:eastAsia="bg-BG"/>
              </w:rPr>
              <w:t>№</w:t>
            </w:r>
          </w:p>
        </w:tc>
        <w:tc>
          <w:tcPr>
            <w:tcW w:w="5101" w:type="dxa"/>
            <w:tcBorders>
              <w:top w:val="single" w:sz="18" w:space="0" w:color="auto"/>
              <w:left w:val="single" w:sz="6" w:space="0" w:color="auto"/>
              <w:bottom w:val="single" w:sz="6" w:space="0" w:color="auto"/>
              <w:right w:val="single" w:sz="6" w:space="0" w:color="auto"/>
            </w:tcBorders>
            <w:shd w:val="clear" w:color="auto" w:fill="A6A6A6"/>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b/>
                <w:sz w:val="20"/>
                <w:szCs w:val="20"/>
                <w:lang w:eastAsia="bg-BG"/>
              </w:rPr>
              <w:t>Технически изисквания</w:t>
            </w:r>
          </w:p>
        </w:tc>
        <w:tc>
          <w:tcPr>
            <w:tcW w:w="1842" w:type="dxa"/>
            <w:tcBorders>
              <w:top w:val="single" w:sz="18" w:space="0" w:color="auto"/>
              <w:left w:val="single" w:sz="6" w:space="0" w:color="auto"/>
              <w:bottom w:val="single" w:sz="6" w:space="0" w:color="auto"/>
              <w:right w:val="single" w:sz="6" w:space="0" w:color="auto"/>
            </w:tcBorders>
            <w:shd w:val="clear" w:color="auto" w:fill="A6A6A6"/>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b/>
                <w:bCs/>
                <w:sz w:val="20"/>
                <w:szCs w:val="20"/>
                <w:lang w:eastAsia="bg-BG"/>
              </w:rPr>
              <w:t>Задание на Възложителя</w:t>
            </w:r>
          </w:p>
        </w:tc>
        <w:tc>
          <w:tcPr>
            <w:tcW w:w="1558" w:type="dxa"/>
            <w:tcBorders>
              <w:top w:val="single" w:sz="18" w:space="0" w:color="auto"/>
              <w:left w:val="single" w:sz="6" w:space="0" w:color="auto"/>
              <w:bottom w:val="single" w:sz="6" w:space="0" w:color="auto"/>
              <w:right w:val="single" w:sz="18" w:space="0" w:color="auto"/>
            </w:tcBorders>
            <w:shd w:val="clear" w:color="auto" w:fill="A6A6A6"/>
            <w:vAlign w:val="center"/>
            <w:hideMark/>
          </w:tcPr>
          <w:p w:rsidR="00FF6319" w:rsidRPr="00776FA1" w:rsidRDefault="00FF6319" w:rsidP="00FF6319">
            <w:pPr>
              <w:spacing w:after="0" w:line="240" w:lineRule="auto"/>
              <w:jc w:val="center"/>
              <w:rPr>
                <w:rFonts w:ascii="Arial" w:eastAsia="Times New Roman" w:hAnsi="Arial" w:cs="Arial"/>
                <w:b/>
                <w:bCs/>
                <w:sz w:val="20"/>
                <w:szCs w:val="20"/>
                <w:lang w:eastAsia="bg-BG"/>
              </w:rPr>
            </w:pPr>
            <w:r w:rsidRPr="00776FA1">
              <w:rPr>
                <w:rFonts w:ascii="Arial" w:eastAsia="Times New Roman" w:hAnsi="Arial" w:cs="Arial"/>
                <w:b/>
                <w:sz w:val="20"/>
                <w:szCs w:val="20"/>
                <w:lang w:eastAsia="bg-BG"/>
              </w:rPr>
              <w:t>Предложение на Проектанта</w:t>
            </w:r>
          </w:p>
        </w:tc>
      </w:tr>
      <w:tr w:rsidR="00776FA1" w:rsidRPr="00776FA1" w:rsidTr="00001047">
        <w:tc>
          <w:tcPr>
            <w:tcW w:w="709" w:type="dxa"/>
            <w:tcBorders>
              <w:top w:val="single" w:sz="6" w:space="0" w:color="auto"/>
              <w:left w:val="single" w:sz="18" w:space="0" w:color="auto"/>
              <w:bottom w:val="single" w:sz="6" w:space="0" w:color="auto"/>
              <w:right w:val="single" w:sz="6" w:space="0" w:color="auto"/>
            </w:tcBorders>
            <w:shd w:val="clear" w:color="auto" w:fill="CCCCCC"/>
            <w:vAlign w:val="center"/>
            <w:hideMark/>
          </w:tcPr>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1</w:t>
            </w:r>
          </w:p>
        </w:tc>
        <w:tc>
          <w:tcPr>
            <w:tcW w:w="5101" w:type="dxa"/>
            <w:tcBorders>
              <w:top w:val="single" w:sz="6" w:space="0" w:color="auto"/>
              <w:left w:val="single" w:sz="6" w:space="0" w:color="auto"/>
              <w:bottom w:val="single" w:sz="6" w:space="0" w:color="auto"/>
              <w:right w:val="single" w:sz="6" w:space="0" w:color="auto"/>
            </w:tcBorders>
            <w:shd w:val="clear" w:color="auto" w:fill="CCCCCC"/>
            <w:vAlign w:val="center"/>
            <w:hideMark/>
          </w:tcPr>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2</w:t>
            </w:r>
          </w:p>
        </w:tc>
        <w:tc>
          <w:tcPr>
            <w:tcW w:w="1842" w:type="dxa"/>
            <w:tcBorders>
              <w:top w:val="single" w:sz="6" w:space="0" w:color="auto"/>
              <w:left w:val="single" w:sz="6" w:space="0" w:color="auto"/>
              <w:bottom w:val="single" w:sz="6" w:space="0" w:color="auto"/>
              <w:right w:val="single" w:sz="6" w:space="0" w:color="auto"/>
            </w:tcBorders>
            <w:shd w:val="clear" w:color="auto" w:fill="CCCCCC"/>
            <w:vAlign w:val="center"/>
            <w:hideMark/>
          </w:tcPr>
          <w:p w:rsidR="00FF6319" w:rsidRPr="00776FA1" w:rsidRDefault="00FF6319" w:rsidP="00FF6319">
            <w:pPr>
              <w:spacing w:after="0" w:line="240" w:lineRule="auto"/>
              <w:jc w:val="center"/>
              <w:rPr>
                <w:rFonts w:ascii="Arial" w:eastAsia="Times New Roman" w:hAnsi="Arial" w:cs="Arial"/>
                <w:b/>
                <w:bCs/>
                <w:sz w:val="20"/>
                <w:szCs w:val="20"/>
                <w:lang w:eastAsia="bg-BG"/>
              </w:rPr>
            </w:pPr>
            <w:r w:rsidRPr="00776FA1">
              <w:rPr>
                <w:rFonts w:ascii="Arial" w:eastAsia="Times New Roman" w:hAnsi="Arial" w:cs="Arial"/>
                <w:b/>
                <w:bCs/>
                <w:sz w:val="20"/>
                <w:szCs w:val="20"/>
                <w:lang w:eastAsia="bg-BG"/>
              </w:rPr>
              <w:t>3</w:t>
            </w:r>
          </w:p>
        </w:tc>
        <w:tc>
          <w:tcPr>
            <w:tcW w:w="1558" w:type="dxa"/>
            <w:tcBorders>
              <w:top w:val="single" w:sz="6" w:space="0" w:color="auto"/>
              <w:left w:val="single" w:sz="6" w:space="0" w:color="auto"/>
              <w:bottom w:val="single" w:sz="6" w:space="0" w:color="auto"/>
              <w:right w:val="single" w:sz="18" w:space="0" w:color="auto"/>
            </w:tcBorders>
            <w:shd w:val="clear" w:color="auto" w:fill="CCCCCC"/>
            <w:vAlign w:val="center"/>
            <w:hideMark/>
          </w:tcPr>
          <w:p w:rsidR="00FF6319" w:rsidRPr="00776FA1" w:rsidRDefault="00FF6319" w:rsidP="00FF6319">
            <w:pPr>
              <w:spacing w:after="0" w:line="240" w:lineRule="auto"/>
              <w:jc w:val="center"/>
              <w:rPr>
                <w:rFonts w:ascii="Arial" w:eastAsia="Times New Roman" w:hAnsi="Arial" w:cs="Arial"/>
                <w:b/>
                <w:bCs/>
                <w:sz w:val="20"/>
                <w:szCs w:val="20"/>
                <w:lang w:eastAsia="bg-BG"/>
              </w:rPr>
            </w:pPr>
            <w:r w:rsidRPr="00776FA1">
              <w:rPr>
                <w:rFonts w:ascii="Arial" w:eastAsia="Times New Roman" w:hAnsi="Arial" w:cs="Arial"/>
                <w:b/>
                <w:bCs/>
                <w:sz w:val="20"/>
                <w:szCs w:val="20"/>
                <w:lang w:eastAsia="bg-BG"/>
              </w:rPr>
              <w:t>4</w:t>
            </w:r>
          </w:p>
        </w:tc>
      </w:tr>
      <w:tr w:rsidR="00776FA1" w:rsidRPr="00776FA1" w:rsidTr="00001047">
        <w:tc>
          <w:tcPr>
            <w:tcW w:w="709" w:type="dxa"/>
            <w:tcBorders>
              <w:top w:val="single" w:sz="6" w:space="0" w:color="auto"/>
              <w:left w:val="single" w:sz="18" w:space="0" w:color="auto"/>
              <w:bottom w:val="single" w:sz="6" w:space="0" w:color="auto"/>
              <w:right w:val="single" w:sz="6" w:space="0" w:color="auto"/>
            </w:tcBorders>
            <w:shd w:val="clear" w:color="auto" w:fill="A6A6A6"/>
            <w:vAlign w:val="center"/>
            <w:hideMark/>
          </w:tcPr>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І.</w:t>
            </w:r>
          </w:p>
        </w:tc>
        <w:tc>
          <w:tcPr>
            <w:tcW w:w="5101" w:type="dxa"/>
            <w:tcBorders>
              <w:top w:val="single" w:sz="6" w:space="0" w:color="auto"/>
              <w:left w:val="single" w:sz="6" w:space="0" w:color="auto"/>
              <w:bottom w:val="single" w:sz="6" w:space="0" w:color="auto"/>
              <w:right w:val="single" w:sz="6" w:space="0" w:color="auto"/>
            </w:tcBorders>
            <w:shd w:val="clear" w:color="auto" w:fill="A6A6A6"/>
            <w:vAlign w:val="center"/>
            <w:hideMark/>
          </w:tcPr>
          <w:p w:rsidR="00FF6319" w:rsidRPr="00776FA1" w:rsidRDefault="00FF6319" w:rsidP="00FF6319">
            <w:pPr>
              <w:spacing w:after="0" w:line="240" w:lineRule="auto"/>
              <w:jc w:val="both"/>
              <w:rPr>
                <w:rFonts w:ascii="Arial" w:eastAsia="Times New Roman" w:hAnsi="Arial" w:cs="Arial"/>
                <w:b/>
                <w:sz w:val="20"/>
                <w:szCs w:val="20"/>
                <w:lang w:eastAsia="bg-BG"/>
              </w:rPr>
            </w:pPr>
            <w:r w:rsidRPr="00776FA1">
              <w:rPr>
                <w:rFonts w:ascii="Arial" w:eastAsia="Times New Roman" w:hAnsi="Arial" w:cs="Arial"/>
                <w:b/>
                <w:sz w:val="20"/>
                <w:szCs w:val="20"/>
                <w:lang w:eastAsia="bg-BG"/>
              </w:rPr>
              <w:t>Общи изисквания:</w:t>
            </w:r>
          </w:p>
        </w:tc>
        <w:tc>
          <w:tcPr>
            <w:tcW w:w="1842" w:type="dxa"/>
            <w:tcBorders>
              <w:top w:val="single" w:sz="6" w:space="0" w:color="auto"/>
              <w:left w:val="single" w:sz="6" w:space="0" w:color="auto"/>
              <w:bottom w:val="single" w:sz="6" w:space="0" w:color="auto"/>
              <w:right w:val="single" w:sz="6" w:space="0" w:color="auto"/>
            </w:tcBorders>
            <w:shd w:val="clear" w:color="auto" w:fill="A6A6A6"/>
            <w:vAlign w:val="center"/>
          </w:tcPr>
          <w:p w:rsidR="00FF6319" w:rsidRPr="00776FA1" w:rsidRDefault="00FF6319" w:rsidP="00FF6319">
            <w:pPr>
              <w:spacing w:after="0" w:line="240" w:lineRule="auto"/>
              <w:jc w:val="center"/>
              <w:rPr>
                <w:rFonts w:ascii="Arial" w:eastAsia="Times New Roman" w:hAnsi="Arial" w:cs="Arial"/>
                <w:b/>
                <w:bCs/>
                <w:sz w:val="20"/>
                <w:szCs w:val="20"/>
                <w:lang w:eastAsia="bg-BG"/>
              </w:rPr>
            </w:pPr>
          </w:p>
        </w:tc>
        <w:tc>
          <w:tcPr>
            <w:tcW w:w="1558" w:type="dxa"/>
            <w:tcBorders>
              <w:top w:val="single" w:sz="6" w:space="0" w:color="auto"/>
              <w:left w:val="single" w:sz="6" w:space="0" w:color="auto"/>
              <w:bottom w:val="single" w:sz="6" w:space="0" w:color="auto"/>
              <w:right w:val="single" w:sz="18" w:space="0" w:color="auto"/>
            </w:tcBorders>
            <w:shd w:val="clear" w:color="auto" w:fill="A6A6A6"/>
            <w:vAlign w:val="center"/>
          </w:tcPr>
          <w:p w:rsidR="00FF6319" w:rsidRPr="00776FA1" w:rsidRDefault="00FF6319" w:rsidP="00FF6319">
            <w:pPr>
              <w:spacing w:after="0" w:line="240" w:lineRule="auto"/>
              <w:jc w:val="center"/>
              <w:rPr>
                <w:rFonts w:ascii="Arial" w:eastAsia="Times New Roman" w:hAnsi="Arial" w:cs="Arial"/>
                <w:b/>
                <w:bCs/>
                <w:sz w:val="20"/>
                <w:szCs w:val="20"/>
                <w:lang w:eastAsia="bg-BG"/>
              </w:rPr>
            </w:pPr>
          </w:p>
        </w:tc>
      </w:tr>
      <w:tr w:rsidR="00776FA1" w:rsidRPr="00776FA1" w:rsidTr="00001047">
        <w:tc>
          <w:tcPr>
            <w:tcW w:w="709"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w:t>
            </w:r>
          </w:p>
        </w:tc>
        <w:tc>
          <w:tcPr>
            <w:tcW w:w="5101" w:type="dxa"/>
            <w:tcBorders>
              <w:top w:val="single" w:sz="6" w:space="0" w:color="auto"/>
              <w:left w:val="single" w:sz="6" w:space="0" w:color="auto"/>
              <w:bottom w:val="single" w:sz="6" w:space="0" w:color="auto"/>
              <w:right w:val="single" w:sz="6" w:space="0" w:color="auto"/>
            </w:tcBorders>
            <w:vAlign w:val="center"/>
          </w:tcPr>
          <w:p w:rsidR="00FF6319" w:rsidRPr="00776FA1" w:rsidRDefault="00FF6319" w:rsidP="00FF6319">
            <w:pPr>
              <w:spacing w:after="0" w:line="240" w:lineRule="auto"/>
              <w:jc w:val="both"/>
              <w:rPr>
                <w:rFonts w:ascii="Arial" w:eastAsia="Times New Roman" w:hAnsi="Arial" w:cs="Arial"/>
                <w:bCs/>
                <w:sz w:val="20"/>
                <w:szCs w:val="20"/>
                <w:lang w:eastAsia="bg-BG"/>
              </w:rPr>
            </w:pPr>
            <w:r w:rsidRPr="00776FA1">
              <w:rPr>
                <w:rFonts w:ascii="Arial" w:eastAsia="Times New Roman" w:hAnsi="Arial" w:cs="Arial"/>
                <w:sz w:val="20"/>
                <w:szCs w:val="20"/>
                <w:lang w:eastAsia="bg-BG"/>
              </w:rPr>
              <w:t>Обменът на информация между посочените обекти да се извършва по оптични влакна single mode, отговарящо на препоръка G.652 на ITU – T</w:t>
            </w:r>
          </w:p>
        </w:tc>
        <w:tc>
          <w:tcPr>
            <w:tcW w:w="1842" w:type="dxa"/>
            <w:tcBorders>
              <w:top w:val="single" w:sz="6" w:space="0" w:color="auto"/>
              <w:left w:val="single" w:sz="6" w:space="0" w:color="auto"/>
              <w:bottom w:val="single" w:sz="6" w:space="0" w:color="auto"/>
              <w:right w:val="single" w:sz="6"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558"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w:t>
            </w:r>
          </w:p>
        </w:tc>
        <w:tc>
          <w:tcPr>
            <w:tcW w:w="5101" w:type="dxa"/>
            <w:tcBorders>
              <w:top w:val="single" w:sz="6" w:space="0" w:color="auto"/>
              <w:left w:val="single" w:sz="6" w:space="0" w:color="auto"/>
              <w:bottom w:val="single" w:sz="6" w:space="0" w:color="auto"/>
              <w:right w:val="single" w:sz="6" w:space="0" w:color="auto"/>
            </w:tcBorders>
            <w:vAlign w:val="center"/>
          </w:tcPr>
          <w:p w:rsidR="00FF6319" w:rsidRPr="00776FA1" w:rsidRDefault="00FF6319" w:rsidP="00FF6319">
            <w:pPr>
              <w:widowControl w:val="0"/>
              <w:autoSpaceDE w:val="0"/>
              <w:autoSpaceDN w:val="0"/>
              <w:adjustRightInd w:val="0"/>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Предаването на информацията по влакното да се осъществи чрез подходящо модулиране на оптичната мощност, излъчена от съответната надлъжно-диференциална защита</w:t>
            </w:r>
          </w:p>
        </w:tc>
        <w:tc>
          <w:tcPr>
            <w:tcW w:w="1842" w:type="dxa"/>
            <w:tcBorders>
              <w:top w:val="single" w:sz="6" w:space="0" w:color="auto"/>
              <w:left w:val="single" w:sz="6" w:space="0" w:color="auto"/>
              <w:bottom w:val="single" w:sz="6" w:space="0" w:color="auto"/>
              <w:right w:val="single" w:sz="6"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558"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3</w:t>
            </w:r>
          </w:p>
        </w:tc>
        <w:tc>
          <w:tcPr>
            <w:tcW w:w="5101" w:type="dxa"/>
            <w:tcBorders>
              <w:top w:val="single" w:sz="6" w:space="0" w:color="auto"/>
              <w:left w:val="single" w:sz="6" w:space="0" w:color="auto"/>
              <w:bottom w:val="single" w:sz="6" w:space="0" w:color="auto"/>
              <w:right w:val="single" w:sz="6" w:space="0" w:color="auto"/>
            </w:tcBorders>
            <w:vAlign w:val="center"/>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Изисквания за съхранение и транспортиране</w:t>
            </w:r>
          </w:p>
        </w:tc>
        <w:tc>
          <w:tcPr>
            <w:tcW w:w="1842" w:type="dxa"/>
            <w:tcBorders>
              <w:top w:val="single" w:sz="6" w:space="0" w:color="auto"/>
              <w:left w:val="single" w:sz="6" w:space="0" w:color="auto"/>
              <w:bottom w:val="single" w:sz="6" w:space="0" w:color="auto"/>
              <w:right w:val="single" w:sz="6"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8"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8" w:space="0" w:color="auto"/>
              <w:bottom w:val="single" w:sz="6" w:space="0" w:color="auto"/>
              <w:right w:val="single" w:sz="6" w:space="0" w:color="auto"/>
            </w:tcBorders>
            <w:shd w:val="clear" w:color="auto" w:fill="BFBFBF"/>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4</w:t>
            </w:r>
          </w:p>
        </w:tc>
        <w:tc>
          <w:tcPr>
            <w:tcW w:w="5101" w:type="dxa"/>
            <w:tcBorders>
              <w:top w:val="single" w:sz="6" w:space="0" w:color="auto"/>
              <w:left w:val="single" w:sz="6" w:space="0" w:color="auto"/>
              <w:bottom w:val="single" w:sz="6" w:space="0" w:color="auto"/>
              <w:right w:val="single" w:sz="6" w:space="0" w:color="auto"/>
            </w:tcBorders>
            <w:shd w:val="clear" w:color="auto" w:fill="BFBFBF"/>
            <w:vAlign w:val="center"/>
            <w:hideMark/>
          </w:tcPr>
          <w:p w:rsidR="00FF6319" w:rsidRPr="00776FA1" w:rsidRDefault="00FF6319" w:rsidP="00FF6319">
            <w:pPr>
              <w:spacing w:after="0" w:line="240" w:lineRule="auto"/>
              <w:jc w:val="both"/>
              <w:rPr>
                <w:rFonts w:ascii="Arial" w:eastAsia="Times New Roman" w:hAnsi="Arial" w:cs="Arial"/>
                <w:sz w:val="20"/>
                <w:szCs w:val="20"/>
              </w:rPr>
            </w:pPr>
            <w:r w:rsidRPr="00776FA1">
              <w:rPr>
                <w:rFonts w:ascii="Arial" w:eastAsia="Times New Roman" w:hAnsi="Arial" w:cs="Arial"/>
                <w:sz w:val="20"/>
                <w:szCs w:val="20"/>
              </w:rPr>
              <w:t>Основни изисквания към подземния оптичен кабел:</w:t>
            </w:r>
          </w:p>
        </w:tc>
        <w:tc>
          <w:tcPr>
            <w:tcW w:w="1842" w:type="dxa"/>
            <w:tcBorders>
              <w:top w:val="single" w:sz="6" w:space="0" w:color="auto"/>
              <w:left w:val="single" w:sz="6" w:space="0" w:color="auto"/>
              <w:bottom w:val="single" w:sz="6" w:space="0" w:color="auto"/>
              <w:right w:val="single" w:sz="6" w:space="0" w:color="auto"/>
            </w:tcBorders>
            <w:shd w:val="clear" w:color="auto" w:fill="BFBFBF"/>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558" w:type="dxa"/>
            <w:tcBorders>
              <w:top w:val="single" w:sz="6" w:space="0" w:color="auto"/>
              <w:left w:val="single" w:sz="6" w:space="0" w:color="auto"/>
              <w:bottom w:val="single" w:sz="6" w:space="0" w:color="auto"/>
              <w:right w:val="single" w:sz="18" w:space="0" w:color="auto"/>
            </w:tcBorders>
            <w:shd w:val="clear" w:color="auto" w:fill="BFBFBF"/>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bCs/>
                <w:sz w:val="20"/>
                <w:szCs w:val="20"/>
                <w:lang w:eastAsia="bg-BG"/>
              </w:rPr>
            </w:pPr>
            <w:r w:rsidRPr="00776FA1">
              <w:rPr>
                <w:rFonts w:ascii="Arial" w:eastAsia="Times New Roman" w:hAnsi="Arial" w:cs="Arial"/>
                <w:bCs/>
                <w:sz w:val="20"/>
                <w:szCs w:val="20"/>
                <w:lang w:eastAsia="bg-BG"/>
              </w:rPr>
              <w:t>4.1</w:t>
            </w:r>
          </w:p>
        </w:tc>
        <w:tc>
          <w:tcPr>
            <w:tcW w:w="5101"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rPr>
            </w:pPr>
            <w:r w:rsidRPr="00776FA1">
              <w:rPr>
                <w:rFonts w:ascii="Arial" w:eastAsia="Times New Roman" w:hAnsi="Arial" w:cs="Arial"/>
                <w:sz w:val="20"/>
                <w:szCs w:val="20"/>
              </w:rPr>
              <w:t>да бъде хибриден тип</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558"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bCs/>
                <w:sz w:val="20"/>
                <w:szCs w:val="20"/>
                <w:lang w:eastAsia="bg-BG"/>
              </w:rPr>
            </w:pPr>
            <w:r w:rsidRPr="00776FA1">
              <w:rPr>
                <w:rFonts w:ascii="Arial" w:eastAsia="Times New Roman" w:hAnsi="Arial" w:cs="Arial"/>
                <w:bCs/>
                <w:sz w:val="20"/>
                <w:szCs w:val="20"/>
                <w:lang w:eastAsia="bg-BG"/>
              </w:rPr>
              <w:t>4.2</w:t>
            </w:r>
          </w:p>
        </w:tc>
        <w:tc>
          <w:tcPr>
            <w:tcW w:w="5101"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rPr>
            </w:pPr>
            <w:r w:rsidRPr="00776FA1">
              <w:rPr>
                <w:rFonts w:ascii="Arial" w:eastAsia="Times New Roman" w:hAnsi="Arial" w:cs="Arial"/>
                <w:sz w:val="20"/>
                <w:szCs w:val="20"/>
              </w:rPr>
              <w:t>да бъде влагоустойчив</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558"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bCs/>
                <w:sz w:val="20"/>
                <w:szCs w:val="20"/>
                <w:lang w:eastAsia="bg-BG"/>
              </w:rPr>
            </w:pPr>
            <w:r w:rsidRPr="00776FA1">
              <w:rPr>
                <w:rFonts w:ascii="Arial" w:eastAsia="Times New Roman" w:hAnsi="Arial" w:cs="Arial"/>
                <w:bCs/>
                <w:sz w:val="20"/>
                <w:szCs w:val="20"/>
                <w:lang w:eastAsia="bg-BG"/>
              </w:rPr>
              <w:t>4.3</w:t>
            </w:r>
          </w:p>
        </w:tc>
        <w:tc>
          <w:tcPr>
            <w:tcW w:w="5101"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rPr>
            </w:pPr>
            <w:r w:rsidRPr="00776FA1">
              <w:rPr>
                <w:rFonts w:ascii="Arial" w:eastAsia="Times New Roman" w:hAnsi="Arial" w:cs="Arial"/>
                <w:sz w:val="20"/>
                <w:szCs w:val="20"/>
              </w:rPr>
              <w:t>да е негорим в собствен пламък</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558"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bCs/>
                <w:sz w:val="20"/>
                <w:szCs w:val="20"/>
                <w:lang w:eastAsia="bg-BG"/>
              </w:rPr>
            </w:pPr>
            <w:r w:rsidRPr="00776FA1">
              <w:rPr>
                <w:rFonts w:ascii="Arial" w:eastAsia="Times New Roman" w:hAnsi="Arial" w:cs="Arial"/>
                <w:bCs/>
                <w:sz w:val="20"/>
                <w:szCs w:val="20"/>
                <w:lang w:eastAsia="bg-BG"/>
              </w:rPr>
              <w:t>4.4</w:t>
            </w:r>
          </w:p>
        </w:tc>
        <w:tc>
          <w:tcPr>
            <w:tcW w:w="5101"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rPr>
            </w:pPr>
            <w:r w:rsidRPr="00776FA1">
              <w:rPr>
                <w:rFonts w:ascii="Arial" w:eastAsia="Times New Roman" w:hAnsi="Arial" w:cs="Arial"/>
                <w:sz w:val="20"/>
                <w:szCs w:val="20"/>
              </w:rPr>
              <w:t>обвивката на кабела да не се втвърдява при стареенето му</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558"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bCs/>
                <w:sz w:val="20"/>
                <w:szCs w:val="20"/>
                <w:lang w:eastAsia="bg-BG"/>
              </w:rPr>
            </w:pPr>
            <w:r w:rsidRPr="00776FA1">
              <w:rPr>
                <w:rFonts w:ascii="Arial" w:eastAsia="Times New Roman" w:hAnsi="Arial" w:cs="Arial"/>
                <w:bCs/>
                <w:sz w:val="20"/>
                <w:szCs w:val="20"/>
                <w:lang w:eastAsia="bg-BG"/>
              </w:rPr>
              <w:t>4.5</w:t>
            </w:r>
          </w:p>
        </w:tc>
        <w:tc>
          <w:tcPr>
            <w:tcW w:w="5101"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rPr>
            </w:pPr>
            <w:r w:rsidRPr="00776FA1">
              <w:rPr>
                <w:rFonts w:ascii="Arial" w:eastAsia="Times New Roman" w:hAnsi="Arial" w:cs="Arial"/>
                <w:sz w:val="20"/>
                <w:szCs w:val="20"/>
              </w:rPr>
              <w:t>да е осигурен лесен достъп до оптичните влакна</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558"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bCs/>
                <w:sz w:val="20"/>
                <w:szCs w:val="20"/>
                <w:lang w:eastAsia="bg-BG"/>
              </w:rPr>
            </w:pPr>
            <w:r w:rsidRPr="00776FA1">
              <w:rPr>
                <w:rFonts w:ascii="Arial" w:eastAsia="Times New Roman" w:hAnsi="Arial" w:cs="Arial"/>
                <w:bCs/>
                <w:sz w:val="20"/>
                <w:szCs w:val="20"/>
                <w:lang w:eastAsia="bg-BG"/>
              </w:rPr>
              <w:t>4.6</w:t>
            </w:r>
          </w:p>
        </w:tc>
        <w:tc>
          <w:tcPr>
            <w:tcW w:w="5101"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rPr>
            </w:pPr>
            <w:r w:rsidRPr="00776FA1">
              <w:rPr>
                <w:rFonts w:ascii="Arial" w:eastAsia="Times New Roman" w:hAnsi="Arial" w:cs="Arial"/>
                <w:sz w:val="20"/>
                <w:szCs w:val="20"/>
              </w:rPr>
              <w:t>да има стандартна цветна маркировка на оптичните влакна</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558"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5</w:t>
            </w:r>
          </w:p>
        </w:tc>
        <w:tc>
          <w:tcPr>
            <w:tcW w:w="5101"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bCs/>
                <w:sz w:val="20"/>
                <w:szCs w:val="20"/>
                <w:lang w:eastAsia="bg-BG"/>
              </w:rPr>
            </w:pPr>
            <w:r w:rsidRPr="00776FA1">
              <w:rPr>
                <w:rFonts w:ascii="Arial" w:eastAsia="Times New Roman" w:hAnsi="Arial" w:cs="Arial"/>
                <w:sz w:val="20"/>
                <w:szCs w:val="20"/>
                <w:lang w:eastAsia="bg-BG"/>
              </w:rPr>
              <w:t>Предложеният оптичен кабел да позволява поддържането на директна връзка между релейните комплекти на надлъжно-диференциалните защити в съответните обекти.</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558"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6</w:t>
            </w:r>
          </w:p>
        </w:tc>
        <w:tc>
          <w:tcPr>
            <w:tcW w:w="5101"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bCs/>
                <w:sz w:val="20"/>
                <w:szCs w:val="20"/>
                <w:lang w:eastAsia="bg-BG"/>
              </w:rPr>
            </w:pPr>
            <w:r w:rsidRPr="00776FA1">
              <w:rPr>
                <w:rFonts w:ascii="Arial" w:eastAsia="Times New Roman" w:hAnsi="Arial" w:cs="Arial"/>
                <w:sz w:val="20"/>
                <w:szCs w:val="20"/>
                <w:lang w:eastAsia="bg-BG"/>
              </w:rPr>
              <w:t xml:space="preserve">За изграждане на оптичната мрежа в технологичните сгради да се използва станционен </w:t>
            </w:r>
            <w:r w:rsidRPr="00776FA1">
              <w:rPr>
                <w:rFonts w:ascii="Arial" w:eastAsia="Times New Roman" w:hAnsi="Arial" w:cs="Arial"/>
                <w:sz w:val="20"/>
                <w:szCs w:val="20"/>
                <w:lang w:eastAsia="bg-BG"/>
              </w:rPr>
              <w:lastRenderedPageBreak/>
              <w:t>оптичен кабел, изработен от материал не поддържащ горенето и не отделящ токсични газове при пожар</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lastRenderedPageBreak/>
              <w:t>Да</w:t>
            </w:r>
          </w:p>
        </w:tc>
        <w:tc>
          <w:tcPr>
            <w:tcW w:w="1558"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lastRenderedPageBreak/>
              <w:t>7</w:t>
            </w:r>
          </w:p>
        </w:tc>
        <w:tc>
          <w:tcPr>
            <w:tcW w:w="5101"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567"/>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Свързването на външния със станционния оптичен кабел да се осъществи чрез крайна муфа в кабелното помещение.</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558"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8</w:t>
            </w:r>
          </w:p>
        </w:tc>
        <w:tc>
          <w:tcPr>
            <w:tcW w:w="5101"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bCs/>
                <w:sz w:val="20"/>
                <w:szCs w:val="20"/>
                <w:lang w:eastAsia="bg-BG"/>
              </w:rPr>
            </w:pPr>
            <w:r w:rsidRPr="00776FA1">
              <w:rPr>
                <w:rFonts w:ascii="Arial" w:eastAsia="Times New Roman" w:hAnsi="Arial" w:cs="Arial"/>
                <w:sz w:val="20"/>
                <w:szCs w:val="20"/>
                <w:lang w:eastAsia="bg-BG"/>
              </w:rPr>
              <w:t>Оптичният разпределител да бъде проектиран и монтиран непосредствено до релейните панели на надлъжно-диференциалната защита. Оптичния кабел към същия да се положи в защитни тръби.</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558"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9</w:t>
            </w:r>
          </w:p>
        </w:tc>
        <w:tc>
          <w:tcPr>
            <w:tcW w:w="5101"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bCs/>
                <w:sz w:val="20"/>
                <w:szCs w:val="20"/>
                <w:lang w:eastAsia="bg-BG"/>
              </w:rPr>
            </w:pPr>
            <w:r w:rsidRPr="00776FA1">
              <w:rPr>
                <w:rFonts w:ascii="Arial" w:eastAsia="Times New Roman" w:hAnsi="Arial" w:cs="Arial"/>
                <w:sz w:val="20"/>
                <w:szCs w:val="20"/>
                <w:lang w:eastAsia="bg-BG"/>
              </w:rPr>
              <w:t>Окончателния резерв от външния и станционния оптичен кабел да се отбележи на екзекутивните чертежи към проекта.</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558"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8" w:space="0" w:color="auto"/>
              <w:bottom w:val="single" w:sz="6" w:space="0" w:color="auto"/>
              <w:right w:val="single" w:sz="6" w:space="0" w:color="auto"/>
            </w:tcBorders>
            <w:shd w:val="clear" w:color="auto" w:fill="BFBFBF"/>
            <w:vAlign w:val="center"/>
            <w:hideMark/>
          </w:tcPr>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ІІ</w:t>
            </w:r>
          </w:p>
        </w:tc>
        <w:tc>
          <w:tcPr>
            <w:tcW w:w="5101" w:type="dxa"/>
            <w:tcBorders>
              <w:top w:val="single" w:sz="6" w:space="0" w:color="auto"/>
              <w:left w:val="single" w:sz="6" w:space="0" w:color="auto"/>
              <w:bottom w:val="single" w:sz="6" w:space="0" w:color="auto"/>
              <w:right w:val="single" w:sz="6" w:space="0" w:color="auto"/>
            </w:tcBorders>
            <w:shd w:val="clear" w:color="auto" w:fill="BFBFBF"/>
            <w:vAlign w:val="center"/>
            <w:hideMark/>
          </w:tcPr>
          <w:p w:rsidR="00FF6319" w:rsidRPr="00776FA1" w:rsidRDefault="00FF6319" w:rsidP="00FF6319">
            <w:pPr>
              <w:spacing w:after="0" w:line="240" w:lineRule="auto"/>
              <w:jc w:val="both"/>
              <w:rPr>
                <w:rFonts w:ascii="Arial" w:eastAsia="Times New Roman" w:hAnsi="Arial" w:cs="Arial"/>
                <w:b/>
                <w:sz w:val="20"/>
                <w:szCs w:val="20"/>
                <w:lang w:eastAsia="bg-BG"/>
              </w:rPr>
            </w:pPr>
            <w:r w:rsidRPr="00776FA1">
              <w:rPr>
                <w:rFonts w:ascii="Arial" w:eastAsia="Times New Roman" w:hAnsi="Arial" w:cs="Arial"/>
                <w:b/>
                <w:sz w:val="20"/>
                <w:szCs w:val="20"/>
                <w:lang w:eastAsia="bg-BG"/>
              </w:rPr>
              <w:t>Технически параметри:</w:t>
            </w:r>
          </w:p>
        </w:tc>
        <w:tc>
          <w:tcPr>
            <w:tcW w:w="1842" w:type="dxa"/>
            <w:tcBorders>
              <w:top w:val="single" w:sz="6" w:space="0" w:color="auto"/>
              <w:left w:val="single" w:sz="6" w:space="0" w:color="auto"/>
              <w:bottom w:val="single" w:sz="6" w:space="0" w:color="auto"/>
              <w:right w:val="single" w:sz="6" w:space="0" w:color="auto"/>
            </w:tcBorders>
            <w:shd w:val="clear" w:color="auto" w:fill="BFBFBF"/>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558" w:type="dxa"/>
            <w:tcBorders>
              <w:top w:val="single" w:sz="6" w:space="0" w:color="auto"/>
              <w:left w:val="single" w:sz="6" w:space="0" w:color="auto"/>
              <w:bottom w:val="single" w:sz="6" w:space="0" w:color="auto"/>
              <w:right w:val="single" w:sz="18" w:space="0" w:color="auto"/>
            </w:tcBorders>
            <w:shd w:val="clear" w:color="auto" w:fill="BFBFBF"/>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w:t>
            </w:r>
          </w:p>
        </w:tc>
        <w:tc>
          <w:tcPr>
            <w:tcW w:w="5101"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Брой на влакната</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48</w:t>
            </w:r>
          </w:p>
        </w:tc>
        <w:tc>
          <w:tcPr>
            <w:tcW w:w="1558"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w:t>
            </w:r>
          </w:p>
        </w:tc>
        <w:tc>
          <w:tcPr>
            <w:tcW w:w="5101"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Тегло</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8"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3</w:t>
            </w:r>
          </w:p>
        </w:tc>
        <w:tc>
          <w:tcPr>
            <w:tcW w:w="5101"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Диаметър</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8"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4</w:t>
            </w:r>
          </w:p>
        </w:tc>
        <w:tc>
          <w:tcPr>
            <w:tcW w:w="5101"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Максимална сила на опън- динамична</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8"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5</w:t>
            </w:r>
          </w:p>
        </w:tc>
        <w:tc>
          <w:tcPr>
            <w:tcW w:w="5101"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Максимална сила на опън - статична</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8"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6</w:t>
            </w:r>
          </w:p>
        </w:tc>
        <w:tc>
          <w:tcPr>
            <w:tcW w:w="5101"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Минимален радиус на огъване - динамичен</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8"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7</w:t>
            </w:r>
          </w:p>
        </w:tc>
        <w:tc>
          <w:tcPr>
            <w:tcW w:w="5101"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Минимален радиус на огъване - статичен</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8"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8</w:t>
            </w:r>
          </w:p>
        </w:tc>
        <w:tc>
          <w:tcPr>
            <w:tcW w:w="5101"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Експлоатация при температура на околната среда</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от -40°С до +70°С</w:t>
            </w:r>
          </w:p>
        </w:tc>
        <w:tc>
          <w:tcPr>
            <w:tcW w:w="1558"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FF6319" w:rsidRPr="00776FA1" w:rsidTr="00001047">
        <w:tc>
          <w:tcPr>
            <w:tcW w:w="709"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9</w:t>
            </w:r>
          </w:p>
        </w:tc>
        <w:tc>
          <w:tcPr>
            <w:tcW w:w="5101" w:type="dxa"/>
            <w:tcBorders>
              <w:top w:val="single" w:sz="6" w:space="0" w:color="auto"/>
              <w:left w:val="single" w:sz="6" w:space="0" w:color="auto"/>
              <w:bottom w:val="single" w:sz="6" w:space="0" w:color="auto"/>
              <w:right w:val="single" w:sz="6" w:space="0" w:color="auto"/>
            </w:tcBorders>
            <w:vAlign w:val="center"/>
          </w:tcPr>
          <w:p w:rsidR="00FF6319" w:rsidRPr="00776FA1" w:rsidRDefault="00FF6319" w:rsidP="00FF6319">
            <w:pPr>
              <w:spacing w:after="0" w:line="240" w:lineRule="auto"/>
              <w:jc w:val="both"/>
              <w:rPr>
                <w:rFonts w:ascii="Arial" w:eastAsia="Times New Roman" w:hAnsi="Arial" w:cs="Arial"/>
                <w:snapToGrid w:val="0"/>
                <w:sz w:val="20"/>
                <w:szCs w:val="20"/>
                <w:lang w:eastAsia="bg-BG"/>
              </w:rPr>
            </w:pPr>
            <w:r w:rsidRPr="00776FA1">
              <w:rPr>
                <w:rFonts w:ascii="Arial" w:eastAsia="Times New Roman" w:hAnsi="Arial" w:cs="Arial"/>
                <w:snapToGrid w:val="0"/>
                <w:sz w:val="20"/>
                <w:szCs w:val="20"/>
                <w:lang w:eastAsia="bg-BG"/>
              </w:rPr>
              <w:t>Проектен срок за експлоатация</w:t>
            </w:r>
          </w:p>
        </w:tc>
        <w:tc>
          <w:tcPr>
            <w:tcW w:w="1842" w:type="dxa"/>
            <w:tcBorders>
              <w:top w:val="single" w:sz="6" w:space="0" w:color="auto"/>
              <w:left w:val="single" w:sz="6" w:space="0" w:color="auto"/>
              <w:bottom w:val="single" w:sz="6" w:space="0" w:color="auto"/>
              <w:right w:val="single" w:sz="6" w:space="0" w:color="auto"/>
            </w:tcBorders>
            <w:vAlign w:val="center"/>
          </w:tcPr>
          <w:p w:rsidR="00FF6319" w:rsidRPr="00776FA1" w:rsidRDefault="00FF6319" w:rsidP="00FF6319">
            <w:pPr>
              <w:spacing w:after="0" w:line="240" w:lineRule="auto"/>
              <w:jc w:val="center"/>
              <w:rPr>
                <w:rFonts w:ascii="Arial" w:eastAsia="Times New Roman" w:hAnsi="Arial" w:cs="Arial"/>
                <w:snapToGrid w:val="0"/>
                <w:sz w:val="20"/>
                <w:szCs w:val="20"/>
                <w:lang w:eastAsia="bg-BG"/>
              </w:rPr>
            </w:pPr>
            <w:r w:rsidRPr="00776FA1">
              <w:rPr>
                <w:rFonts w:ascii="Arial" w:eastAsia="Times New Roman" w:hAnsi="Arial" w:cs="Arial"/>
                <w:snapToGrid w:val="0"/>
                <w:sz w:val="20"/>
                <w:szCs w:val="20"/>
                <w:lang w:eastAsia="bg-BG"/>
              </w:rPr>
              <w:t>&gt;25 години</w:t>
            </w:r>
          </w:p>
        </w:tc>
        <w:tc>
          <w:tcPr>
            <w:tcW w:w="1558"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bl>
    <w:p w:rsidR="00FF6319" w:rsidRPr="00776FA1" w:rsidRDefault="00FF6319" w:rsidP="00FF6319">
      <w:pPr>
        <w:tabs>
          <w:tab w:val="left" w:pos="540"/>
        </w:tabs>
        <w:spacing w:after="0" w:line="240" w:lineRule="auto"/>
        <w:jc w:val="both"/>
        <w:rPr>
          <w:rFonts w:ascii="Arial" w:eastAsia="Times New Roman" w:hAnsi="Arial" w:cs="Arial"/>
          <w:sz w:val="20"/>
          <w:szCs w:val="20"/>
          <w:lang w:val="en-US" w:eastAsia="bg-BG"/>
        </w:rPr>
      </w:pPr>
    </w:p>
    <w:p w:rsidR="00FF6319" w:rsidRPr="00776FA1" w:rsidRDefault="00FF6319" w:rsidP="00FF6319">
      <w:pPr>
        <w:tabs>
          <w:tab w:val="left" w:pos="540"/>
        </w:tabs>
        <w:spacing w:after="0" w:line="240" w:lineRule="auto"/>
        <w:jc w:val="both"/>
        <w:rPr>
          <w:rFonts w:ascii="Arial" w:eastAsia="Times New Roman" w:hAnsi="Arial" w:cs="Arial"/>
          <w:sz w:val="20"/>
          <w:szCs w:val="20"/>
          <w:lang w:eastAsia="bg-BG"/>
        </w:rPr>
      </w:pPr>
    </w:p>
    <w:p w:rsidR="00AF0BAC" w:rsidRPr="00776FA1" w:rsidRDefault="00AF0BAC" w:rsidP="00FF6319">
      <w:pPr>
        <w:tabs>
          <w:tab w:val="left" w:pos="540"/>
        </w:tabs>
        <w:spacing w:after="0" w:line="240" w:lineRule="auto"/>
        <w:jc w:val="both"/>
        <w:rPr>
          <w:rFonts w:ascii="Arial" w:eastAsia="Times New Roman" w:hAnsi="Arial" w:cs="Arial"/>
          <w:sz w:val="20"/>
          <w:szCs w:val="20"/>
          <w:lang w:eastAsia="bg-BG"/>
        </w:rPr>
      </w:pPr>
    </w:p>
    <w:p w:rsidR="00AF0BAC" w:rsidRPr="00776FA1" w:rsidRDefault="00AF0BAC" w:rsidP="00FF6319">
      <w:pPr>
        <w:tabs>
          <w:tab w:val="left" w:pos="540"/>
        </w:tabs>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ТАБЛИЦА 3</w:t>
      </w:r>
    </w:p>
    <w:p w:rsidR="00FF6319" w:rsidRPr="00776FA1" w:rsidRDefault="00FF6319" w:rsidP="00FF6319">
      <w:pPr>
        <w:spacing w:after="0" w:line="240" w:lineRule="auto"/>
        <w:jc w:val="center"/>
        <w:rPr>
          <w:rFonts w:ascii="Arial" w:eastAsia="Times New Roman" w:hAnsi="Arial" w:cs="Arial"/>
          <w:b/>
          <w:sz w:val="20"/>
          <w:szCs w:val="20"/>
          <w:vertAlign w:val="superscript"/>
          <w:lang w:eastAsia="bg-BG"/>
        </w:rPr>
      </w:pPr>
      <w:r w:rsidRPr="00776FA1">
        <w:rPr>
          <w:rFonts w:ascii="Arial" w:eastAsia="Times New Roman" w:hAnsi="Arial" w:cs="Arial"/>
          <w:b/>
          <w:sz w:val="20"/>
          <w:szCs w:val="20"/>
          <w:lang w:eastAsia="bg-BG"/>
        </w:rPr>
        <w:t>СТАНДАРТ НА МАТЕРИАЛ ЗА СУХ  СИЛОВ КАБЕЛ 110 KV АL 1600 mm</w:t>
      </w:r>
      <w:r w:rsidRPr="00776FA1">
        <w:rPr>
          <w:rFonts w:ascii="Arial" w:eastAsia="Times New Roman" w:hAnsi="Arial" w:cs="Arial"/>
          <w:b/>
          <w:sz w:val="20"/>
          <w:szCs w:val="20"/>
          <w:vertAlign w:val="superscript"/>
          <w:lang w:eastAsia="bg-BG"/>
        </w:rPr>
        <w:t>2</w:t>
      </w:r>
    </w:p>
    <w:p w:rsidR="00FF6319" w:rsidRPr="00776FA1" w:rsidRDefault="00FF6319" w:rsidP="00FF6319">
      <w:pPr>
        <w:tabs>
          <w:tab w:val="left" w:pos="1800"/>
        </w:tabs>
        <w:spacing w:after="0" w:line="240" w:lineRule="auto"/>
        <w:ind w:left="2041" w:right="-40" w:hanging="2041"/>
        <w:jc w:val="both"/>
        <w:rPr>
          <w:rFonts w:ascii="Arial" w:eastAsia="Times New Roman" w:hAnsi="Arial" w:cs="Arial"/>
          <w:b/>
          <w:sz w:val="20"/>
          <w:szCs w:val="20"/>
          <w:lang w:eastAsia="bg-BG"/>
        </w:rPr>
      </w:pPr>
      <w:r w:rsidRPr="00776FA1">
        <w:rPr>
          <w:rFonts w:ascii="Arial" w:eastAsia="Times New Roman" w:hAnsi="Arial" w:cs="Arial"/>
          <w:b/>
          <w:bCs/>
          <w:sz w:val="20"/>
          <w:szCs w:val="20"/>
          <w:lang w:eastAsia="bg-BG"/>
        </w:rPr>
        <w:t xml:space="preserve">Наименование на материала: </w:t>
      </w:r>
      <w:r w:rsidRPr="00776FA1">
        <w:rPr>
          <w:rFonts w:ascii="Arial" w:eastAsia="Times New Roman" w:hAnsi="Arial" w:cs="Arial"/>
          <w:sz w:val="20"/>
          <w:szCs w:val="20"/>
          <w:lang w:eastAsia="bg-BG"/>
        </w:rPr>
        <w:t>Kабел 110 kV, XLPE, Al, А2XS(FL)2Y, 1 x 1600 mm</w:t>
      </w:r>
      <w:r w:rsidRPr="00776FA1">
        <w:rPr>
          <w:rFonts w:ascii="Arial" w:eastAsia="Times New Roman" w:hAnsi="Arial" w:cs="Arial"/>
          <w:sz w:val="20"/>
          <w:szCs w:val="20"/>
          <w:vertAlign w:val="superscript"/>
          <w:lang w:eastAsia="bg-BG"/>
        </w:rPr>
        <w:t>2</w:t>
      </w:r>
      <w:r w:rsidRPr="00776FA1">
        <w:rPr>
          <w:rFonts w:ascii="Arial" w:eastAsia="Times New Roman" w:hAnsi="Arial" w:cs="Arial"/>
          <w:sz w:val="20"/>
          <w:szCs w:val="20"/>
          <w:lang w:eastAsia="bg-BG"/>
        </w:rPr>
        <w:t>,110(123)kV</w:t>
      </w:r>
    </w:p>
    <w:p w:rsidR="00FF6319" w:rsidRPr="00776FA1" w:rsidRDefault="00FF6319" w:rsidP="00FF6319">
      <w:pPr>
        <w:tabs>
          <w:tab w:val="left" w:pos="1080"/>
        </w:tabs>
        <w:spacing w:after="0" w:line="240" w:lineRule="auto"/>
        <w:jc w:val="both"/>
        <w:rPr>
          <w:rFonts w:ascii="Arial" w:eastAsia="Times New Roman" w:hAnsi="Arial" w:cs="Arial"/>
          <w:sz w:val="20"/>
          <w:szCs w:val="20"/>
          <w:lang w:eastAsia="bg-BG"/>
        </w:rPr>
      </w:pPr>
      <w:r w:rsidRPr="00776FA1">
        <w:rPr>
          <w:rFonts w:ascii="Arial" w:eastAsia="Times New Roman" w:hAnsi="Arial" w:cs="Arial"/>
          <w:b/>
          <w:sz w:val="20"/>
          <w:szCs w:val="20"/>
          <w:lang w:eastAsia="bg-BG"/>
        </w:rPr>
        <w:t xml:space="preserve">Съкратено наименование на материала: </w:t>
      </w:r>
      <w:r w:rsidRPr="00776FA1">
        <w:rPr>
          <w:rFonts w:ascii="Arial" w:eastAsia="Times New Roman" w:hAnsi="Arial" w:cs="Arial"/>
          <w:sz w:val="20"/>
          <w:szCs w:val="20"/>
          <w:lang w:eastAsia="bg-BG"/>
        </w:rPr>
        <w:t>Кабел 110 kV XLPE Al, 1 x 1600</w:t>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b/>
          <w:bCs/>
          <w:sz w:val="20"/>
          <w:szCs w:val="20"/>
          <w:lang w:eastAsia="bg-BG"/>
        </w:rPr>
        <w:t xml:space="preserve">Област на приложение: </w:t>
      </w:r>
      <w:r w:rsidRPr="00776FA1">
        <w:rPr>
          <w:rFonts w:ascii="Arial" w:eastAsia="Times New Roman" w:hAnsi="Arial" w:cs="Arial"/>
          <w:bCs/>
          <w:sz w:val="20"/>
          <w:szCs w:val="20"/>
          <w:lang w:eastAsia="bg-BG"/>
        </w:rPr>
        <w:t>Е - Кабели ВН</w:t>
      </w:r>
      <w:r w:rsidRPr="00776FA1">
        <w:rPr>
          <w:rFonts w:ascii="Arial" w:eastAsia="Times New Roman" w:hAnsi="Arial" w:cs="Arial"/>
          <w:sz w:val="20"/>
          <w:szCs w:val="20"/>
          <w:lang w:eastAsia="bg-BG"/>
        </w:rPr>
        <w:t xml:space="preserve"> </w:t>
      </w:r>
      <w:r w:rsidRPr="00776FA1">
        <w:rPr>
          <w:rFonts w:ascii="Arial" w:eastAsia="Times New Roman" w:hAnsi="Arial" w:cs="Arial"/>
          <w:sz w:val="20"/>
          <w:szCs w:val="20"/>
          <w:lang w:eastAsia="bg-BG"/>
        </w:rPr>
        <w:tab/>
      </w:r>
      <w:r w:rsidRPr="00776FA1">
        <w:rPr>
          <w:rFonts w:ascii="Arial" w:eastAsia="Times New Roman" w:hAnsi="Arial" w:cs="Arial"/>
          <w:b/>
          <w:bCs/>
          <w:sz w:val="20"/>
          <w:szCs w:val="20"/>
          <w:lang w:eastAsia="bg-BG"/>
        </w:rPr>
        <w:t xml:space="preserve">Категория: </w:t>
      </w:r>
      <w:r w:rsidRPr="00776FA1">
        <w:rPr>
          <w:rFonts w:ascii="Arial" w:eastAsia="Times New Roman" w:hAnsi="Arial" w:cs="Arial"/>
          <w:sz w:val="20"/>
          <w:szCs w:val="20"/>
          <w:lang w:eastAsia="bg-BG"/>
        </w:rPr>
        <w:t xml:space="preserve">10 - Кабели, проводници, шнурове. </w:t>
      </w:r>
      <w:r w:rsidRPr="00776FA1">
        <w:rPr>
          <w:rFonts w:ascii="Arial" w:eastAsia="Times New Roman" w:hAnsi="Arial" w:cs="Arial"/>
          <w:b/>
          <w:bCs/>
          <w:sz w:val="20"/>
          <w:szCs w:val="20"/>
          <w:lang w:eastAsia="bg-BG"/>
        </w:rPr>
        <w:t xml:space="preserve">Мерна единица: </w:t>
      </w:r>
      <w:r w:rsidRPr="00776FA1">
        <w:rPr>
          <w:rFonts w:ascii="Arial" w:eastAsia="Times New Roman" w:hAnsi="Arial" w:cs="Arial"/>
          <w:sz w:val="20"/>
          <w:szCs w:val="20"/>
          <w:lang w:eastAsia="bg-BG"/>
        </w:rPr>
        <w:t>m</w:t>
      </w:r>
      <w:r w:rsidRPr="00776FA1">
        <w:rPr>
          <w:rFonts w:ascii="Arial" w:eastAsia="Times New Roman" w:hAnsi="Arial" w:cs="Arial"/>
          <w:b/>
          <w:bCs/>
          <w:sz w:val="20"/>
          <w:szCs w:val="20"/>
          <w:lang w:val="en-US" w:eastAsia="bg-BG"/>
        </w:rPr>
        <w:tab/>
      </w:r>
      <w:r w:rsidRPr="00776FA1">
        <w:rPr>
          <w:rFonts w:ascii="Arial" w:eastAsia="Times New Roman" w:hAnsi="Arial" w:cs="Arial"/>
          <w:b/>
          <w:bCs/>
          <w:sz w:val="20"/>
          <w:szCs w:val="20"/>
          <w:lang w:val="en-US" w:eastAsia="bg-BG"/>
        </w:rPr>
        <w:tab/>
      </w:r>
      <w:r w:rsidRPr="00776FA1">
        <w:rPr>
          <w:rFonts w:ascii="Arial" w:eastAsia="Times New Roman" w:hAnsi="Arial" w:cs="Arial"/>
          <w:b/>
          <w:bCs/>
          <w:sz w:val="20"/>
          <w:szCs w:val="20"/>
          <w:lang w:val="en-US" w:eastAsia="bg-BG"/>
        </w:rPr>
        <w:tab/>
      </w:r>
      <w:r w:rsidRPr="00776FA1">
        <w:rPr>
          <w:rFonts w:ascii="Arial" w:eastAsia="Times New Roman" w:hAnsi="Arial" w:cs="Arial"/>
          <w:b/>
          <w:bCs/>
          <w:sz w:val="20"/>
          <w:szCs w:val="20"/>
          <w:lang w:val="en-US" w:eastAsia="bg-BG"/>
        </w:rPr>
        <w:tab/>
      </w:r>
      <w:r w:rsidRPr="00776FA1">
        <w:rPr>
          <w:rFonts w:ascii="Arial" w:eastAsia="Times New Roman" w:hAnsi="Arial" w:cs="Arial"/>
          <w:b/>
          <w:bCs/>
          <w:sz w:val="20"/>
          <w:szCs w:val="20"/>
          <w:lang w:eastAsia="bg-BG"/>
        </w:rPr>
        <w:t xml:space="preserve">Аварийни запаси: </w:t>
      </w:r>
      <w:r w:rsidRPr="00776FA1">
        <w:rPr>
          <w:rFonts w:ascii="Arial" w:eastAsia="Times New Roman" w:hAnsi="Arial" w:cs="Arial"/>
          <w:sz w:val="20"/>
          <w:szCs w:val="20"/>
          <w:lang w:eastAsia="bg-BG"/>
        </w:rPr>
        <w:t>Да</w:t>
      </w:r>
    </w:p>
    <w:p w:rsidR="00FF6319" w:rsidRPr="00776FA1" w:rsidRDefault="00FF6319" w:rsidP="00FF6319">
      <w:pPr>
        <w:spacing w:after="0" w:line="240" w:lineRule="auto"/>
        <w:jc w:val="both"/>
        <w:rPr>
          <w:rFonts w:ascii="Arial" w:eastAsia="Times New Roman" w:hAnsi="Arial" w:cs="Arial"/>
          <w:b/>
          <w:sz w:val="20"/>
          <w:szCs w:val="20"/>
          <w:lang w:eastAsia="bg-BG"/>
        </w:rPr>
      </w:pPr>
      <w:r w:rsidRPr="00776FA1">
        <w:rPr>
          <w:rFonts w:ascii="Arial" w:eastAsia="Times New Roman" w:hAnsi="Arial" w:cs="Arial"/>
          <w:b/>
          <w:sz w:val="20"/>
          <w:szCs w:val="20"/>
          <w:lang w:eastAsia="bg-BG"/>
        </w:rPr>
        <w:t>Характеристика на материала:</w:t>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Едножилен кабел с алуминиево токопроводящо жило със сечение 1600 mm2, с изолация от омрежен полиетилен (XLPE), с екран от медни жила със сечение минимум 110 mm2.Върху токопроводимото жило както и върху изолацията е положен полупроводим слой, за изравняване напрегнатостта на полето.  Под и над металния екран са положени водоблокиращи ленти срещу надлъжно и напречно разпространение на влагата. Външната обвивка е изработена от линеарен полиетилен (PE). Под външната обвивка е разположен метален екран, предназначен за предпазване от механични повреди или гризачи.</w:t>
      </w:r>
    </w:p>
    <w:p w:rsidR="00FF6319" w:rsidRPr="00776FA1" w:rsidRDefault="00FF6319" w:rsidP="00FF6319">
      <w:pPr>
        <w:spacing w:after="0" w:line="240" w:lineRule="auto"/>
        <w:jc w:val="both"/>
        <w:rPr>
          <w:rFonts w:ascii="Arial" w:eastAsia="Times New Roman" w:hAnsi="Arial" w:cs="Arial"/>
          <w:b/>
          <w:sz w:val="20"/>
          <w:szCs w:val="20"/>
          <w:lang w:eastAsia="bg-BG"/>
        </w:rPr>
      </w:pPr>
      <w:r w:rsidRPr="00776FA1">
        <w:rPr>
          <w:rFonts w:ascii="Arial" w:eastAsia="Times New Roman" w:hAnsi="Arial" w:cs="Arial"/>
          <w:b/>
          <w:sz w:val="20"/>
          <w:szCs w:val="20"/>
          <w:lang w:eastAsia="bg-BG"/>
        </w:rPr>
        <w:t>Използване:</w:t>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Kабелът се използва за изграждане, ремонтиране и отстраняване на повреди по кабелни линии с номинално напрежение 110 kV, свързващи електрически подстанции/ централи, възлови станции с първите стълбове от въздушните електропроводни линии. Кабелите се полагат в земя, кабелни канални системи, носещи конструкции и т.н., както и на открито при преход от подземна към въздушна електропроводна линия, където не е възможно да бъде нарушена злоумишлено кабелната конструкция. </w:t>
      </w:r>
    </w:p>
    <w:p w:rsidR="00FF6319" w:rsidRPr="00776FA1" w:rsidRDefault="00FF6319" w:rsidP="00FF6319">
      <w:pPr>
        <w:spacing w:after="0" w:line="240" w:lineRule="auto"/>
        <w:jc w:val="both"/>
        <w:rPr>
          <w:rFonts w:ascii="Arial" w:eastAsia="Times New Roman" w:hAnsi="Arial" w:cs="Arial"/>
          <w:b/>
          <w:sz w:val="20"/>
          <w:szCs w:val="20"/>
          <w:lang w:eastAsia="bg-BG"/>
        </w:rPr>
      </w:pPr>
      <w:r w:rsidRPr="00776FA1">
        <w:rPr>
          <w:rFonts w:ascii="Arial" w:eastAsia="Times New Roman" w:hAnsi="Arial" w:cs="Arial"/>
          <w:b/>
          <w:sz w:val="20"/>
          <w:szCs w:val="20"/>
          <w:lang w:eastAsia="bg-BG"/>
        </w:rPr>
        <w:t>Съответствие на предложеното изпълнение със стандартизационните документи:</w:t>
      </w:r>
    </w:p>
    <w:p w:rsidR="00FF6319" w:rsidRPr="00776FA1" w:rsidRDefault="00FF6319" w:rsidP="00FF6319">
      <w:pPr>
        <w:autoSpaceDE w:val="0"/>
        <w:autoSpaceDN w:val="0"/>
        <w:adjustRightInd w:val="0"/>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Кабелите и съединителната арматура трябва да отговарят на посочените по-долу стандарти и на техните валидни изменения и поправки - </w:t>
      </w:r>
      <w:r w:rsidRPr="00776FA1">
        <w:rPr>
          <w:rFonts w:ascii="Arial" w:eastAsia="Times New Roman" w:hAnsi="Arial" w:cs="Arial"/>
          <w:bCs/>
          <w:sz w:val="20"/>
          <w:szCs w:val="20"/>
          <w:lang w:eastAsia="bg-BG"/>
        </w:rPr>
        <w:t>IEC 60840 ”PowerCables with Extruded  Insulation and theirAccessories, For rated Voltages above 30 kV upto 150 kV”.</w:t>
      </w:r>
    </w:p>
    <w:p w:rsidR="00FF6319" w:rsidRPr="00776FA1" w:rsidRDefault="00FF6319" w:rsidP="00FF6319">
      <w:pPr>
        <w:spacing w:after="0" w:line="240" w:lineRule="auto"/>
        <w:jc w:val="both"/>
        <w:rPr>
          <w:rFonts w:ascii="Arial" w:eastAsia="Times New Roman" w:hAnsi="Arial" w:cs="Arial"/>
          <w:b/>
          <w:sz w:val="20"/>
          <w:szCs w:val="20"/>
          <w:lang w:eastAsia="bg-BG"/>
        </w:rPr>
      </w:pPr>
      <w:r w:rsidRPr="00776FA1">
        <w:rPr>
          <w:rFonts w:ascii="Arial" w:eastAsia="Times New Roman" w:hAnsi="Arial" w:cs="Arial"/>
          <w:b/>
          <w:sz w:val="20"/>
          <w:szCs w:val="20"/>
          <w:lang w:eastAsia="bg-BG"/>
        </w:rPr>
        <w:t>Технически данни</w:t>
      </w:r>
    </w:p>
    <w:p w:rsidR="00FF6319" w:rsidRPr="00776FA1" w:rsidRDefault="00FF6319" w:rsidP="00FF6319">
      <w:pPr>
        <w:tabs>
          <w:tab w:val="right" w:pos="9360"/>
        </w:tabs>
        <w:spacing w:after="0" w:line="240" w:lineRule="auto"/>
        <w:jc w:val="both"/>
        <w:outlineLvl w:val="1"/>
        <w:rPr>
          <w:rFonts w:ascii="Arial" w:eastAsia="Times New Roman" w:hAnsi="Arial" w:cs="Arial"/>
          <w:b/>
          <w:bCs/>
          <w:iCs/>
          <w:sz w:val="20"/>
          <w:szCs w:val="20"/>
          <w:lang w:eastAsia="bg-BG"/>
        </w:rPr>
      </w:pPr>
      <w:r w:rsidRPr="00776FA1">
        <w:rPr>
          <w:rFonts w:ascii="Arial" w:eastAsia="Times New Roman" w:hAnsi="Arial" w:cs="Arial"/>
          <w:b/>
          <w:bCs/>
          <w:iCs/>
          <w:sz w:val="20"/>
          <w:szCs w:val="20"/>
          <w:lang w:eastAsia="bg-BG"/>
        </w:rPr>
        <w:t>1. Характеристики на работната среда:</w:t>
      </w:r>
    </w:p>
    <w:tbl>
      <w:tblPr>
        <w:tblW w:w="9210"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709"/>
        <w:gridCol w:w="4939"/>
        <w:gridCol w:w="3562"/>
      </w:tblGrid>
      <w:tr w:rsidR="00776FA1" w:rsidRPr="00776FA1" w:rsidTr="00001047">
        <w:trPr>
          <w:trHeight w:val="186"/>
        </w:trPr>
        <w:tc>
          <w:tcPr>
            <w:tcW w:w="709" w:type="dxa"/>
            <w:tcBorders>
              <w:top w:val="single" w:sz="12" w:space="0" w:color="auto"/>
              <w:left w:val="single" w:sz="12" w:space="0" w:color="auto"/>
              <w:bottom w:val="single" w:sz="4"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w:t>
            </w:r>
          </w:p>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по ред</w:t>
            </w:r>
          </w:p>
        </w:tc>
        <w:tc>
          <w:tcPr>
            <w:tcW w:w="4941" w:type="dxa"/>
            <w:tcBorders>
              <w:top w:val="single" w:sz="12" w:space="0" w:color="auto"/>
              <w:left w:val="single" w:sz="6" w:space="0" w:color="auto"/>
              <w:bottom w:val="single" w:sz="4" w:space="0" w:color="auto"/>
              <w:right w:val="single" w:sz="6" w:space="0" w:color="auto"/>
            </w:tcBorders>
            <w:vAlign w:val="center"/>
            <w:hideMark/>
          </w:tcPr>
          <w:p w:rsidR="00FF6319" w:rsidRPr="00776FA1" w:rsidRDefault="00FF6319" w:rsidP="00FF6319">
            <w:pPr>
              <w:spacing w:after="0" w:line="240" w:lineRule="auto"/>
              <w:ind w:right="23"/>
              <w:jc w:val="center"/>
              <w:rPr>
                <w:rFonts w:ascii="Arial" w:eastAsia="Times New Roman" w:hAnsi="Arial" w:cs="Arial"/>
                <w:sz w:val="20"/>
                <w:szCs w:val="20"/>
                <w:lang w:eastAsia="bg-BG"/>
              </w:rPr>
            </w:pPr>
            <w:r w:rsidRPr="00776FA1">
              <w:rPr>
                <w:rFonts w:ascii="Arial" w:eastAsia="Times New Roman" w:hAnsi="Arial" w:cs="Arial"/>
                <w:b/>
                <w:sz w:val="20"/>
                <w:szCs w:val="20"/>
                <w:lang w:eastAsia="bg-BG"/>
              </w:rPr>
              <w:t>Характеристика</w:t>
            </w:r>
          </w:p>
        </w:tc>
        <w:tc>
          <w:tcPr>
            <w:tcW w:w="3564" w:type="dxa"/>
            <w:tcBorders>
              <w:top w:val="single" w:sz="12" w:space="0" w:color="auto"/>
              <w:left w:val="single" w:sz="6" w:space="0" w:color="auto"/>
              <w:bottom w:val="single" w:sz="4" w:space="0" w:color="auto"/>
              <w:right w:val="single" w:sz="12" w:space="0" w:color="auto"/>
            </w:tcBorders>
            <w:vAlign w:val="center"/>
            <w:hideMark/>
          </w:tcPr>
          <w:p w:rsidR="00FF6319" w:rsidRPr="00776FA1" w:rsidRDefault="00FF6319" w:rsidP="00FF6319">
            <w:pPr>
              <w:spacing w:after="0" w:line="240" w:lineRule="auto"/>
              <w:ind w:right="23"/>
              <w:jc w:val="center"/>
              <w:rPr>
                <w:rFonts w:ascii="Arial" w:eastAsia="Times New Roman" w:hAnsi="Arial" w:cs="Arial"/>
                <w:sz w:val="20"/>
                <w:szCs w:val="20"/>
                <w:lang w:eastAsia="bg-BG"/>
              </w:rPr>
            </w:pPr>
            <w:r w:rsidRPr="00776FA1">
              <w:rPr>
                <w:rFonts w:ascii="Arial" w:eastAsia="Times New Roman" w:hAnsi="Arial" w:cs="Arial"/>
                <w:b/>
                <w:sz w:val="20"/>
                <w:szCs w:val="20"/>
                <w:lang w:eastAsia="bg-BG"/>
              </w:rPr>
              <w:t>Стойност</w:t>
            </w:r>
          </w:p>
        </w:tc>
      </w:tr>
      <w:tr w:rsidR="00776FA1" w:rsidRPr="00776FA1" w:rsidTr="00001047">
        <w:trPr>
          <w:trHeight w:val="186"/>
        </w:trPr>
        <w:tc>
          <w:tcPr>
            <w:tcW w:w="709" w:type="dxa"/>
            <w:tcBorders>
              <w:top w:val="single" w:sz="4" w:space="0" w:color="auto"/>
              <w:left w:val="single" w:sz="12" w:space="0" w:color="auto"/>
              <w:bottom w:val="single" w:sz="4" w:space="0" w:color="auto"/>
              <w:right w:val="single" w:sz="6" w:space="0" w:color="auto"/>
            </w:tcBorders>
            <w:hideMark/>
          </w:tcPr>
          <w:p w:rsidR="00FF6319" w:rsidRPr="00776FA1" w:rsidRDefault="00FF6319" w:rsidP="00FF6319">
            <w:pPr>
              <w:spacing w:after="0" w:line="240" w:lineRule="auto"/>
              <w:ind w:right="23"/>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1.1</w:t>
            </w:r>
          </w:p>
        </w:tc>
        <w:tc>
          <w:tcPr>
            <w:tcW w:w="4941" w:type="dxa"/>
            <w:tcBorders>
              <w:top w:val="single" w:sz="4" w:space="0" w:color="auto"/>
              <w:left w:val="single" w:sz="6" w:space="0" w:color="auto"/>
              <w:bottom w:val="single" w:sz="4" w:space="0" w:color="auto"/>
              <w:right w:val="single" w:sz="6" w:space="0" w:color="auto"/>
            </w:tcBorders>
            <w:hideMark/>
          </w:tcPr>
          <w:p w:rsidR="00FF6319" w:rsidRPr="00776FA1" w:rsidRDefault="00FF6319" w:rsidP="00FF6319">
            <w:pPr>
              <w:spacing w:after="0" w:line="240" w:lineRule="auto"/>
              <w:ind w:right="23"/>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Максимална температура на околната среда</w:t>
            </w:r>
          </w:p>
        </w:tc>
        <w:tc>
          <w:tcPr>
            <w:tcW w:w="3564" w:type="dxa"/>
            <w:tcBorders>
              <w:top w:val="single" w:sz="4" w:space="0" w:color="auto"/>
              <w:left w:val="single" w:sz="6" w:space="0" w:color="auto"/>
              <w:bottom w:val="single" w:sz="4" w:space="0" w:color="auto"/>
              <w:right w:val="single" w:sz="12" w:space="0" w:color="auto"/>
            </w:tcBorders>
            <w:hideMark/>
          </w:tcPr>
          <w:p w:rsidR="00FF6319" w:rsidRPr="00776FA1" w:rsidRDefault="00FF6319" w:rsidP="00FF6319">
            <w:pPr>
              <w:spacing w:after="0" w:line="240" w:lineRule="auto"/>
              <w:ind w:right="23"/>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+ 40°С</w:t>
            </w:r>
          </w:p>
        </w:tc>
      </w:tr>
      <w:tr w:rsidR="00776FA1" w:rsidRPr="00776FA1" w:rsidTr="00001047">
        <w:trPr>
          <w:trHeight w:val="186"/>
        </w:trPr>
        <w:tc>
          <w:tcPr>
            <w:tcW w:w="709" w:type="dxa"/>
            <w:tcBorders>
              <w:top w:val="single" w:sz="4" w:space="0" w:color="auto"/>
              <w:left w:val="single" w:sz="12" w:space="0" w:color="auto"/>
              <w:bottom w:val="single" w:sz="4" w:space="0" w:color="auto"/>
              <w:right w:val="single" w:sz="6" w:space="0" w:color="auto"/>
            </w:tcBorders>
            <w:hideMark/>
          </w:tcPr>
          <w:p w:rsidR="00FF6319" w:rsidRPr="00776FA1" w:rsidRDefault="00FF6319" w:rsidP="00FF6319">
            <w:pPr>
              <w:spacing w:after="0" w:line="240" w:lineRule="auto"/>
              <w:ind w:right="23"/>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1.2</w:t>
            </w:r>
          </w:p>
        </w:tc>
        <w:tc>
          <w:tcPr>
            <w:tcW w:w="4941" w:type="dxa"/>
            <w:tcBorders>
              <w:top w:val="single" w:sz="4" w:space="0" w:color="auto"/>
              <w:left w:val="single" w:sz="6" w:space="0" w:color="auto"/>
              <w:bottom w:val="single" w:sz="4" w:space="0" w:color="auto"/>
              <w:right w:val="single" w:sz="6" w:space="0" w:color="auto"/>
            </w:tcBorders>
            <w:hideMark/>
          </w:tcPr>
          <w:p w:rsidR="00FF6319" w:rsidRPr="00776FA1" w:rsidRDefault="00FF6319" w:rsidP="00FF6319">
            <w:pPr>
              <w:tabs>
                <w:tab w:val="center" w:pos="4536"/>
                <w:tab w:val="right" w:pos="9072"/>
              </w:tabs>
              <w:spacing w:after="0" w:line="240" w:lineRule="auto"/>
              <w:ind w:right="23"/>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Минимална температура на околната среда</w:t>
            </w:r>
          </w:p>
        </w:tc>
        <w:tc>
          <w:tcPr>
            <w:tcW w:w="3564" w:type="dxa"/>
            <w:tcBorders>
              <w:top w:val="single" w:sz="4" w:space="0" w:color="auto"/>
              <w:left w:val="single" w:sz="6" w:space="0" w:color="auto"/>
              <w:bottom w:val="single" w:sz="4" w:space="0" w:color="auto"/>
              <w:right w:val="single" w:sz="12" w:space="0" w:color="auto"/>
            </w:tcBorders>
            <w:hideMark/>
          </w:tcPr>
          <w:p w:rsidR="00FF6319" w:rsidRPr="00776FA1" w:rsidRDefault="00FF6319" w:rsidP="00FF6319">
            <w:pPr>
              <w:spacing w:after="0" w:line="240" w:lineRule="auto"/>
              <w:ind w:right="23"/>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Минус 25°С</w:t>
            </w:r>
          </w:p>
        </w:tc>
      </w:tr>
      <w:tr w:rsidR="00776FA1" w:rsidRPr="00776FA1" w:rsidTr="00001047">
        <w:trPr>
          <w:trHeight w:val="242"/>
        </w:trPr>
        <w:tc>
          <w:tcPr>
            <w:tcW w:w="709" w:type="dxa"/>
            <w:tcBorders>
              <w:top w:val="single" w:sz="4" w:space="0" w:color="auto"/>
              <w:left w:val="single" w:sz="12" w:space="0" w:color="auto"/>
              <w:bottom w:val="single" w:sz="4" w:space="0" w:color="auto"/>
              <w:right w:val="single" w:sz="6" w:space="0" w:color="auto"/>
            </w:tcBorders>
            <w:hideMark/>
          </w:tcPr>
          <w:p w:rsidR="00FF6319" w:rsidRPr="00776FA1" w:rsidRDefault="00FF6319" w:rsidP="00FF6319">
            <w:pPr>
              <w:spacing w:after="0" w:line="240" w:lineRule="auto"/>
              <w:ind w:right="23"/>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1.3</w:t>
            </w:r>
          </w:p>
        </w:tc>
        <w:tc>
          <w:tcPr>
            <w:tcW w:w="4941" w:type="dxa"/>
            <w:tcBorders>
              <w:top w:val="single" w:sz="4" w:space="0" w:color="auto"/>
              <w:left w:val="single" w:sz="6" w:space="0" w:color="auto"/>
              <w:bottom w:val="single" w:sz="4" w:space="0" w:color="auto"/>
              <w:right w:val="single" w:sz="6" w:space="0" w:color="auto"/>
            </w:tcBorders>
            <w:hideMark/>
          </w:tcPr>
          <w:p w:rsidR="00FF6319" w:rsidRPr="00776FA1" w:rsidRDefault="00FF6319" w:rsidP="00FF6319">
            <w:pPr>
              <w:tabs>
                <w:tab w:val="center" w:pos="4536"/>
                <w:tab w:val="right" w:pos="9072"/>
              </w:tabs>
              <w:spacing w:after="0" w:line="240" w:lineRule="auto"/>
              <w:ind w:right="23"/>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Средна стойност на температурата на околната среда, измерена за период от 24 h</w:t>
            </w:r>
          </w:p>
        </w:tc>
        <w:tc>
          <w:tcPr>
            <w:tcW w:w="3564" w:type="dxa"/>
            <w:tcBorders>
              <w:top w:val="single" w:sz="4" w:space="0" w:color="auto"/>
              <w:left w:val="single" w:sz="6" w:space="0" w:color="auto"/>
              <w:bottom w:val="single" w:sz="4" w:space="0" w:color="auto"/>
              <w:right w:val="single" w:sz="12" w:space="0" w:color="auto"/>
            </w:tcBorders>
            <w:hideMark/>
          </w:tcPr>
          <w:p w:rsidR="00FF6319" w:rsidRPr="00776FA1" w:rsidRDefault="00FF6319" w:rsidP="00FF6319">
            <w:pPr>
              <w:spacing w:after="0" w:line="240" w:lineRule="auto"/>
              <w:ind w:right="23"/>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+ 35°С</w:t>
            </w:r>
          </w:p>
        </w:tc>
      </w:tr>
      <w:tr w:rsidR="00776FA1" w:rsidRPr="00776FA1" w:rsidTr="00001047">
        <w:trPr>
          <w:trHeight w:val="242"/>
        </w:trPr>
        <w:tc>
          <w:tcPr>
            <w:tcW w:w="709" w:type="dxa"/>
            <w:tcBorders>
              <w:top w:val="single" w:sz="4" w:space="0" w:color="auto"/>
              <w:left w:val="single" w:sz="12" w:space="0" w:color="auto"/>
              <w:bottom w:val="single" w:sz="4" w:space="0" w:color="auto"/>
              <w:right w:val="single" w:sz="6" w:space="0" w:color="auto"/>
            </w:tcBorders>
            <w:hideMark/>
          </w:tcPr>
          <w:p w:rsidR="00FF6319" w:rsidRPr="00776FA1" w:rsidRDefault="00FF6319" w:rsidP="00FF6319">
            <w:pPr>
              <w:spacing w:after="0" w:line="240" w:lineRule="auto"/>
              <w:ind w:right="23"/>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1.4</w:t>
            </w:r>
          </w:p>
        </w:tc>
        <w:tc>
          <w:tcPr>
            <w:tcW w:w="4941" w:type="dxa"/>
            <w:tcBorders>
              <w:top w:val="single" w:sz="4" w:space="0" w:color="auto"/>
              <w:left w:val="single" w:sz="6" w:space="0" w:color="auto"/>
              <w:bottom w:val="single" w:sz="4" w:space="0" w:color="auto"/>
              <w:right w:val="single" w:sz="6" w:space="0" w:color="auto"/>
            </w:tcBorders>
            <w:hideMark/>
          </w:tcPr>
          <w:p w:rsidR="00FF6319" w:rsidRPr="00776FA1" w:rsidRDefault="00FF6319" w:rsidP="00FF6319">
            <w:pPr>
              <w:tabs>
                <w:tab w:val="center" w:pos="4536"/>
                <w:tab w:val="right" w:pos="9072"/>
              </w:tabs>
              <w:spacing w:after="0" w:line="240" w:lineRule="auto"/>
              <w:ind w:right="23"/>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Относителна влажност </w:t>
            </w:r>
          </w:p>
        </w:tc>
        <w:tc>
          <w:tcPr>
            <w:tcW w:w="3564" w:type="dxa"/>
            <w:tcBorders>
              <w:top w:val="single" w:sz="4" w:space="0" w:color="auto"/>
              <w:left w:val="single" w:sz="6" w:space="0" w:color="auto"/>
              <w:bottom w:val="single" w:sz="4" w:space="0" w:color="auto"/>
              <w:right w:val="single" w:sz="12" w:space="0" w:color="auto"/>
            </w:tcBorders>
            <w:hideMark/>
          </w:tcPr>
          <w:p w:rsidR="00FF6319" w:rsidRPr="00776FA1" w:rsidRDefault="00FF6319" w:rsidP="00FF6319">
            <w:pPr>
              <w:spacing w:after="0" w:line="240" w:lineRule="auto"/>
              <w:ind w:right="23"/>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До 100 %</w:t>
            </w:r>
          </w:p>
        </w:tc>
      </w:tr>
      <w:tr w:rsidR="00776FA1" w:rsidRPr="00776FA1" w:rsidTr="00001047">
        <w:tc>
          <w:tcPr>
            <w:tcW w:w="709" w:type="dxa"/>
            <w:tcBorders>
              <w:top w:val="single" w:sz="4" w:space="0" w:color="auto"/>
              <w:left w:val="single" w:sz="12" w:space="0" w:color="auto"/>
              <w:bottom w:val="single" w:sz="12" w:space="0" w:color="auto"/>
              <w:right w:val="single" w:sz="6" w:space="0" w:color="auto"/>
            </w:tcBorders>
            <w:hideMark/>
          </w:tcPr>
          <w:p w:rsidR="00FF6319" w:rsidRPr="00776FA1" w:rsidRDefault="00FF6319" w:rsidP="00FF6319">
            <w:pPr>
              <w:spacing w:after="0" w:line="240" w:lineRule="auto"/>
              <w:ind w:right="23"/>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1.5</w:t>
            </w:r>
          </w:p>
        </w:tc>
        <w:tc>
          <w:tcPr>
            <w:tcW w:w="4941" w:type="dxa"/>
            <w:tcBorders>
              <w:top w:val="single" w:sz="4" w:space="0" w:color="auto"/>
              <w:left w:val="single" w:sz="6" w:space="0" w:color="auto"/>
              <w:bottom w:val="single" w:sz="12" w:space="0" w:color="auto"/>
              <w:right w:val="single" w:sz="6" w:space="0" w:color="auto"/>
            </w:tcBorders>
            <w:hideMark/>
          </w:tcPr>
          <w:p w:rsidR="00FF6319" w:rsidRPr="00776FA1" w:rsidRDefault="00FF6319" w:rsidP="00FF6319">
            <w:pPr>
              <w:spacing w:after="0" w:line="240" w:lineRule="auto"/>
              <w:ind w:right="23"/>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Надморска височина</w:t>
            </w:r>
          </w:p>
        </w:tc>
        <w:tc>
          <w:tcPr>
            <w:tcW w:w="3564" w:type="dxa"/>
            <w:tcBorders>
              <w:top w:val="single" w:sz="4" w:space="0" w:color="auto"/>
              <w:left w:val="single" w:sz="6" w:space="0" w:color="auto"/>
              <w:bottom w:val="single" w:sz="12" w:space="0" w:color="auto"/>
              <w:right w:val="single" w:sz="12" w:space="0" w:color="auto"/>
            </w:tcBorders>
            <w:hideMark/>
          </w:tcPr>
          <w:p w:rsidR="00FF6319" w:rsidRPr="00776FA1" w:rsidRDefault="00FF6319" w:rsidP="00FF6319">
            <w:pPr>
              <w:spacing w:after="0" w:line="240" w:lineRule="auto"/>
              <w:ind w:right="23"/>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До 1000 m</w:t>
            </w:r>
          </w:p>
        </w:tc>
      </w:tr>
    </w:tbl>
    <w:p w:rsidR="00FF6319" w:rsidRPr="00776FA1" w:rsidRDefault="00FF6319" w:rsidP="00FF6319">
      <w:pPr>
        <w:tabs>
          <w:tab w:val="right" w:pos="9360"/>
        </w:tabs>
        <w:spacing w:after="0" w:line="240" w:lineRule="auto"/>
        <w:jc w:val="both"/>
        <w:rPr>
          <w:rFonts w:ascii="Arial" w:eastAsia="Times New Roman" w:hAnsi="Arial" w:cs="Arial"/>
          <w:b/>
          <w:sz w:val="20"/>
          <w:szCs w:val="20"/>
          <w:lang w:eastAsia="bg-BG"/>
        </w:rPr>
      </w:pPr>
      <w:r w:rsidRPr="00776FA1">
        <w:rPr>
          <w:rFonts w:ascii="Arial" w:eastAsia="Times New Roman" w:hAnsi="Arial" w:cs="Arial"/>
          <w:b/>
          <w:sz w:val="20"/>
          <w:szCs w:val="20"/>
          <w:lang w:eastAsia="bg-BG"/>
        </w:rPr>
        <w:t>2. Параметри на електрическата разпределителна мрежа:</w:t>
      </w:r>
    </w:p>
    <w:tbl>
      <w:tblPr>
        <w:tblW w:w="9210" w:type="dxa"/>
        <w:tblInd w:w="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709"/>
        <w:gridCol w:w="4939"/>
        <w:gridCol w:w="3562"/>
      </w:tblGrid>
      <w:tr w:rsidR="00776FA1" w:rsidRPr="00776FA1" w:rsidTr="00001047">
        <w:trPr>
          <w:trHeight w:val="344"/>
        </w:trPr>
        <w:tc>
          <w:tcPr>
            <w:tcW w:w="709" w:type="dxa"/>
            <w:tcBorders>
              <w:top w:val="single" w:sz="12" w:space="0" w:color="auto"/>
              <w:left w:val="single" w:sz="12" w:space="0" w:color="auto"/>
              <w:bottom w:val="single" w:sz="4"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w:t>
            </w:r>
          </w:p>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lastRenderedPageBreak/>
              <w:t>по ред</w:t>
            </w:r>
          </w:p>
        </w:tc>
        <w:tc>
          <w:tcPr>
            <w:tcW w:w="4941" w:type="dxa"/>
            <w:tcBorders>
              <w:top w:val="single" w:sz="12" w:space="0" w:color="auto"/>
              <w:left w:val="single" w:sz="6" w:space="0" w:color="auto"/>
              <w:bottom w:val="single" w:sz="4" w:space="0" w:color="auto"/>
              <w:right w:val="single" w:sz="6" w:space="0" w:color="auto"/>
            </w:tcBorders>
            <w:hideMark/>
          </w:tcPr>
          <w:p w:rsidR="00FF6319" w:rsidRPr="00776FA1" w:rsidRDefault="00FF6319" w:rsidP="00FF6319">
            <w:pPr>
              <w:keepNext/>
              <w:spacing w:after="0" w:line="240" w:lineRule="auto"/>
              <w:jc w:val="center"/>
              <w:outlineLvl w:val="1"/>
              <w:rPr>
                <w:rFonts w:ascii="Arial" w:eastAsia="Times New Roman" w:hAnsi="Arial" w:cs="Arial"/>
                <w:b/>
                <w:bCs/>
                <w:iCs/>
                <w:sz w:val="20"/>
                <w:szCs w:val="20"/>
                <w:lang w:eastAsia="bg-BG"/>
              </w:rPr>
            </w:pPr>
            <w:r w:rsidRPr="00776FA1">
              <w:rPr>
                <w:rFonts w:ascii="Arial" w:eastAsia="Times New Roman" w:hAnsi="Arial" w:cs="Arial"/>
                <w:b/>
                <w:bCs/>
                <w:iCs/>
                <w:sz w:val="20"/>
                <w:szCs w:val="20"/>
                <w:lang w:eastAsia="bg-BG"/>
              </w:rPr>
              <w:lastRenderedPageBreak/>
              <w:t>Параметър</w:t>
            </w:r>
          </w:p>
        </w:tc>
        <w:tc>
          <w:tcPr>
            <w:tcW w:w="3564" w:type="dxa"/>
            <w:tcBorders>
              <w:top w:val="single" w:sz="12" w:space="0" w:color="auto"/>
              <w:left w:val="single" w:sz="6" w:space="0" w:color="auto"/>
              <w:bottom w:val="single" w:sz="4" w:space="0" w:color="auto"/>
              <w:right w:val="single" w:sz="12" w:space="0" w:color="auto"/>
            </w:tcBorders>
            <w:hideMark/>
          </w:tcPr>
          <w:p w:rsidR="00FF6319" w:rsidRPr="00776FA1" w:rsidRDefault="00FF6319" w:rsidP="00FF6319">
            <w:pPr>
              <w:keepNext/>
              <w:spacing w:after="0" w:line="240" w:lineRule="auto"/>
              <w:ind w:left="-190" w:firstLine="190"/>
              <w:jc w:val="center"/>
              <w:outlineLvl w:val="1"/>
              <w:rPr>
                <w:rFonts w:ascii="Arial" w:eastAsia="Times New Roman" w:hAnsi="Arial" w:cs="Arial"/>
                <w:b/>
                <w:sz w:val="20"/>
                <w:szCs w:val="20"/>
                <w:lang w:eastAsia="bg-BG"/>
              </w:rPr>
            </w:pPr>
            <w:r w:rsidRPr="00776FA1">
              <w:rPr>
                <w:rFonts w:ascii="Arial" w:eastAsia="Times New Roman" w:hAnsi="Arial" w:cs="Arial"/>
                <w:b/>
                <w:sz w:val="20"/>
                <w:szCs w:val="20"/>
                <w:lang w:eastAsia="bg-BG"/>
              </w:rPr>
              <w:t>Стойност</w:t>
            </w:r>
          </w:p>
        </w:tc>
      </w:tr>
      <w:tr w:rsidR="00776FA1" w:rsidRPr="00776FA1" w:rsidTr="00001047">
        <w:trPr>
          <w:trHeight w:val="344"/>
        </w:trPr>
        <w:tc>
          <w:tcPr>
            <w:tcW w:w="709" w:type="dxa"/>
            <w:tcBorders>
              <w:top w:val="single" w:sz="4" w:space="0" w:color="auto"/>
              <w:left w:val="single" w:sz="12" w:space="0" w:color="auto"/>
              <w:bottom w:val="single" w:sz="4" w:space="0" w:color="auto"/>
              <w:right w:val="single" w:sz="6" w:space="0" w:color="auto"/>
            </w:tcBorders>
            <w:hideMark/>
          </w:tcPr>
          <w:p w:rsidR="00FF6319" w:rsidRPr="00776FA1" w:rsidRDefault="00FF6319" w:rsidP="00FF6319">
            <w:pPr>
              <w:keepNext/>
              <w:spacing w:after="0" w:line="240" w:lineRule="auto"/>
              <w:jc w:val="both"/>
              <w:outlineLvl w:val="1"/>
              <w:rPr>
                <w:rFonts w:ascii="Arial" w:eastAsia="Times New Roman" w:hAnsi="Arial" w:cs="Arial"/>
                <w:bCs/>
                <w:iCs/>
                <w:sz w:val="20"/>
                <w:szCs w:val="20"/>
                <w:lang w:eastAsia="bg-BG"/>
              </w:rPr>
            </w:pPr>
            <w:r w:rsidRPr="00776FA1">
              <w:rPr>
                <w:rFonts w:ascii="Arial" w:eastAsia="Times New Roman" w:hAnsi="Arial" w:cs="Arial"/>
                <w:bCs/>
                <w:iCs/>
                <w:sz w:val="20"/>
                <w:szCs w:val="20"/>
                <w:lang w:eastAsia="bg-BG"/>
              </w:rPr>
              <w:lastRenderedPageBreak/>
              <w:t>2.1</w:t>
            </w:r>
          </w:p>
        </w:tc>
        <w:tc>
          <w:tcPr>
            <w:tcW w:w="4941" w:type="dxa"/>
            <w:tcBorders>
              <w:top w:val="single" w:sz="4" w:space="0" w:color="auto"/>
              <w:left w:val="single" w:sz="6" w:space="0" w:color="auto"/>
              <w:bottom w:val="single" w:sz="4" w:space="0" w:color="auto"/>
              <w:right w:val="single" w:sz="6" w:space="0" w:color="auto"/>
            </w:tcBorders>
            <w:hideMark/>
          </w:tcPr>
          <w:p w:rsidR="00FF6319" w:rsidRPr="00776FA1" w:rsidRDefault="00FF6319" w:rsidP="00FF6319">
            <w:pPr>
              <w:keepNext/>
              <w:spacing w:after="0" w:line="240" w:lineRule="auto"/>
              <w:jc w:val="both"/>
              <w:outlineLvl w:val="1"/>
              <w:rPr>
                <w:rFonts w:ascii="Arial" w:eastAsia="Times New Roman" w:hAnsi="Arial" w:cs="Arial"/>
                <w:bCs/>
                <w:iCs/>
                <w:sz w:val="20"/>
                <w:szCs w:val="20"/>
                <w:lang w:eastAsia="bg-BG"/>
              </w:rPr>
            </w:pPr>
            <w:r w:rsidRPr="00776FA1">
              <w:rPr>
                <w:rFonts w:ascii="Arial" w:eastAsia="Times New Roman" w:hAnsi="Arial" w:cs="Arial"/>
                <w:bCs/>
                <w:iCs/>
                <w:sz w:val="20"/>
                <w:szCs w:val="20"/>
                <w:lang w:eastAsia="bg-BG"/>
              </w:rPr>
              <w:t>Номинално напрежение</w:t>
            </w:r>
          </w:p>
        </w:tc>
        <w:tc>
          <w:tcPr>
            <w:tcW w:w="3564" w:type="dxa"/>
            <w:tcBorders>
              <w:top w:val="single" w:sz="4" w:space="0" w:color="auto"/>
              <w:left w:val="single" w:sz="6" w:space="0" w:color="auto"/>
              <w:bottom w:val="single" w:sz="4" w:space="0" w:color="auto"/>
              <w:right w:val="single" w:sz="12" w:space="0" w:color="auto"/>
            </w:tcBorders>
            <w:hideMark/>
          </w:tcPr>
          <w:p w:rsidR="00FF6319" w:rsidRPr="00776FA1" w:rsidRDefault="00FF6319" w:rsidP="00FF6319">
            <w:pPr>
              <w:keepNext/>
              <w:spacing w:after="0" w:line="240" w:lineRule="auto"/>
              <w:ind w:left="-190" w:firstLine="190"/>
              <w:jc w:val="center"/>
              <w:outlineLvl w:val="1"/>
              <w:rPr>
                <w:rFonts w:ascii="Arial" w:eastAsia="Times New Roman" w:hAnsi="Arial" w:cs="Arial"/>
                <w:sz w:val="20"/>
                <w:szCs w:val="20"/>
                <w:lang w:eastAsia="bg-BG"/>
              </w:rPr>
            </w:pPr>
            <w:r w:rsidRPr="00776FA1">
              <w:rPr>
                <w:rFonts w:ascii="Arial" w:eastAsia="Times New Roman" w:hAnsi="Arial" w:cs="Arial"/>
                <w:sz w:val="20"/>
                <w:szCs w:val="20"/>
                <w:lang w:eastAsia="bg-BG"/>
              </w:rPr>
              <w:t>110 kV</w:t>
            </w:r>
          </w:p>
        </w:tc>
      </w:tr>
      <w:tr w:rsidR="00776FA1" w:rsidRPr="00776FA1" w:rsidTr="00001047">
        <w:trPr>
          <w:trHeight w:val="294"/>
        </w:trPr>
        <w:tc>
          <w:tcPr>
            <w:tcW w:w="709" w:type="dxa"/>
            <w:tcBorders>
              <w:top w:val="single" w:sz="4" w:space="0" w:color="auto"/>
              <w:left w:val="single" w:sz="12" w:space="0" w:color="auto"/>
              <w:bottom w:val="single" w:sz="4" w:space="0" w:color="auto"/>
              <w:right w:val="single" w:sz="6" w:space="0" w:color="auto"/>
            </w:tcBorders>
            <w:hideMark/>
          </w:tcPr>
          <w:p w:rsidR="00FF6319" w:rsidRPr="00776FA1" w:rsidRDefault="00FF6319" w:rsidP="00FF6319">
            <w:pPr>
              <w:keepNext/>
              <w:spacing w:after="0" w:line="240" w:lineRule="auto"/>
              <w:jc w:val="both"/>
              <w:outlineLvl w:val="1"/>
              <w:rPr>
                <w:rFonts w:ascii="Arial" w:eastAsia="Times New Roman" w:hAnsi="Arial" w:cs="Arial"/>
                <w:bCs/>
                <w:iCs/>
                <w:sz w:val="20"/>
                <w:szCs w:val="20"/>
                <w:lang w:eastAsia="bg-BG"/>
              </w:rPr>
            </w:pPr>
            <w:r w:rsidRPr="00776FA1">
              <w:rPr>
                <w:rFonts w:ascii="Arial" w:eastAsia="Times New Roman" w:hAnsi="Arial" w:cs="Arial"/>
                <w:bCs/>
                <w:iCs/>
                <w:sz w:val="20"/>
                <w:szCs w:val="20"/>
                <w:lang w:eastAsia="bg-BG"/>
              </w:rPr>
              <w:t>2.2</w:t>
            </w:r>
          </w:p>
        </w:tc>
        <w:tc>
          <w:tcPr>
            <w:tcW w:w="4941" w:type="dxa"/>
            <w:tcBorders>
              <w:top w:val="single" w:sz="4" w:space="0" w:color="auto"/>
              <w:left w:val="single" w:sz="6" w:space="0" w:color="auto"/>
              <w:bottom w:val="single" w:sz="4" w:space="0" w:color="auto"/>
              <w:right w:val="single" w:sz="6" w:space="0" w:color="auto"/>
            </w:tcBorders>
            <w:hideMark/>
          </w:tcPr>
          <w:p w:rsidR="00FF6319" w:rsidRPr="00776FA1" w:rsidRDefault="00FF6319" w:rsidP="00FF6319">
            <w:pPr>
              <w:keepNext/>
              <w:spacing w:after="0" w:line="240" w:lineRule="auto"/>
              <w:jc w:val="both"/>
              <w:outlineLvl w:val="1"/>
              <w:rPr>
                <w:rFonts w:ascii="Arial" w:eastAsia="Times New Roman" w:hAnsi="Arial" w:cs="Arial"/>
                <w:bCs/>
                <w:iCs/>
                <w:sz w:val="20"/>
                <w:szCs w:val="20"/>
                <w:lang w:eastAsia="bg-BG"/>
              </w:rPr>
            </w:pPr>
            <w:r w:rsidRPr="00776FA1">
              <w:rPr>
                <w:rFonts w:ascii="Arial" w:eastAsia="Times New Roman" w:hAnsi="Arial" w:cs="Arial"/>
                <w:bCs/>
                <w:iCs/>
                <w:sz w:val="20"/>
                <w:szCs w:val="20"/>
                <w:lang w:eastAsia="bg-BG"/>
              </w:rPr>
              <w:t>Максимално работно напрежение</w:t>
            </w:r>
          </w:p>
        </w:tc>
        <w:tc>
          <w:tcPr>
            <w:tcW w:w="3564" w:type="dxa"/>
            <w:tcBorders>
              <w:top w:val="single" w:sz="4" w:space="0" w:color="auto"/>
              <w:left w:val="single" w:sz="6" w:space="0" w:color="auto"/>
              <w:bottom w:val="single" w:sz="4" w:space="0" w:color="auto"/>
              <w:right w:val="single" w:sz="12" w:space="0" w:color="auto"/>
            </w:tcBorders>
            <w:hideMark/>
          </w:tcPr>
          <w:p w:rsidR="00FF6319" w:rsidRPr="00776FA1" w:rsidRDefault="00FF6319" w:rsidP="00FF6319">
            <w:pPr>
              <w:keepNext/>
              <w:spacing w:after="0" w:line="240" w:lineRule="auto"/>
              <w:jc w:val="center"/>
              <w:outlineLvl w:val="1"/>
              <w:rPr>
                <w:rFonts w:ascii="Arial" w:eastAsia="Times New Roman" w:hAnsi="Arial" w:cs="Arial"/>
                <w:sz w:val="20"/>
                <w:szCs w:val="20"/>
                <w:lang w:eastAsia="bg-BG"/>
              </w:rPr>
            </w:pPr>
            <w:r w:rsidRPr="00776FA1">
              <w:rPr>
                <w:rFonts w:ascii="Arial" w:eastAsia="Times New Roman" w:hAnsi="Arial" w:cs="Arial"/>
                <w:sz w:val="20"/>
                <w:szCs w:val="20"/>
                <w:lang w:eastAsia="bg-BG"/>
              </w:rPr>
              <w:t>123 kV</w:t>
            </w:r>
          </w:p>
        </w:tc>
      </w:tr>
      <w:tr w:rsidR="00776FA1" w:rsidRPr="00776FA1" w:rsidTr="00001047">
        <w:trPr>
          <w:trHeight w:val="230"/>
        </w:trPr>
        <w:tc>
          <w:tcPr>
            <w:tcW w:w="709" w:type="dxa"/>
            <w:tcBorders>
              <w:top w:val="single" w:sz="4" w:space="0" w:color="auto"/>
              <w:left w:val="single" w:sz="12" w:space="0" w:color="auto"/>
              <w:bottom w:val="single" w:sz="4" w:space="0" w:color="auto"/>
              <w:right w:val="single" w:sz="6" w:space="0" w:color="auto"/>
            </w:tcBorders>
            <w:hideMark/>
          </w:tcPr>
          <w:p w:rsidR="00FF6319" w:rsidRPr="00776FA1" w:rsidRDefault="00FF6319" w:rsidP="00FF6319">
            <w:pPr>
              <w:keepNext/>
              <w:spacing w:after="0" w:line="240" w:lineRule="auto"/>
              <w:jc w:val="both"/>
              <w:outlineLvl w:val="1"/>
              <w:rPr>
                <w:rFonts w:ascii="Arial" w:eastAsia="Times New Roman" w:hAnsi="Arial" w:cs="Arial"/>
                <w:bCs/>
                <w:iCs/>
                <w:sz w:val="20"/>
                <w:szCs w:val="20"/>
                <w:lang w:eastAsia="bg-BG"/>
              </w:rPr>
            </w:pPr>
            <w:r w:rsidRPr="00776FA1">
              <w:rPr>
                <w:rFonts w:ascii="Arial" w:eastAsia="Times New Roman" w:hAnsi="Arial" w:cs="Arial"/>
                <w:bCs/>
                <w:iCs/>
                <w:sz w:val="20"/>
                <w:szCs w:val="20"/>
                <w:lang w:eastAsia="bg-BG"/>
              </w:rPr>
              <w:t>2.3</w:t>
            </w:r>
          </w:p>
        </w:tc>
        <w:tc>
          <w:tcPr>
            <w:tcW w:w="4941" w:type="dxa"/>
            <w:tcBorders>
              <w:top w:val="single" w:sz="4" w:space="0" w:color="auto"/>
              <w:left w:val="single" w:sz="6" w:space="0" w:color="auto"/>
              <w:bottom w:val="single" w:sz="4" w:space="0" w:color="auto"/>
              <w:right w:val="single" w:sz="6" w:space="0" w:color="auto"/>
            </w:tcBorders>
            <w:hideMark/>
          </w:tcPr>
          <w:p w:rsidR="00FF6319" w:rsidRPr="00776FA1" w:rsidRDefault="00FF6319" w:rsidP="00FF6319">
            <w:pPr>
              <w:keepNext/>
              <w:spacing w:after="0" w:line="240" w:lineRule="auto"/>
              <w:jc w:val="both"/>
              <w:outlineLvl w:val="1"/>
              <w:rPr>
                <w:rFonts w:ascii="Arial" w:eastAsia="Times New Roman" w:hAnsi="Arial" w:cs="Arial"/>
                <w:bCs/>
                <w:iCs/>
                <w:sz w:val="20"/>
                <w:szCs w:val="20"/>
                <w:lang w:eastAsia="bg-BG"/>
              </w:rPr>
            </w:pPr>
            <w:r w:rsidRPr="00776FA1">
              <w:rPr>
                <w:rFonts w:ascii="Arial" w:eastAsia="Times New Roman" w:hAnsi="Arial" w:cs="Arial"/>
                <w:bCs/>
                <w:iCs/>
                <w:sz w:val="20"/>
                <w:szCs w:val="20"/>
                <w:lang w:eastAsia="bg-BG"/>
              </w:rPr>
              <w:t>Номинална честота</w:t>
            </w:r>
          </w:p>
        </w:tc>
        <w:tc>
          <w:tcPr>
            <w:tcW w:w="3564" w:type="dxa"/>
            <w:tcBorders>
              <w:top w:val="single" w:sz="4" w:space="0" w:color="auto"/>
              <w:left w:val="single" w:sz="6" w:space="0" w:color="auto"/>
              <w:bottom w:val="single" w:sz="4" w:space="0" w:color="auto"/>
              <w:right w:val="single" w:sz="12" w:space="0" w:color="auto"/>
            </w:tcBorders>
            <w:hideMark/>
          </w:tcPr>
          <w:p w:rsidR="00FF6319" w:rsidRPr="00776FA1" w:rsidRDefault="00FF6319" w:rsidP="00FF6319">
            <w:pPr>
              <w:keepNext/>
              <w:spacing w:after="0" w:line="240" w:lineRule="auto"/>
              <w:jc w:val="center"/>
              <w:outlineLvl w:val="1"/>
              <w:rPr>
                <w:rFonts w:ascii="Arial" w:eastAsia="Times New Roman" w:hAnsi="Arial" w:cs="Arial"/>
                <w:sz w:val="20"/>
                <w:szCs w:val="20"/>
                <w:lang w:eastAsia="bg-BG"/>
              </w:rPr>
            </w:pPr>
            <w:r w:rsidRPr="00776FA1">
              <w:rPr>
                <w:rFonts w:ascii="Arial" w:eastAsia="Times New Roman" w:hAnsi="Arial" w:cs="Arial"/>
                <w:sz w:val="20"/>
                <w:szCs w:val="20"/>
                <w:lang w:eastAsia="bg-BG"/>
              </w:rPr>
              <w:t>50 Hz</w:t>
            </w:r>
          </w:p>
        </w:tc>
      </w:tr>
      <w:tr w:rsidR="00776FA1" w:rsidRPr="00776FA1" w:rsidTr="00001047">
        <w:trPr>
          <w:trHeight w:val="65"/>
        </w:trPr>
        <w:tc>
          <w:tcPr>
            <w:tcW w:w="709" w:type="dxa"/>
            <w:tcBorders>
              <w:top w:val="single" w:sz="4" w:space="0" w:color="auto"/>
              <w:left w:val="single" w:sz="12" w:space="0" w:color="auto"/>
              <w:bottom w:val="single" w:sz="4" w:space="0" w:color="auto"/>
              <w:right w:val="single" w:sz="6" w:space="0" w:color="auto"/>
            </w:tcBorders>
            <w:hideMark/>
          </w:tcPr>
          <w:p w:rsidR="00FF6319" w:rsidRPr="00776FA1" w:rsidRDefault="00FF6319" w:rsidP="00FF6319">
            <w:pPr>
              <w:keepNext/>
              <w:spacing w:after="0" w:line="240" w:lineRule="auto"/>
              <w:jc w:val="both"/>
              <w:outlineLvl w:val="1"/>
              <w:rPr>
                <w:rFonts w:ascii="Arial" w:eastAsia="Times New Roman" w:hAnsi="Arial" w:cs="Arial"/>
                <w:bCs/>
                <w:iCs/>
                <w:sz w:val="20"/>
                <w:szCs w:val="20"/>
                <w:lang w:eastAsia="bg-BG"/>
              </w:rPr>
            </w:pPr>
            <w:r w:rsidRPr="00776FA1">
              <w:rPr>
                <w:rFonts w:ascii="Arial" w:eastAsia="Times New Roman" w:hAnsi="Arial" w:cs="Arial"/>
                <w:bCs/>
                <w:iCs/>
                <w:sz w:val="20"/>
                <w:szCs w:val="20"/>
                <w:lang w:eastAsia="bg-BG"/>
              </w:rPr>
              <w:t>2.4</w:t>
            </w:r>
          </w:p>
        </w:tc>
        <w:tc>
          <w:tcPr>
            <w:tcW w:w="4941" w:type="dxa"/>
            <w:tcBorders>
              <w:top w:val="single" w:sz="4" w:space="0" w:color="auto"/>
              <w:left w:val="single" w:sz="6" w:space="0" w:color="auto"/>
              <w:bottom w:val="single" w:sz="4" w:space="0" w:color="auto"/>
              <w:right w:val="single" w:sz="6" w:space="0" w:color="auto"/>
            </w:tcBorders>
            <w:hideMark/>
          </w:tcPr>
          <w:p w:rsidR="00FF6319" w:rsidRPr="00776FA1" w:rsidRDefault="00FF6319" w:rsidP="00FF6319">
            <w:pPr>
              <w:keepNext/>
              <w:spacing w:after="0" w:line="240" w:lineRule="auto"/>
              <w:jc w:val="both"/>
              <w:outlineLvl w:val="1"/>
              <w:rPr>
                <w:rFonts w:ascii="Arial" w:eastAsia="Times New Roman" w:hAnsi="Arial" w:cs="Arial"/>
                <w:bCs/>
                <w:iCs/>
                <w:sz w:val="20"/>
                <w:szCs w:val="20"/>
                <w:lang w:eastAsia="bg-BG"/>
              </w:rPr>
            </w:pPr>
            <w:r w:rsidRPr="00776FA1">
              <w:rPr>
                <w:rFonts w:ascii="Arial" w:eastAsia="Times New Roman" w:hAnsi="Arial" w:cs="Arial"/>
                <w:bCs/>
                <w:iCs/>
                <w:sz w:val="20"/>
                <w:szCs w:val="20"/>
                <w:lang w:eastAsia="bg-BG"/>
              </w:rPr>
              <w:t xml:space="preserve">Брой на фазите </w:t>
            </w:r>
          </w:p>
        </w:tc>
        <w:tc>
          <w:tcPr>
            <w:tcW w:w="3564" w:type="dxa"/>
            <w:tcBorders>
              <w:top w:val="single" w:sz="4" w:space="0" w:color="auto"/>
              <w:left w:val="single" w:sz="6" w:space="0" w:color="auto"/>
              <w:bottom w:val="single" w:sz="4" w:space="0" w:color="auto"/>
              <w:right w:val="single" w:sz="12" w:space="0" w:color="auto"/>
            </w:tcBorders>
            <w:hideMark/>
          </w:tcPr>
          <w:p w:rsidR="00FF6319" w:rsidRPr="00776FA1" w:rsidRDefault="00FF6319" w:rsidP="00FF6319">
            <w:pPr>
              <w:keepNext/>
              <w:spacing w:after="0" w:line="240" w:lineRule="auto"/>
              <w:jc w:val="center"/>
              <w:outlineLvl w:val="1"/>
              <w:rPr>
                <w:rFonts w:ascii="Arial" w:eastAsia="Times New Roman" w:hAnsi="Arial" w:cs="Arial"/>
                <w:bCs/>
                <w:iCs/>
                <w:sz w:val="20"/>
                <w:szCs w:val="20"/>
                <w:lang w:eastAsia="bg-BG"/>
              </w:rPr>
            </w:pPr>
            <w:r w:rsidRPr="00776FA1">
              <w:rPr>
                <w:rFonts w:ascii="Arial" w:eastAsia="Times New Roman" w:hAnsi="Arial" w:cs="Arial"/>
                <w:bCs/>
                <w:iCs/>
                <w:sz w:val="20"/>
                <w:szCs w:val="20"/>
                <w:lang w:eastAsia="bg-BG"/>
              </w:rPr>
              <w:t>3</w:t>
            </w:r>
          </w:p>
        </w:tc>
      </w:tr>
      <w:tr w:rsidR="00FF6319" w:rsidRPr="00776FA1" w:rsidTr="00001047">
        <w:trPr>
          <w:trHeight w:val="65"/>
        </w:trPr>
        <w:tc>
          <w:tcPr>
            <w:tcW w:w="709" w:type="dxa"/>
            <w:tcBorders>
              <w:top w:val="single" w:sz="4" w:space="0" w:color="auto"/>
              <w:left w:val="single" w:sz="12" w:space="0" w:color="auto"/>
              <w:bottom w:val="single" w:sz="12" w:space="0" w:color="auto"/>
              <w:right w:val="single" w:sz="6" w:space="0" w:color="auto"/>
            </w:tcBorders>
            <w:hideMark/>
          </w:tcPr>
          <w:p w:rsidR="00FF6319" w:rsidRPr="00776FA1" w:rsidRDefault="00FF6319" w:rsidP="00FF6319">
            <w:pPr>
              <w:keepNext/>
              <w:spacing w:after="0" w:line="240" w:lineRule="auto"/>
              <w:jc w:val="both"/>
              <w:outlineLvl w:val="1"/>
              <w:rPr>
                <w:rFonts w:ascii="Arial" w:eastAsia="Times New Roman" w:hAnsi="Arial" w:cs="Arial"/>
                <w:bCs/>
                <w:iCs/>
                <w:sz w:val="20"/>
                <w:szCs w:val="20"/>
                <w:lang w:eastAsia="bg-BG"/>
              </w:rPr>
            </w:pPr>
            <w:r w:rsidRPr="00776FA1">
              <w:rPr>
                <w:rFonts w:ascii="Arial" w:eastAsia="Times New Roman" w:hAnsi="Arial" w:cs="Arial"/>
                <w:bCs/>
                <w:iCs/>
                <w:sz w:val="20"/>
                <w:szCs w:val="20"/>
                <w:lang w:eastAsia="bg-BG"/>
              </w:rPr>
              <w:t>2.5</w:t>
            </w:r>
          </w:p>
        </w:tc>
        <w:tc>
          <w:tcPr>
            <w:tcW w:w="4941" w:type="dxa"/>
            <w:tcBorders>
              <w:top w:val="single" w:sz="4" w:space="0" w:color="auto"/>
              <w:left w:val="single" w:sz="6" w:space="0" w:color="auto"/>
              <w:bottom w:val="single" w:sz="12" w:space="0" w:color="auto"/>
              <w:right w:val="single" w:sz="6" w:space="0" w:color="auto"/>
            </w:tcBorders>
            <w:hideMark/>
          </w:tcPr>
          <w:p w:rsidR="00FF6319" w:rsidRPr="00776FA1" w:rsidRDefault="00FF6319" w:rsidP="00FF6319">
            <w:pPr>
              <w:keepNext/>
              <w:spacing w:after="0" w:line="240" w:lineRule="auto"/>
              <w:jc w:val="both"/>
              <w:outlineLvl w:val="1"/>
              <w:rPr>
                <w:rFonts w:ascii="Arial" w:eastAsia="Times New Roman" w:hAnsi="Arial" w:cs="Arial"/>
                <w:bCs/>
                <w:iCs/>
                <w:sz w:val="20"/>
                <w:szCs w:val="20"/>
                <w:lang w:eastAsia="bg-BG"/>
              </w:rPr>
            </w:pPr>
            <w:r w:rsidRPr="00776FA1">
              <w:rPr>
                <w:rFonts w:ascii="Arial" w:eastAsia="Times New Roman" w:hAnsi="Arial" w:cs="Arial"/>
                <w:bCs/>
                <w:iCs/>
                <w:sz w:val="20"/>
                <w:szCs w:val="20"/>
                <w:lang w:eastAsia="bg-BG"/>
              </w:rPr>
              <w:t>Начин на заземяване на звездния център</w:t>
            </w:r>
          </w:p>
        </w:tc>
        <w:tc>
          <w:tcPr>
            <w:tcW w:w="3564" w:type="dxa"/>
            <w:tcBorders>
              <w:top w:val="single" w:sz="4" w:space="0" w:color="auto"/>
              <w:left w:val="single" w:sz="6" w:space="0" w:color="auto"/>
              <w:bottom w:val="single" w:sz="12" w:space="0" w:color="auto"/>
              <w:right w:val="single" w:sz="12" w:space="0" w:color="auto"/>
            </w:tcBorders>
            <w:vAlign w:val="center"/>
            <w:hideMark/>
          </w:tcPr>
          <w:p w:rsidR="00FF6319" w:rsidRPr="00776FA1" w:rsidRDefault="00FF6319" w:rsidP="00FF6319">
            <w:pPr>
              <w:keepNext/>
              <w:spacing w:after="0" w:line="240" w:lineRule="auto"/>
              <w:ind w:left="180" w:right="-70"/>
              <w:jc w:val="center"/>
              <w:outlineLvl w:val="1"/>
              <w:rPr>
                <w:rFonts w:ascii="Arial" w:eastAsia="Times New Roman" w:hAnsi="Arial" w:cs="Arial"/>
                <w:bCs/>
                <w:iCs/>
                <w:sz w:val="20"/>
                <w:szCs w:val="20"/>
                <w:lang w:eastAsia="bg-BG"/>
              </w:rPr>
            </w:pPr>
            <w:r w:rsidRPr="00776FA1">
              <w:rPr>
                <w:rFonts w:ascii="Arial" w:eastAsia="Times New Roman" w:hAnsi="Arial" w:cs="Arial"/>
                <w:bCs/>
                <w:iCs/>
                <w:sz w:val="20"/>
                <w:szCs w:val="20"/>
                <w:lang w:eastAsia="bg-BG"/>
              </w:rPr>
              <w:t>Директно заземен звезден център</w:t>
            </w:r>
          </w:p>
        </w:tc>
      </w:tr>
    </w:tbl>
    <w:p w:rsidR="00EB52B8" w:rsidRPr="00776FA1" w:rsidRDefault="00EB52B8" w:rsidP="00FF6319">
      <w:pPr>
        <w:tabs>
          <w:tab w:val="right" w:pos="9360"/>
        </w:tabs>
        <w:spacing w:after="0" w:line="240" w:lineRule="auto"/>
        <w:jc w:val="both"/>
        <w:rPr>
          <w:rFonts w:ascii="Arial" w:eastAsia="Times New Roman" w:hAnsi="Arial" w:cs="Arial"/>
          <w:b/>
          <w:sz w:val="20"/>
          <w:szCs w:val="20"/>
          <w:lang w:val="en-US" w:eastAsia="bg-BG"/>
        </w:rPr>
      </w:pPr>
    </w:p>
    <w:p w:rsidR="00FF6319" w:rsidRPr="00776FA1" w:rsidRDefault="00FF6319" w:rsidP="00FF6319">
      <w:pPr>
        <w:tabs>
          <w:tab w:val="right" w:pos="9360"/>
        </w:tabs>
        <w:spacing w:after="0" w:line="240" w:lineRule="auto"/>
        <w:jc w:val="both"/>
        <w:rPr>
          <w:rFonts w:ascii="Arial" w:eastAsia="Times New Roman" w:hAnsi="Arial" w:cs="Arial"/>
          <w:b/>
          <w:sz w:val="20"/>
          <w:szCs w:val="20"/>
          <w:lang w:eastAsia="bg-BG"/>
        </w:rPr>
      </w:pPr>
      <w:r w:rsidRPr="00776FA1">
        <w:rPr>
          <w:rFonts w:ascii="Arial" w:eastAsia="Times New Roman" w:hAnsi="Arial" w:cs="Arial"/>
          <w:b/>
          <w:sz w:val="20"/>
          <w:szCs w:val="20"/>
          <w:lang w:eastAsia="bg-BG"/>
        </w:rPr>
        <w:t>3. Общи технически характеристики</w:t>
      </w:r>
      <w:r w:rsidRPr="00776FA1">
        <w:rPr>
          <w:rFonts w:ascii="Arial" w:eastAsia="Times New Roman" w:hAnsi="Arial" w:cs="Arial"/>
          <w:b/>
          <w:bCs/>
          <w:sz w:val="20"/>
          <w:szCs w:val="20"/>
          <w:lang w:eastAsia="bg-BG"/>
        </w:rPr>
        <w:t>:</w:t>
      </w:r>
    </w:p>
    <w:tbl>
      <w:tblPr>
        <w:tblW w:w="9210" w:type="dxa"/>
        <w:tblInd w:w="10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firstRow="1" w:lastRow="1" w:firstColumn="1" w:lastColumn="1" w:noHBand="0" w:noVBand="0"/>
      </w:tblPr>
      <w:tblGrid>
        <w:gridCol w:w="709"/>
        <w:gridCol w:w="5101"/>
        <w:gridCol w:w="1842"/>
        <w:gridCol w:w="1558"/>
      </w:tblGrid>
      <w:tr w:rsidR="00776FA1" w:rsidRPr="00776FA1" w:rsidTr="00001047">
        <w:trPr>
          <w:cantSplit/>
          <w:tblHeader/>
        </w:trPr>
        <w:tc>
          <w:tcPr>
            <w:tcW w:w="709" w:type="dxa"/>
            <w:tcBorders>
              <w:top w:val="single" w:sz="18" w:space="0" w:color="auto"/>
              <w:left w:val="single" w:sz="18" w:space="0" w:color="auto"/>
              <w:bottom w:val="single" w:sz="6" w:space="0" w:color="auto"/>
              <w:right w:val="single" w:sz="6" w:space="0" w:color="auto"/>
            </w:tcBorders>
            <w:shd w:val="clear" w:color="auto" w:fill="A6A6A6"/>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b/>
                <w:sz w:val="20"/>
                <w:szCs w:val="20"/>
                <w:lang w:eastAsia="bg-BG"/>
              </w:rPr>
              <w:t>№</w:t>
            </w:r>
          </w:p>
        </w:tc>
        <w:tc>
          <w:tcPr>
            <w:tcW w:w="5103" w:type="dxa"/>
            <w:tcBorders>
              <w:top w:val="single" w:sz="18" w:space="0" w:color="auto"/>
              <w:left w:val="single" w:sz="6" w:space="0" w:color="auto"/>
              <w:bottom w:val="single" w:sz="6" w:space="0" w:color="auto"/>
              <w:right w:val="single" w:sz="6" w:space="0" w:color="auto"/>
            </w:tcBorders>
            <w:shd w:val="clear" w:color="auto" w:fill="A6A6A6"/>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b/>
                <w:sz w:val="20"/>
                <w:szCs w:val="20"/>
                <w:lang w:eastAsia="bg-BG"/>
              </w:rPr>
              <w:t>Технически характеристики</w:t>
            </w:r>
          </w:p>
        </w:tc>
        <w:tc>
          <w:tcPr>
            <w:tcW w:w="1843" w:type="dxa"/>
            <w:tcBorders>
              <w:top w:val="single" w:sz="18" w:space="0" w:color="auto"/>
              <w:left w:val="single" w:sz="6" w:space="0" w:color="auto"/>
              <w:bottom w:val="single" w:sz="6" w:space="0" w:color="auto"/>
              <w:right w:val="single" w:sz="6" w:space="0" w:color="auto"/>
            </w:tcBorders>
            <w:shd w:val="clear" w:color="auto" w:fill="A6A6A6"/>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b/>
                <w:bCs/>
                <w:sz w:val="20"/>
                <w:szCs w:val="20"/>
                <w:lang w:eastAsia="bg-BG"/>
              </w:rPr>
              <w:t>Задание на Възложителя</w:t>
            </w:r>
          </w:p>
        </w:tc>
        <w:tc>
          <w:tcPr>
            <w:tcW w:w="1559" w:type="dxa"/>
            <w:tcBorders>
              <w:top w:val="single" w:sz="18" w:space="0" w:color="auto"/>
              <w:left w:val="single" w:sz="6" w:space="0" w:color="auto"/>
              <w:bottom w:val="single" w:sz="6" w:space="0" w:color="auto"/>
              <w:right w:val="single" w:sz="18" w:space="0" w:color="auto"/>
            </w:tcBorders>
            <w:shd w:val="clear" w:color="auto" w:fill="A6A6A6"/>
            <w:vAlign w:val="center"/>
            <w:hideMark/>
          </w:tcPr>
          <w:p w:rsidR="00FF6319" w:rsidRPr="00776FA1" w:rsidRDefault="00FF6319" w:rsidP="00FF6319">
            <w:pPr>
              <w:spacing w:after="0" w:line="240" w:lineRule="auto"/>
              <w:jc w:val="center"/>
              <w:rPr>
                <w:rFonts w:ascii="Arial" w:eastAsia="Times New Roman" w:hAnsi="Arial" w:cs="Arial"/>
                <w:b/>
                <w:bCs/>
                <w:sz w:val="20"/>
                <w:szCs w:val="20"/>
                <w:lang w:eastAsia="bg-BG"/>
              </w:rPr>
            </w:pPr>
            <w:r w:rsidRPr="00776FA1">
              <w:rPr>
                <w:rFonts w:ascii="Arial" w:eastAsia="Times New Roman" w:hAnsi="Arial" w:cs="Arial"/>
                <w:b/>
                <w:sz w:val="20"/>
                <w:szCs w:val="20"/>
                <w:lang w:eastAsia="bg-BG"/>
              </w:rPr>
              <w:t>Предложение на Проектанта</w:t>
            </w:r>
          </w:p>
        </w:tc>
      </w:tr>
      <w:tr w:rsidR="00776FA1" w:rsidRPr="00776FA1" w:rsidTr="00001047">
        <w:trPr>
          <w:cantSplit/>
          <w:tblHeader/>
        </w:trPr>
        <w:tc>
          <w:tcPr>
            <w:tcW w:w="709" w:type="dxa"/>
            <w:tcBorders>
              <w:top w:val="single" w:sz="6" w:space="0" w:color="auto"/>
              <w:left w:val="single" w:sz="18" w:space="0" w:color="auto"/>
              <w:bottom w:val="single" w:sz="6" w:space="0" w:color="auto"/>
              <w:right w:val="single" w:sz="6" w:space="0" w:color="auto"/>
            </w:tcBorders>
            <w:shd w:val="clear" w:color="auto" w:fill="BFBFBF"/>
            <w:vAlign w:val="center"/>
            <w:hideMark/>
          </w:tcPr>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1</w:t>
            </w:r>
          </w:p>
        </w:tc>
        <w:tc>
          <w:tcPr>
            <w:tcW w:w="5103" w:type="dxa"/>
            <w:tcBorders>
              <w:top w:val="single" w:sz="6" w:space="0" w:color="auto"/>
              <w:left w:val="single" w:sz="6" w:space="0" w:color="auto"/>
              <w:bottom w:val="single" w:sz="6" w:space="0" w:color="auto"/>
              <w:right w:val="single" w:sz="6" w:space="0" w:color="auto"/>
            </w:tcBorders>
            <w:shd w:val="clear" w:color="auto" w:fill="BFBFBF"/>
            <w:vAlign w:val="center"/>
            <w:hideMark/>
          </w:tcPr>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2</w:t>
            </w:r>
          </w:p>
        </w:tc>
        <w:tc>
          <w:tcPr>
            <w:tcW w:w="1843" w:type="dxa"/>
            <w:tcBorders>
              <w:top w:val="single" w:sz="6" w:space="0" w:color="auto"/>
              <w:left w:val="single" w:sz="6" w:space="0" w:color="auto"/>
              <w:bottom w:val="single" w:sz="6" w:space="0" w:color="auto"/>
              <w:right w:val="single" w:sz="6" w:space="0" w:color="auto"/>
            </w:tcBorders>
            <w:shd w:val="clear" w:color="auto" w:fill="BFBFBF"/>
            <w:vAlign w:val="center"/>
            <w:hideMark/>
          </w:tcPr>
          <w:p w:rsidR="00FF6319" w:rsidRPr="00776FA1" w:rsidRDefault="00FF6319" w:rsidP="00FF6319">
            <w:pPr>
              <w:spacing w:after="0" w:line="240" w:lineRule="auto"/>
              <w:jc w:val="center"/>
              <w:rPr>
                <w:rFonts w:ascii="Arial" w:eastAsia="Times New Roman" w:hAnsi="Arial" w:cs="Arial"/>
                <w:b/>
                <w:bCs/>
                <w:sz w:val="20"/>
                <w:szCs w:val="20"/>
                <w:lang w:eastAsia="bg-BG"/>
              </w:rPr>
            </w:pPr>
            <w:r w:rsidRPr="00776FA1">
              <w:rPr>
                <w:rFonts w:ascii="Arial" w:eastAsia="Times New Roman" w:hAnsi="Arial" w:cs="Arial"/>
                <w:b/>
                <w:bCs/>
                <w:sz w:val="20"/>
                <w:szCs w:val="20"/>
                <w:lang w:eastAsia="bg-BG"/>
              </w:rPr>
              <w:t>3</w:t>
            </w:r>
          </w:p>
        </w:tc>
        <w:tc>
          <w:tcPr>
            <w:tcW w:w="1559" w:type="dxa"/>
            <w:tcBorders>
              <w:top w:val="single" w:sz="6" w:space="0" w:color="auto"/>
              <w:left w:val="single" w:sz="6" w:space="0" w:color="auto"/>
              <w:bottom w:val="single" w:sz="6" w:space="0" w:color="auto"/>
              <w:right w:val="single" w:sz="18" w:space="0" w:color="auto"/>
            </w:tcBorders>
            <w:shd w:val="clear" w:color="auto" w:fill="BFBFBF"/>
            <w:vAlign w:val="center"/>
            <w:hideMark/>
          </w:tcPr>
          <w:p w:rsidR="00FF6319" w:rsidRPr="00776FA1" w:rsidRDefault="00FF6319" w:rsidP="00FF6319">
            <w:pPr>
              <w:spacing w:after="0" w:line="240" w:lineRule="auto"/>
              <w:jc w:val="center"/>
              <w:rPr>
                <w:rFonts w:ascii="Arial" w:eastAsia="Times New Roman" w:hAnsi="Arial" w:cs="Arial"/>
                <w:b/>
                <w:bCs/>
                <w:sz w:val="20"/>
                <w:szCs w:val="20"/>
                <w:lang w:eastAsia="bg-BG"/>
              </w:rPr>
            </w:pPr>
            <w:r w:rsidRPr="00776FA1">
              <w:rPr>
                <w:rFonts w:ascii="Arial" w:eastAsia="Times New Roman" w:hAnsi="Arial" w:cs="Arial"/>
                <w:b/>
                <w:bCs/>
                <w:sz w:val="20"/>
                <w:szCs w:val="20"/>
                <w:lang w:eastAsia="bg-BG"/>
              </w:rPr>
              <w:t>4</w:t>
            </w:r>
          </w:p>
        </w:tc>
      </w:tr>
      <w:tr w:rsidR="00776FA1" w:rsidRPr="00776FA1" w:rsidTr="00001047">
        <w:trPr>
          <w:cantSplit/>
        </w:trPr>
        <w:tc>
          <w:tcPr>
            <w:tcW w:w="709"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w:t>
            </w:r>
          </w:p>
        </w:tc>
        <w:tc>
          <w:tcPr>
            <w:tcW w:w="510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keepNext/>
              <w:spacing w:after="0" w:line="240" w:lineRule="auto"/>
              <w:jc w:val="both"/>
              <w:outlineLvl w:val="1"/>
              <w:rPr>
                <w:rFonts w:ascii="Arial" w:eastAsia="Times New Roman" w:hAnsi="Arial" w:cs="Arial"/>
                <w:sz w:val="20"/>
                <w:szCs w:val="20"/>
                <w:lang w:eastAsia="bg-BG"/>
              </w:rPr>
            </w:pPr>
            <w:r w:rsidRPr="00776FA1">
              <w:rPr>
                <w:rFonts w:ascii="Arial" w:eastAsia="Times New Roman" w:hAnsi="Arial" w:cs="Arial"/>
                <w:sz w:val="20"/>
                <w:szCs w:val="20"/>
                <w:lang w:eastAsia="bg-BG"/>
              </w:rPr>
              <w:t>Обявено напрежение</w:t>
            </w:r>
          </w:p>
        </w:tc>
        <w:tc>
          <w:tcPr>
            <w:tcW w:w="184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110 kV</w:t>
            </w:r>
          </w:p>
        </w:tc>
        <w:tc>
          <w:tcPr>
            <w:tcW w:w="1559"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rPr>
          <w:cantSplit/>
        </w:trPr>
        <w:tc>
          <w:tcPr>
            <w:tcW w:w="709"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w:t>
            </w:r>
          </w:p>
        </w:tc>
        <w:tc>
          <w:tcPr>
            <w:tcW w:w="510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keepNext/>
              <w:spacing w:after="0" w:line="240" w:lineRule="auto"/>
              <w:jc w:val="both"/>
              <w:outlineLvl w:val="1"/>
              <w:rPr>
                <w:rFonts w:ascii="Arial" w:eastAsia="Times New Roman" w:hAnsi="Arial" w:cs="Arial"/>
                <w:sz w:val="20"/>
                <w:szCs w:val="20"/>
                <w:lang w:eastAsia="bg-BG"/>
              </w:rPr>
            </w:pPr>
            <w:r w:rsidRPr="00776FA1">
              <w:rPr>
                <w:rFonts w:ascii="Arial" w:eastAsia="Times New Roman" w:hAnsi="Arial" w:cs="Arial"/>
                <w:sz w:val="20"/>
                <w:szCs w:val="20"/>
                <w:lang w:eastAsia="bg-BG"/>
              </w:rPr>
              <w:t>Максимално напрежение</w:t>
            </w:r>
          </w:p>
        </w:tc>
        <w:tc>
          <w:tcPr>
            <w:tcW w:w="184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123 kV</w:t>
            </w:r>
          </w:p>
        </w:tc>
        <w:tc>
          <w:tcPr>
            <w:tcW w:w="1559"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rPr>
          <w:cantSplit/>
        </w:trPr>
        <w:tc>
          <w:tcPr>
            <w:tcW w:w="709"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3</w:t>
            </w:r>
          </w:p>
        </w:tc>
        <w:tc>
          <w:tcPr>
            <w:tcW w:w="510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keepNext/>
              <w:spacing w:after="0" w:line="240" w:lineRule="auto"/>
              <w:jc w:val="both"/>
              <w:outlineLvl w:val="1"/>
              <w:rPr>
                <w:rFonts w:ascii="Arial" w:eastAsia="Times New Roman" w:hAnsi="Arial" w:cs="Arial"/>
                <w:sz w:val="20"/>
                <w:szCs w:val="20"/>
                <w:lang w:eastAsia="bg-BG"/>
              </w:rPr>
            </w:pPr>
            <w:r w:rsidRPr="00776FA1">
              <w:rPr>
                <w:rFonts w:ascii="Arial" w:eastAsia="Times New Roman" w:hAnsi="Arial" w:cs="Arial"/>
                <w:sz w:val="20"/>
                <w:szCs w:val="20"/>
                <w:lang w:eastAsia="bg-BG"/>
              </w:rPr>
              <w:t>Обявена честота</w:t>
            </w:r>
          </w:p>
        </w:tc>
        <w:tc>
          <w:tcPr>
            <w:tcW w:w="184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50 Hz</w:t>
            </w:r>
          </w:p>
        </w:tc>
        <w:tc>
          <w:tcPr>
            <w:tcW w:w="1559"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rPr>
          <w:cantSplit/>
        </w:trPr>
        <w:tc>
          <w:tcPr>
            <w:tcW w:w="709"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4</w:t>
            </w:r>
          </w:p>
        </w:tc>
        <w:tc>
          <w:tcPr>
            <w:tcW w:w="510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keepNext/>
              <w:spacing w:after="0" w:line="240" w:lineRule="auto"/>
              <w:jc w:val="both"/>
              <w:outlineLvl w:val="1"/>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Допустима </w:t>
            </w:r>
            <w:r w:rsidRPr="00776FA1">
              <w:rPr>
                <w:rFonts w:ascii="Arial" w:eastAsia="Times New Roman" w:hAnsi="Arial" w:cs="Arial"/>
                <w:bCs/>
                <w:iCs/>
                <w:sz w:val="20"/>
                <w:szCs w:val="20"/>
                <w:lang w:eastAsia="bg-BG"/>
              </w:rPr>
              <w:t>преносна</w:t>
            </w:r>
            <w:r w:rsidRPr="00776FA1">
              <w:rPr>
                <w:rFonts w:ascii="Arial" w:eastAsia="Times New Roman" w:hAnsi="Arial" w:cs="Arial"/>
                <w:sz w:val="20"/>
                <w:szCs w:val="20"/>
                <w:lang w:eastAsia="bg-BG"/>
              </w:rPr>
              <w:t xml:space="preserve"> мощност</w:t>
            </w:r>
          </w:p>
        </w:tc>
        <w:tc>
          <w:tcPr>
            <w:tcW w:w="184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val="en-US" w:eastAsia="bg-BG"/>
              </w:rPr>
            </w:pPr>
            <w:r w:rsidRPr="00776FA1">
              <w:rPr>
                <w:rFonts w:ascii="Arial" w:eastAsia="Times New Roman" w:hAnsi="Arial" w:cs="Arial"/>
                <w:sz w:val="20"/>
                <w:szCs w:val="20"/>
                <w:lang w:eastAsia="bg-BG"/>
              </w:rPr>
              <w:t xml:space="preserve">min </w:t>
            </w:r>
            <w:r w:rsidRPr="00776FA1">
              <w:rPr>
                <w:rFonts w:ascii="Arial" w:eastAsia="Times New Roman" w:hAnsi="Arial" w:cs="Arial"/>
                <w:sz w:val="20"/>
                <w:szCs w:val="20"/>
                <w:lang w:val="en-US" w:eastAsia="bg-BG"/>
              </w:rPr>
              <w:t>182</w:t>
            </w:r>
            <w:r w:rsidRPr="00776FA1">
              <w:rPr>
                <w:rFonts w:ascii="Arial" w:eastAsia="Times New Roman" w:hAnsi="Arial" w:cs="Arial"/>
                <w:sz w:val="20"/>
                <w:szCs w:val="20"/>
                <w:lang w:eastAsia="bg-BG"/>
              </w:rPr>
              <w:t xml:space="preserve"> MVA</w:t>
            </w:r>
          </w:p>
        </w:tc>
        <w:tc>
          <w:tcPr>
            <w:tcW w:w="1559"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rPr>
          <w:cantSplit/>
        </w:trPr>
        <w:tc>
          <w:tcPr>
            <w:tcW w:w="709"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5</w:t>
            </w:r>
          </w:p>
        </w:tc>
        <w:tc>
          <w:tcPr>
            <w:tcW w:w="510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keepNext/>
              <w:spacing w:after="0" w:line="240" w:lineRule="auto"/>
              <w:jc w:val="both"/>
              <w:outlineLvl w:val="1"/>
              <w:rPr>
                <w:rFonts w:ascii="Arial" w:eastAsia="Times New Roman" w:hAnsi="Arial" w:cs="Arial"/>
                <w:sz w:val="20"/>
                <w:szCs w:val="20"/>
                <w:lang w:eastAsia="bg-BG"/>
              </w:rPr>
            </w:pPr>
            <w:r w:rsidRPr="00776FA1">
              <w:rPr>
                <w:rFonts w:ascii="Arial" w:eastAsia="Times New Roman" w:hAnsi="Arial" w:cs="Arial"/>
                <w:sz w:val="20"/>
                <w:szCs w:val="20"/>
                <w:lang w:eastAsia="bg-BG"/>
              </w:rPr>
              <w:t>Обявен ток</w:t>
            </w:r>
          </w:p>
        </w:tc>
        <w:tc>
          <w:tcPr>
            <w:tcW w:w="184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min 950 А</w:t>
            </w:r>
          </w:p>
        </w:tc>
        <w:tc>
          <w:tcPr>
            <w:tcW w:w="1559"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rPr>
          <w:cantSplit/>
        </w:trPr>
        <w:tc>
          <w:tcPr>
            <w:tcW w:w="709"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6</w:t>
            </w:r>
          </w:p>
        </w:tc>
        <w:tc>
          <w:tcPr>
            <w:tcW w:w="510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keepNext/>
              <w:spacing w:after="0" w:line="240" w:lineRule="auto"/>
              <w:jc w:val="both"/>
              <w:outlineLvl w:val="1"/>
              <w:rPr>
                <w:rFonts w:ascii="Arial" w:eastAsia="Times New Roman" w:hAnsi="Arial" w:cs="Arial"/>
                <w:sz w:val="20"/>
                <w:szCs w:val="20"/>
                <w:lang w:eastAsia="bg-BG"/>
              </w:rPr>
            </w:pPr>
            <w:r w:rsidRPr="00776FA1">
              <w:rPr>
                <w:rFonts w:ascii="Arial" w:eastAsia="Times New Roman" w:hAnsi="Arial" w:cs="Arial"/>
                <w:sz w:val="20"/>
                <w:szCs w:val="20"/>
                <w:lang w:eastAsia="bg-BG"/>
              </w:rPr>
              <w:t>Максимална температура на жилата, в режим на к. с. за 5 s</w:t>
            </w:r>
          </w:p>
        </w:tc>
        <w:tc>
          <w:tcPr>
            <w:tcW w:w="184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vertAlign w:val="superscript"/>
                <w:lang w:eastAsia="bg-BG"/>
              </w:rPr>
            </w:pPr>
            <w:r w:rsidRPr="00776FA1">
              <w:rPr>
                <w:rFonts w:ascii="Arial" w:eastAsia="Times New Roman" w:hAnsi="Arial" w:cs="Arial"/>
                <w:sz w:val="20"/>
                <w:szCs w:val="20"/>
                <w:lang w:eastAsia="bg-BG"/>
              </w:rPr>
              <w:t>250 C</w:t>
            </w:r>
            <w:r w:rsidRPr="00776FA1">
              <w:rPr>
                <w:rFonts w:ascii="Arial" w:eastAsia="Times New Roman" w:hAnsi="Arial" w:cs="Arial"/>
                <w:sz w:val="20"/>
                <w:szCs w:val="20"/>
                <w:vertAlign w:val="superscript"/>
                <w:lang w:eastAsia="bg-BG"/>
              </w:rPr>
              <w:t>o</w:t>
            </w:r>
          </w:p>
        </w:tc>
        <w:tc>
          <w:tcPr>
            <w:tcW w:w="1559"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rPr>
          <w:cantSplit/>
        </w:trPr>
        <w:tc>
          <w:tcPr>
            <w:tcW w:w="709"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7</w:t>
            </w:r>
          </w:p>
        </w:tc>
        <w:tc>
          <w:tcPr>
            <w:tcW w:w="510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keepNext/>
              <w:spacing w:after="0" w:line="240" w:lineRule="auto"/>
              <w:jc w:val="both"/>
              <w:outlineLvl w:val="1"/>
              <w:rPr>
                <w:rFonts w:ascii="Arial" w:eastAsia="Times New Roman" w:hAnsi="Arial" w:cs="Arial"/>
                <w:sz w:val="20"/>
                <w:szCs w:val="20"/>
                <w:lang w:eastAsia="bg-BG"/>
              </w:rPr>
            </w:pPr>
            <w:r w:rsidRPr="00776FA1">
              <w:rPr>
                <w:rFonts w:ascii="Arial" w:eastAsia="Times New Roman" w:hAnsi="Arial" w:cs="Arial"/>
                <w:sz w:val="20"/>
                <w:szCs w:val="20"/>
                <w:lang w:eastAsia="bg-BG"/>
              </w:rPr>
              <w:t>Допустим ток на к.с. на тоководещия проводник, при предшестващ номинален товар</w:t>
            </w:r>
          </w:p>
        </w:tc>
        <w:tc>
          <w:tcPr>
            <w:tcW w:w="184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min 17,8 кА</w:t>
            </w:r>
          </w:p>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За време≥0,97s</w:t>
            </w:r>
          </w:p>
        </w:tc>
        <w:tc>
          <w:tcPr>
            <w:tcW w:w="1559"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rPr>
          <w:cantSplit/>
        </w:trPr>
        <w:tc>
          <w:tcPr>
            <w:tcW w:w="709"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8</w:t>
            </w:r>
          </w:p>
        </w:tc>
        <w:tc>
          <w:tcPr>
            <w:tcW w:w="510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keepNext/>
              <w:spacing w:after="0" w:line="240" w:lineRule="auto"/>
              <w:jc w:val="both"/>
              <w:outlineLvl w:val="1"/>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Допустим ток </w:t>
            </w:r>
            <w:r w:rsidRPr="00776FA1">
              <w:rPr>
                <w:rFonts w:ascii="Arial" w:eastAsia="Times New Roman" w:hAnsi="Arial" w:cs="Arial"/>
                <w:bCs/>
                <w:iCs/>
                <w:sz w:val="20"/>
                <w:szCs w:val="20"/>
                <w:lang w:eastAsia="bg-BG"/>
              </w:rPr>
              <w:t>на</w:t>
            </w:r>
            <w:r w:rsidRPr="00776FA1">
              <w:rPr>
                <w:rFonts w:ascii="Arial" w:eastAsia="Times New Roman" w:hAnsi="Arial" w:cs="Arial"/>
                <w:sz w:val="20"/>
                <w:szCs w:val="20"/>
                <w:lang w:eastAsia="bg-BG"/>
              </w:rPr>
              <w:t xml:space="preserve"> к.с. на екрана при предшестващ номинален товар</w:t>
            </w:r>
          </w:p>
        </w:tc>
        <w:tc>
          <w:tcPr>
            <w:tcW w:w="184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val="en-US" w:eastAsia="bg-BG"/>
              </w:rPr>
              <w:t xml:space="preserve">min </w:t>
            </w:r>
            <w:r w:rsidRPr="00776FA1">
              <w:rPr>
                <w:rFonts w:ascii="Arial" w:eastAsia="Times New Roman" w:hAnsi="Arial" w:cs="Arial"/>
                <w:sz w:val="20"/>
                <w:szCs w:val="20"/>
                <w:lang w:eastAsia="bg-BG"/>
              </w:rPr>
              <w:t>16,4 кА</w:t>
            </w:r>
          </w:p>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За време≥0,97s</w:t>
            </w:r>
          </w:p>
        </w:tc>
        <w:tc>
          <w:tcPr>
            <w:tcW w:w="1559"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rPr>
          <w:cantSplit/>
        </w:trPr>
        <w:tc>
          <w:tcPr>
            <w:tcW w:w="709"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9</w:t>
            </w:r>
          </w:p>
        </w:tc>
        <w:tc>
          <w:tcPr>
            <w:tcW w:w="510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keepNext/>
              <w:spacing w:after="0" w:line="240" w:lineRule="auto"/>
              <w:jc w:val="both"/>
              <w:outlineLvl w:val="1"/>
              <w:rPr>
                <w:rFonts w:ascii="Arial" w:eastAsia="Times New Roman" w:hAnsi="Arial" w:cs="Arial"/>
                <w:sz w:val="20"/>
                <w:szCs w:val="20"/>
                <w:lang w:eastAsia="bg-BG"/>
              </w:rPr>
            </w:pPr>
            <w:r w:rsidRPr="00776FA1">
              <w:rPr>
                <w:rFonts w:ascii="Arial" w:eastAsia="Times New Roman" w:hAnsi="Arial" w:cs="Arial"/>
                <w:sz w:val="20"/>
                <w:szCs w:val="20"/>
                <w:lang w:eastAsia="bg-BG"/>
              </w:rPr>
              <w:t>Допустима сила на опън</w:t>
            </w:r>
          </w:p>
        </w:tc>
        <w:tc>
          <w:tcPr>
            <w:tcW w:w="184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40 кN</w:t>
            </w:r>
          </w:p>
        </w:tc>
        <w:tc>
          <w:tcPr>
            <w:tcW w:w="1559"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rPr>
          <w:cantSplit/>
        </w:trPr>
        <w:tc>
          <w:tcPr>
            <w:tcW w:w="709"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10</w:t>
            </w:r>
          </w:p>
        </w:tc>
        <w:tc>
          <w:tcPr>
            <w:tcW w:w="510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Допустим радиус на огъване</w:t>
            </w:r>
          </w:p>
        </w:tc>
        <w:tc>
          <w:tcPr>
            <w:tcW w:w="184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&gt;15(хD)</w:t>
            </w:r>
          </w:p>
        </w:tc>
        <w:tc>
          <w:tcPr>
            <w:tcW w:w="1559"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rPr>
          <w:cantSplit/>
        </w:trPr>
        <w:tc>
          <w:tcPr>
            <w:tcW w:w="709"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11</w:t>
            </w:r>
          </w:p>
        </w:tc>
        <w:tc>
          <w:tcPr>
            <w:tcW w:w="510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Външен диаметър</w:t>
            </w:r>
          </w:p>
        </w:tc>
        <w:tc>
          <w:tcPr>
            <w:tcW w:w="184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9"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rPr>
          <w:cantSplit/>
        </w:trPr>
        <w:tc>
          <w:tcPr>
            <w:tcW w:w="709"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12</w:t>
            </w:r>
          </w:p>
        </w:tc>
        <w:tc>
          <w:tcPr>
            <w:tcW w:w="510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Дебелина на основната изолация XLPE</w:t>
            </w:r>
          </w:p>
        </w:tc>
        <w:tc>
          <w:tcPr>
            <w:tcW w:w="184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min 15 mm</w:t>
            </w:r>
          </w:p>
        </w:tc>
        <w:tc>
          <w:tcPr>
            <w:tcW w:w="1559"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rPr>
          <w:cantSplit/>
          <w:trHeight w:val="53"/>
        </w:trPr>
        <w:tc>
          <w:tcPr>
            <w:tcW w:w="709"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13</w:t>
            </w:r>
          </w:p>
        </w:tc>
        <w:tc>
          <w:tcPr>
            <w:tcW w:w="510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Дебелина на защитната обвивка</w:t>
            </w:r>
          </w:p>
        </w:tc>
        <w:tc>
          <w:tcPr>
            <w:tcW w:w="184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3,8÷6,0 mm</w:t>
            </w:r>
          </w:p>
        </w:tc>
        <w:tc>
          <w:tcPr>
            <w:tcW w:w="1559"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rPr>
          <w:cantSplit/>
        </w:trPr>
        <w:tc>
          <w:tcPr>
            <w:tcW w:w="709"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14</w:t>
            </w:r>
          </w:p>
        </w:tc>
        <w:tc>
          <w:tcPr>
            <w:tcW w:w="510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Тегло на линеен метър</w:t>
            </w:r>
          </w:p>
        </w:tc>
        <w:tc>
          <w:tcPr>
            <w:tcW w:w="184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kg/m</w:t>
            </w:r>
          </w:p>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9"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rPr>
          <w:cantSplit/>
        </w:trPr>
        <w:tc>
          <w:tcPr>
            <w:tcW w:w="709"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15</w:t>
            </w:r>
          </w:p>
        </w:tc>
        <w:tc>
          <w:tcPr>
            <w:tcW w:w="510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Максимално съпротивление на тоководещия проводник при 20°С</w:t>
            </w:r>
          </w:p>
        </w:tc>
        <w:tc>
          <w:tcPr>
            <w:tcW w:w="184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0,0186 Ω/km</w:t>
            </w:r>
          </w:p>
        </w:tc>
        <w:tc>
          <w:tcPr>
            <w:tcW w:w="1559"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rPr>
          <w:cantSplit/>
        </w:trPr>
        <w:tc>
          <w:tcPr>
            <w:tcW w:w="709"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16</w:t>
            </w:r>
          </w:p>
        </w:tc>
        <w:tc>
          <w:tcPr>
            <w:tcW w:w="510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Съпротивление на тоководещия проводник при 90°С</w:t>
            </w:r>
          </w:p>
        </w:tc>
        <w:tc>
          <w:tcPr>
            <w:tcW w:w="184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0,0240 Ω/km</w:t>
            </w:r>
          </w:p>
        </w:tc>
        <w:tc>
          <w:tcPr>
            <w:tcW w:w="1559"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rPr>
          <w:cantSplit/>
        </w:trPr>
        <w:tc>
          <w:tcPr>
            <w:tcW w:w="709"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17</w:t>
            </w:r>
          </w:p>
        </w:tc>
        <w:tc>
          <w:tcPr>
            <w:tcW w:w="510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Номинална индуктивност</w:t>
            </w:r>
          </w:p>
        </w:tc>
        <w:tc>
          <w:tcPr>
            <w:tcW w:w="184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 0,52 mH/km</w:t>
            </w:r>
          </w:p>
        </w:tc>
        <w:tc>
          <w:tcPr>
            <w:tcW w:w="1559"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rPr>
          <w:cantSplit/>
        </w:trPr>
        <w:tc>
          <w:tcPr>
            <w:tcW w:w="709"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18</w:t>
            </w:r>
          </w:p>
        </w:tc>
        <w:tc>
          <w:tcPr>
            <w:tcW w:w="510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Тангенс делта</w:t>
            </w:r>
          </w:p>
        </w:tc>
        <w:tc>
          <w:tcPr>
            <w:tcW w:w="184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 0,001</w:t>
            </w:r>
          </w:p>
        </w:tc>
        <w:tc>
          <w:tcPr>
            <w:tcW w:w="1559"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rPr>
          <w:cantSplit/>
        </w:trPr>
        <w:tc>
          <w:tcPr>
            <w:tcW w:w="709"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19</w:t>
            </w:r>
          </w:p>
        </w:tc>
        <w:tc>
          <w:tcPr>
            <w:tcW w:w="510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Допустимо ниво на частичния разряд при 1,5 U</w:t>
            </w:r>
            <w:r w:rsidRPr="00776FA1">
              <w:rPr>
                <w:rFonts w:ascii="Arial" w:eastAsia="Times New Roman" w:hAnsi="Arial" w:cs="Arial"/>
                <w:sz w:val="20"/>
                <w:szCs w:val="20"/>
                <w:vertAlign w:val="subscript"/>
                <w:lang w:eastAsia="bg-BG"/>
              </w:rPr>
              <w:t>0</w:t>
            </w:r>
          </w:p>
        </w:tc>
        <w:tc>
          <w:tcPr>
            <w:tcW w:w="184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9"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rPr>
          <w:cantSplit/>
        </w:trPr>
        <w:tc>
          <w:tcPr>
            <w:tcW w:w="709" w:type="dxa"/>
            <w:tcBorders>
              <w:top w:val="single" w:sz="6" w:space="0" w:color="auto"/>
              <w:left w:val="single" w:sz="18"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20</w:t>
            </w:r>
          </w:p>
        </w:tc>
        <w:tc>
          <w:tcPr>
            <w:tcW w:w="510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Индикативен номинален капацитет на фаза</w:t>
            </w:r>
          </w:p>
        </w:tc>
        <w:tc>
          <w:tcPr>
            <w:tcW w:w="1843"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 0,338 µF/кm</w:t>
            </w:r>
          </w:p>
        </w:tc>
        <w:tc>
          <w:tcPr>
            <w:tcW w:w="1559" w:type="dxa"/>
            <w:tcBorders>
              <w:top w:val="single" w:sz="6" w:space="0" w:color="auto"/>
              <w:left w:val="single" w:sz="6" w:space="0" w:color="auto"/>
              <w:bottom w:val="single" w:sz="6" w:space="0" w:color="auto"/>
              <w:right w:val="single" w:sz="18"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FF6319" w:rsidRPr="00776FA1" w:rsidTr="00001047">
        <w:trPr>
          <w:cantSplit/>
        </w:trPr>
        <w:tc>
          <w:tcPr>
            <w:tcW w:w="709" w:type="dxa"/>
            <w:tcBorders>
              <w:top w:val="single" w:sz="6" w:space="0" w:color="auto"/>
              <w:left w:val="single" w:sz="18" w:space="0" w:color="auto"/>
              <w:bottom w:val="single" w:sz="18"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21</w:t>
            </w:r>
          </w:p>
        </w:tc>
        <w:tc>
          <w:tcPr>
            <w:tcW w:w="5103" w:type="dxa"/>
            <w:tcBorders>
              <w:top w:val="single" w:sz="6" w:space="0" w:color="auto"/>
              <w:left w:val="single" w:sz="6" w:space="0" w:color="auto"/>
              <w:bottom w:val="single" w:sz="18"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Гаранционен срок (минимум 36 месеца)</w:t>
            </w:r>
          </w:p>
        </w:tc>
        <w:tc>
          <w:tcPr>
            <w:tcW w:w="1843" w:type="dxa"/>
            <w:tcBorders>
              <w:top w:val="single" w:sz="6" w:space="0" w:color="auto"/>
              <w:left w:val="single" w:sz="6" w:space="0" w:color="auto"/>
              <w:bottom w:val="single" w:sz="18"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9" w:type="dxa"/>
            <w:tcBorders>
              <w:top w:val="single" w:sz="6" w:space="0" w:color="auto"/>
              <w:left w:val="single" w:sz="6" w:space="0" w:color="auto"/>
              <w:bottom w:val="single" w:sz="18" w:space="0" w:color="auto"/>
              <w:right w:val="single" w:sz="18"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bl>
    <w:p w:rsidR="00FF6319" w:rsidRPr="00776FA1" w:rsidRDefault="00FF6319" w:rsidP="00FF6319">
      <w:pPr>
        <w:tabs>
          <w:tab w:val="left" w:pos="1800"/>
        </w:tabs>
        <w:spacing w:after="0" w:line="240" w:lineRule="auto"/>
        <w:ind w:right="-40"/>
        <w:jc w:val="both"/>
        <w:rPr>
          <w:rFonts w:ascii="Arial" w:eastAsia="Times New Roman" w:hAnsi="Arial" w:cs="Arial"/>
          <w:b/>
          <w:sz w:val="20"/>
          <w:szCs w:val="20"/>
          <w:lang w:eastAsia="bg-BG"/>
        </w:rPr>
      </w:pPr>
    </w:p>
    <w:p w:rsidR="00FF6319" w:rsidRPr="00776FA1" w:rsidRDefault="00FF6319" w:rsidP="00FF6319">
      <w:pPr>
        <w:tabs>
          <w:tab w:val="left" w:pos="1800"/>
        </w:tabs>
        <w:spacing w:after="0" w:line="240" w:lineRule="auto"/>
        <w:ind w:right="-40"/>
        <w:jc w:val="both"/>
        <w:rPr>
          <w:rFonts w:ascii="Arial" w:eastAsia="Times New Roman" w:hAnsi="Arial" w:cs="Arial"/>
          <w:b/>
          <w:sz w:val="20"/>
          <w:szCs w:val="20"/>
          <w:lang w:eastAsia="bg-BG"/>
        </w:rPr>
      </w:pPr>
      <w:r w:rsidRPr="00776FA1">
        <w:rPr>
          <w:rFonts w:ascii="Arial" w:eastAsia="Times New Roman" w:hAnsi="Arial" w:cs="Arial"/>
          <w:b/>
          <w:sz w:val="20"/>
          <w:szCs w:val="20"/>
          <w:lang w:eastAsia="bg-BG"/>
        </w:rPr>
        <w:t>4. Арматура за кабел 110 kV XLPE Al 110 kV 1x1600 110(123)kV:</w:t>
      </w:r>
    </w:p>
    <w:p w:rsidR="00FF6319" w:rsidRPr="00776FA1" w:rsidRDefault="00FF6319" w:rsidP="00FF6319">
      <w:pPr>
        <w:tabs>
          <w:tab w:val="left" w:pos="1800"/>
          <w:tab w:val="right" w:pos="9360"/>
        </w:tabs>
        <w:spacing w:after="0" w:line="240" w:lineRule="auto"/>
        <w:ind w:right="-40"/>
        <w:jc w:val="both"/>
        <w:rPr>
          <w:rFonts w:ascii="Arial" w:eastAsia="Times New Roman" w:hAnsi="Arial" w:cs="Arial"/>
          <w:b/>
          <w:bCs/>
          <w:sz w:val="20"/>
          <w:szCs w:val="20"/>
          <w:lang w:eastAsia="bg-BG"/>
        </w:rPr>
      </w:pPr>
      <w:r w:rsidRPr="00776FA1">
        <w:rPr>
          <w:rFonts w:ascii="Arial" w:eastAsia="Times New Roman" w:hAnsi="Arial" w:cs="Arial"/>
          <w:b/>
          <w:sz w:val="20"/>
          <w:szCs w:val="20"/>
          <w:lang w:eastAsia="bg-BG"/>
        </w:rPr>
        <w:t>Наименование на кабел 110 kV,</w:t>
      </w:r>
      <w:r w:rsidRPr="00776FA1">
        <w:rPr>
          <w:rFonts w:ascii="Arial" w:eastAsia="Times New Roman" w:hAnsi="Arial" w:cs="Arial"/>
          <w:sz w:val="20"/>
          <w:szCs w:val="20"/>
          <w:lang w:eastAsia="bg-BG"/>
        </w:rPr>
        <w:t xml:space="preserve"> с</w:t>
      </w:r>
      <w:r w:rsidRPr="00776FA1">
        <w:rPr>
          <w:rFonts w:ascii="Arial" w:eastAsia="Times New Roman" w:hAnsi="Arial" w:cs="Arial"/>
          <w:b/>
          <w:sz w:val="20"/>
          <w:szCs w:val="20"/>
          <w:lang w:eastAsia="bg-BG"/>
        </w:rPr>
        <w:t>ъединителни муфи и крайни муфи:</w:t>
      </w:r>
    </w:p>
    <w:tbl>
      <w:tblPr>
        <w:tblW w:w="9210" w:type="dxa"/>
        <w:tblInd w:w="108"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1E0" w:firstRow="1" w:lastRow="1" w:firstColumn="1" w:lastColumn="1" w:noHBand="0" w:noVBand="0"/>
      </w:tblPr>
      <w:tblGrid>
        <w:gridCol w:w="709"/>
        <w:gridCol w:w="7085"/>
        <w:gridCol w:w="1416"/>
      </w:tblGrid>
      <w:tr w:rsidR="00776FA1" w:rsidRPr="00776FA1" w:rsidTr="00001047">
        <w:trPr>
          <w:cantSplit/>
          <w:trHeight w:val="274"/>
          <w:tblHeader/>
        </w:trPr>
        <w:tc>
          <w:tcPr>
            <w:tcW w:w="709" w:type="dxa"/>
            <w:tcBorders>
              <w:top w:val="single" w:sz="12" w:space="0" w:color="auto"/>
              <w:left w:val="single" w:sz="12" w:space="0" w:color="auto"/>
              <w:bottom w:val="single" w:sz="2" w:space="0" w:color="auto"/>
              <w:right w:val="single" w:sz="2" w:space="0" w:color="auto"/>
            </w:tcBorders>
            <w:shd w:val="clear" w:color="auto" w:fill="A6A6A6"/>
            <w:vAlign w:val="center"/>
            <w:hideMark/>
          </w:tcPr>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w:t>
            </w:r>
          </w:p>
        </w:tc>
        <w:tc>
          <w:tcPr>
            <w:tcW w:w="7088" w:type="dxa"/>
            <w:tcBorders>
              <w:top w:val="single" w:sz="12" w:space="0" w:color="auto"/>
              <w:left w:val="single" w:sz="2" w:space="0" w:color="auto"/>
              <w:bottom w:val="single" w:sz="2" w:space="0" w:color="auto"/>
              <w:right w:val="single" w:sz="2" w:space="0" w:color="auto"/>
            </w:tcBorders>
            <w:shd w:val="clear" w:color="auto" w:fill="A6A6A6"/>
            <w:vAlign w:val="center"/>
            <w:hideMark/>
          </w:tcPr>
          <w:p w:rsidR="00FF6319" w:rsidRPr="00776FA1" w:rsidRDefault="00FF6319" w:rsidP="00FF6319">
            <w:pPr>
              <w:keepNext/>
              <w:spacing w:after="0" w:line="240" w:lineRule="auto"/>
              <w:jc w:val="center"/>
              <w:outlineLvl w:val="1"/>
              <w:rPr>
                <w:rFonts w:ascii="Arial" w:eastAsia="Times New Roman" w:hAnsi="Arial" w:cs="Arial"/>
                <w:b/>
                <w:bCs/>
                <w:iCs/>
                <w:sz w:val="20"/>
                <w:szCs w:val="20"/>
                <w:lang w:eastAsia="bg-BG"/>
              </w:rPr>
            </w:pPr>
            <w:r w:rsidRPr="00776FA1">
              <w:rPr>
                <w:rFonts w:ascii="Arial" w:eastAsia="Times New Roman" w:hAnsi="Arial" w:cs="Arial"/>
                <w:b/>
                <w:bCs/>
                <w:iCs/>
                <w:sz w:val="20"/>
                <w:szCs w:val="20"/>
                <w:lang w:eastAsia="bg-BG"/>
              </w:rPr>
              <w:t>Наименование</w:t>
            </w:r>
          </w:p>
        </w:tc>
        <w:tc>
          <w:tcPr>
            <w:tcW w:w="1417" w:type="dxa"/>
            <w:tcBorders>
              <w:top w:val="single" w:sz="12" w:space="0" w:color="auto"/>
              <w:left w:val="single" w:sz="2" w:space="0" w:color="auto"/>
              <w:bottom w:val="single" w:sz="2" w:space="0" w:color="auto"/>
              <w:right w:val="single" w:sz="12" w:space="0" w:color="auto"/>
            </w:tcBorders>
            <w:shd w:val="clear" w:color="auto" w:fill="A6A6A6"/>
            <w:vAlign w:val="center"/>
            <w:hideMark/>
          </w:tcPr>
          <w:p w:rsidR="00FF6319" w:rsidRPr="00776FA1" w:rsidRDefault="00FF6319" w:rsidP="00FF6319">
            <w:pPr>
              <w:keepNext/>
              <w:spacing w:after="0" w:line="240" w:lineRule="auto"/>
              <w:ind w:left="-190" w:firstLine="190"/>
              <w:jc w:val="center"/>
              <w:outlineLvl w:val="1"/>
              <w:rPr>
                <w:rFonts w:ascii="Arial" w:eastAsia="Times New Roman" w:hAnsi="Arial" w:cs="Arial"/>
                <w:b/>
                <w:sz w:val="20"/>
                <w:szCs w:val="20"/>
                <w:lang w:eastAsia="bg-BG"/>
              </w:rPr>
            </w:pPr>
            <w:r w:rsidRPr="00776FA1">
              <w:rPr>
                <w:rFonts w:ascii="Arial" w:eastAsia="Times New Roman" w:hAnsi="Arial" w:cs="Arial"/>
                <w:b/>
                <w:sz w:val="20"/>
                <w:szCs w:val="20"/>
                <w:lang w:eastAsia="bg-BG"/>
              </w:rPr>
              <w:t>Стойност</w:t>
            </w:r>
          </w:p>
        </w:tc>
      </w:tr>
      <w:tr w:rsidR="00776FA1" w:rsidRPr="00776FA1" w:rsidTr="00001047">
        <w:trPr>
          <w:trHeight w:hRule="exact" w:val="327"/>
        </w:trPr>
        <w:tc>
          <w:tcPr>
            <w:tcW w:w="709" w:type="dxa"/>
            <w:tcBorders>
              <w:top w:val="single" w:sz="6" w:space="0" w:color="auto"/>
              <w:left w:val="single" w:sz="12" w:space="0" w:color="auto"/>
              <w:bottom w:val="single" w:sz="6" w:space="0" w:color="auto"/>
              <w:right w:val="single" w:sz="6" w:space="0" w:color="auto"/>
            </w:tcBorders>
            <w:tcMar>
              <w:top w:w="0" w:type="dxa"/>
              <w:left w:w="70" w:type="dxa"/>
              <w:bottom w:w="0" w:type="dxa"/>
              <w:right w:w="70" w:type="dxa"/>
            </w:tcMar>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w:t>
            </w:r>
          </w:p>
        </w:tc>
        <w:tc>
          <w:tcPr>
            <w:tcW w:w="7088" w:type="dxa"/>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Кабел 110 kV, AI-PE, тип  A2X(FL)2Y,1x1600mm</w:t>
            </w:r>
            <w:r w:rsidRPr="00776FA1">
              <w:rPr>
                <w:rFonts w:ascii="Arial" w:eastAsia="Times New Roman" w:hAnsi="Arial" w:cs="Arial"/>
                <w:sz w:val="20"/>
                <w:szCs w:val="20"/>
                <w:vertAlign w:val="superscript"/>
                <w:lang w:eastAsia="bg-BG"/>
              </w:rPr>
              <w:t>2</w:t>
            </w:r>
            <w:r w:rsidRPr="00776FA1">
              <w:rPr>
                <w:rFonts w:ascii="Arial" w:eastAsia="Times New Roman" w:hAnsi="Arial" w:cs="Arial"/>
                <w:sz w:val="20"/>
                <w:szCs w:val="20"/>
                <w:lang w:eastAsia="bg-BG"/>
              </w:rPr>
              <w:t>,110(123) kV</w:t>
            </w:r>
          </w:p>
        </w:tc>
        <w:tc>
          <w:tcPr>
            <w:tcW w:w="1417" w:type="dxa"/>
            <w:tcBorders>
              <w:top w:val="single" w:sz="6" w:space="0" w:color="auto"/>
              <w:left w:val="single" w:sz="6" w:space="0" w:color="auto"/>
              <w:bottom w:val="single" w:sz="6" w:space="0" w:color="auto"/>
              <w:right w:val="single" w:sz="12" w:space="0" w:color="auto"/>
            </w:tcBorders>
            <w:tcMar>
              <w:top w:w="0" w:type="dxa"/>
              <w:left w:w="70" w:type="dxa"/>
              <w:bottom w:w="0" w:type="dxa"/>
              <w:right w:w="70" w:type="dxa"/>
            </w:tcMar>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ІЕС 60840</w:t>
            </w:r>
          </w:p>
        </w:tc>
      </w:tr>
      <w:tr w:rsidR="00FF6319" w:rsidRPr="00776FA1" w:rsidTr="00001047">
        <w:trPr>
          <w:trHeight w:hRule="exact" w:val="701"/>
        </w:trPr>
        <w:tc>
          <w:tcPr>
            <w:tcW w:w="709" w:type="dxa"/>
            <w:tcBorders>
              <w:top w:val="single" w:sz="6" w:space="0" w:color="auto"/>
              <w:left w:val="single" w:sz="12" w:space="0" w:color="auto"/>
              <w:bottom w:val="single" w:sz="12" w:space="0" w:color="auto"/>
              <w:right w:val="single" w:sz="6" w:space="0" w:color="auto"/>
            </w:tcBorders>
            <w:tcMar>
              <w:top w:w="0" w:type="dxa"/>
              <w:left w:w="70" w:type="dxa"/>
              <w:bottom w:w="0" w:type="dxa"/>
              <w:right w:w="70" w:type="dxa"/>
            </w:tcMar>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w:t>
            </w:r>
          </w:p>
        </w:tc>
        <w:tc>
          <w:tcPr>
            <w:tcW w:w="7088" w:type="dxa"/>
            <w:tcBorders>
              <w:top w:val="single" w:sz="6" w:space="0" w:color="auto"/>
              <w:left w:val="single" w:sz="6" w:space="0" w:color="auto"/>
              <w:bottom w:val="single" w:sz="12" w:space="0" w:color="auto"/>
              <w:right w:val="single" w:sz="6" w:space="0" w:color="auto"/>
            </w:tcBorders>
            <w:tcMar>
              <w:top w:w="0" w:type="dxa"/>
              <w:left w:w="70" w:type="dxa"/>
              <w:bottom w:w="0" w:type="dxa"/>
              <w:right w:w="70" w:type="dxa"/>
            </w:tcMar>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Съединителна кабелна муфа за кабел 110 kV, AI-PE, тип  A2X(FL)2Y,1x1600mm</w:t>
            </w:r>
            <w:r w:rsidRPr="00776FA1">
              <w:rPr>
                <w:rFonts w:ascii="Arial" w:eastAsia="Times New Roman" w:hAnsi="Arial" w:cs="Arial"/>
                <w:sz w:val="20"/>
                <w:szCs w:val="20"/>
                <w:vertAlign w:val="superscript"/>
                <w:lang w:eastAsia="bg-BG"/>
              </w:rPr>
              <w:t>2</w:t>
            </w:r>
            <w:r w:rsidRPr="00776FA1">
              <w:rPr>
                <w:rFonts w:ascii="Arial" w:eastAsia="Times New Roman" w:hAnsi="Arial" w:cs="Arial"/>
                <w:sz w:val="20"/>
                <w:szCs w:val="20"/>
                <w:lang w:eastAsia="bg-BG"/>
              </w:rPr>
              <w:t>, 110(123) kV, с влагащ се съединител (самозаклинващ се)</w:t>
            </w:r>
          </w:p>
        </w:tc>
        <w:tc>
          <w:tcPr>
            <w:tcW w:w="1417" w:type="dxa"/>
            <w:tcBorders>
              <w:top w:val="single" w:sz="6" w:space="0" w:color="auto"/>
              <w:left w:val="single" w:sz="6" w:space="0" w:color="auto"/>
              <w:bottom w:val="single" w:sz="12" w:space="0" w:color="auto"/>
              <w:right w:val="single" w:sz="12" w:space="0" w:color="auto"/>
            </w:tcBorders>
            <w:tcMar>
              <w:top w:w="0" w:type="dxa"/>
              <w:left w:w="70" w:type="dxa"/>
              <w:bottom w:w="0" w:type="dxa"/>
              <w:right w:w="70" w:type="dxa"/>
            </w:tcMar>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ІЕС 60840</w:t>
            </w:r>
          </w:p>
        </w:tc>
      </w:tr>
    </w:tbl>
    <w:p w:rsidR="00FF6319" w:rsidRPr="00776FA1" w:rsidRDefault="00FF6319" w:rsidP="00FF6319">
      <w:pPr>
        <w:tabs>
          <w:tab w:val="left" w:pos="540"/>
        </w:tabs>
        <w:spacing w:after="0" w:line="240" w:lineRule="auto"/>
        <w:jc w:val="both"/>
        <w:rPr>
          <w:rFonts w:ascii="Arial" w:eastAsia="Times New Roman" w:hAnsi="Arial" w:cs="Arial"/>
          <w:sz w:val="20"/>
          <w:szCs w:val="20"/>
          <w:lang w:eastAsia="bg-BG"/>
        </w:rPr>
      </w:pPr>
    </w:p>
    <w:p w:rsidR="00FF6319" w:rsidRPr="00776FA1" w:rsidRDefault="00FF6319" w:rsidP="00FF6319">
      <w:pPr>
        <w:tabs>
          <w:tab w:val="left" w:pos="540"/>
        </w:tabs>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ТАБЛИЦА 4</w:t>
      </w:r>
    </w:p>
    <w:p w:rsidR="00FF6319" w:rsidRPr="00776FA1" w:rsidRDefault="00FF6319" w:rsidP="00FF6319">
      <w:pPr>
        <w:tabs>
          <w:tab w:val="left" w:pos="540"/>
        </w:tabs>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ЦИФРОВИ ЗАЩИТИ ЗА ВЪВОДНО ПОЛЕ „ЗАХАРНА ФАБРИКА“ 110 KV</w:t>
      </w:r>
    </w:p>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 xml:space="preserve">ОСНОВНА ЦИФРОВА НАДЛЪЖНА ДИФЕРЕНЦИАЛНА ЗАЩИТА (комплект от две релета) – 1 брой </w:t>
      </w:r>
    </w:p>
    <w:tbl>
      <w:tblPr>
        <w:tblW w:w="9210" w:type="dxa"/>
        <w:tblInd w:w="10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720"/>
        <w:gridCol w:w="5090"/>
        <w:gridCol w:w="1842"/>
        <w:gridCol w:w="1558"/>
      </w:tblGrid>
      <w:tr w:rsidR="00776FA1" w:rsidRPr="00776FA1" w:rsidTr="00001047">
        <w:tc>
          <w:tcPr>
            <w:tcW w:w="720" w:type="dxa"/>
            <w:tcBorders>
              <w:top w:val="single" w:sz="18" w:space="0" w:color="auto"/>
              <w:left w:val="single" w:sz="18" w:space="0" w:color="auto"/>
              <w:bottom w:val="single" w:sz="6" w:space="0" w:color="auto"/>
              <w:right w:val="single" w:sz="6" w:space="0" w:color="auto"/>
            </w:tcBorders>
            <w:shd w:val="clear" w:color="auto" w:fill="C0C0C0"/>
          </w:tcPr>
          <w:p w:rsidR="00FF6319" w:rsidRPr="00776FA1" w:rsidRDefault="00FF6319" w:rsidP="00FF6319">
            <w:pPr>
              <w:tabs>
                <w:tab w:val="left" w:pos="7372"/>
                <w:tab w:val="left" w:pos="8222"/>
              </w:tabs>
              <w:spacing w:after="0" w:line="240" w:lineRule="auto"/>
              <w:jc w:val="center"/>
              <w:rPr>
                <w:rFonts w:ascii="Arial" w:eastAsia="Times New Roman" w:hAnsi="Arial" w:cs="Arial"/>
                <w:b/>
                <w:sz w:val="20"/>
                <w:szCs w:val="20"/>
                <w:lang w:eastAsia="bg-BG"/>
              </w:rPr>
            </w:pPr>
          </w:p>
          <w:p w:rsidR="00FF6319" w:rsidRPr="00776FA1" w:rsidRDefault="00FF6319" w:rsidP="00FF6319">
            <w:pPr>
              <w:tabs>
                <w:tab w:val="left" w:pos="139"/>
                <w:tab w:val="left" w:pos="289"/>
                <w:tab w:val="left" w:pos="7372"/>
                <w:tab w:val="left" w:pos="8222"/>
              </w:tabs>
              <w:spacing w:after="0" w:line="240" w:lineRule="auto"/>
              <w:ind w:left="-11"/>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w:t>
            </w:r>
          </w:p>
        </w:tc>
        <w:tc>
          <w:tcPr>
            <w:tcW w:w="5090" w:type="dxa"/>
            <w:tcBorders>
              <w:top w:val="single" w:sz="18" w:space="0" w:color="auto"/>
              <w:left w:val="single" w:sz="6" w:space="0" w:color="auto"/>
              <w:bottom w:val="single" w:sz="6" w:space="0" w:color="auto"/>
              <w:right w:val="single" w:sz="6" w:space="0" w:color="auto"/>
            </w:tcBorders>
            <w:shd w:val="clear" w:color="auto" w:fill="C0C0C0"/>
          </w:tcPr>
          <w:p w:rsidR="00FF6319" w:rsidRPr="00776FA1" w:rsidRDefault="00FF6319" w:rsidP="00FF6319">
            <w:pPr>
              <w:spacing w:after="0" w:line="240" w:lineRule="auto"/>
              <w:rPr>
                <w:rFonts w:ascii="Arial" w:eastAsia="Times New Roman" w:hAnsi="Arial" w:cs="Arial"/>
                <w:b/>
                <w:sz w:val="20"/>
                <w:szCs w:val="20"/>
                <w:lang w:eastAsia="bg-BG"/>
              </w:rPr>
            </w:pPr>
          </w:p>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Общи изисквания към устройството</w:t>
            </w:r>
          </w:p>
        </w:tc>
        <w:tc>
          <w:tcPr>
            <w:tcW w:w="1842" w:type="dxa"/>
            <w:tcBorders>
              <w:top w:val="single" w:sz="18" w:space="0" w:color="auto"/>
              <w:left w:val="single" w:sz="6" w:space="0" w:color="auto"/>
              <w:bottom w:val="single" w:sz="6" w:space="0" w:color="auto"/>
              <w:right w:val="single" w:sz="6" w:space="0" w:color="auto"/>
            </w:tcBorders>
            <w:shd w:val="clear" w:color="auto" w:fill="C0C0C0"/>
            <w:hideMark/>
          </w:tcPr>
          <w:p w:rsidR="00FF6319" w:rsidRPr="00776FA1" w:rsidRDefault="00FF6319" w:rsidP="00FF6319">
            <w:pPr>
              <w:tabs>
                <w:tab w:val="left" w:pos="7372"/>
                <w:tab w:val="left" w:pos="8222"/>
              </w:tabs>
              <w:spacing w:after="0" w:line="240" w:lineRule="auto"/>
              <w:jc w:val="center"/>
              <w:rPr>
                <w:rFonts w:ascii="Arial" w:eastAsia="Times New Roman" w:hAnsi="Arial" w:cs="Arial"/>
                <w:b/>
                <w:sz w:val="20"/>
                <w:szCs w:val="20"/>
              </w:rPr>
            </w:pPr>
            <w:r w:rsidRPr="00776FA1">
              <w:rPr>
                <w:rFonts w:ascii="Arial" w:eastAsia="Times New Roman" w:hAnsi="Arial" w:cs="Arial"/>
                <w:b/>
                <w:sz w:val="20"/>
                <w:szCs w:val="20"/>
              </w:rPr>
              <w:t>Изисквания на Възложителя</w:t>
            </w:r>
          </w:p>
        </w:tc>
        <w:tc>
          <w:tcPr>
            <w:tcW w:w="1558" w:type="dxa"/>
            <w:tcBorders>
              <w:top w:val="single" w:sz="18" w:space="0" w:color="auto"/>
              <w:left w:val="single" w:sz="6" w:space="0" w:color="auto"/>
              <w:bottom w:val="single" w:sz="6" w:space="0" w:color="auto"/>
              <w:right w:val="single" w:sz="18" w:space="0" w:color="auto"/>
            </w:tcBorders>
            <w:shd w:val="clear" w:color="auto" w:fill="C0C0C0"/>
            <w:hideMark/>
          </w:tcPr>
          <w:p w:rsidR="00FF6319" w:rsidRPr="00776FA1" w:rsidRDefault="00FF6319" w:rsidP="00FF6319">
            <w:pPr>
              <w:tabs>
                <w:tab w:val="left" w:pos="7372"/>
                <w:tab w:val="left" w:pos="8222"/>
              </w:tabs>
              <w:spacing w:after="0" w:line="240" w:lineRule="auto"/>
              <w:jc w:val="center"/>
              <w:rPr>
                <w:rFonts w:ascii="Arial" w:eastAsia="Times New Roman" w:hAnsi="Arial" w:cs="Arial"/>
                <w:b/>
                <w:sz w:val="20"/>
                <w:szCs w:val="20"/>
              </w:rPr>
            </w:pPr>
            <w:r w:rsidRPr="00776FA1">
              <w:rPr>
                <w:rFonts w:ascii="Arial" w:eastAsia="Times New Roman" w:hAnsi="Arial" w:cs="Arial"/>
                <w:b/>
                <w:sz w:val="20"/>
                <w:szCs w:val="20"/>
                <w:lang w:eastAsia="bg-BG"/>
              </w:rPr>
              <w:t>Предложение на Проектанта</w:t>
            </w:r>
          </w:p>
        </w:tc>
      </w:tr>
      <w:tr w:rsidR="00776FA1" w:rsidRPr="00776FA1" w:rsidTr="00001047">
        <w:tc>
          <w:tcPr>
            <w:tcW w:w="720" w:type="dxa"/>
            <w:tcBorders>
              <w:top w:val="single" w:sz="6" w:space="0" w:color="auto"/>
              <w:left w:val="single" w:sz="18" w:space="0" w:color="auto"/>
              <w:bottom w:val="single" w:sz="6" w:space="0" w:color="auto"/>
              <w:right w:val="single" w:sz="6" w:space="0" w:color="auto"/>
            </w:tcBorders>
            <w:shd w:val="clear" w:color="auto" w:fill="E0E0E0"/>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1</w:t>
            </w:r>
          </w:p>
        </w:tc>
        <w:tc>
          <w:tcPr>
            <w:tcW w:w="5090" w:type="dxa"/>
            <w:tcBorders>
              <w:top w:val="single" w:sz="6" w:space="0" w:color="auto"/>
              <w:left w:val="single" w:sz="6" w:space="0" w:color="auto"/>
              <w:bottom w:val="single" w:sz="6" w:space="0" w:color="auto"/>
              <w:right w:val="single" w:sz="6" w:space="0" w:color="auto"/>
            </w:tcBorders>
            <w:shd w:val="clear" w:color="auto" w:fill="E0E0E0"/>
            <w:hideMark/>
          </w:tcPr>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2</w:t>
            </w:r>
          </w:p>
        </w:tc>
        <w:tc>
          <w:tcPr>
            <w:tcW w:w="1842" w:type="dxa"/>
            <w:tcBorders>
              <w:top w:val="single" w:sz="6" w:space="0" w:color="auto"/>
              <w:left w:val="single" w:sz="6" w:space="0" w:color="auto"/>
              <w:bottom w:val="single" w:sz="6" w:space="0" w:color="auto"/>
              <w:right w:val="single" w:sz="6" w:space="0" w:color="auto"/>
            </w:tcBorders>
            <w:shd w:val="clear" w:color="auto" w:fill="E0E0E0"/>
            <w:hideMark/>
          </w:tcPr>
          <w:p w:rsidR="00FF6319" w:rsidRPr="00776FA1" w:rsidRDefault="00FF6319" w:rsidP="00FF6319">
            <w:pPr>
              <w:tabs>
                <w:tab w:val="left" w:pos="7372"/>
                <w:tab w:val="left" w:pos="8222"/>
              </w:tabs>
              <w:spacing w:after="0" w:line="240" w:lineRule="auto"/>
              <w:jc w:val="center"/>
              <w:rPr>
                <w:rFonts w:ascii="Arial" w:eastAsia="Times New Roman" w:hAnsi="Arial" w:cs="Arial"/>
                <w:b/>
                <w:sz w:val="20"/>
                <w:szCs w:val="20"/>
              </w:rPr>
            </w:pPr>
            <w:r w:rsidRPr="00776FA1">
              <w:rPr>
                <w:rFonts w:ascii="Arial" w:eastAsia="Times New Roman" w:hAnsi="Arial" w:cs="Arial"/>
                <w:b/>
                <w:sz w:val="20"/>
                <w:szCs w:val="20"/>
              </w:rPr>
              <w:t>3</w:t>
            </w:r>
          </w:p>
        </w:tc>
        <w:tc>
          <w:tcPr>
            <w:tcW w:w="1558" w:type="dxa"/>
            <w:tcBorders>
              <w:top w:val="single" w:sz="6" w:space="0" w:color="auto"/>
              <w:left w:val="single" w:sz="6" w:space="0" w:color="auto"/>
              <w:bottom w:val="single" w:sz="6" w:space="0" w:color="auto"/>
              <w:right w:val="single" w:sz="18" w:space="0" w:color="auto"/>
            </w:tcBorders>
            <w:shd w:val="clear" w:color="auto" w:fill="E0E0E0"/>
            <w:hideMark/>
          </w:tcPr>
          <w:p w:rsidR="00FF6319" w:rsidRPr="00776FA1" w:rsidRDefault="00FF6319" w:rsidP="00FF6319">
            <w:pPr>
              <w:tabs>
                <w:tab w:val="left" w:pos="7372"/>
                <w:tab w:val="left" w:pos="8222"/>
              </w:tabs>
              <w:spacing w:after="0" w:line="240" w:lineRule="auto"/>
              <w:jc w:val="center"/>
              <w:rPr>
                <w:rFonts w:ascii="Arial" w:eastAsia="Times New Roman" w:hAnsi="Arial" w:cs="Arial"/>
                <w:b/>
                <w:sz w:val="20"/>
                <w:szCs w:val="20"/>
              </w:rPr>
            </w:pPr>
            <w:r w:rsidRPr="00776FA1">
              <w:rPr>
                <w:rFonts w:ascii="Arial" w:eastAsia="Times New Roman" w:hAnsi="Arial" w:cs="Arial"/>
                <w:b/>
                <w:sz w:val="20"/>
                <w:szCs w:val="20"/>
              </w:rPr>
              <w:t>4</w:t>
            </w:r>
          </w:p>
        </w:tc>
      </w:tr>
      <w:tr w:rsidR="00776FA1" w:rsidRPr="00776FA1" w:rsidTr="00001047">
        <w:tc>
          <w:tcPr>
            <w:tcW w:w="720" w:type="dxa"/>
            <w:tcBorders>
              <w:top w:val="single" w:sz="6" w:space="0" w:color="auto"/>
              <w:left w:val="single" w:sz="18" w:space="0" w:color="auto"/>
              <w:bottom w:val="single" w:sz="6" w:space="0" w:color="auto"/>
              <w:right w:val="single" w:sz="6" w:space="0" w:color="auto"/>
            </w:tcBorders>
            <w:shd w:val="clear" w:color="auto" w:fill="E0E0E0"/>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І</w:t>
            </w:r>
          </w:p>
        </w:tc>
        <w:tc>
          <w:tcPr>
            <w:tcW w:w="5090" w:type="dxa"/>
            <w:tcBorders>
              <w:top w:val="single" w:sz="6" w:space="0" w:color="auto"/>
              <w:left w:val="single" w:sz="6" w:space="0" w:color="auto"/>
              <w:bottom w:val="single" w:sz="6" w:space="0" w:color="auto"/>
              <w:right w:val="single" w:sz="6" w:space="0" w:color="auto"/>
            </w:tcBorders>
            <w:shd w:val="clear" w:color="auto" w:fill="E0E0E0"/>
            <w:hideMark/>
          </w:tcPr>
          <w:p w:rsidR="00FF6319" w:rsidRPr="00776FA1" w:rsidRDefault="00FF6319" w:rsidP="00FF6319">
            <w:pPr>
              <w:spacing w:after="0" w:line="240" w:lineRule="auto"/>
              <w:rPr>
                <w:rFonts w:ascii="Arial" w:eastAsia="Times New Roman" w:hAnsi="Arial" w:cs="Arial"/>
                <w:b/>
                <w:sz w:val="20"/>
                <w:szCs w:val="20"/>
                <w:lang w:eastAsia="bg-BG"/>
              </w:rPr>
            </w:pPr>
            <w:r w:rsidRPr="00776FA1">
              <w:rPr>
                <w:rFonts w:ascii="Arial" w:eastAsia="Times New Roman" w:hAnsi="Arial" w:cs="Arial"/>
                <w:b/>
                <w:sz w:val="20"/>
                <w:szCs w:val="20"/>
                <w:lang w:eastAsia="bg-BG"/>
              </w:rPr>
              <w:t>Общи данни:</w:t>
            </w:r>
          </w:p>
        </w:tc>
        <w:tc>
          <w:tcPr>
            <w:tcW w:w="1842" w:type="dxa"/>
            <w:tcBorders>
              <w:top w:val="single" w:sz="6" w:space="0" w:color="auto"/>
              <w:left w:val="single" w:sz="6" w:space="0" w:color="auto"/>
              <w:bottom w:val="single" w:sz="6" w:space="0" w:color="auto"/>
              <w:right w:val="single" w:sz="6" w:space="0" w:color="auto"/>
            </w:tcBorders>
            <w:shd w:val="clear" w:color="auto" w:fill="E0E0E0"/>
          </w:tcPr>
          <w:p w:rsidR="00FF6319" w:rsidRPr="00776FA1" w:rsidRDefault="00FF6319" w:rsidP="00FF6319">
            <w:pPr>
              <w:tabs>
                <w:tab w:val="left" w:pos="7372"/>
                <w:tab w:val="left" w:pos="8222"/>
              </w:tabs>
              <w:spacing w:after="0" w:line="240" w:lineRule="auto"/>
              <w:jc w:val="center"/>
              <w:rPr>
                <w:rFonts w:ascii="Arial" w:eastAsia="Times New Roman" w:hAnsi="Arial" w:cs="Arial"/>
                <w:b/>
                <w:sz w:val="20"/>
                <w:szCs w:val="20"/>
              </w:rPr>
            </w:pPr>
          </w:p>
        </w:tc>
        <w:tc>
          <w:tcPr>
            <w:tcW w:w="1558" w:type="dxa"/>
            <w:tcBorders>
              <w:top w:val="single" w:sz="6" w:space="0" w:color="auto"/>
              <w:left w:val="single" w:sz="6" w:space="0" w:color="auto"/>
              <w:bottom w:val="single" w:sz="6" w:space="0" w:color="auto"/>
              <w:right w:val="single" w:sz="18" w:space="0" w:color="auto"/>
            </w:tcBorders>
            <w:shd w:val="clear" w:color="auto" w:fill="E0E0E0"/>
          </w:tcPr>
          <w:p w:rsidR="00FF6319" w:rsidRPr="00776FA1" w:rsidRDefault="00FF6319" w:rsidP="00FF6319">
            <w:pPr>
              <w:tabs>
                <w:tab w:val="left" w:pos="7372"/>
                <w:tab w:val="left" w:pos="8222"/>
              </w:tabs>
              <w:spacing w:after="0" w:line="240" w:lineRule="auto"/>
              <w:jc w:val="center"/>
              <w:rPr>
                <w:rFonts w:ascii="Arial" w:eastAsia="Times New Roman" w:hAnsi="Arial" w:cs="Arial"/>
                <w:b/>
                <w:sz w:val="20"/>
                <w:szCs w:val="20"/>
              </w:rPr>
            </w:pPr>
          </w:p>
        </w:tc>
      </w:tr>
      <w:tr w:rsidR="00776FA1" w:rsidRPr="00776FA1" w:rsidTr="00001047">
        <w:trPr>
          <w:cantSplit/>
          <w:trHeight w:val="168"/>
        </w:trPr>
        <w:tc>
          <w:tcPr>
            <w:tcW w:w="720" w:type="dxa"/>
            <w:tcBorders>
              <w:top w:val="single" w:sz="6" w:space="0" w:color="auto"/>
              <w:left w:val="single" w:sz="18"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w:t>
            </w:r>
          </w:p>
        </w:tc>
        <w:tc>
          <w:tcPr>
            <w:tcW w:w="5090" w:type="dxa"/>
            <w:tcBorders>
              <w:top w:val="single" w:sz="6" w:space="0" w:color="auto"/>
              <w:left w:val="single" w:sz="6" w:space="0" w:color="auto"/>
              <w:bottom w:val="single" w:sz="6" w:space="0" w:color="auto"/>
              <w:right w:val="single" w:sz="6" w:space="0" w:color="auto"/>
            </w:tcBorders>
          </w:tcPr>
          <w:p w:rsidR="00FF6319" w:rsidRPr="00776FA1" w:rsidRDefault="00FF6319" w:rsidP="00FF6319">
            <w:pPr>
              <w:tabs>
                <w:tab w:val="num" w:pos="1272"/>
              </w:tabs>
              <w:spacing w:after="0" w:line="240" w:lineRule="auto"/>
              <w:ind w:left="1272" w:hanging="1152"/>
              <w:outlineLvl w:val="5"/>
              <w:rPr>
                <w:rFonts w:ascii="Arial" w:eastAsia="Times New Roman" w:hAnsi="Arial" w:cs="Arial"/>
                <w:bCs/>
                <w:sz w:val="20"/>
                <w:szCs w:val="20"/>
                <w:lang w:eastAsia="bg-BG"/>
              </w:rPr>
            </w:pPr>
            <w:r w:rsidRPr="00776FA1">
              <w:rPr>
                <w:rFonts w:ascii="Arial" w:eastAsia="Times New Roman" w:hAnsi="Arial" w:cs="Arial"/>
                <w:bCs/>
                <w:sz w:val="20"/>
                <w:szCs w:val="20"/>
                <w:lang w:eastAsia="bg-BG"/>
              </w:rPr>
              <w:t xml:space="preserve">Начин на монтаж </w:t>
            </w:r>
          </w:p>
        </w:tc>
        <w:tc>
          <w:tcPr>
            <w:tcW w:w="1842" w:type="dxa"/>
            <w:tcBorders>
              <w:top w:val="single" w:sz="6" w:space="0" w:color="auto"/>
              <w:left w:val="single" w:sz="6" w:space="0" w:color="auto"/>
              <w:bottom w:val="single" w:sz="6" w:space="0" w:color="auto"/>
              <w:right w:val="single" w:sz="6"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в кутия за 19" касета и самостоятелно</w:t>
            </w:r>
          </w:p>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(вграден монтаж)</w:t>
            </w:r>
          </w:p>
        </w:tc>
        <w:tc>
          <w:tcPr>
            <w:tcW w:w="1558" w:type="dxa"/>
            <w:tcBorders>
              <w:top w:val="single" w:sz="6" w:space="0" w:color="auto"/>
              <w:left w:val="single" w:sz="6" w:space="0" w:color="auto"/>
              <w:bottom w:val="single" w:sz="6" w:space="0" w:color="auto"/>
              <w:right w:val="single" w:sz="18"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rPr>
          <w:cantSplit/>
          <w:trHeight w:val="258"/>
        </w:trPr>
        <w:tc>
          <w:tcPr>
            <w:tcW w:w="720" w:type="dxa"/>
            <w:tcBorders>
              <w:top w:val="single" w:sz="6" w:space="0" w:color="auto"/>
              <w:left w:val="single" w:sz="18"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lastRenderedPageBreak/>
              <w:t>2</w:t>
            </w:r>
          </w:p>
        </w:tc>
        <w:tc>
          <w:tcPr>
            <w:tcW w:w="5090" w:type="dxa"/>
            <w:tcBorders>
              <w:top w:val="single" w:sz="6" w:space="0" w:color="auto"/>
              <w:left w:val="single" w:sz="6" w:space="0" w:color="auto"/>
              <w:bottom w:val="single" w:sz="6" w:space="0" w:color="auto"/>
              <w:right w:val="single" w:sz="6" w:space="0" w:color="auto"/>
            </w:tcBorders>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Изисквания към клемите за токови и напреженови вериги - винтов клеморед за присъединяване на меден проводник с максимално сечение 4 mm</w:t>
            </w:r>
            <w:r w:rsidRPr="00776FA1">
              <w:rPr>
                <w:rFonts w:ascii="Arial" w:eastAsia="Times New Roman" w:hAnsi="Arial" w:cs="Arial"/>
                <w:sz w:val="20"/>
                <w:szCs w:val="20"/>
                <w:vertAlign w:val="superscript"/>
                <w:lang w:eastAsia="bg-BG"/>
              </w:rPr>
              <w:t>2</w:t>
            </w:r>
            <w:r w:rsidRPr="00776FA1">
              <w:rPr>
                <w:rFonts w:ascii="Arial" w:eastAsia="Times New Roman" w:hAnsi="Arial" w:cs="Arial"/>
                <w:sz w:val="20"/>
                <w:szCs w:val="20"/>
                <w:lang w:eastAsia="bg-BG"/>
              </w:rPr>
              <w:t xml:space="preserve"> </w:t>
            </w:r>
          </w:p>
        </w:tc>
        <w:tc>
          <w:tcPr>
            <w:tcW w:w="1842" w:type="dxa"/>
            <w:tcBorders>
              <w:top w:val="single" w:sz="6" w:space="0" w:color="auto"/>
              <w:left w:val="single" w:sz="6" w:space="0" w:color="auto"/>
              <w:bottom w:val="single" w:sz="6" w:space="0" w:color="auto"/>
              <w:right w:val="single" w:sz="6"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558" w:type="dxa"/>
            <w:tcBorders>
              <w:top w:val="single" w:sz="6" w:space="0" w:color="auto"/>
              <w:left w:val="single" w:sz="6" w:space="0" w:color="auto"/>
              <w:bottom w:val="single" w:sz="6" w:space="0" w:color="auto"/>
              <w:right w:val="single" w:sz="18" w:space="0" w:color="auto"/>
            </w:tcBorders>
          </w:tcPr>
          <w:p w:rsidR="00FF6319" w:rsidRPr="00776FA1" w:rsidRDefault="00FF6319" w:rsidP="00FF6319">
            <w:pPr>
              <w:keepNext/>
              <w:keepLines/>
              <w:widowControl w:val="0"/>
              <w:tabs>
                <w:tab w:val="left" w:pos="-720"/>
                <w:tab w:val="left" w:pos="7372"/>
                <w:tab w:val="left" w:pos="8222"/>
              </w:tabs>
              <w:suppressAutoHyphens/>
              <w:spacing w:after="0" w:line="240" w:lineRule="auto"/>
              <w:jc w:val="center"/>
              <w:rPr>
                <w:rFonts w:ascii="Arial" w:eastAsia="Times New Roman" w:hAnsi="Arial" w:cs="Arial"/>
                <w:sz w:val="20"/>
                <w:szCs w:val="20"/>
                <w:lang w:eastAsia="bg-BG"/>
              </w:rPr>
            </w:pPr>
          </w:p>
        </w:tc>
      </w:tr>
      <w:tr w:rsidR="00776FA1" w:rsidRPr="00776FA1" w:rsidTr="00001047">
        <w:trPr>
          <w:cantSplit/>
        </w:trPr>
        <w:tc>
          <w:tcPr>
            <w:tcW w:w="720" w:type="dxa"/>
            <w:tcBorders>
              <w:top w:val="single" w:sz="6" w:space="0" w:color="auto"/>
              <w:left w:val="single" w:sz="18"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3</w:t>
            </w:r>
          </w:p>
        </w:tc>
        <w:tc>
          <w:tcPr>
            <w:tcW w:w="5090" w:type="dxa"/>
            <w:tcBorders>
              <w:top w:val="single" w:sz="6" w:space="0" w:color="auto"/>
              <w:left w:val="single" w:sz="6" w:space="0" w:color="auto"/>
              <w:bottom w:val="single" w:sz="6" w:space="0" w:color="auto"/>
              <w:right w:val="single" w:sz="6" w:space="0" w:color="auto"/>
            </w:tcBorders>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Изисквания за оперативните вериги - винтов клеморед за присъединяване на меден проводник с максимално сечение 2.5 mm</w:t>
            </w:r>
            <w:r w:rsidRPr="00776FA1">
              <w:rPr>
                <w:rFonts w:ascii="Arial" w:eastAsia="Times New Roman" w:hAnsi="Arial" w:cs="Arial"/>
                <w:sz w:val="20"/>
                <w:szCs w:val="20"/>
                <w:vertAlign w:val="superscript"/>
                <w:lang w:eastAsia="bg-BG"/>
              </w:rPr>
              <w:t>2</w:t>
            </w:r>
            <w:r w:rsidRPr="00776FA1">
              <w:rPr>
                <w:rFonts w:ascii="Arial" w:eastAsia="Times New Roman" w:hAnsi="Arial" w:cs="Arial"/>
                <w:i/>
                <w:sz w:val="20"/>
                <w:szCs w:val="20"/>
                <w:lang w:eastAsia="bg-BG"/>
              </w:rPr>
              <w:t xml:space="preserve"> </w:t>
            </w:r>
          </w:p>
        </w:tc>
        <w:tc>
          <w:tcPr>
            <w:tcW w:w="1842" w:type="dxa"/>
            <w:tcBorders>
              <w:top w:val="single" w:sz="6" w:space="0" w:color="auto"/>
              <w:left w:val="single" w:sz="6" w:space="0" w:color="auto"/>
              <w:bottom w:val="single" w:sz="6" w:space="0" w:color="auto"/>
              <w:right w:val="single" w:sz="6"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558" w:type="dxa"/>
            <w:tcBorders>
              <w:top w:val="single" w:sz="6" w:space="0" w:color="auto"/>
              <w:left w:val="single" w:sz="6" w:space="0" w:color="auto"/>
              <w:bottom w:val="single" w:sz="6" w:space="0" w:color="auto"/>
              <w:right w:val="single" w:sz="18"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rPr>
          <w:cantSplit/>
        </w:trPr>
        <w:tc>
          <w:tcPr>
            <w:tcW w:w="720" w:type="dxa"/>
            <w:tcBorders>
              <w:top w:val="single" w:sz="6" w:space="0" w:color="auto"/>
              <w:left w:val="single" w:sz="18"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4</w:t>
            </w:r>
          </w:p>
        </w:tc>
        <w:tc>
          <w:tcPr>
            <w:tcW w:w="5090" w:type="dxa"/>
            <w:tcBorders>
              <w:top w:val="single" w:sz="6" w:space="0" w:color="auto"/>
              <w:left w:val="single" w:sz="6" w:space="0" w:color="auto"/>
              <w:bottom w:val="single" w:sz="6" w:space="0" w:color="auto"/>
              <w:right w:val="single" w:sz="6" w:space="0" w:color="auto"/>
            </w:tcBorders>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Работен температурен диапазон</w:t>
            </w:r>
          </w:p>
        </w:tc>
        <w:tc>
          <w:tcPr>
            <w:tcW w:w="1842" w:type="dxa"/>
            <w:tcBorders>
              <w:top w:val="single" w:sz="6" w:space="0" w:color="auto"/>
              <w:left w:val="single" w:sz="6" w:space="0" w:color="auto"/>
              <w:bottom w:val="single" w:sz="6" w:space="0" w:color="auto"/>
              <w:right w:val="single" w:sz="6"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-5+55</w:t>
            </w:r>
            <w:r w:rsidRPr="00776FA1">
              <w:rPr>
                <w:rFonts w:ascii="Arial" w:eastAsia="Times New Roman" w:hAnsi="Arial" w:cs="Arial"/>
                <w:sz w:val="20"/>
                <w:szCs w:val="20"/>
                <w:lang w:eastAsia="bg-BG"/>
              </w:rPr>
              <w:sym w:font="Symbol" w:char="F0B0"/>
            </w:r>
            <w:r w:rsidRPr="00776FA1">
              <w:rPr>
                <w:rFonts w:ascii="Arial" w:eastAsia="Times New Roman" w:hAnsi="Arial" w:cs="Arial"/>
                <w:sz w:val="20"/>
                <w:szCs w:val="20"/>
                <w:lang w:eastAsia="bg-BG"/>
              </w:rPr>
              <w:t>C</w:t>
            </w:r>
          </w:p>
        </w:tc>
        <w:tc>
          <w:tcPr>
            <w:tcW w:w="1558" w:type="dxa"/>
            <w:tcBorders>
              <w:top w:val="single" w:sz="6" w:space="0" w:color="auto"/>
              <w:left w:val="single" w:sz="6" w:space="0" w:color="auto"/>
              <w:bottom w:val="single" w:sz="6" w:space="0" w:color="auto"/>
              <w:right w:val="single" w:sz="18"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rPr>
          <w:cantSplit/>
        </w:trPr>
        <w:tc>
          <w:tcPr>
            <w:tcW w:w="720" w:type="dxa"/>
            <w:tcBorders>
              <w:top w:val="single" w:sz="6" w:space="0" w:color="auto"/>
              <w:left w:val="single" w:sz="18"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5</w:t>
            </w:r>
          </w:p>
        </w:tc>
        <w:tc>
          <w:tcPr>
            <w:tcW w:w="5090" w:type="dxa"/>
            <w:tcBorders>
              <w:top w:val="single" w:sz="6" w:space="0" w:color="auto"/>
              <w:left w:val="single" w:sz="6" w:space="0" w:color="auto"/>
              <w:bottom w:val="single" w:sz="6" w:space="0" w:color="auto"/>
              <w:right w:val="single" w:sz="6" w:space="0" w:color="auto"/>
            </w:tcBorders>
          </w:tcPr>
          <w:p w:rsidR="00FF6319" w:rsidRPr="00776FA1" w:rsidRDefault="00FF6319" w:rsidP="00FF6319">
            <w:pPr>
              <w:keepNext/>
              <w:tabs>
                <w:tab w:val="num" w:pos="1416"/>
              </w:tabs>
              <w:spacing w:after="0" w:line="240" w:lineRule="auto"/>
              <w:jc w:val="both"/>
              <w:outlineLvl w:val="6"/>
              <w:rPr>
                <w:rFonts w:ascii="Arial" w:eastAsia="Times New Roman" w:hAnsi="Arial" w:cs="Arial"/>
                <w:caps/>
                <w:position w:val="8"/>
                <w:sz w:val="20"/>
                <w:szCs w:val="20"/>
              </w:rPr>
            </w:pPr>
            <w:r w:rsidRPr="00776FA1">
              <w:rPr>
                <w:rFonts w:ascii="Arial" w:eastAsia="Times New Roman" w:hAnsi="Arial" w:cs="Arial"/>
                <w:position w:val="8"/>
                <w:sz w:val="20"/>
                <w:szCs w:val="20"/>
              </w:rPr>
              <w:t>Степен на защита на кутията на релето</w:t>
            </w:r>
          </w:p>
        </w:tc>
        <w:tc>
          <w:tcPr>
            <w:tcW w:w="1842" w:type="dxa"/>
            <w:tcBorders>
              <w:top w:val="single" w:sz="6" w:space="0" w:color="auto"/>
              <w:left w:val="single" w:sz="6" w:space="0" w:color="auto"/>
              <w:bottom w:val="single" w:sz="6" w:space="0" w:color="auto"/>
              <w:right w:val="single" w:sz="6"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Min IP 41</w:t>
            </w:r>
          </w:p>
        </w:tc>
        <w:tc>
          <w:tcPr>
            <w:tcW w:w="1558" w:type="dxa"/>
            <w:tcBorders>
              <w:top w:val="single" w:sz="6" w:space="0" w:color="auto"/>
              <w:left w:val="single" w:sz="6" w:space="0" w:color="auto"/>
              <w:bottom w:val="single" w:sz="6" w:space="0" w:color="auto"/>
              <w:right w:val="single" w:sz="18"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rPr>
          <w:cantSplit/>
          <w:trHeight w:val="213"/>
        </w:trPr>
        <w:tc>
          <w:tcPr>
            <w:tcW w:w="720" w:type="dxa"/>
            <w:tcBorders>
              <w:top w:val="single" w:sz="6" w:space="0" w:color="auto"/>
              <w:left w:val="single" w:sz="18"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6</w:t>
            </w:r>
          </w:p>
        </w:tc>
        <w:tc>
          <w:tcPr>
            <w:tcW w:w="5090" w:type="dxa"/>
            <w:tcBorders>
              <w:top w:val="single" w:sz="6" w:space="0" w:color="auto"/>
              <w:left w:val="single" w:sz="6" w:space="0" w:color="auto"/>
              <w:bottom w:val="single" w:sz="6" w:space="0" w:color="auto"/>
              <w:right w:val="single" w:sz="6" w:space="0" w:color="auto"/>
            </w:tcBorders>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Оперативно напрежение</w:t>
            </w:r>
          </w:p>
        </w:tc>
        <w:tc>
          <w:tcPr>
            <w:tcW w:w="1842" w:type="dxa"/>
            <w:tcBorders>
              <w:top w:val="single" w:sz="6" w:space="0" w:color="auto"/>
              <w:left w:val="single" w:sz="6" w:space="0" w:color="auto"/>
              <w:bottom w:val="single" w:sz="6" w:space="0" w:color="auto"/>
              <w:right w:val="single" w:sz="6"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220 V DC </w:t>
            </w:r>
            <w:r w:rsidRPr="00776FA1">
              <w:rPr>
                <w:rFonts w:ascii="Arial" w:eastAsia="Times New Roman" w:hAnsi="Arial" w:cs="Arial"/>
                <w:sz w:val="20"/>
                <w:szCs w:val="20"/>
                <w:lang w:eastAsia="bg-BG"/>
              </w:rPr>
              <w:sym w:font="Symbol" w:char="F0B1"/>
            </w:r>
            <w:r w:rsidRPr="00776FA1">
              <w:rPr>
                <w:rFonts w:ascii="Arial" w:eastAsia="Times New Roman" w:hAnsi="Arial" w:cs="Arial"/>
                <w:sz w:val="20"/>
                <w:szCs w:val="20"/>
                <w:lang w:eastAsia="bg-BG"/>
              </w:rPr>
              <w:t>20 %</w:t>
            </w:r>
          </w:p>
        </w:tc>
        <w:tc>
          <w:tcPr>
            <w:tcW w:w="1558" w:type="dxa"/>
            <w:tcBorders>
              <w:top w:val="single" w:sz="6" w:space="0" w:color="auto"/>
              <w:left w:val="single" w:sz="6" w:space="0" w:color="auto"/>
              <w:bottom w:val="single" w:sz="6" w:space="0" w:color="auto"/>
              <w:right w:val="single" w:sz="18"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rPr>
          <w:cantSplit/>
          <w:trHeight w:val="195"/>
        </w:trPr>
        <w:tc>
          <w:tcPr>
            <w:tcW w:w="720" w:type="dxa"/>
            <w:tcBorders>
              <w:top w:val="single" w:sz="6" w:space="0" w:color="auto"/>
              <w:left w:val="single" w:sz="18"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7</w:t>
            </w:r>
          </w:p>
        </w:tc>
        <w:tc>
          <w:tcPr>
            <w:tcW w:w="5090" w:type="dxa"/>
            <w:tcBorders>
              <w:top w:val="single" w:sz="6" w:space="0" w:color="auto"/>
              <w:left w:val="single" w:sz="6" w:space="0" w:color="auto"/>
              <w:bottom w:val="single" w:sz="6" w:space="0" w:color="auto"/>
              <w:right w:val="single" w:sz="6" w:space="0" w:color="auto"/>
            </w:tcBorders>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Проектен живот</w:t>
            </w:r>
          </w:p>
        </w:tc>
        <w:tc>
          <w:tcPr>
            <w:tcW w:w="1842" w:type="dxa"/>
            <w:tcBorders>
              <w:top w:val="single" w:sz="6" w:space="0" w:color="auto"/>
              <w:left w:val="single" w:sz="6" w:space="0" w:color="auto"/>
              <w:bottom w:val="single" w:sz="6" w:space="0" w:color="auto"/>
              <w:right w:val="single" w:sz="6"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20 години</w:t>
            </w:r>
          </w:p>
        </w:tc>
        <w:tc>
          <w:tcPr>
            <w:tcW w:w="1558" w:type="dxa"/>
            <w:tcBorders>
              <w:top w:val="single" w:sz="6" w:space="0" w:color="auto"/>
              <w:left w:val="single" w:sz="6" w:space="0" w:color="auto"/>
              <w:bottom w:val="single" w:sz="6" w:space="0" w:color="auto"/>
              <w:right w:val="single" w:sz="18"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rPr>
          <w:cantSplit/>
        </w:trPr>
        <w:tc>
          <w:tcPr>
            <w:tcW w:w="720" w:type="dxa"/>
            <w:tcBorders>
              <w:top w:val="single" w:sz="6" w:space="0" w:color="auto"/>
              <w:left w:val="single" w:sz="18"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8</w:t>
            </w:r>
          </w:p>
        </w:tc>
        <w:tc>
          <w:tcPr>
            <w:tcW w:w="5090" w:type="dxa"/>
            <w:tcBorders>
              <w:top w:val="single" w:sz="6" w:space="0" w:color="auto"/>
              <w:left w:val="single" w:sz="6" w:space="0" w:color="auto"/>
              <w:bottom w:val="single" w:sz="6" w:space="0" w:color="auto"/>
              <w:right w:val="single" w:sz="6" w:space="0" w:color="auto"/>
            </w:tcBorders>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Възможност за работа с капацитивни напреженови трансформатори</w:t>
            </w:r>
          </w:p>
        </w:tc>
        <w:tc>
          <w:tcPr>
            <w:tcW w:w="1842" w:type="dxa"/>
            <w:tcBorders>
              <w:top w:val="single" w:sz="6" w:space="0" w:color="auto"/>
              <w:left w:val="single" w:sz="6" w:space="0" w:color="auto"/>
              <w:bottom w:val="single" w:sz="6" w:space="0" w:color="auto"/>
              <w:right w:val="single" w:sz="6"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558" w:type="dxa"/>
            <w:tcBorders>
              <w:top w:val="single" w:sz="6" w:space="0" w:color="auto"/>
              <w:left w:val="single" w:sz="6" w:space="0" w:color="auto"/>
              <w:bottom w:val="single" w:sz="6" w:space="0" w:color="auto"/>
              <w:right w:val="single" w:sz="18"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rPr>
          <w:cantSplit/>
          <w:trHeight w:val="318"/>
        </w:trPr>
        <w:tc>
          <w:tcPr>
            <w:tcW w:w="720" w:type="dxa"/>
            <w:tcBorders>
              <w:top w:val="single" w:sz="6" w:space="0" w:color="auto"/>
              <w:left w:val="single" w:sz="18" w:space="0" w:color="auto"/>
              <w:bottom w:val="single" w:sz="6" w:space="0" w:color="auto"/>
              <w:right w:val="single" w:sz="6" w:space="0" w:color="auto"/>
            </w:tcBorders>
            <w:shd w:val="clear" w:color="auto" w:fill="C0C0C0"/>
            <w:hideMark/>
          </w:tcPr>
          <w:p w:rsidR="00FF6319" w:rsidRPr="00776FA1" w:rsidRDefault="00FF6319" w:rsidP="00FF6319">
            <w:pPr>
              <w:tabs>
                <w:tab w:val="left" w:pos="7372"/>
                <w:tab w:val="left" w:pos="8222"/>
              </w:tabs>
              <w:spacing w:after="0" w:line="240" w:lineRule="auto"/>
              <w:ind w:right="6"/>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ІІ.</w:t>
            </w:r>
          </w:p>
        </w:tc>
        <w:tc>
          <w:tcPr>
            <w:tcW w:w="5090" w:type="dxa"/>
            <w:tcBorders>
              <w:top w:val="single" w:sz="6" w:space="0" w:color="auto"/>
              <w:left w:val="single" w:sz="6" w:space="0" w:color="auto"/>
              <w:bottom w:val="single" w:sz="6" w:space="0" w:color="auto"/>
              <w:right w:val="single" w:sz="6" w:space="0" w:color="auto"/>
            </w:tcBorders>
            <w:shd w:val="clear" w:color="auto" w:fill="C0C0C0"/>
            <w:hideMark/>
          </w:tcPr>
          <w:p w:rsidR="00FF6319" w:rsidRPr="00776FA1" w:rsidRDefault="00FF6319" w:rsidP="00FF6319">
            <w:pPr>
              <w:tabs>
                <w:tab w:val="left" w:pos="7372"/>
                <w:tab w:val="left" w:pos="8222"/>
              </w:tabs>
              <w:spacing w:after="0" w:line="240" w:lineRule="auto"/>
              <w:ind w:right="6"/>
              <w:rPr>
                <w:rFonts w:ascii="Arial" w:eastAsia="Times New Roman" w:hAnsi="Arial" w:cs="Arial"/>
                <w:b/>
                <w:sz w:val="20"/>
                <w:szCs w:val="20"/>
                <w:lang w:eastAsia="bg-BG"/>
              </w:rPr>
            </w:pPr>
            <w:r w:rsidRPr="00776FA1">
              <w:rPr>
                <w:rFonts w:ascii="Arial" w:eastAsia="Times New Roman" w:hAnsi="Arial" w:cs="Arial"/>
                <w:b/>
                <w:sz w:val="20"/>
                <w:szCs w:val="20"/>
                <w:lang w:eastAsia="bg-BG"/>
              </w:rPr>
              <w:t>Управляващи изходи:</w:t>
            </w:r>
          </w:p>
        </w:tc>
        <w:tc>
          <w:tcPr>
            <w:tcW w:w="1842" w:type="dxa"/>
            <w:tcBorders>
              <w:top w:val="single" w:sz="6" w:space="0" w:color="auto"/>
              <w:left w:val="single" w:sz="6" w:space="0" w:color="auto"/>
              <w:bottom w:val="single" w:sz="6" w:space="0" w:color="auto"/>
              <w:right w:val="single" w:sz="6" w:space="0" w:color="auto"/>
            </w:tcBorders>
            <w:shd w:val="clear" w:color="auto" w:fill="C0C0C0"/>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p>
        </w:tc>
        <w:tc>
          <w:tcPr>
            <w:tcW w:w="1558" w:type="dxa"/>
            <w:tcBorders>
              <w:top w:val="single" w:sz="6" w:space="0" w:color="auto"/>
              <w:left w:val="single" w:sz="6" w:space="0" w:color="auto"/>
              <w:bottom w:val="single" w:sz="6" w:space="0" w:color="auto"/>
              <w:right w:val="single" w:sz="18" w:space="0" w:color="auto"/>
            </w:tcBorders>
            <w:shd w:val="clear" w:color="auto" w:fill="C0C0C0"/>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p>
        </w:tc>
      </w:tr>
      <w:tr w:rsidR="00776FA1" w:rsidRPr="00776FA1" w:rsidTr="00001047">
        <w:trPr>
          <w:cantSplit/>
        </w:trPr>
        <w:tc>
          <w:tcPr>
            <w:tcW w:w="720" w:type="dxa"/>
            <w:tcBorders>
              <w:top w:val="single" w:sz="6" w:space="0" w:color="auto"/>
              <w:left w:val="single" w:sz="18"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Номинално работно напрежение за изходните контакти</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220 V DC </w:t>
            </w:r>
            <w:r w:rsidRPr="00776FA1">
              <w:rPr>
                <w:rFonts w:ascii="Arial" w:eastAsia="Times New Roman" w:hAnsi="Arial" w:cs="Arial"/>
                <w:sz w:val="20"/>
                <w:szCs w:val="20"/>
                <w:lang w:eastAsia="bg-BG"/>
              </w:rPr>
              <w:sym w:font="Symbol" w:char="F0B1"/>
            </w:r>
            <w:r w:rsidRPr="00776FA1">
              <w:rPr>
                <w:rFonts w:ascii="Arial" w:eastAsia="Times New Roman" w:hAnsi="Arial" w:cs="Arial"/>
                <w:sz w:val="20"/>
                <w:szCs w:val="20"/>
                <w:lang w:eastAsia="bg-BG"/>
              </w:rPr>
              <w:t>20 %</w:t>
            </w:r>
          </w:p>
        </w:tc>
        <w:tc>
          <w:tcPr>
            <w:tcW w:w="1558" w:type="dxa"/>
            <w:tcBorders>
              <w:top w:val="single" w:sz="6" w:space="0" w:color="auto"/>
              <w:left w:val="single" w:sz="6" w:space="0" w:color="auto"/>
              <w:bottom w:val="single" w:sz="6" w:space="0" w:color="auto"/>
              <w:right w:val="single" w:sz="18"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rPr>
          <w:cantSplit/>
        </w:trPr>
        <w:tc>
          <w:tcPr>
            <w:tcW w:w="720" w:type="dxa"/>
            <w:tcBorders>
              <w:top w:val="single" w:sz="6" w:space="0" w:color="auto"/>
              <w:left w:val="single" w:sz="18"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Време на заработване </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10 ms</w:t>
            </w:r>
          </w:p>
        </w:tc>
        <w:tc>
          <w:tcPr>
            <w:tcW w:w="1558" w:type="dxa"/>
            <w:tcBorders>
              <w:top w:val="single" w:sz="6" w:space="0" w:color="auto"/>
              <w:left w:val="single" w:sz="6" w:space="0" w:color="auto"/>
              <w:bottom w:val="single" w:sz="6" w:space="0" w:color="auto"/>
              <w:right w:val="single" w:sz="18"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rPr>
          <w:cantSplit/>
        </w:trPr>
        <w:tc>
          <w:tcPr>
            <w:tcW w:w="720" w:type="dxa"/>
            <w:tcBorders>
              <w:top w:val="single" w:sz="6" w:space="0" w:color="auto"/>
              <w:left w:val="single" w:sz="18"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3</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Допустим ток при отваряне на контактите при L/R&lt;40 ms (при 220 V DC </w:t>
            </w:r>
            <w:r w:rsidRPr="00776FA1">
              <w:rPr>
                <w:rFonts w:ascii="Arial" w:eastAsia="Times New Roman" w:hAnsi="Arial" w:cs="Arial"/>
                <w:sz w:val="20"/>
                <w:szCs w:val="20"/>
                <w:lang w:eastAsia="bg-BG"/>
              </w:rPr>
              <w:sym w:font="Symbol" w:char="F0B1"/>
            </w:r>
            <w:r w:rsidRPr="00776FA1">
              <w:rPr>
                <w:rFonts w:ascii="Arial" w:eastAsia="Times New Roman" w:hAnsi="Arial" w:cs="Arial"/>
                <w:sz w:val="20"/>
                <w:szCs w:val="20"/>
                <w:lang w:eastAsia="bg-BG"/>
              </w:rPr>
              <w:t>20 %)</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0.1 А</w:t>
            </w:r>
          </w:p>
        </w:tc>
        <w:tc>
          <w:tcPr>
            <w:tcW w:w="1558" w:type="dxa"/>
            <w:tcBorders>
              <w:top w:val="single" w:sz="6" w:space="0" w:color="auto"/>
              <w:left w:val="single" w:sz="6" w:space="0" w:color="auto"/>
              <w:bottom w:val="single" w:sz="6" w:space="0" w:color="auto"/>
              <w:right w:val="single" w:sz="18"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rPr>
          <w:cantSplit/>
        </w:trPr>
        <w:tc>
          <w:tcPr>
            <w:tcW w:w="720" w:type="dxa"/>
            <w:tcBorders>
              <w:top w:val="single" w:sz="6" w:space="0" w:color="auto"/>
              <w:left w:val="single" w:sz="18"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4</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Траен допустим ток през затворен контакт </w:t>
            </w:r>
          </w:p>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(при 220 V DC </w:t>
            </w:r>
            <w:r w:rsidRPr="00776FA1">
              <w:rPr>
                <w:rFonts w:ascii="Arial" w:eastAsia="Times New Roman" w:hAnsi="Arial" w:cs="Arial"/>
                <w:sz w:val="20"/>
                <w:szCs w:val="20"/>
                <w:lang w:eastAsia="bg-BG"/>
              </w:rPr>
              <w:sym w:font="Symbol" w:char="F0B1"/>
            </w:r>
            <w:r w:rsidRPr="00776FA1">
              <w:rPr>
                <w:rFonts w:ascii="Arial" w:eastAsia="Times New Roman" w:hAnsi="Arial" w:cs="Arial"/>
                <w:sz w:val="20"/>
                <w:szCs w:val="20"/>
                <w:lang w:eastAsia="bg-BG"/>
              </w:rPr>
              <w:t>20 %)</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5 А</w:t>
            </w:r>
          </w:p>
        </w:tc>
        <w:tc>
          <w:tcPr>
            <w:tcW w:w="1558" w:type="dxa"/>
            <w:tcBorders>
              <w:top w:val="single" w:sz="6" w:space="0" w:color="auto"/>
              <w:left w:val="single" w:sz="6" w:space="0" w:color="auto"/>
              <w:bottom w:val="single" w:sz="6" w:space="0" w:color="auto"/>
              <w:right w:val="single" w:sz="18"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rPr>
          <w:cantSplit/>
        </w:trPr>
        <w:tc>
          <w:tcPr>
            <w:tcW w:w="720" w:type="dxa"/>
            <w:tcBorders>
              <w:top w:val="single" w:sz="6" w:space="0" w:color="auto"/>
              <w:left w:val="single" w:sz="18"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5</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Брой на управляващите изходи - изключване от ДЗ и др.</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4</w:t>
            </w:r>
          </w:p>
        </w:tc>
        <w:tc>
          <w:tcPr>
            <w:tcW w:w="1558" w:type="dxa"/>
            <w:tcBorders>
              <w:top w:val="single" w:sz="6" w:space="0" w:color="auto"/>
              <w:left w:val="single" w:sz="6" w:space="0" w:color="auto"/>
              <w:bottom w:val="single" w:sz="6" w:space="0" w:color="auto"/>
              <w:right w:val="single" w:sz="18"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rPr>
          <w:cantSplit/>
          <w:trHeight w:val="277"/>
        </w:trPr>
        <w:tc>
          <w:tcPr>
            <w:tcW w:w="720" w:type="dxa"/>
            <w:tcBorders>
              <w:top w:val="single" w:sz="6" w:space="0" w:color="auto"/>
              <w:left w:val="single" w:sz="18" w:space="0" w:color="auto"/>
              <w:bottom w:val="single" w:sz="6" w:space="0" w:color="auto"/>
              <w:right w:val="single" w:sz="6" w:space="0" w:color="auto"/>
            </w:tcBorders>
            <w:shd w:val="clear" w:color="auto" w:fill="C0C0C0"/>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ІІІ.</w:t>
            </w:r>
          </w:p>
        </w:tc>
        <w:tc>
          <w:tcPr>
            <w:tcW w:w="5090" w:type="dxa"/>
            <w:tcBorders>
              <w:top w:val="single" w:sz="6" w:space="0" w:color="auto"/>
              <w:left w:val="single" w:sz="6" w:space="0" w:color="auto"/>
              <w:bottom w:val="single" w:sz="6" w:space="0" w:color="auto"/>
              <w:right w:val="single" w:sz="6" w:space="0" w:color="auto"/>
            </w:tcBorders>
            <w:shd w:val="clear" w:color="auto" w:fill="C0C0C0"/>
            <w:hideMark/>
          </w:tcPr>
          <w:p w:rsidR="00FF6319" w:rsidRPr="00776FA1" w:rsidRDefault="00FF6319" w:rsidP="00FF6319">
            <w:pPr>
              <w:tabs>
                <w:tab w:val="left" w:pos="7372"/>
                <w:tab w:val="left" w:pos="8222"/>
              </w:tabs>
              <w:spacing w:after="0" w:line="240" w:lineRule="auto"/>
              <w:ind w:right="5"/>
              <w:rPr>
                <w:rFonts w:ascii="Arial" w:eastAsia="Times New Roman" w:hAnsi="Arial" w:cs="Arial"/>
                <w:b/>
                <w:sz w:val="20"/>
                <w:szCs w:val="20"/>
                <w:lang w:eastAsia="bg-BG"/>
              </w:rPr>
            </w:pPr>
            <w:r w:rsidRPr="00776FA1">
              <w:rPr>
                <w:rFonts w:ascii="Arial" w:eastAsia="Times New Roman" w:hAnsi="Arial" w:cs="Arial"/>
                <w:b/>
                <w:sz w:val="20"/>
                <w:szCs w:val="20"/>
                <w:lang w:eastAsia="bg-BG"/>
              </w:rPr>
              <w:t>Сигнални изходи:</w:t>
            </w:r>
          </w:p>
        </w:tc>
        <w:tc>
          <w:tcPr>
            <w:tcW w:w="1842" w:type="dxa"/>
            <w:tcBorders>
              <w:top w:val="single" w:sz="6" w:space="0" w:color="auto"/>
              <w:left w:val="single" w:sz="6" w:space="0" w:color="auto"/>
              <w:bottom w:val="single" w:sz="6" w:space="0" w:color="auto"/>
              <w:right w:val="single" w:sz="6" w:space="0" w:color="auto"/>
            </w:tcBorders>
            <w:shd w:val="clear" w:color="auto" w:fill="C0C0C0"/>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p>
        </w:tc>
        <w:tc>
          <w:tcPr>
            <w:tcW w:w="1558" w:type="dxa"/>
            <w:tcBorders>
              <w:top w:val="single" w:sz="6" w:space="0" w:color="auto"/>
              <w:left w:val="single" w:sz="6" w:space="0" w:color="auto"/>
              <w:bottom w:val="single" w:sz="6" w:space="0" w:color="auto"/>
              <w:right w:val="single" w:sz="18" w:space="0" w:color="auto"/>
            </w:tcBorders>
            <w:shd w:val="clear" w:color="auto" w:fill="C0C0C0"/>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p>
        </w:tc>
      </w:tr>
      <w:tr w:rsidR="00776FA1" w:rsidRPr="00776FA1" w:rsidTr="00001047">
        <w:trPr>
          <w:cantSplit/>
        </w:trPr>
        <w:tc>
          <w:tcPr>
            <w:tcW w:w="720" w:type="dxa"/>
            <w:tcBorders>
              <w:top w:val="single" w:sz="6" w:space="0" w:color="auto"/>
              <w:left w:val="single" w:sz="18"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Номинално работно напрежение за изходните контакти </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220 V DC </w:t>
            </w:r>
            <w:r w:rsidRPr="00776FA1">
              <w:rPr>
                <w:rFonts w:ascii="Arial" w:eastAsia="Times New Roman" w:hAnsi="Arial" w:cs="Arial"/>
                <w:sz w:val="20"/>
                <w:szCs w:val="20"/>
                <w:lang w:eastAsia="bg-BG"/>
              </w:rPr>
              <w:sym w:font="Symbol" w:char="F0B1"/>
            </w:r>
            <w:r w:rsidRPr="00776FA1">
              <w:rPr>
                <w:rFonts w:ascii="Arial" w:eastAsia="Times New Roman" w:hAnsi="Arial" w:cs="Arial"/>
                <w:sz w:val="20"/>
                <w:szCs w:val="20"/>
                <w:lang w:eastAsia="bg-BG"/>
              </w:rPr>
              <w:t>20 %</w:t>
            </w:r>
          </w:p>
        </w:tc>
        <w:tc>
          <w:tcPr>
            <w:tcW w:w="1558" w:type="dxa"/>
            <w:tcBorders>
              <w:top w:val="single" w:sz="6" w:space="0" w:color="auto"/>
              <w:left w:val="single" w:sz="6" w:space="0" w:color="auto"/>
              <w:bottom w:val="single" w:sz="6" w:space="0" w:color="auto"/>
              <w:right w:val="single" w:sz="18"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rPr>
          <w:cantSplit/>
        </w:trPr>
        <w:tc>
          <w:tcPr>
            <w:tcW w:w="720" w:type="dxa"/>
            <w:tcBorders>
              <w:top w:val="single" w:sz="6" w:space="0" w:color="auto"/>
              <w:left w:val="single" w:sz="18"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Допустим ток при отваряне на контактите при L/R&lt;40 ms (при 220 V DC </w:t>
            </w:r>
            <w:r w:rsidRPr="00776FA1">
              <w:rPr>
                <w:rFonts w:ascii="Arial" w:eastAsia="Times New Roman" w:hAnsi="Arial" w:cs="Arial"/>
                <w:sz w:val="20"/>
                <w:szCs w:val="20"/>
                <w:lang w:eastAsia="bg-BG"/>
              </w:rPr>
              <w:sym w:font="Symbol" w:char="F0B1"/>
            </w:r>
            <w:r w:rsidRPr="00776FA1">
              <w:rPr>
                <w:rFonts w:ascii="Arial" w:eastAsia="Times New Roman" w:hAnsi="Arial" w:cs="Arial"/>
                <w:sz w:val="20"/>
                <w:szCs w:val="20"/>
                <w:lang w:eastAsia="bg-BG"/>
              </w:rPr>
              <w:t>20 %)</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0.06 А</w:t>
            </w:r>
          </w:p>
        </w:tc>
        <w:tc>
          <w:tcPr>
            <w:tcW w:w="1558" w:type="dxa"/>
            <w:tcBorders>
              <w:top w:val="single" w:sz="6" w:space="0" w:color="auto"/>
              <w:left w:val="single" w:sz="6" w:space="0" w:color="auto"/>
              <w:bottom w:val="single" w:sz="6" w:space="0" w:color="auto"/>
              <w:right w:val="single" w:sz="18"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rPr>
          <w:cantSplit/>
        </w:trPr>
        <w:tc>
          <w:tcPr>
            <w:tcW w:w="720" w:type="dxa"/>
            <w:tcBorders>
              <w:top w:val="single" w:sz="6" w:space="0" w:color="auto"/>
              <w:left w:val="single" w:sz="18"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3</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Траен допустим ток през затворен контакт </w:t>
            </w:r>
          </w:p>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(при 220 V DC </w:t>
            </w:r>
            <w:r w:rsidRPr="00776FA1">
              <w:rPr>
                <w:rFonts w:ascii="Arial" w:eastAsia="Times New Roman" w:hAnsi="Arial" w:cs="Arial"/>
                <w:sz w:val="20"/>
                <w:szCs w:val="20"/>
                <w:lang w:eastAsia="bg-BG"/>
              </w:rPr>
              <w:sym w:font="Symbol" w:char="F0B1"/>
            </w:r>
            <w:r w:rsidRPr="00776FA1">
              <w:rPr>
                <w:rFonts w:ascii="Arial" w:eastAsia="Times New Roman" w:hAnsi="Arial" w:cs="Arial"/>
                <w:sz w:val="20"/>
                <w:szCs w:val="20"/>
                <w:lang w:eastAsia="bg-BG"/>
              </w:rPr>
              <w:t>20 %)</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 А</w:t>
            </w:r>
          </w:p>
        </w:tc>
        <w:tc>
          <w:tcPr>
            <w:tcW w:w="1558" w:type="dxa"/>
            <w:tcBorders>
              <w:top w:val="single" w:sz="6" w:space="0" w:color="auto"/>
              <w:left w:val="single" w:sz="6" w:space="0" w:color="auto"/>
              <w:bottom w:val="single" w:sz="6" w:space="0" w:color="auto"/>
              <w:right w:val="single" w:sz="18"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rPr>
          <w:cantSplit/>
        </w:trPr>
        <w:tc>
          <w:tcPr>
            <w:tcW w:w="720" w:type="dxa"/>
            <w:tcBorders>
              <w:top w:val="single" w:sz="6" w:space="0" w:color="auto"/>
              <w:left w:val="single" w:sz="18"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4</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Брой сигнални изходи – за заработила защита, готовност на устройството и др. </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7</w:t>
            </w:r>
          </w:p>
        </w:tc>
        <w:tc>
          <w:tcPr>
            <w:tcW w:w="1558" w:type="dxa"/>
            <w:tcBorders>
              <w:top w:val="single" w:sz="6" w:space="0" w:color="auto"/>
              <w:left w:val="single" w:sz="6" w:space="0" w:color="auto"/>
              <w:bottom w:val="single" w:sz="6" w:space="0" w:color="auto"/>
              <w:right w:val="single" w:sz="18"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rPr>
          <w:trHeight w:val="293"/>
        </w:trPr>
        <w:tc>
          <w:tcPr>
            <w:tcW w:w="720" w:type="dxa"/>
            <w:tcBorders>
              <w:top w:val="single" w:sz="6" w:space="0" w:color="auto"/>
              <w:left w:val="single" w:sz="18" w:space="0" w:color="auto"/>
              <w:bottom w:val="single" w:sz="6" w:space="0" w:color="auto"/>
              <w:right w:val="single" w:sz="6" w:space="0" w:color="auto"/>
            </w:tcBorders>
            <w:shd w:val="clear" w:color="auto" w:fill="C0C0C0"/>
            <w:hideMark/>
          </w:tcPr>
          <w:p w:rsidR="00FF6319" w:rsidRPr="00776FA1" w:rsidRDefault="00FF6319" w:rsidP="00FF6319">
            <w:pPr>
              <w:tabs>
                <w:tab w:val="left" w:pos="7372"/>
                <w:tab w:val="left" w:pos="8222"/>
              </w:tabs>
              <w:spacing w:after="0" w:line="240" w:lineRule="auto"/>
              <w:jc w:val="center"/>
              <w:rPr>
                <w:rFonts w:ascii="Arial" w:eastAsia="Times New Roman" w:hAnsi="Arial" w:cs="Arial"/>
                <w:b/>
                <w:sz w:val="20"/>
                <w:szCs w:val="20"/>
              </w:rPr>
            </w:pPr>
            <w:r w:rsidRPr="00776FA1">
              <w:rPr>
                <w:rFonts w:ascii="Arial" w:eastAsia="Times New Roman" w:hAnsi="Arial" w:cs="Arial"/>
                <w:b/>
                <w:sz w:val="20"/>
                <w:szCs w:val="20"/>
              </w:rPr>
              <w:t>ІV.</w:t>
            </w:r>
          </w:p>
        </w:tc>
        <w:tc>
          <w:tcPr>
            <w:tcW w:w="5090" w:type="dxa"/>
            <w:tcBorders>
              <w:top w:val="single" w:sz="6" w:space="0" w:color="auto"/>
              <w:left w:val="single" w:sz="6" w:space="0" w:color="auto"/>
              <w:bottom w:val="single" w:sz="6" w:space="0" w:color="auto"/>
              <w:right w:val="single" w:sz="6" w:space="0" w:color="auto"/>
            </w:tcBorders>
            <w:shd w:val="clear" w:color="auto" w:fill="C0C0C0"/>
            <w:hideMark/>
          </w:tcPr>
          <w:p w:rsidR="00FF6319" w:rsidRPr="00776FA1" w:rsidRDefault="00FF6319" w:rsidP="00FF6319">
            <w:pPr>
              <w:tabs>
                <w:tab w:val="left" w:pos="7372"/>
                <w:tab w:val="left" w:pos="8222"/>
              </w:tabs>
              <w:spacing w:after="0" w:line="240" w:lineRule="auto"/>
              <w:rPr>
                <w:rFonts w:ascii="Arial" w:eastAsia="Times New Roman" w:hAnsi="Arial" w:cs="Arial"/>
                <w:b/>
                <w:sz w:val="20"/>
                <w:szCs w:val="20"/>
                <w:lang w:eastAsia="bg-BG"/>
              </w:rPr>
            </w:pPr>
            <w:r w:rsidRPr="00776FA1">
              <w:rPr>
                <w:rFonts w:ascii="Arial" w:eastAsia="Times New Roman" w:hAnsi="Arial" w:cs="Arial"/>
                <w:b/>
                <w:sz w:val="20"/>
                <w:szCs w:val="20"/>
                <w:lang w:eastAsia="bg-BG"/>
              </w:rPr>
              <w:t>Аналогови входове:</w:t>
            </w:r>
          </w:p>
        </w:tc>
        <w:tc>
          <w:tcPr>
            <w:tcW w:w="1842" w:type="dxa"/>
            <w:tcBorders>
              <w:top w:val="single" w:sz="6" w:space="0" w:color="auto"/>
              <w:left w:val="single" w:sz="6" w:space="0" w:color="auto"/>
              <w:bottom w:val="single" w:sz="6" w:space="0" w:color="auto"/>
              <w:right w:val="single" w:sz="6" w:space="0" w:color="auto"/>
            </w:tcBorders>
            <w:shd w:val="clear" w:color="auto" w:fill="C0C0C0"/>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p>
        </w:tc>
        <w:tc>
          <w:tcPr>
            <w:tcW w:w="1558" w:type="dxa"/>
            <w:tcBorders>
              <w:top w:val="single" w:sz="6" w:space="0" w:color="auto"/>
              <w:left w:val="single" w:sz="6" w:space="0" w:color="auto"/>
              <w:bottom w:val="single" w:sz="6" w:space="0" w:color="auto"/>
              <w:right w:val="single" w:sz="18" w:space="0" w:color="auto"/>
            </w:tcBorders>
            <w:shd w:val="clear" w:color="auto" w:fill="C0C0C0"/>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p>
        </w:tc>
      </w:tr>
      <w:tr w:rsidR="00776FA1" w:rsidRPr="00776FA1" w:rsidTr="00001047">
        <w:tc>
          <w:tcPr>
            <w:tcW w:w="720" w:type="dxa"/>
            <w:tcBorders>
              <w:top w:val="single" w:sz="6" w:space="0" w:color="auto"/>
              <w:left w:val="single" w:sz="18" w:space="0" w:color="auto"/>
              <w:bottom w:val="single" w:sz="6" w:space="0" w:color="auto"/>
              <w:right w:val="single" w:sz="6" w:space="0" w:color="auto"/>
            </w:tcBorders>
            <w:shd w:val="clear" w:color="auto" w:fill="E0E0E0"/>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w:t>
            </w:r>
          </w:p>
        </w:tc>
        <w:tc>
          <w:tcPr>
            <w:tcW w:w="5090" w:type="dxa"/>
            <w:tcBorders>
              <w:top w:val="single" w:sz="6" w:space="0" w:color="auto"/>
              <w:left w:val="single" w:sz="6" w:space="0" w:color="auto"/>
              <w:bottom w:val="single" w:sz="6" w:space="0" w:color="auto"/>
              <w:right w:val="single" w:sz="6" w:space="0" w:color="auto"/>
            </w:tcBorders>
            <w:shd w:val="clear" w:color="auto" w:fill="E0E0E0"/>
            <w:hideMark/>
          </w:tcPr>
          <w:p w:rsidR="00FF6319" w:rsidRPr="00776FA1" w:rsidRDefault="00FF6319" w:rsidP="00FF6319">
            <w:pPr>
              <w:tabs>
                <w:tab w:val="left" w:pos="7372"/>
                <w:tab w:val="left" w:pos="8222"/>
              </w:tabs>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Токови входове:</w:t>
            </w:r>
          </w:p>
        </w:tc>
        <w:tc>
          <w:tcPr>
            <w:tcW w:w="1842" w:type="dxa"/>
            <w:tcBorders>
              <w:top w:val="single" w:sz="6" w:space="0" w:color="auto"/>
              <w:left w:val="single" w:sz="6" w:space="0" w:color="auto"/>
              <w:bottom w:val="single" w:sz="6" w:space="0" w:color="auto"/>
              <w:right w:val="single" w:sz="6" w:space="0" w:color="auto"/>
            </w:tcBorders>
            <w:shd w:val="clear" w:color="auto" w:fill="E0E0E0"/>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c>
          <w:tcPr>
            <w:tcW w:w="1558" w:type="dxa"/>
            <w:tcBorders>
              <w:top w:val="single" w:sz="6" w:space="0" w:color="auto"/>
              <w:left w:val="single" w:sz="6" w:space="0" w:color="auto"/>
              <w:bottom w:val="single" w:sz="6" w:space="0" w:color="auto"/>
              <w:right w:val="single" w:sz="18" w:space="0" w:color="auto"/>
            </w:tcBorders>
            <w:shd w:val="clear" w:color="auto" w:fill="E0E0E0"/>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8"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1.1</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Брой токови входове </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4</w:t>
            </w:r>
          </w:p>
        </w:tc>
        <w:tc>
          <w:tcPr>
            <w:tcW w:w="1558" w:type="dxa"/>
            <w:tcBorders>
              <w:top w:val="single" w:sz="6" w:space="0" w:color="auto"/>
              <w:left w:val="single" w:sz="6" w:space="0" w:color="auto"/>
              <w:bottom w:val="single" w:sz="6" w:space="0" w:color="auto"/>
              <w:right w:val="single" w:sz="18"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8" w:space="0" w:color="auto"/>
              <w:bottom w:val="single" w:sz="6" w:space="0" w:color="auto"/>
              <w:right w:val="single" w:sz="6" w:space="0" w:color="auto"/>
            </w:tcBorders>
            <w:shd w:val="clear" w:color="auto" w:fill="D9D9D9"/>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1.2</w:t>
            </w:r>
          </w:p>
        </w:tc>
        <w:tc>
          <w:tcPr>
            <w:tcW w:w="5090" w:type="dxa"/>
            <w:tcBorders>
              <w:top w:val="single" w:sz="6" w:space="0" w:color="auto"/>
              <w:left w:val="single" w:sz="6" w:space="0" w:color="auto"/>
              <w:bottom w:val="single" w:sz="6" w:space="0" w:color="auto"/>
              <w:right w:val="single" w:sz="6" w:space="0" w:color="auto"/>
            </w:tcBorders>
            <w:shd w:val="clear" w:color="auto" w:fill="D9D9D9"/>
            <w:hideMark/>
          </w:tcPr>
          <w:p w:rsidR="00FF6319" w:rsidRPr="00776FA1" w:rsidRDefault="00FF6319" w:rsidP="00FF6319">
            <w:pPr>
              <w:tabs>
                <w:tab w:val="left" w:pos="7372"/>
                <w:tab w:val="left" w:pos="8222"/>
              </w:tabs>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Номинален ток </w:t>
            </w:r>
          </w:p>
        </w:tc>
        <w:tc>
          <w:tcPr>
            <w:tcW w:w="1842" w:type="dxa"/>
            <w:tcBorders>
              <w:top w:val="single" w:sz="6" w:space="0" w:color="auto"/>
              <w:left w:val="single" w:sz="6" w:space="0" w:color="auto"/>
              <w:bottom w:val="single" w:sz="6" w:space="0" w:color="auto"/>
              <w:right w:val="single" w:sz="6" w:space="0" w:color="auto"/>
            </w:tcBorders>
            <w:shd w:val="clear" w:color="auto" w:fill="D9D9D9"/>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c>
          <w:tcPr>
            <w:tcW w:w="1558" w:type="dxa"/>
            <w:tcBorders>
              <w:top w:val="single" w:sz="6" w:space="0" w:color="auto"/>
              <w:left w:val="single" w:sz="6" w:space="0" w:color="auto"/>
              <w:bottom w:val="single" w:sz="6" w:space="0" w:color="auto"/>
              <w:right w:val="single" w:sz="18" w:space="0" w:color="auto"/>
            </w:tcBorders>
            <w:shd w:val="clear" w:color="auto" w:fill="D9D9D9"/>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8"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1.2.1</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ПС „Орион“</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5 А</w:t>
            </w:r>
          </w:p>
        </w:tc>
        <w:tc>
          <w:tcPr>
            <w:tcW w:w="1558" w:type="dxa"/>
            <w:tcBorders>
              <w:top w:val="single" w:sz="6" w:space="0" w:color="auto"/>
              <w:left w:val="single" w:sz="6" w:space="0" w:color="auto"/>
              <w:bottom w:val="single" w:sz="6" w:space="0" w:color="auto"/>
              <w:right w:val="single" w:sz="18"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8"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1.2.2</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ПС „Боримечка“</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5 А</w:t>
            </w:r>
          </w:p>
        </w:tc>
        <w:tc>
          <w:tcPr>
            <w:tcW w:w="1558" w:type="dxa"/>
            <w:tcBorders>
              <w:top w:val="single" w:sz="6" w:space="0" w:color="auto"/>
              <w:left w:val="single" w:sz="6" w:space="0" w:color="auto"/>
              <w:bottom w:val="single" w:sz="6" w:space="0" w:color="auto"/>
              <w:right w:val="single" w:sz="18"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8" w:space="0" w:color="auto"/>
              <w:bottom w:val="single" w:sz="6" w:space="0" w:color="auto"/>
              <w:right w:val="single" w:sz="6" w:space="0" w:color="auto"/>
            </w:tcBorders>
            <w:shd w:val="clear" w:color="auto" w:fill="E0E0E0"/>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1.3</w:t>
            </w:r>
          </w:p>
        </w:tc>
        <w:tc>
          <w:tcPr>
            <w:tcW w:w="5090" w:type="dxa"/>
            <w:tcBorders>
              <w:top w:val="single" w:sz="6" w:space="0" w:color="auto"/>
              <w:left w:val="single" w:sz="6" w:space="0" w:color="auto"/>
              <w:bottom w:val="single" w:sz="6" w:space="0" w:color="auto"/>
              <w:right w:val="single" w:sz="6" w:space="0" w:color="auto"/>
            </w:tcBorders>
            <w:shd w:val="clear" w:color="auto" w:fill="E0E0E0"/>
            <w:hideMark/>
          </w:tcPr>
          <w:p w:rsidR="00FF6319" w:rsidRPr="00776FA1" w:rsidRDefault="00FF6319" w:rsidP="00FF6319">
            <w:pPr>
              <w:tabs>
                <w:tab w:val="left" w:pos="7372"/>
                <w:tab w:val="left" w:pos="8222"/>
              </w:tabs>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Претоварване в токовите вериги:</w:t>
            </w:r>
          </w:p>
        </w:tc>
        <w:tc>
          <w:tcPr>
            <w:tcW w:w="1842" w:type="dxa"/>
            <w:tcBorders>
              <w:top w:val="single" w:sz="6" w:space="0" w:color="auto"/>
              <w:left w:val="single" w:sz="6" w:space="0" w:color="auto"/>
              <w:bottom w:val="single" w:sz="6" w:space="0" w:color="auto"/>
              <w:right w:val="single" w:sz="6" w:space="0" w:color="auto"/>
            </w:tcBorders>
            <w:shd w:val="clear" w:color="auto" w:fill="E0E0E0"/>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c>
          <w:tcPr>
            <w:tcW w:w="1558" w:type="dxa"/>
            <w:tcBorders>
              <w:top w:val="single" w:sz="6" w:space="0" w:color="auto"/>
              <w:left w:val="single" w:sz="6" w:space="0" w:color="auto"/>
              <w:bottom w:val="single" w:sz="6" w:space="0" w:color="auto"/>
              <w:right w:val="single" w:sz="18" w:space="0" w:color="auto"/>
            </w:tcBorders>
            <w:shd w:val="clear" w:color="auto" w:fill="E0E0E0"/>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8"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1.3.1</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Трайно</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4 In</w:t>
            </w:r>
          </w:p>
        </w:tc>
        <w:tc>
          <w:tcPr>
            <w:tcW w:w="1558" w:type="dxa"/>
            <w:tcBorders>
              <w:top w:val="single" w:sz="6" w:space="0" w:color="auto"/>
              <w:left w:val="single" w:sz="6" w:space="0" w:color="auto"/>
              <w:bottom w:val="single" w:sz="6" w:space="0" w:color="auto"/>
              <w:right w:val="single" w:sz="18"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8"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1.3.2</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За 1s</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100 In</w:t>
            </w:r>
          </w:p>
        </w:tc>
        <w:tc>
          <w:tcPr>
            <w:tcW w:w="1558" w:type="dxa"/>
            <w:tcBorders>
              <w:top w:val="single" w:sz="6" w:space="0" w:color="auto"/>
              <w:left w:val="single" w:sz="6" w:space="0" w:color="auto"/>
              <w:bottom w:val="single" w:sz="6" w:space="0" w:color="auto"/>
              <w:right w:val="single" w:sz="18"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8" w:space="0" w:color="auto"/>
              <w:bottom w:val="single" w:sz="6" w:space="0" w:color="auto"/>
              <w:right w:val="single" w:sz="6" w:space="0" w:color="auto"/>
            </w:tcBorders>
            <w:shd w:val="clear" w:color="auto" w:fill="C0C0C0"/>
            <w:hideMark/>
          </w:tcPr>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V.</w:t>
            </w:r>
          </w:p>
        </w:tc>
        <w:tc>
          <w:tcPr>
            <w:tcW w:w="5090" w:type="dxa"/>
            <w:tcBorders>
              <w:top w:val="single" w:sz="6" w:space="0" w:color="auto"/>
              <w:left w:val="single" w:sz="6" w:space="0" w:color="auto"/>
              <w:bottom w:val="single" w:sz="6" w:space="0" w:color="auto"/>
              <w:right w:val="single" w:sz="6" w:space="0" w:color="auto"/>
            </w:tcBorders>
            <w:shd w:val="clear" w:color="auto" w:fill="C0C0C0"/>
            <w:hideMark/>
          </w:tcPr>
          <w:p w:rsidR="00FF6319" w:rsidRPr="00776FA1" w:rsidRDefault="00FF6319" w:rsidP="00FF6319">
            <w:pPr>
              <w:spacing w:after="0" w:line="240" w:lineRule="auto"/>
              <w:rPr>
                <w:rFonts w:ascii="Arial" w:eastAsia="Times New Roman" w:hAnsi="Arial" w:cs="Arial"/>
                <w:b/>
                <w:sz w:val="20"/>
                <w:szCs w:val="20"/>
                <w:lang w:eastAsia="bg-BG"/>
              </w:rPr>
            </w:pPr>
            <w:r w:rsidRPr="00776FA1">
              <w:rPr>
                <w:rFonts w:ascii="Arial" w:eastAsia="Times New Roman" w:hAnsi="Arial" w:cs="Arial"/>
                <w:b/>
                <w:sz w:val="20"/>
                <w:szCs w:val="20"/>
                <w:lang w:eastAsia="bg-BG"/>
              </w:rPr>
              <w:t>Измервани и/или изчислени величини</w:t>
            </w:r>
          </w:p>
        </w:tc>
        <w:tc>
          <w:tcPr>
            <w:tcW w:w="1842" w:type="dxa"/>
            <w:tcBorders>
              <w:top w:val="single" w:sz="6" w:space="0" w:color="auto"/>
              <w:left w:val="single" w:sz="6" w:space="0" w:color="auto"/>
              <w:bottom w:val="single" w:sz="6" w:space="0" w:color="auto"/>
              <w:right w:val="single" w:sz="6" w:space="0" w:color="auto"/>
            </w:tcBorders>
            <w:shd w:val="clear" w:color="auto" w:fill="C0C0C0"/>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p>
        </w:tc>
        <w:tc>
          <w:tcPr>
            <w:tcW w:w="1558" w:type="dxa"/>
            <w:tcBorders>
              <w:top w:val="single" w:sz="6" w:space="0" w:color="auto"/>
              <w:left w:val="single" w:sz="6" w:space="0" w:color="auto"/>
              <w:bottom w:val="single" w:sz="6" w:space="0" w:color="auto"/>
              <w:right w:val="single" w:sz="18" w:space="0" w:color="auto"/>
            </w:tcBorders>
            <w:shd w:val="clear" w:color="auto" w:fill="C0C0C0"/>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p>
        </w:tc>
      </w:tr>
      <w:tr w:rsidR="00776FA1" w:rsidRPr="00776FA1" w:rsidTr="00001047">
        <w:tc>
          <w:tcPr>
            <w:tcW w:w="720" w:type="dxa"/>
            <w:tcBorders>
              <w:top w:val="single" w:sz="6" w:space="0" w:color="auto"/>
              <w:left w:val="single" w:sz="18" w:space="0" w:color="auto"/>
              <w:bottom w:val="single" w:sz="6" w:space="0" w:color="auto"/>
              <w:right w:val="single" w:sz="6" w:space="0" w:color="auto"/>
            </w:tcBorders>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Фазни токове, ток 3Io на собствената ВЕЛ</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4</w:t>
            </w:r>
          </w:p>
        </w:tc>
        <w:tc>
          <w:tcPr>
            <w:tcW w:w="1558" w:type="dxa"/>
            <w:tcBorders>
              <w:top w:val="single" w:sz="6" w:space="0" w:color="auto"/>
              <w:left w:val="single" w:sz="6" w:space="0" w:color="auto"/>
              <w:bottom w:val="single" w:sz="6" w:space="0" w:color="auto"/>
              <w:right w:val="single" w:sz="18"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8" w:space="0" w:color="auto"/>
              <w:bottom w:val="single" w:sz="6" w:space="0" w:color="auto"/>
              <w:right w:val="single" w:sz="6" w:space="0" w:color="auto"/>
            </w:tcBorders>
            <w:shd w:val="clear" w:color="auto" w:fill="C0C0C0"/>
            <w:hideMark/>
          </w:tcPr>
          <w:p w:rsidR="00FF6319" w:rsidRPr="00776FA1" w:rsidRDefault="00FF6319" w:rsidP="00FF6319">
            <w:pPr>
              <w:tabs>
                <w:tab w:val="left" w:pos="7372"/>
                <w:tab w:val="left" w:pos="8222"/>
              </w:tabs>
              <w:spacing w:after="0" w:line="240" w:lineRule="auto"/>
              <w:jc w:val="center"/>
              <w:rPr>
                <w:rFonts w:ascii="Arial" w:eastAsia="Times New Roman" w:hAnsi="Arial" w:cs="Arial"/>
                <w:b/>
                <w:sz w:val="20"/>
                <w:szCs w:val="20"/>
              </w:rPr>
            </w:pPr>
            <w:r w:rsidRPr="00776FA1">
              <w:rPr>
                <w:rFonts w:ascii="Arial" w:eastAsia="Times New Roman" w:hAnsi="Arial" w:cs="Arial"/>
                <w:b/>
                <w:sz w:val="20"/>
                <w:szCs w:val="20"/>
              </w:rPr>
              <w:t>VІ.</w:t>
            </w:r>
          </w:p>
        </w:tc>
        <w:tc>
          <w:tcPr>
            <w:tcW w:w="5090" w:type="dxa"/>
            <w:tcBorders>
              <w:top w:val="single" w:sz="6" w:space="0" w:color="auto"/>
              <w:left w:val="single" w:sz="6" w:space="0" w:color="auto"/>
              <w:bottom w:val="single" w:sz="6" w:space="0" w:color="auto"/>
              <w:right w:val="single" w:sz="6" w:space="0" w:color="auto"/>
            </w:tcBorders>
            <w:shd w:val="clear" w:color="auto" w:fill="C0C0C0"/>
            <w:hideMark/>
          </w:tcPr>
          <w:p w:rsidR="00FF6319" w:rsidRPr="00776FA1" w:rsidRDefault="00FF6319" w:rsidP="00FF6319">
            <w:pPr>
              <w:tabs>
                <w:tab w:val="left" w:pos="7372"/>
                <w:tab w:val="left" w:pos="8222"/>
              </w:tabs>
              <w:spacing w:after="0" w:line="240" w:lineRule="auto"/>
              <w:ind w:right="5"/>
              <w:rPr>
                <w:rFonts w:ascii="Arial" w:eastAsia="Times New Roman" w:hAnsi="Arial" w:cs="Arial"/>
                <w:b/>
                <w:sz w:val="20"/>
                <w:szCs w:val="20"/>
                <w:lang w:eastAsia="bg-BG"/>
              </w:rPr>
            </w:pPr>
            <w:r w:rsidRPr="00776FA1">
              <w:rPr>
                <w:rFonts w:ascii="Arial" w:eastAsia="Times New Roman" w:hAnsi="Arial" w:cs="Arial"/>
                <w:b/>
                <w:sz w:val="20"/>
                <w:szCs w:val="20"/>
                <w:lang w:eastAsia="bg-BG"/>
              </w:rPr>
              <w:t>Цифрови входове</w:t>
            </w:r>
          </w:p>
        </w:tc>
        <w:tc>
          <w:tcPr>
            <w:tcW w:w="1842" w:type="dxa"/>
            <w:tcBorders>
              <w:top w:val="single" w:sz="6" w:space="0" w:color="auto"/>
              <w:left w:val="single" w:sz="6" w:space="0" w:color="auto"/>
              <w:bottom w:val="single" w:sz="6" w:space="0" w:color="auto"/>
              <w:right w:val="single" w:sz="6" w:space="0" w:color="auto"/>
            </w:tcBorders>
            <w:shd w:val="clear" w:color="auto" w:fill="C0C0C0"/>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p>
        </w:tc>
        <w:tc>
          <w:tcPr>
            <w:tcW w:w="1558" w:type="dxa"/>
            <w:tcBorders>
              <w:top w:val="single" w:sz="6" w:space="0" w:color="auto"/>
              <w:left w:val="single" w:sz="6" w:space="0" w:color="auto"/>
              <w:bottom w:val="single" w:sz="6" w:space="0" w:color="auto"/>
              <w:right w:val="single" w:sz="18" w:space="0" w:color="auto"/>
            </w:tcBorders>
            <w:shd w:val="clear" w:color="auto" w:fill="C0C0C0"/>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p>
        </w:tc>
      </w:tr>
      <w:tr w:rsidR="00776FA1" w:rsidRPr="00776FA1" w:rsidTr="00001047">
        <w:tc>
          <w:tcPr>
            <w:tcW w:w="720" w:type="dxa"/>
            <w:tcBorders>
              <w:top w:val="single" w:sz="6" w:space="0" w:color="auto"/>
              <w:left w:val="single" w:sz="18" w:space="0" w:color="auto"/>
              <w:bottom w:val="single" w:sz="6" w:space="0" w:color="auto"/>
              <w:right w:val="single" w:sz="6" w:space="0" w:color="auto"/>
            </w:tcBorders>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Номинално захранващо напрежение </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220 V DC </w:t>
            </w:r>
            <w:r w:rsidRPr="00776FA1">
              <w:rPr>
                <w:rFonts w:ascii="Arial" w:eastAsia="Times New Roman" w:hAnsi="Arial" w:cs="Arial"/>
                <w:sz w:val="20"/>
                <w:szCs w:val="20"/>
                <w:lang w:eastAsia="bg-BG"/>
              </w:rPr>
              <w:sym w:font="Symbol" w:char="F0B1"/>
            </w:r>
            <w:r w:rsidRPr="00776FA1">
              <w:rPr>
                <w:rFonts w:ascii="Arial" w:eastAsia="Times New Roman" w:hAnsi="Arial" w:cs="Arial"/>
                <w:sz w:val="20"/>
                <w:szCs w:val="20"/>
                <w:lang w:eastAsia="bg-BG"/>
              </w:rPr>
              <w:t>20 %</w:t>
            </w:r>
          </w:p>
        </w:tc>
        <w:tc>
          <w:tcPr>
            <w:tcW w:w="1558" w:type="dxa"/>
            <w:tcBorders>
              <w:top w:val="single" w:sz="6" w:space="0" w:color="auto"/>
              <w:left w:val="single" w:sz="6" w:space="0" w:color="auto"/>
              <w:bottom w:val="single" w:sz="6" w:space="0" w:color="auto"/>
              <w:right w:val="single" w:sz="18"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8" w:space="0" w:color="auto"/>
              <w:bottom w:val="single" w:sz="6" w:space="0" w:color="auto"/>
              <w:right w:val="single" w:sz="6" w:space="0" w:color="auto"/>
            </w:tcBorders>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rPr>
                <w:rFonts w:ascii="Arial" w:eastAsia="Times New Roman" w:hAnsi="Arial" w:cs="Arial"/>
                <w:sz w:val="20"/>
                <w:szCs w:val="20"/>
                <w:lang w:eastAsia="bg-BG"/>
              </w:rPr>
            </w:pPr>
            <w:r w:rsidRPr="00776FA1">
              <w:rPr>
                <w:rFonts w:ascii="Arial" w:eastAsia="Times New Roman" w:hAnsi="Arial" w:cs="Arial"/>
                <w:sz w:val="20"/>
                <w:szCs w:val="20"/>
                <w:lang w:eastAsia="bg-BG"/>
              </w:rPr>
              <w:t>Брой на цифровите входове</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6</w:t>
            </w:r>
          </w:p>
        </w:tc>
        <w:tc>
          <w:tcPr>
            <w:tcW w:w="1558" w:type="dxa"/>
            <w:tcBorders>
              <w:top w:val="single" w:sz="6" w:space="0" w:color="auto"/>
              <w:left w:val="single" w:sz="6" w:space="0" w:color="auto"/>
              <w:bottom w:val="single" w:sz="6" w:space="0" w:color="auto"/>
              <w:right w:val="single" w:sz="18"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8" w:space="0" w:color="auto"/>
              <w:bottom w:val="single" w:sz="6" w:space="0" w:color="auto"/>
              <w:right w:val="single" w:sz="6" w:space="0" w:color="auto"/>
            </w:tcBorders>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3</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Праг на заработване </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sym w:font="Symbol" w:char="F0B3"/>
            </w:r>
            <w:r w:rsidRPr="00776FA1">
              <w:rPr>
                <w:rFonts w:ascii="Arial" w:eastAsia="Times New Roman" w:hAnsi="Arial" w:cs="Arial"/>
                <w:sz w:val="20"/>
                <w:szCs w:val="20"/>
                <w:lang w:eastAsia="bg-BG"/>
              </w:rPr>
              <w:t xml:space="preserve"> 130 V DC</w:t>
            </w:r>
          </w:p>
        </w:tc>
        <w:tc>
          <w:tcPr>
            <w:tcW w:w="1558" w:type="dxa"/>
            <w:tcBorders>
              <w:top w:val="single" w:sz="6" w:space="0" w:color="auto"/>
              <w:left w:val="single" w:sz="6" w:space="0" w:color="auto"/>
              <w:bottom w:val="single" w:sz="6" w:space="0" w:color="auto"/>
              <w:right w:val="single" w:sz="18"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8" w:space="0" w:color="auto"/>
              <w:bottom w:val="single" w:sz="6" w:space="0" w:color="auto"/>
              <w:right w:val="single" w:sz="6" w:space="0" w:color="auto"/>
            </w:tcBorders>
            <w:shd w:val="clear" w:color="auto" w:fill="C0C0C0"/>
            <w:hideMark/>
          </w:tcPr>
          <w:p w:rsidR="00FF6319" w:rsidRPr="00776FA1" w:rsidRDefault="00FF6319" w:rsidP="00FF6319">
            <w:pPr>
              <w:tabs>
                <w:tab w:val="left" w:pos="7372"/>
                <w:tab w:val="left" w:pos="8222"/>
              </w:tabs>
              <w:spacing w:after="0" w:line="240" w:lineRule="auto"/>
              <w:jc w:val="center"/>
              <w:rPr>
                <w:rFonts w:ascii="Arial" w:eastAsia="Times New Roman" w:hAnsi="Arial" w:cs="Arial"/>
                <w:b/>
                <w:sz w:val="20"/>
                <w:szCs w:val="20"/>
              </w:rPr>
            </w:pPr>
            <w:r w:rsidRPr="00776FA1">
              <w:rPr>
                <w:rFonts w:ascii="Arial" w:eastAsia="Times New Roman" w:hAnsi="Arial" w:cs="Arial"/>
                <w:b/>
                <w:sz w:val="20"/>
                <w:szCs w:val="20"/>
              </w:rPr>
              <w:t>VІІ.</w:t>
            </w:r>
          </w:p>
        </w:tc>
        <w:tc>
          <w:tcPr>
            <w:tcW w:w="5090" w:type="dxa"/>
            <w:tcBorders>
              <w:top w:val="single" w:sz="6" w:space="0" w:color="auto"/>
              <w:left w:val="single" w:sz="6" w:space="0" w:color="auto"/>
              <w:bottom w:val="single" w:sz="6" w:space="0" w:color="auto"/>
              <w:right w:val="single" w:sz="6" w:space="0" w:color="auto"/>
            </w:tcBorders>
            <w:shd w:val="clear" w:color="auto" w:fill="C0C0C0"/>
            <w:hideMark/>
          </w:tcPr>
          <w:p w:rsidR="00FF6319" w:rsidRPr="00776FA1" w:rsidRDefault="00FF6319" w:rsidP="00FF6319">
            <w:pPr>
              <w:tabs>
                <w:tab w:val="left" w:pos="7372"/>
                <w:tab w:val="left" w:pos="8222"/>
              </w:tabs>
              <w:spacing w:after="0" w:line="240" w:lineRule="auto"/>
              <w:rPr>
                <w:rFonts w:ascii="Arial" w:eastAsia="Times New Roman" w:hAnsi="Arial" w:cs="Arial"/>
                <w:b/>
                <w:sz w:val="20"/>
                <w:szCs w:val="20"/>
                <w:lang w:eastAsia="bg-BG"/>
              </w:rPr>
            </w:pPr>
            <w:r w:rsidRPr="00776FA1">
              <w:rPr>
                <w:rFonts w:ascii="Arial" w:eastAsia="Times New Roman" w:hAnsi="Arial" w:cs="Arial"/>
                <w:b/>
                <w:sz w:val="20"/>
                <w:szCs w:val="20"/>
                <w:lang w:eastAsia="bg-BG"/>
              </w:rPr>
              <w:t xml:space="preserve">Функции на лицевия панел </w:t>
            </w:r>
          </w:p>
        </w:tc>
        <w:tc>
          <w:tcPr>
            <w:tcW w:w="1842" w:type="dxa"/>
            <w:tcBorders>
              <w:top w:val="single" w:sz="6" w:space="0" w:color="auto"/>
              <w:left w:val="single" w:sz="6" w:space="0" w:color="auto"/>
              <w:bottom w:val="single" w:sz="6" w:space="0" w:color="auto"/>
              <w:right w:val="single" w:sz="6" w:space="0" w:color="auto"/>
            </w:tcBorders>
            <w:shd w:val="clear" w:color="auto" w:fill="C0C0C0"/>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p>
        </w:tc>
        <w:tc>
          <w:tcPr>
            <w:tcW w:w="1558" w:type="dxa"/>
            <w:tcBorders>
              <w:top w:val="single" w:sz="6" w:space="0" w:color="auto"/>
              <w:left w:val="single" w:sz="6" w:space="0" w:color="auto"/>
              <w:bottom w:val="single" w:sz="6" w:space="0" w:color="auto"/>
              <w:right w:val="single" w:sz="18" w:space="0" w:color="auto"/>
            </w:tcBorders>
            <w:shd w:val="clear" w:color="auto" w:fill="C0C0C0"/>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p>
        </w:tc>
      </w:tr>
      <w:tr w:rsidR="00776FA1" w:rsidRPr="00776FA1" w:rsidTr="00001047">
        <w:tc>
          <w:tcPr>
            <w:tcW w:w="720" w:type="dxa"/>
            <w:tcBorders>
              <w:top w:val="single" w:sz="6" w:space="0" w:color="auto"/>
              <w:left w:val="single" w:sz="18"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Наличие на клавиатура и дисплей на лицевия панел за директна работа със защитата (без РС).</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558" w:type="dxa"/>
            <w:tcBorders>
              <w:top w:val="single" w:sz="6" w:space="0" w:color="auto"/>
              <w:left w:val="single" w:sz="6" w:space="0" w:color="auto"/>
              <w:bottom w:val="single" w:sz="6" w:space="0" w:color="auto"/>
              <w:right w:val="single" w:sz="18"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8"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2</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Светодиодна индикация за заработване, изключване и неизправност на защитата намираща се на лицевия ú панел.</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558" w:type="dxa"/>
            <w:tcBorders>
              <w:top w:val="single" w:sz="6" w:space="0" w:color="auto"/>
              <w:left w:val="single" w:sz="6" w:space="0" w:color="auto"/>
              <w:bottom w:val="single" w:sz="6" w:space="0" w:color="auto"/>
              <w:right w:val="single" w:sz="18"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8"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3</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Брой на свободно програмируемите светодиодни индикатори</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12</w:t>
            </w:r>
          </w:p>
        </w:tc>
        <w:tc>
          <w:tcPr>
            <w:tcW w:w="1558" w:type="dxa"/>
            <w:tcBorders>
              <w:top w:val="single" w:sz="6" w:space="0" w:color="auto"/>
              <w:left w:val="single" w:sz="6" w:space="0" w:color="auto"/>
              <w:bottom w:val="single" w:sz="6" w:space="0" w:color="auto"/>
              <w:right w:val="single" w:sz="18"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8"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4</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Отчитане на параметрите за настройка и данните за работата на защитата, посредством вграден дисплей</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558" w:type="dxa"/>
            <w:tcBorders>
              <w:top w:val="single" w:sz="6" w:space="0" w:color="auto"/>
              <w:left w:val="single" w:sz="6" w:space="0" w:color="auto"/>
              <w:bottom w:val="single" w:sz="6" w:space="0" w:color="auto"/>
              <w:right w:val="single" w:sz="18"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8" w:space="0" w:color="auto"/>
              <w:bottom w:val="single" w:sz="6" w:space="0" w:color="auto"/>
              <w:right w:val="single" w:sz="6" w:space="0" w:color="auto"/>
            </w:tcBorders>
            <w:shd w:val="clear" w:color="auto" w:fill="C0C0C0"/>
            <w:hideMark/>
          </w:tcPr>
          <w:p w:rsidR="00FF6319" w:rsidRPr="00776FA1" w:rsidRDefault="00FF6319" w:rsidP="00FF6319">
            <w:pPr>
              <w:tabs>
                <w:tab w:val="left" w:pos="7372"/>
                <w:tab w:val="left" w:pos="8222"/>
              </w:tabs>
              <w:spacing w:after="0" w:line="240" w:lineRule="auto"/>
              <w:jc w:val="center"/>
              <w:rPr>
                <w:rFonts w:ascii="Arial" w:eastAsia="Times New Roman" w:hAnsi="Arial" w:cs="Arial"/>
                <w:b/>
                <w:sz w:val="20"/>
                <w:szCs w:val="20"/>
              </w:rPr>
            </w:pPr>
            <w:r w:rsidRPr="00776FA1">
              <w:rPr>
                <w:rFonts w:ascii="Arial" w:eastAsia="Times New Roman" w:hAnsi="Arial" w:cs="Arial"/>
                <w:b/>
                <w:sz w:val="20"/>
                <w:szCs w:val="20"/>
              </w:rPr>
              <w:t>VІІІ</w:t>
            </w:r>
          </w:p>
        </w:tc>
        <w:tc>
          <w:tcPr>
            <w:tcW w:w="5090" w:type="dxa"/>
            <w:tcBorders>
              <w:top w:val="single" w:sz="6" w:space="0" w:color="auto"/>
              <w:left w:val="single" w:sz="6" w:space="0" w:color="auto"/>
              <w:bottom w:val="single" w:sz="6" w:space="0" w:color="auto"/>
              <w:right w:val="single" w:sz="6" w:space="0" w:color="auto"/>
            </w:tcBorders>
            <w:shd w:val="clear" w:color="auto" w:fill="C0C0C0"/>
            <w:hideMark/>
          </w:tcPr>
          <w:p w:rsidR="00FF6319" w:rsidRPr="00776FA1" w:rsidRDefault="00FF6319" w:rsidP="00FF6319">
            <w:pPr>
              <w:tabs>
                <w:tab w:val="left" w:pos="7372"/>
                <w:tab w:val="left" w:pos="8222"/>
              </w:tabs>
              <w:spacing w:after="0" w:line="240" w:lineRule="auto"/>
              <w:rPr>
                <w:rFonts w:ascii="Arial" w:eastAsia="Times New Roman" w:hAnsi="Arial" w:cs="Arial"/>
                <w:b/>
                <w:sz w:val="20"/>
                <w:szCs w:val="20"/>
              </w:rPr>
            </w:pPr>
            <w:r w:rsidRPr="00776FA1">
              <w:rPr>
                <w:rFonts w:ascii="Arial" w:eastAsia="Times New Roman" w:hAnsi="Arial" w:cs="Arial"/>
                <w:b/>
                <w:sz w:val="20"/>
                <w:szCs w:val="20"/>
              </w:rPr>
              <w:t>Комуникации:</w:t>
            </w:r>
          </w:p>
        </w:tc>
        <w:tc>
          <w:tcPr>
            <w:tcW w:w="1842" w:type="dxa"/>
            <w:tcBorders>
              <w:top w:val="single" w:sz="6" w:space="0" w:color="auto"/>
              <w:left w:val="single" w:sz="6" w:space="0" w:color="auto"/>
              <w:bottom w:val="single" w:sz="6" w:space="0" w:color="auto"/>
              <w:right w:val="single" w:sz="6" w:space="0" w:color="auto"/>
            </w:tcBorders>
            <w:shd w:val="clear" w:color="auto" w:fill="C0C0C0"/>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p>
        </w:tc>
        <w:tc>
          <w:tcPr>
            <w:tcW w:w="1558" w:type="dxa"/>
            <w:tcBorders>
              <w:top w:val="single" w:sz="6" w:space="0" w:color="auto"/>
              <w:left w:val="single" w:sz="6" w:space="0" w:color="auto"/>
              <w:bottom w:val="single" w:sz="6" w:space="0" w:color="auto"/>
              <w:right w:val="single" w:sz="18" w:space="0" w:color="auto"/>
            </w:tcBorders>
            <w:shd w:val="clear" w:color="auto" w:fill="C0C0C0"/>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p>
        </w:tc>
      </w:tr>
      <w:tr w:rsidR="00776FA1" w:rsidRPr="00776FA1" w:rsidTr="00001047">
        <w:tc>
          <w:tcPr>
            <w:tcW w:w="720" w:type="dxa"/>
            <w:tcBorders>
              <w:top w:val="single" w:sz="6" w:space="0" w:color="auto"/>
              <w:left w:val="single" w:sz="18"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AF0BAC">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Наличие на стандартен интерфейс за комуникация с протокол за обмен на данни със системата съгласно IEC 60870-5-103</w:t>
            </w:r>
            <w:r w:rsidR="00AF0BAC" w:rsidRPr="00776FA1">
              <w:rPr>
                <w:rFonts w:ascii="Arial" w:eastAsia="Times New Roman" w:hAnsi="Arial" w:cs="Arial"/>
                <w:sz w:val="20"/>
                <w:szCs w:val="20"/>
                <w:lang w:eastAsia="bg-BG"/>
              </w:rPr>
              <w:t xml:space="preserve">, IEC 61850 </w:t>
            </w:r>
            <w:r w:rsidRPr="00776FA1">
              <w:rPr>
                <w:rFonts w:ascii="Arial" w:eastAsia="Times New Roman" w:hAnsi="Arial" w:cs="Arial"/>
                <w:sz w:val="20"/>
                <w:szCs w:val="20"/>
                <w:lang w:eastAsia="bg-BG"/>
              </w:rPr>
              <w:t>и MODBUS</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558" w:type="dxa"/>
            <w:tcBorders>
              <w:top w:val="single" w:sz="6" w:space="0" w:color="auto"/>
              <w:left w:val="single" w:sz="6" w:space="0" w:color="auto"/>
              <w:bottom w:val="single" w:sz="6" w:space="0" w:color="auto"/>
              <w:right w:val="single" w:sz="18"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8"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2</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Възможност за генериране и предаване по горния </w:t>
            </w:r>
            <w:r w:rsidRPr="00776FA1">
              <w:rPr>
                <w:rFonts w:ascii="Arial" w:eastAsia="Times New Roman" w:hAnsi="Arial" w:cs="Arial"/>
                <w:sz w:val="20"/>
                <w:szCs w:val="20"/>
                <w:lang w:eastAsia="bg-BG"/>
              </w:rPr>
              <w:lastRenderedPageBreak/>
              <w:t xml:space="preserve">интерфейс най-малко на следната информация – за заработили защити, за повредената фаза, за измерваните величини по време на к.с., за командите подадени към съответния прекъсвач, пълните записите от аварийните регистратори (disturbance recorder), за неизправност в прекъсвача, за подадена команда за ръчно изключване (включване), за неизправност в токовите вериги, за идентификация на у-вото и др. </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lastRenderedPageBreak/>
              <w:t>Да</w:t>
            </w:r>
          </w:p>
        </w:tc>
        <w:tc>
          <w:tcPr>
            <w:tcW w:w="1558" w:type="dxa"/>
            <w:tcBorders>
              <w:top w:val="single" w:sz="6" w:space="0" w:color="auto"/>
              <w:left w:val="single" w:sz="6" w:space="0" w:color="auto"/>
              <w:bottom w:val="single" w:sz="6" w:space="0" w:color="auto"/>
              <w:right w:val="single" w:sz="18"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8"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lastRenderedPageBreak/>
              <w:t>3</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Наличие на стандартен, независим от останалите, интерфейс на лицевия панел, за връзка с преносим РС за настройка, конфигуриране и архивиране на данни</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558" w:type="dxa"/>
            <w:tcBorders>
              <w:top w:val="single" w:sz="6" w:space="0" w:color="auto"/>
              <w:left w:val="single" w:sz="6" w:space="0" w:color="auto"/>
              <w:bottom w:val="single" w:sz="6" w:space="0" w:color="auto"/>
              <w:right w:val="single" w:sz="18"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8"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4</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Буфериране на информацията при повреда в комуникациите</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558" w:type="dxa"/>
            <w:tcBorders>
              <w:top w:val="single" w:sz="6" w:space="0" w:color="auto"/>
              <w:left w:val="single" w:sz="6" w:space="0" w:color="auto"/>
              <w:bottom w:val="single" w:sz="6" w:space="0" w:color="auto"/>
              <w:right w:val="single" w:sz="18"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8"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5</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Достъп от РС и от собствената клавиатура до всички данни записани в устройството</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558" w:type="dxa"/>
            <w:tcBorders>
              <w:top w:val="single" w:sz="6" w:space="0" w:color="auto"/>
              <w:left w:val="single" w:sz="6" w:space="0" w:color="auto"/>
              <w:bottom w:val="single" w:sz="6" w:space="0" w:color="auto"/>
              <w:right w:val="single" w:sz="18"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8"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6</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Достъп от РС и от собствената клавиатура до промяна на настройките и на вградените функции </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558" w:type="dxa"/>
            <w:tcBorders>
              <w:top w:val="single" w:sz="6" w:space="0" w:color="auto"/>
              <w:left w:val="single" w:sz="6" w:space="0" w:color="auto"/>
              <w:bottom w:val="single" w:sz="6" w:space="0" w:color="auto"/>
              <w:right w:val="single" w:sz="18"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8"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7</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Достъп от РС и от собствената клавиатура за промяна на конфигурацията.</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558" w:type="dxa"/>
            <w:tcBorders>
              <w:top w:val="single" w:sz="6" w:space="0" w:color="auto"/>
              <w:left w:val="single" w:sz="6" w:space="0" w:color="auto"/>
              <w:bottom w:val="single" w:sz="6" w:space="0" w:color="auto"/>
              <w:right w:val="single" w:sz="18"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8"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8</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Наличие на парола за достъп до данните за настройките на устройството.</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558" w:type="dxa"/>
            <w:tcBorders>
              <w:top w:val="single" w:sz="6" w:space="0" w:color="auto"/>
              <w:left w:val="single" w:sz="6" w:space="0" w:color="auto"/>
              <w:bottom w:val="single" w:sz="6" w:space="0" w:color="auto"/>
              <w:right w:val="single" w:sz="18"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8" w:space="0" w:color="auto"/>
              <w:bottom w:val="single" w:sz="6" w:space="0" w:color="auto"/>
              <w:right w:val="single" w:sz="6" w:space="0" w:color="auto"/>
            </w:tcBorders>
            <w:shd w:val="clear" w:color="auto" w:fill="C0C0C0"/>
            <w:hideMark/>
          </w:tcPr>
          <w:p w:rsidR="00FF6319" w:rsidRPr="00776FA1" w:rsidRDefault="00FF6319" w:rsidP="00FF6319">
            <w:pPr>
              <w:tabs>
                <w:tab w:val="left" w:pos="7372"/>
                <w:tab w:val="left" w:pos="8222"/>
              </w:tabs>
              <w:spacing w:after="0" w:line="240" w:lineRule="auto"/>
              <w:jc w:val="center"/>
              <w:rPr>
                <w:rFonts w:ascii="Arial" w:eastAsia="Times New Roman" w:hAnsi="Arial" w:cs="Arial"/>
                <w:b/>
                <w:sz w:val="20"/>
                <w:szCs w:val="20"/>
              </w:rPr>
            </w:pPr>
            <w:r w:rsidRPr="00776FA1">
              <w:rPr>
                <w:rFonts w:ascii="Arial" w:eastAsia="Times New Roman" w:hAnsi="Arial" w:cs="Arial"/>
                <w:b/>
                <w:sz w:val="20"/>
                <w:szCs w:val="20"/>
              </w:rPr>
              <w:t>ІХ.</w:t>
            </w:r>
          </w:p>
        </w:tc>
        <w:tc>
          <w:tcPr>
            <w:tcW w:w="5090" w:type="dxa"/>
            <w:tcBorders>
              <w:top w:val="single" w:sz="6" w:space="0" w:color="auto"/>
              <w:left w:val="single" w:sz="6" w:space="0" w:color="auto"/>
              <w:bottom w:val="single" w:sz="6" w:space="0" w:color="auto"/>
              <w:right w:val="single" w:sz="6" w:space="0" w:color="auto"/>
            </w:tcBorders>
            <w:shd w:val="clear" w:color="auto" w:fill="C0C0C0"/>
            <w:hideMark/>
          </w:tcPr>
          <w:p w:rsidR="00FF6319" w:rsidRPr="00776FA1" w:rsidRDefault="00FF6319" w:rsidP="00FF6319">
            <w:pPr>
              <w:tabs>
                <w:tab w:val="left" w:pos="7372"/>
                <w:tab w:val="left" w:pos="8222"/>
              </w:tabs>
              <w:spacing w:after="0" w:line="240" w:lineRule="auto"/>
              <w:jc w:val="both"/>
              <w:rPr>
                <w:rFonts w:ascii="Arial" w:eastAsia="Times New Roman" w:hAnsi="Arial" w:cs="Arial"/>
                <w:b/>
                <w:sz w:val="20"/>
                <w:szCs w:val="20"/>
                <w:lang w:eastAsia="bg-BG"/>
              </w:rPr>
            </w:pPr>
            <w:r w:rsidRPr="00776FA1">
              <w:rPr>
                <w:rFonts w:ascii="Arial" w:eastAsia="Times New Roman" w:hAnsi="Arial" w:cs="Arial"/>
                <w:b/>
                <w:sz w:val="20"/>
                <w:szCs w:val="20"/>
                <w:lang w:eastAsia="bg-BG"/>
              </w:rPr>
              <w:t>Технически параметри и функционални изисквания към регистратора на събития и аварийния регистратор:</w:t>
            </w:r>
          </w:p>
        </w:tc>
        <w:tc>
          <w:tcPr>
            <w:tcW w:w="1842" w:type="dxa"/>
            <w:tcBorders>
              <w:top w:val="single" w:sz="6" w:space="0" w:color="auto"/>
              <w:left w:val="single" w:sz="6" w:space="0" w:color="auto"/>
              <w:bottom w:val="single" w:sz="6" w:space="0" w:color="auto"/>
              <w:right w:val="single" w:sz="6" w:space="0" w:color="auto"/>
            </w:tcBorders>
            <w:shd w:val="clear" w:color="auto" w:fill="C0C0C0"/>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p>
        </w:tc>
        <w:tc>
          <w:tcPr>
            <w:tcW w:w="1558" w:type="dxa"/>
            <w:tcBorders>
              <w:top w:val="single" w:sz="6" w:space="0" w:color="auto"/>
              <w:left w:val="single" w:sz="6" w:space="0" w:color="auto"/>
              <w:bottom w:val="single" w:sz="6" w:space="0" w:color="auto"/>
              <w:right w:val="single" w:sz="18" w:space="0" w:color="auto"/>
            </w:tcBorders>
            <w:shd w:val="clear" w:color="auto" w:fill="C0C0C0"/>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p>
        </w:tc>
      </w:tr>
      <w:tr w:rsidR="00776FA1" w:rsidRPr="00776FA1" w:rsidTr="00001047">
        <w:tc>
          <w:tcPr>
            <w:tcW w:w="720" w:type="dxa"/>
            <w:tcBorders>
              <w:top w:val="single" w:sz="6" w:space="0" w:color="auto"/>
              <w:left w:val="single" w:sz="18" w:space="0" w:color="auto"/>
              <w:bottom w:val="single" w:sz="6" w:space="0" w:color="auto"/>
              <w:right w:val="single" w:sz="6" w:space="0" w:color="auto"/>
            </w:tcBorders>
            <w:shd w:val="clear" w:color="auto" w:fill="E0E0E0"/>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w:t>
            </w:r>
          </w:p>
        </w:tc>
        <w:tc>
          <w:tcPr>
            <w:tcW w:w="5090" w:type="dxa"/>
            <w:tcBorders>
              <w:top w:val="single" w:sz="6" w:space="0" w:color="auto"/>
              <w:left w:val="single" w:sz="6" w:space="0" w:color="auto"/>
              <w:bottom w:val="single" w:sz="6" w:space="0" w:color="auto"/>
              <w:right w:val="single" w:sz="6" w:space="0" w:color="auto"/>
            </w:tcBorders>
            <w:shd w:val="clear" w:color="auto" w:fill="E0E0E0"/>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Наличие на функция регистратор на събития»</w:t>
            </w:r>
          </w:p>
        </w:tc>
        <w:tc>
          <w:tcPr>
            <w:tcW w:w="1842" w:type="dxa"/>
            <w:tcBorders>
              <w:top w:val="single" w:sz="6" w:space="0" w:color="auto"/>
              <w:left w:val="single" w:sz="6" w:space="0" w:color="auto"/>
              <w:bottom w:val="single" w:sz="6" w:space="0" w:color="auto"/>
              <w:right w:val="single" w:sz="6" w:space="0" w:color="auto"/>
            </w:tcBorders>
            <w:shd w:val="clear" w:color="auto" w:fill="E0E0E0"/>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c>
          <w:tcPr>
            <w:tcW w:w="1558" w:type="dxa"/>
            <w:tcBorders>
              <w:top w:val="single" w:sz="6" w:space="0" w:color="auto"/>
              <w:left w:val="single" w:sz="6" w:space="0" w:color="auto"/>
              <w:bottom w:val="single" w:sz="6" w:space="0" w:color="auto"/>
              <w:right w:val="single" w:sz="18" w:space="0" w:color="auto"/>
            </w:tcBorders>
            <w:shd w:val="clear" w:color="auto" w:fill="E0E0E0"/>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8"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1.1</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Точност при регистриране на събития  </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1ms</w:t>
            </w:r>
          </w:p>
        </w:tc>
        <w:tc>
          <w:tcPr>
            <w:tcW w:w="1558" w:type="dxa"/>
            <w:tcBorders>
              <w:top w:val="single" w:sz="6" w:space="0" w:color="auto"/>
              <w:left w:val="single" w:sz="6" w:space="0" w:color="auto"/>
              <w:bottom w:val="single" w:sz="6" w:space="0" w:color="auto"/>
              <w:right w:val="single" w:sz="18"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8"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1.2</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Обем на буфера за регистриране на събития – брой събития</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100</w:t>
            </w:r>
          </w:p>
        </w:tc>
        <w:tc>
          <w:tcPr>
            <w:tcW w:w="1558" w:type="dxa"/>
            <w:tcBorders>
              <w:top w:val="single" w:sz="6" w:space="0" w:color="auto"/>
              <w:left w:val="single" w:sz="6" w:space="0" w:color="auto"/>
              <w:bottom w:val="single" w:sz="6" w:space="0" w:color="auto"/>
              <w:right w:val="single" w:sz="18"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8" w:space="0" w:color="auto"/>
              <w:bottom w:val="single" w:sz="6" w:space="0" w:color="auto"/>
              <w:right w:val="single" w:sz="6" w:space="0" w:color="auto"/>
            </w:tcBorders>
            <w:shd w:val="clear" w:color="auto" w:fill="E0E0E0"/>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2</w:t>
            </w:r>
          </w:p>
        </w:tc>
        <w:tc>
          <w:tcPr>
            <w:tcW w:w="5090" w:type="dxa"/>
            <w:tcBorders>
              <w:top w:val="single" w:sz="6" w:space="0" w:color="auto"/>
              <w:left w:val="single" w:sz="6" w:space="0" w:color="auto"/>
              <w:bottom w:val="single" w:sz="6" w:space="0" w:color="auto"/>
              <w:right w:val="single" w:sz="6" w:space="0" w:color="auto"/>
            </w:tcBorders>
            <w:shd w:val="clear" w:color="auto" w:fill="E0E0E0"/>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Наличие на функция «авариен регистратор» </w:t>
            </w:r>
          </w:p>
        </w:tc>
        <w:tc>
          <w:tcPr>
            <w:tcW w:w="1842" w:type="dxa"/>
            <w:tcBorders>
              <w:top w:val="single" w:sz="6" w:space="0" w:color="auto"/>
              <w:left w:val="single" w:sz="6" w:space="0" w:color="auto"/>
              <w:bottom w:val="single" w:sz="6" w:space="0" w:color="auto"/>
              <w:right w:val="single" w:sz="6" w:space="0" w:color="auto"/>
            </w:tcBorders>
            <w:shd w:val="clear" w:color="auto" w:fill="E0E0E0"/>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c>
          <w:tcPr>
            <w:tcW w:w="1558" w:type="dxa"/>
            <w:tcBorders>
              <w:top w:val="single" w:sz="6" w:space="0" w:color="auto"/>
              <w:left w:val="single" w:sz="6" w:space="0" w:color="auto"/>
              <w:bottom w:val="single" w:sz="6" w:space="0" w:color="auto"/>
              <w:right w:val="single" w:sz="18" w:space="0" w:color="auto"/>
            </w:tcBorders>
            <w:shd w:val="clear" w:color="auto" w:fill="E0E0E0"/>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8"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2.1</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Автоматично регистриране на промяна в състоянието на цифровите входове и на моментните стойности на измервани от аналоговите входове величини за периода преди и по време на аварийния процес</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558" w:type="dxa"/>
            <w:tcBorders>
              <w:top w:val="single" w:sz="6" w:space="0" w:color="auto"/>
              <w:left w:val="single" w:sz="6" w:space="0" w:color="auto"/>
              <w:bottom w:val="single" w:sz="6" w:space="0" w:color="auto"/>
              <w:right w:val="single" w:sz="18"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8"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2.2</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Обща продължителност на записите (записа) </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15 s</w:t>
            </w:r>
          </w:p>
        </w:tc>
        <w:tc>
          <w:tcPr>
            <w:tcW w:w="1558" w:type="dxa"/>
            <w:tcBorders>
              <w:top w:val="single" w:sz="6" w:space="0" w:color="auto"/>
              <w:left w:val="single" w:sz="6" w:space="0" w:color="auto"/>
              <w:bottom w:val="single" w:sz="6" w:space="0" w:color="auto"/>
              <w:right w:val="single" w:sz="18"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rPr>
          <w:trHeight w:val="372"/>
        </w:trPr>
        <w:tc>
          <w:tcPr>
            <w:tcW w:w="720" w:type="dxa"/>
            <w:tcBorders>
              <w:top w:val="single" w:sz="6" w:space="0" w:color="auto"/>
              <w:left w:val="single" w:sz="18"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2.3</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Следени аналогови величини от регистратора – всички аналогови входове и 3Io</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558" w:type="dxa"/>
            <w:tcBorders>
              <w:top w:val="single" w:sz="6" w:space="0" w:color="auto"/>
              <w:left w:val="single" w:sz="6" w:space="0" w:color="auto"/>
              <w:bottom w:val="single" w:sz="6" w:space="0" w:color="auto"/>
              <w:right w:val="single" w:sz="18"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8"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2.4</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Следене на всички двоични входове на регистратора </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558" w:type="dxa"/>
            <w:tcBorders>
              <w:top w:val="single" w:sz="6" w:space="0" w:color="auto"/>
              <w:left w:val="single" w:sz="6" w:space="0" w:color="auto"/>
              <w:bottom w:val="single" w:sz="6" w:space="0" w:color="auto"/>
              <w:right w:val="single" w:sz="18"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8" w:space="0" w:color="auto"/>
              <w:bottom w:val="single" w:sz="6" w:space="0" w:color="auto"/>
              <w:right w:val="single" w:sz="6" w:space="0" w:color="auto"/>
            </w:tcBorders>
            <w:shd w:val="clear" w:color="auto" w:fill="CCCCCC"/>
            <w:hideMark/>
          </w:tcPr>
          <w:p w:rsidR="00FF6319" w:rsidRPr="00776FA1" w:rsidRDefault="00FF6319" w:rsidP="00FF6319">
            <w:pPr>
              <w:tabs>
                <w:tab w:val="left" w:pos="7372"/>
                <w:tab w:val="left" w:pos="8222"/>
              </w:tabs>
              <w:spacing w:after="0" w:line="240" w:lineRule="auto"/>
              <w:jc w:val="center"/>
              <w:rPr>
                <w:rFonts w:ascii="Arial" w:eastAsia="Times New Roman" w:hAnsi="Arial" w:cs="Arial"/>
                <w:b/>
                <w:sz w:val="20"/>
                <w:szCs w:val="20"/>
              </w:rPr>
            </w:pPr>
            <w:r w:rsidRPr="00776FA1">
              <w:rPr>
                <w:rFonts w:ascii="Arial" w:eastAsia="Times New Roman" w:hAnsi="Arial" w:cs="Arial"/>
                <w:b/>
                <w:sz w:val="20"/>
                <w:szCs w:val="20"/>
              </w:rPr>
              <w:t>Х</w:t>
            </w:r>
          </w:p>
        </w:tc>
        <w:tc>
          <w:tcPr>
            <w:tcW w:w="5090" w:type="dxa"/>
            <w:tcBorders>
              <w:top w:val="single" w:sz="6" w:space="0" w:color="auto"/>
              <w:left w:val="single" w:sz="6" w:space="0" w:color="auto"/>
              <w:bottom w:val="single" w:sz="6" w:space="0" w:color="auto"/>
              <w:right w:val="single" w:sz="6" w:space="0" w:color="auto"/>
            </w:tcBorders>
            <w:shd w:val="clear" w:color="auto" w:fill="CCCCCC"/>
            <w:hideMark/>
          </w:tcPr>
          <w:p w:rsidR="00FF6319" w:rsidRPr="00776FA1" w:rsidRDefault="00FF6319" w:rsidP="00FF6319">
            <w:pPr>
              <w:tabs>
                <w:tab w:val="left" w:pos="7372"/>
                <w:tab w:val="left" w:pos="8222"/>
              </w:tabs>
              <w:spacing w:after="0" w:line="240" w:lineRule="auto"/>
              <w:jc w:val="both"/>
              <w:rPr>
                <w:rFonts w:ascii="Arial" w:eastAsia="Times New Roman" w:hAnsi="Arial" w:cs="Arial"/>
                <w:b/>
                <w:sz w:val="20"/>
                <w:szCs w:val="20"/>
                <w:lang w:eastAsia="bg-BG"/>
              </w:rPr>
            </w:pPr>
            <w:r w:rsidRPr="00776FA1">
              <w:rPr>
                <w:rFonts w:ascii="Arial" w:eastAsia="Times New Roman" w:hAnsi="Arial" w:cs="Arial"/>
                <w:b/>
                <w:sz w:val="20"/>
                <w:szCs w:val="20"/>
                <w:lang w:eastAsia="bg-BG"/>
              </w:rPr>
              <w:t>Функционални изисквания към НДЗ</w:t>
            </w:r>
          </w:p>
        </w:tc>
        <w:tc>
          <w:tcPr>
            <w:tcW w:w="1842" w:type="dxa"/>
            <w:tcBorders>
              <w:top w:val="single" w:sz="6" w:space="0" w:color="auto"/>
              <w:left w:val="single" w:sz="6" w:space="0" w:color="auto"/>
              <w:bottom w:val="single" w:sz="6" w:space="0" w:color="auto"/>
              <w:right w:val="single" w:sz="6" w:space="0" w:color="auto"/>
            </w:tcBorders>
            <w:shd w:val="clear" w:color="auto" w:fill="CCCCCC"/>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b/>
                <w:sz w:val="20"/>
                <w:szCs w:val="20"/>
                <w:lang w:eastAsia="bg-BG"/>
              </w:rPr>
            </w:pPr>
          </w:p>
        </w:tc>
        <w:tc>
          <w:tcPr>
            <w:tcW w:w="1558" w:type="dxa"/>
            <w:tcBorders>
              <w:top w:val="single" w:sz="6" w:space="0" w:color="auto"/>
              <w:left w:val="single" w:sz="6" w:space="0" w:color="auto"/>
              <w:bottom w:val="single" w:sz="6" w:space="0" w:color="auto"/>
              <w:right w:val="single" w:sz="18" w:space="0" w:color="auto"/>
            </w:tcBorders>
            <w:shd w:val="clear" w:color="auto" w:fill="CCCCCC"/>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b/>
                <w:sz w:val="20"/>
                <w:szCs w:val="20"/>
                <w:lang w:eastAsia="bg-BG"/>
              </w:rPr>
            </w:pPr>
          </w:p>
        </w:tc>
      </w:tr>
      <w:tr w:rsidR="00776FA1" w:rsidRPr="00776FA1" w:rsidTr="00001047">
        <w:tc>
          <w:tcPr>
            <w:tcW w:w="720" w:type="dxa"/>
            <w:tcBorders>
              <w:top w:val="single" w:sz="6" w:space="0" w:color="auto"/>
              <w:left w:val="single" w:sz="18"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НДЗ да е изпълнена с два комплекта свързани чрез оптичен кабел за комуникация, с дължина на вълната на оптичното влакно – 1300 nm и накрайници тип SТ</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558" w:type="dxa"/>
            <w:tcBorders>
              <w:top w:val="single" w:sz="6" w:space="0" w:color="auto"/>
              <w:left w:val="single" w:sz="6" w:space="0" w:color="auto"/>
              <w:bottom w:val="single" w:sz="6" w:space="0" w:color="auto"/>
              <w:right w:val="single" w:sz="18"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8"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2</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Фазна токова диференциална защита за всички видове к.с.</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558" w:type="dxa"/>
            <w:tcBorders>
              <w:top w:val="single" w:sz="6" w:space="0" w:color="auto"/>
              <w:left w:val="single" w:sz="6" w:space="0" w:color="auto"/>
              <w:bottom w:val="single" w:sz="6" w:space="0" w:color="auto"/>
              <w:right w:val="single" w:sz="18"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8"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3</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Да сравнява токовете от двете страни на защитаваната линия по модул и ъгъл и отчита забавянето на обмена на данни по линията за комуникация</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558" w:type="dxa"/>
            <w:tcBorders>
              <w:top w:val="single" w:sz="6" w:space="0" w:color="auto"/>
              <w:left w:val="single" w:sz="6" w:space="0" w:color="auto"/>
              <w:bottom w:val="single" w:sz="6" w:space="0" w:color="auto"/>
              <w:right w:val="single" w:sz="18"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8"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4</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Блокировка от намагнитващ ток на трансформатор на празен ход по втори и пети хармоник и форма на синусоидата</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558" w:type="dxa"/>
            <w:tcBorders>
              <w:top w:val="single" w:sz="6" w:space="0" w:color="auto"/>
              <w:left w:val="single" w:sz="6" w:space="0" w:color="auto"/>
              <w:bottom w:val="single" w:sz="6" w:space="0" w:color="auto"/>
              <w:right w:val="single" w:sz="18"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8"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5</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Наличие на детектор за насищане на токови измервателни трансформатори и логика за увеличаване на спирачното действие</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558" w:type="dxa"/>
            <w:tcBorders>
              <w:top w:val="single" w:sz="6" w:space="0" w:color="auto"/>
              <w:left w:val="single" w:sz="6" w:space="0" w:color="auto"/>
              <w:bottom w:val="single" w:sz="6" w:space="0" w:color="auto"/>
              <w:right w:val="single" w:sz="18"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8"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6</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Да блокира действието си при отпадане на комуникацията/оптика</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558" w:type="dxa"/>
            <w:tcBorders>
              <w:top w:val="single" w:sz="6" w:space="0" w:color="auto"/>
              <w:left w:val="single" w:sz="6" w:space="0" w:color="auto"/>
              <w:bottom w:val="single" w:sz="6" w:space="0" w:color="auto"/>
              <w:right w:val="single" w:sz="18"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rPr>
          <w:trHeight w:val="260"/>
        </w:trPr>
        <w:tc>
          <w:tcPr>
            <w:tcW w:w="720" w:type="dxa"/>
            <w:tcBorders>
              <w:top w:val="single" w:sz="6" w:space="0" w:color="auto"/>
              <w:left w:val="single" w:sz="18" w:space="0" w:color="auto"/>
              <w:bottom w:val="single" w:sz="6" w:space="0" w:color="auto"/>
              <w:right w:val="single" w:sz="6" w:space="0" w:color="auto"/>
            </w:tcBorders>
            <w:shd w:val="clear" w:color="auto" w:fill="C0C0C0"/>
            <w:hideMark/>
          </w:tcPr>
          <w:p w:rsidR="00FF6319" w:rsidRPr="00776FA1" w:rsidRDefault="00FF6319" w:rsidP="00FF6319">
            <w:pPr>
              <w:tabs>
                <w:tab w:val="left" w:pos="7372"/>
                <w:tab w:val="left" w:pos="8222"/>
              </w:tabs>
              <w:spacing w:after="0" w:line="240" w:lineRule="auto"/>
              <w:jc w:val="center"/>
              <w:rPr>
                <w:rFonts w:ascii="Arial" w:eastAsia="Times New Roman" w:hAnsi="Arial" w:cs="Arial"/>
                <w:b/>
                <w:sz w:val="20"/>
                <w:szCs w:val="20"/>
              </w:rPr>
            </w:pPr>
            <w:r w:rsidRPr="00776FA1">
              <w:rPr>
                <w:rFonts w:ascii="Arial" w:eastAsia="Times New Roman" w:hAnsi="Arial" w:cs="Arial"/>
                <w:b/>
                <w:sz w:val="20"/>
                <w:szCs w:val="20"/>
              </w:rPr>
              <w:t>ХІ.</w:t>
            </w:r>
          </w:p>
        </w:tc>
        <w:tc>
          <w:tcPr>
            <w:tcW w:w="5090" w:type="dxa"/>
            <w:tcBorders>
              <w:top w:val="single" w:sz="6" w:space="0" w:color="auto"/>
              <w:left w:val="single" w:sz="6" w:space="0" w:color="auto"/>
              <w:bottom w:val="single" w:sz="6" w:space="0" w:color="auto"/>
              <w:right w:val="single" w:sz="6" w:space="0" w:color="auto"/>
            </w:tcBorders>
            <w:shd w:val="clear" w:color="auto" w:fill="C0C0C0"/>
            <w:hideMark/>
          </w:tcPr>
          <w:p w:rsidR="00FF6319" w:rsidRPr="00776FA1" w:rsidRDefault="00FF6319" w:rsidP="00FF6319">
            <w:pPr>
              <w:tabs>
                <w:tab w:val="left" w:pos="7372"/>
                <w:tab w:val="left" w:pos="8222"/>
              </w:tabs>
              <w:spacing w:after="0" w:line="240" w:lineRule="auto"/>
              <w:ind w:right="5"/>
              <w:rPr>
                <w:rFonts w:ascii="Arial" w:eastAsia="Times New Roman" w:hAnsi="Arial" w:cs="Arial"/>
                <w:b/>
                <w:sz w:val="20"/>
                <w:szCs w:val="20"/>
                <w:lang w:eastAsia="bg-BG"/>
              </w:rPr>
            </w:pPr>
            <w:r w:rsidRPr="00776FA1">
              <w:rPr>
                <w:rFonts w:ascii="Arial" w:eastAsia="Times New Roman" w:hAnsi="Arial" w:cs="Arial"/>
                <w:b/>
                <w:sz w:val="20"/>
                <w:szCs w:val="20"/>
                <w:lang w:eastAsia="bg-BG"/>
              </w:rPr>
              <w:t>Размери и тегло:</w:t>
            </w:r>
          </w:p>
        </w:tc>
        <w:tc>
          <w:tcPr>
            <w:tcW w:w="1842" w:type="dxa"/>
            <w:tcBorders>
              <w:top w:val="single" w:sz="6" w:space="0" w:color="auto"/>
              <w:left w:val="single" w:sz="6" w:space="0" w:color="auto"/>
              <w:bottom w:val="single" w:sz="6" w:space="0" w:color="auto"/>
              <w:right w:val="single" w:sz="6" w:space="0" w:color="auto"/>
            </w:tcBorders>
            <w:shd w:val="clear" w:color="auto" w:fill="C0C0C0"/>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p>
        </w:tc>
        <w:tc>
          <w:tcPr>
            <w:tcW w:w="1558" w:type="dxa"/>
            <w:tcBorders>
              <w:top w:val="single" w:sz="6" w:space="0" w:color="auto"/>
              <w:left w:val="single" w:sz="6" w:space="0" w:color="auto"/>
              <w:bottom w:val="single" w:sz="6" w:space="0" w:color="auto"/>
              <w:right w:val="single" w:sz="18" w:space="0" w:color="auto"/>
            </w:tcBorders>
            <w:shd w:val="clear" w:color="auto" w:fill="C0C0C0"/>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p>
        </w:tc>
      </w:tr>
      <w:tr w:rsidR="00776FA1" w:rsidRPr="00776FA1" w:rsidTr="00001047">
        <w:tc>
          <w:tcPr>
            <w:tcW w:w="720" w:type="dxa"/>
            <w:tcBorders>
              <w:top w:val="single" w:sz="6" w:space="0" w:color="auto"/>
              <w:left w:val="single" w:sz="18"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rPr>
                <w:rFonts w:ascii="Arial" w:eastAsia="Times New Roman" w:hAnsi="Arial" w:cs="Arial"/>
                <w:sz w:val="20"/>
                <w:szCs w:val="20"/>
                <w:lang w:eastAsia="bg-BG"/>
              </w:rPr>
            </w:pPr>
            <w:r w:rsidRPr="00776FA1">
              <w:rPr>
                <w:rFonts w:ascii="Arial" w:eastAsia="Times New Roman" w:hAnsi="Arial" w:cs="Arial"/>
                <w:sz w:val="20"/>
                <w:szCs w:val="20"/>
                <w:lang w:eastAsia="bg-BG"/>
              </w:rPr>
              <w:t>Височина</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8" w:type="dxa"/>
            <w:tcBorders>
              <w:top w:val="single" w:sz="6" w:space="0" w:color="auto"/>
              <w:left w:val="single" w:sz="6" w:space="0" w:color="auto"/>
              <w:bottom w:val="single" w:sz="6" w:space="0" w:color="auto"/>
              <w:right w:val="single" w:sz="18"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8"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2</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rPr>
                <w:rFonts w:ascii="Arial" w:eastAsia="Times New Roman" w:hAnsi="Arial" w:cs="Arial"/>
                <w:sz w:val="20"/>
                <w:szCs w:val="20"/>
                <w:lang w:eastAsia="bg-BG"/>
              </w:rPr>
            </w:pPr>
            <w:r w:rsidRPr="00776FA1">
              <w:rPr>
                <w:rFonts w:ascii="Arial" w:eastAsia="Times New Roman" w:hAnsi="Arial" w:cs="Arial"/>
                <w:sz w:val="20"/>
                <w:szCs w:val="20"/>
                <w:lang w:eastAsia="bg-BG"/>
              </w:rPr>
              <w:t>Ширина</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8" w:type="dxa"/>
            <w:tcBorders>
              <w:top w:val="single" w:sz="6" w:space="0" w:color="auto"/>
              <w:left w:val="single" w:sz="6" w:space="0" w:color="auto"/>
              <w:bottom w:val="single" w:sz="6" w:space="0" w:color="auto"/>
              <w:right w:val="single" w:sz="18"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8"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3</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rPr>
                <w:rFonts w:ascii="Arial" w:eastAsia="Times New Roman" w:hAnsi="Arial" w:cs="Arial"/>
                <w:sz w:val="20"/>
                <w:szCs w:val="20"/>
                <w:lang w:eastAsia="bg-BG"/>
              </w:rPr>
            </w:pPr>
            <w:r w:rsidRPr="00776FA1">
              <w:rPr>
                <w:rFonts w:ascii="Arial" w:eastAsia="Times New Roman" w:hAnsi="Arial" w:cs="Arial"/>
                <w:sz w:val="20"/>
                <w:szCs w:val="20"/>
                <w:lang w:eastAsia="bg-BG"/>
              </w:rPr>
              <w:t>Дълбочина</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8" w:type="dxa"/>
            <w:tcBorders>
              <w:top w:val="single" w:sz="6" w:space="0" w:color="auto"/>
              <w:left w:val="single" w:sz="6" w:space="0" w:color="auto"/>
              <w:bottom w:val="single" w:sz="6" w:space="0" w:color="auto"/>
              <w:right w:val="single" w:sz="18"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8"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lastRenderedPageBreak/>
              <w:t>4</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rPr>
                <w:rFonts w:ascii="Arial" w:eastAsia="Times New Roman" w:hAnsi="Arial" w:cs="Arial"/>
                <w:sz w:val="20"/>
                <w:szCs w:val="20"/>
                <w:lang w:eastAsia="bg-BG"/>
              </w:rPr>
            </w:pPr>
            <w:r w:rsidRPr="00776FA1">
              <w:rPr>
                <w:rFonts w:ascii="Arial" w:eastAsia="Times New Roman" w:hAnsi="Arial" w:cs="Arial"/>
                <w:sz w:val="20"/>
                <w:szCs w:val="20"/>
                <w:lang w:eastAsia="bg-BG"/>
              </w:rPr>
              <w:t>Тегло (в kг.)</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8" w:type="dxa"/>
            <w:tcBorders>
              <w:top w:val="single" w:sz="6" w:space="0" w:color="auto"/>
              <w:left w:val="single" w:sz="6" w:space="0" w:color="auto"/>
              <w:bottom w:val="single" w:sz="6" w:space="0" w:color="auto"/>
              <w:right w:val="single" w:sz="18"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rPr>
          <w:trHeight w:val="302"/>
        </w:trPr>
        <w:tc>
          <w:tcPr>
            <w:tcW w:w="720" w:type="dxa"/>
            <w:tcBorders>
              <w:top w:val="single" w:sz="6" w:space="0" w:color="auto"/>
              <w:left w:val="single" w:sz="18" w:space="0" w:color="auto"/>
              <w:bottom w:val="single" w:sz="6" w:space="0" w:color="auto"/>
              <w:right w:val="single" w:sz="6" w:space="0" w:color="auto"/>
            </w:tcBorders>
            <w:shd w:val="clear" w:color="auto" w:fill="C0C0C0"/>
            <w:hideMark/>
          </w:tcPr>
          <w:p w:rsidR="00FF6319" w:rsidRPr="00776FA1" w:rsidRDefault="00FF6319" w:rsidP="00FF6319">
            <w:pPr>
              <w:tabs>
                <w:tab w:val="left" w:pos="7372"/>
                <w:tab w:val="left" w:pos="8222"/>
              </w:tabs>
              <w:spacing w:after="0" w:line="240" w:lineRule="auto"/>
              <w:jc w:val="center"/>
              <w:rPr>
                <w:rFonts w:ascii="Arial" w:eastAsia="Times New Roman" w:hAnsi="Arial" w:cs="Arial"/>
                <w:b/>
                <w:sz w:val="20"/>
                <w:szCs w:val="20"/>
              </w:rPr>
            </w:pPr>
            <w:r w:rsidRPr="00776FA1">
              <w:rPr>
                <w:rFonts w:ascii="Arial" w:eastAsia="Times New Roman" w:hAnsi="Arial" w:cs="Arial"/>
                <w:b/>
                <w:sz w:val="20"/>
                <w:szCs w:val="20"/>
              </w:rPr>
              <w:t>ХІІ.</w:t>
            </w:r>
          </w:p>
        </w:tc>
        <w:tc>
          <w:tcPr>
            <w:tcW w:w="5090" w:type="dxa"/>
            <w:tcBorders>
              <w:top w:val="single" w:sz="6" w:space="0" w:color="auto"/>
              <w:left w:val="single" w:sz="6" w:space="0" w:color="auto"/>
              <w:bottom w:val="single" w:sz="6" w:space="0" w:color="auto"/>
              <w:right w:val="single" w:sz="6" w:space="0" w:color="auto"/>
            </w:tcBorders>
            <w:shd w:val="clear" w:color="auto" w:fill="C0C0C0"/>
            <w:hideMark/>
          </w:tcPr>
          <w:p w:rsidR="00FF6319" w:rsidRPr="00776FA1" w:rsidRDefault="00FF6319" w:rsidP="00FF6319">
            <w:pPr>
              <w:tabs>
                <w:tab w:val="left" w:pos="7372"/>
                <w:tab w:val="left" w:pos="8222"/>
              </w:tabs>
              <w:spacing w:after="0" w:line="240" w:lineRule="auto"/>
              <w:rPr>
                <w:rFonts w:ascii="Arial" w:eastAsia="Times New Roman" w:hAnsi="Arial" w:cs="Arial"/>
                <w:b/>
                <w:sz w:val="20"/>
                <w:szCs w:val="20"/>
                <w:lang w:eastAsia="bg-BG"/>
              </w:rPr>
            </w:pPr>
            <w:r w:rsidRPr="00776FA1">
              <w:rPr>
                <w:rFonts w:ascii="Arial" w:eastAsia="Times New Roman" w:hAnsi="Arial" w:cs="Arial"/>
                <w:b/>
                <w:sz w:val="20"/>
                <w:szCs w:val="20"/>
                <w:lang w:eastAsia="bg-BG"/>
              </w:rPr>
              <w:t>Тестове и стандарти:</w:t>
            </w:r>
          </w:p>
        </w:tc>
        <w:tc>
          <w:tcPr>
            <w:tcW w:w="1842" w:type="dxa"/>
            <w:tcBorders>
              <w:top w:val="single" w:sz="6" w:space="0" w:color="auto"/>
              <w:left w:val="single" w:sz="6" w:space="0" w:color="auto"/>
              <w:bottom w:val="single" w:sz="6" w:space="0" w:color="auto"/>
              <w:right w:val="single" w:sz="6" w:space="0" w:color="auto"/>
            </w:tcBorders>
            <w:shd w:val="clear" w:color="auto" w:fill="C0C0C0"/>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p>
        </w:tc>
        <w:tc>
          <w:tcPr>
            <w:tcW w:w="1558" w:type="dxa"/>
            <w:tcBorders>
              <w:top w:val="single" w:sz="6" w:space="0" w:color="auto"/>
              <w:left w:val="single" w:sz="6" w:space="0" w:color="auto"/>
              <w:bottom w:val="single" w:sz="6" w:space="0" w:color="auto"/>
              <w:right w:val="single" w:sz="18" w:space="0" w:color="auto"/>
            </w:tcBorders>
            <w:shd w:val="clear" w:color="auto" w:fill="C0C0C0"/>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p>
        </w:tc>
      </w:tr>
      <w:tr w:rsidR="00776FA1" w:rsidRPr="00776FA1" w:rsidTr="00001047">
        <w:tc>
          <w:tcPr>
            <w:tcW w:w="720" w:type="dxa"/>
            <w:tcBorders>
              <w:top w:val="single" w:sz="6" w:space="0" w:color="auto"/>
              <w:left w:val="single" w:sz="18" w:space="0" w:color="auto"/>
              <w:bottom w:val="single" w:sz="6" w:space="0" w:color="auto"/>
              <w:right w:val="single" w:sz="6" w:space="0" w:color="auto"/>
            </w:tcBorders>
            <w:shd w:val="clear" w:color="auto" w:fill="E0E0E0"/>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w:t>
            </w:r>
          </w:p>
        </w:tc>
        <w:tc>
          <w:tcPr>
            <w:tcW w:w="5090" w:type="dxa"/>
            <w:tcBorders>
              <w:top w:val="single" w:sz="6" w:space="0" w:color="auto"/>
              <w:left w:val="single" w:sz="6" w:space="0" w:color="auto"/>
              <w:bottom w:val="single" w:sz="6" w:space="0" w:color="auto"/>
              <w:right w:val="single" w:sz="6" w:space="0" w:color="auto"/>
            </w:tcBorders>
            <w:shd w:val="clear" w:color="auto" w:fill="E0E0E0"/>
            <w:hideMark/>
          </w:tcPr>
          <w:p w:rsidR="00FF6319" w:rsidRPr="00776FA1" w:rsidRDefault="00FF6319" w:rsidP="00FF6319">
            <w:pPr>
              <w:tabs>
                <w:tab w:val="left" w:pos="7372"/>
                <w:tab w:val="left" w:pos="8222"/>
              </w:tabs>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Изолация:</w:t>
            </w:r>
          </w:p>
        </w:tc>
        <w:tc>
          <w:tcPr>
            <w:tcW w:w="1842" w:type="dxa"/>
            <w:tcBorders>
              <w:top w:val="single" w:sz="6" w:space="0" w:color="auto"/>
              <w:left w:val="single" w:sz="6" w:space="0" w:color="auto"/>
              <w:bottom w:val="single" w:sz="6" w:space="0" w:color="auto"/>
              <w:right w:val="single" w:sz="6" w:space="0" w:color="auto"/>
            </w:tcBorders>
            <w:shd w:val="clear" w:color="auto" w:fill="E0E0E0"/>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c>
          <w:tcPr>
            <w:tcW w:w="1558" w:type="dxa"/>
            <w:tcBorders>
              <w:top w:val="single" w:sz="6" w:space="0" w:color="auto"/>
              <w:left w:val="single" w:sz="6" w:space="0" w:color="auto"/>
              <w:bottom w:val="single" w:sz="6" w:space="0" w:color="auto"/>
              <w:right w:val="single" w:sz="18" w:space="0" w:color="auto"/>
            </w:tcBorders>
            <w:shd w:val="clear" w:color="auto" w:fill="E0E0E0"/>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8"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1.1</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Диелектрична якост 2.5kV 50Hz</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 60255-5</w:t>
            </w:r>
          </w:p>
        </w:tc>
        <w:tc>
          <w:tcPr>
            <w:tcW w:w="1558" w:type="dxa"/>
            <w:tcBorders>
              <w:top w:val="single" w:sz="6" w:space="0" w:color="auto"/>
              <w:left w:val="single" w:sz="6" w:space="0" w:color="auto"/>
              <w:bottom w:val="single" w:sz="6" w:space="0" w:color="auto"/>
              <w:right w:val="single" w:sz="18"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8"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1.2</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Импулсно напрежение</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 60255-5, class 3</w:t>
            </w:r>
          </w:p>
        </w:tc>
        <w:tc>
          <w:tcPr>
            <w:tcW w:w="1558" w:type="dxa"/>
            <w:tcBorders>
              <w:top w:val="single" w:sz="6" w:space="0" w:color="auto"/>
              <w:left w:val="single" w:sz="6" w:space="0" w:color="auto"/>
              <w:bottom w:val="single" w:sz="6" w:space="0" w:color="auto"/>
              <w:right w:val="single" w:sz="18"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8" w:space="0" w:color="auto"/>
              <w:bottom w:val="single" w:sz="6" w:space="0" w:color="auto"/>
              <w:right w:val="single" w:sz="6" w:space="0" w:color="auto"/>
            </w:tcBorders>
            <w:shd w:val="clear" w:color="auto" w:fill="E0E0E0"/>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2</w:t>
            </w:r>
          </w:p>
        </w:tc>
        <w:tc>
          <w:tcPr>
            <w:tcW w:w="5090" w:type="dxa"/>
            <w:tcBorders>
              <w:top w:val="single" w:sz="6" w:space="0" w:color="auto"/>
              <w:left w:val="single" w:sz="6" w:space="0" w:color="auto"/>
              <w:bottom w:val="single" w:sz="6" w:space="0" w:color="auto"/>
              <w:right w:val="single" w:sz="6" w:space="0" w:color="auto"/>
            </w:tcBorders>
            <w:shd w:val="clear" w:color="auto" w:fill="E0E0E0"/>
            <w:hideMark/>
          </w:tcPr>
          <w:p w:rsidR="00FF6319" w:rsidRPr="00776FA1" w:rsidRDefault="00FF6319" w:rsidP="00FF6319">
            <w:pPr>
              <w:tabs>
                <w:tab w:val="left" w:pos="7372"/>
                <w:tab w:val="left" w:pos="8222"/>
              </w:tabs>
              <w:spacing w:after="0" w:line="240" w:lineRule="auto"/>
              <w:rPr>
                <w:rFonts w:ascii="Arial" w:eastAsia="Times New Roman" w:hAnsi="Arial" w:cs="Arial"/>
                <w:sz w:val="20"/>
                <w:szCs w:val="20"/>
              </w:rPr>
            </w:pPr>
            <w:r w:rsidRPr="00776FA1">
              <w:rPr>
                <w:rFonts w:ascii="Arial" w:eastAsia="Times New Roman" w:hAnsi="Arial" w:cs="Arial"/>
                <w:sz w:val="20"/>
                <w:szCs w:val="20"/>
              </w:rPr>
              <w:t>Електромагнитна съвместимост:</w:t>
            </w:r>
          </w:p>
        </w:tc>
        <w:tc>
          <w:tcPr>
            <w:tcW w:w="1842" w:type="dxa"/>
            <w:tcBorders>
              <w:top w:val="single" w:sz="6" w:space="0" w:color="auto"/>
              <w:left w:val="single" w:sz="6" w:space="0" w:color="auto"/>
              <w:bottom w:val="single" w:sz="6" w:space="0" w:color="auto"/>
              <w:right w:val="single" w:sz="6" w:space="0" w:color="auto"/>
            </w:tcBorders>
            <w:shd w:val="clear" w:color="auto" w:fill="E0E0E0"/>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c>
          <w:tcPr>
            <w:tcW w:w="1558" w:type="dxa"/>
            <w:tcBorders>
              <w:top w:val="single" w:sz="6" w:space="0" w:color="auto"/>
              <w:left w:val="single" w:sz="6" w:space="0" w:color="auto"/>
              <w:bottom w:val="single" w:sz="6" w:space="0" w:color="auto"/>
              <w:right w:val="single" w:sz="18" w:space="0" w:color="auto"/>
            </w:tcBorders>
            <w:shd w:val="clear" w:color="auto" w:fill="E0E0E0"/>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8"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2.1</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rPr>
                <w:rFonts w:ascii="Arial" w:eastAsia="Times New Roman" w:hAnsi="Arial" w:cs="Arial"/>
                <w:sz w:val="20"/>
                <w:szCs w:val="20"/>
              </w:rPr>
            </w:pPr>
            <w:r w:rsidRPr="00776FA1">
              <w:rPr>
                <w:rFonts w:ascii="Arial" w:eastAsia="Times New Roman" w:hAnsi="Arial" w:cs="Arial"/>
                <w:sz w:val="20"/>
                <w:szCs w:val="20"/>
              </w:rPr>
              <w:t xml:space="preserve">Високочестотни смущения </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 255-22-1, class 3</w:t>
            </w:r>
          </w:p>
        </w:tc>
        <w:tc>
          <w:tcPr>
            <w:tcW w:w="1558" w:type="dxa"/>
            <w:tcBorders>
              <w:top w:val="single" w:sz="6" w:space="0" w:color="auto"/>
              <w:left w:val="single" w:sz="6" w:space="0" w:color="auto"/>
              <w:bottom w:val="single" w:sz="6" w:space="0" w:color="auto"/>
              <w:right w:val="single" w:sz="18"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8"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2.2</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Електростатичен разряд</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 255-22-2, class 4/</w:t>
            </w:r>
          </w:p>
        </w:tc>
        <w:tc>
          <w:tcPr>
            <w:tcW w:w="1558" w:type="dxa"/>
            <w:tcBorders>
              <w:top w:val="single" w:sz="6" w:space="0" w:color="auto"/>
              <w:left w:val="single" w:sz="6" w:space="0" w:color="auto"/>
              <w:bottom w:val="single" w:sz="6" w:space="0" w:color="auto"/>
              <w:right w:val="single" w:sz="18"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8"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2.3</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Бързи преходни смущения</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 255-22-4, class 4/ EN 61000-4-4 class 4</w:t>
            </w:r>
          </w:p>
        </w:tc>
        <w:tc>
          <w:tcPr>
            <w:tcW w:w="1558" w:type="dxa"/>
            <w:tcBorders>
              <w:top w:val="single" w:sz="6" w:space="0" w:color="auto"/>
              <w:left w:val="single" w:sz="6" w:space="0" w:color="auto"/>
              <w:bottom w:val="single" w:sz="6" w:space="0" w:color="auto"/>
              <w:right w:val="single" w:sz="18"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i/>
                <w:sz w:val="20"/>
                <w:szCs w:val="20"/>
                <w:lang w:eastAsia="bg-BG"/>
              </w:rPr>
            </w:pPr>
          </w:p>
        </w:tc>
      </w:tr>
      <w:tr w:rsidR="00776FA1" w:rsidRPr="00776FA1" w:rsidTr="00001047">
        <w:tc>
          <w:tcPr>
            <w:tcW w:w="720" w:type="dxa"/>
            <w:tcBorders>
              <w:top w:val="single" w:sz="6" w:space="0" w:color="auto"/>
              <w:left w:val="single" w:sz="18"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2.4</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Смущения от пренапрежения(Surge immunity) </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 61000-4-5 class 3</w:t>
            </w:r>
          </w:p>
        </w:tc>
        <w:tc>
          <w:tcPr>
            <w:tcW w:w="1558" w:type="dxa"/>
            <w:tcBorders>
              <w:top w:val="single" w:sz="6" w:space="0" w:color="auto"/>
              <w:left w:val="single" w:sz="6" w:space="0" w:color="auto"/>
              <w:bottom w:val="single" w:sz="6" w:space="0" w:color="auto"/>
              <w:right w:val="single" w:sz="18"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i/>
                <w:sz w:val="20"/>
                <w:szCs w:val="20"/>
                <w:lang w:eastAsia="bg-BG"/>
              </w:rPr>
            </w:pPr>
          </w:p>
        </w:tc>
      </w:tr>
      <w:tr w:rsidR="00776FA1" w:rsidRPr="00776FA1" w:rsidTr="00001047">
        <w:tc>
          <w:tcPr>
            <w:tcW w:w="720" w:type="dxa"/>
            <w:tcBorders>
              <w:top w:val="single" w:sz="6" w:space="0" w:color="auto"/>
              <w:left w:val="single" w:sz="18"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2.5</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Радиочестотни смущения 0.15 MHz до 80 MHz амплитудно модулирани 80% 1kHz </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IEC61000-4-6 class 3</w:t>
            </w:r>
          </w:p>
        </w:tc>
        <w:tc>
          <w:tcPr>
            <w:tcW w:w="1558" w:type="dxa"/>
            <w:tcBorders>
              <w:top w:val="single" w:sz="6" w:space="0" w:color="auto"/>
              <w:left w:val="single" w:sz="6" w:space="0" w:color="auto"/>
              <w:bottom w:val="single" w:sz="6" w:space="0" w:color="auto"/>
              <w:right w:val="single" w:sz="18"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i/>
                <w:sz w:val="20"/>
                <w:szCs w:val="20"/>
                <w:lang w:eastAsia="bg-BG"/>
              </w:rPr>
            </w:pPr>
          </w:p>
        </w:tc>
      </w:tr>
      <w:tr w:rsidR="00776FA1" w:rsidRPr="00776FA1" w:rsidTr="00001047">
        <w:tc>
          <w:tcPr>
            <w:tcW w:w="720" w:type="dxa"/>
            <w:tcBorders>
              <w:top w:val="single" w:sz="6" w:space="0" w:color="auto"/>
              <w:left w:val="single" w:sz="18"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2.6</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Eлектромагнитни смущения до 1000 MHz, амплитудно модулирани </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IEC61000-4-3, class 3/</w:t>
            </w:r>
          </w:p>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IEEE/ANSI C.37.90.2</w:t>
            </w:r>
          </w:p>
        </w:tc>
        <w:tc>
          <w:tcPr>
            <w:tcW w:w="1558" w:type="dxa"/>
            <w:tcBorders>
              <w:top w:val="single" w:sz="6" w:space="0" w:color="auto"/>
              <w:left w:val="single" w:sz="6" w:space="0" w:color="auto"/>
              <w:bottom w:val="single" w:sz="6" w:space="0" w:color="auto"/>
              <w:right w:val="single" w:sz="18"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i/>
                <w:sz w:val="20"/>
                <w:szCs w:val="20"/>
                <w:lang w:eastAsia="bg-BG"/>
              </w:rPr>
            </w:pPr>
          </w:p>
        </w:tc>
      </w:tr>
      <w:tr w:rsidR="00776FA1" w:rsidRPr="00776FA1" w:rsidTr="00001047">
        <w:tc>
          <w:tcPr>
            <w:tcW w:w="720" w:type="dxa"/>
            <w:tcBorders>
              <w:top w:val="single" w:sz="6" w:space="0" w:color="auto"/>
              <w:left w:val="single" w:sz="18"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2.7</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Електромагнитни смущения  900 MHz, 10V/m импулсно модулирани</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IEC61000-4-3/ ЕNV50204 class 3</w:t>
            </w:r>
          </w:p>
        </w:tc>
        <w:tc>
          <w:tcPr>
            <w:tcW w:w="1558" w:type="dxa"/>
            <w:tcBorders>
              <w:top w:val="single" w:sz="6" w:space="0" w:color="auto"/>
              <w:left w:val="single" w:sz="6" w:space="0" w:color="auto"/>
              <w:bottom w:val="single" w:sz="6" w:space="0" w:color="auto"/>
              <w:right w:val="single" w:sz="18"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i/>
                <w:sz w:val="20"/>
                <w:szCs w:val="20"/>
                <w:lang w:eastAsia="bg-BG"/>
              </w:rPr>
            </w:pPr>
          </w:p>
        </w:tc>
      </w:tr>
      <w:tr w:rsidR="00776FA1" w:rsidRPr="00776FA1" w:rsidTr="00001047">
        <w:tc>
          <w:tcPr>
            <w:tcW w:w="720" w:type="dxa"/>
            <w:tcBorders>
              <w:top w:val="single" w:sz="6" w:space="0" w:color="auto"/>
              <w:left w:val="single" w:sz="18"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2.8</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Пулсиращи магнитни полета</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 61000-4-8/</w:t>
            </w:r>
          </w:p>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 60255-6</w:t>
            </w:r>
          </w:p>
        </w:tc>
        <w:tc>
          <w:tcPr>
            <w:tcW w:w="1558" w:type="dxa"/>
            <w:tcBorders>
              <w:top w:val="single" w:sz="6" w:space="0" w:color="auto"/>
              <w:left w:val="single" w:sz="6" w:space="0" w:color="auto"/>
              <w:bottom w:val="single" w:sz="6" w:space="0" w:color="auto"/>
              <w:right w:val="single" w:sz="18"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i/>
                <w:sz w:val="20"/>
                <w:szCs w:val="20"/>
                <w:lang w:eastAsia="bg-BG"/>
              </w:rPr>
            </w:pPr>
          </w:p>
        </w:tc>
      </w:tr>
      <w:tr w:rsidR="00776FA1" w:rsidRPr="00776FA1" w:rsidTr="00001047">
        <w:tc>
          <w:tcPr>
            <w:tcW w:w="720" w:type="dxa"/>
            <w:tcBorders>
              <w:top w:val="single" w:sz="6" w:space="0" w:color="auto"/>
              <w:left w:val="single" w:sz="18"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2.9</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Излъчване на високочестотни смущения</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ЕN 50081/</w:t>
            </w:r>
          </w:p>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IEC-CISPR22</w:t>
            </w:r>
          </w:p>
        </w:tc>
        <w:tc>
          <w:tcPr>
            <w:tcW w:w="1558" w:type="dxa"/>
            <w:tcBorders>
              <w:top w:val="single" w:sz="6" w:space="0" w:color="auto"/>
              <w:left w:val="single" w:sz="6" w:space="0" w:color="auto"/>
              <w:bottom w:val="single" w:sz="6" w:space="0" w:color="auto"/>
              <w:right w:val="single" w:sz="18"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i/>
                <w:sz w:val="20"/>
                <w:szCs w:val="20"/>
                <w:lang w:eastAsia="bg-BG"/>
              </w:rPr>
            </w:pPr>
          </w:p>
        </w:tc>
      </w:tr>
      <w:tr w:rsidR="00776FA1" w:rsidRPr="00776FA1" w:rsidTr="00001047">
        <w:tc>
          <w:tcPr>
            <w:tcW w:w="720" w:type="dxa"/>
            <w:tcBorders>
              <w:top w:val="single" w:sz="6" w:space="0" w:color="auto"/>
              <w:left w:val="single" w:sz="18" w:space="0" w:color="auto"/>
              <w:bottom w:val="single" w:sz="6" w:space="0" w:color="auto"/>
              <w:right w:val="single" w:sz="6" w:space="0" w:color="auto"/>
            </w:tcBorders>
            <w:shd w:val="clear" w:color="auto" w:fill="E0E0E0"/>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3</w:t>
            </w:r>
          </w:p>
        </w:tc>
        <w:tc>
          <w:tcPr>
            <w:tcW w:w="5090" w:type="dxa"/>
            <w:tcBorders>
              <w:top w:val="single" w:sz="6" w:space="0" w:color="auto"/>
              <w:left w:val="single" w:sz="6" w:space="0" w:color="auto"/>
              <w:bottom w:val="single" w:sz="6" w:space="0" w:color="auto"/>
              <w:right w:val="single" w:sz="6" w:space="0" w:color="auto"/>
            </w:tcBorders>
            <w:shd w:val="clear" w:color="auto" w:fill="E0E0E0"/>
            <w:hideMark/>
          </w:tcPr>
          <w:p w:rsidR="00FF6319" w:rsidRPr="00776FA1" w:rsidRDefault="00FF6319" w:rsidP="00FF6319">
            <w:pPr>
              <w:tabs>
                <w:tab w:val="left" w:pos="7372"/>
                <w:tab w:val="left" w:pos="8222"/>
              </w:tabs>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Електрически условия:</w:t>
            </w:r>
          </w:p>
        </w:tc>
        <w:tc>
          <w:tcPr>
            <w:tcW w:w="1842" w:type="dxa"/>
            <w:tcBorders>
              <w:top w:val="single" w:sz="6" w:space="0" w:color="auto"/>
              <w:left w:val="single" w:sz="6" w:space="0" w:color="auto"/>
              <w:bottom w:val="single" w:sz="6" w:space="0" w:color="auto"/>
              <w:right w:val="single" w:sz="6" w:space="0" w:color="auto"/>
            </w:tcBorders>
            <w:shd w:val="clear" w:color="auto" w:fill="E0E0E0"/>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c>
          <w:tcPr>
            <w:tcW w:w="1558" w:type="dxa"/>
            <w:tcBorders>
              <w:top w:val="single" w:sz="6" w:space="0" w:color="auto"/>
              <w:left w:val="single" w:sz="6" w:space="0" w:color="auto"/>
              <w:bottom w:val="single" w:sz="6" w:space="0" w:color="auto"/>
              <w:right w:val="single" w:sz="18" w:space="0" w:color="auto"/>
            </w:tcBorders>
            <w:shd w:val="clear" w:color="auto" w:fill="E0E0E0"/>
          </w:tcPr>
          <w:p w:rsidR="00FF6319" w:rsidRPr="00776FA1" w:rsidRDefault="00FF6319" w:rsidP="00FF6319">
            <w:pPr>
              <w:tabs>
                <w:tab w:val="left" w:pos="7372"/>
                <w:tab w:val="left" w:pos="8222"/>
              </w:tabs>
              <w:spacing w:after="0" w:line="240" w:lineRule="auto"/>
              <w:jc w:val="center"/>
              <w:rPr>
                <w:rFonts w:ascii="Arial" w:eastAsia="Times New Roman" w:hAnsi="Arial" w:cs="Arial"/>
                <w:i/>
                <w:sz w:val="20"/>
                <w:szCs w:val="20"/>
                <w:lang w:eastAsia="bg-BG"/>
              </w:rPr>
            </w:pPr>
          </w:p>
        </w:tc>
      </w:tr>
      <w:tr w:rsidR="00776FA1" w:rsidRPr="00776FA1" w:rsidTr="00001047">
        <w:tc>
          <w:tcPr>
            <w:tcW w:w="720" w:type="dxa"/>
            <w:tcBorders>
              <w:top w:val="single" w:sz="6" w:space="0" w:color="auto"/>
              <w:left w:val="single" w:sz="18"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3.1</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Прекъсване и наличие на променлива съставяща в DC захранването </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IEC60255-11</w:t>
            </w:r>
          </w:p>
        </w:tc>
        <w:tc>
          <w:tcPr>
            <w:tcW w:w="1558" w:type="dxa"/>
            <w:tcBorders>
              <w:top w:val="single" w:sz="6" w:space="0" w:color="auto"/>
              <w:left w:val="single" w:sz="6" w:space="0" w:color="auto"/>
              <w:bottom w:val="single" w:sz="6" w:space="0" w:color="auto"/>
              <w:right w:val="single" w:sz="18"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i/>
                <w:sz w:val="20"/>
                <w:szCs w:val="20"/>
                <w:lang w:eastAsia="bg-BG"/>
              </w:rPr>
            </w:pPr>
          </w:p>
        </w:tc>
      </w:tr>
      <w:tr w:rsidR="00776FA1" w:rsidRPr="00776FA1" w:rsidTr="00001047">
        <w:tc>
          <w:tcPr>
            <w:tcW w:w="720" w:type="dxa"/>
            <w:tcBorders>
              <w:top w:val="single" w:sz="6" w:space="0" w:color="auto"/>
              <w:left w:val="single" w:sz="18" w:space="0" w:color="auto"/>
              <w:bottom w:val="single" w:sz="6" w:space="0" w:color="auto"/>
              <w:right w:val="single" w:sz="6" w:space="0" w:color="auto"/>
            </w:tcBorders>
            <w:shd w:val="clear" w:color="auto" w:fill="E0E0E0"/>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4</w:t>
            </w:r>
          </w:p>
        </w:tc>
        <w:tc>
          <w:tcPr>
            <w:tcW w:w="5090" w:type="dxa"/>
            <w:tcBorders>
              <w:top w:val="single" w:sz="6" w:space="0" w:color="auto"/>
              <w:left w:val="single" w:sz="6" w:space="0" w:color="auto"/>
              <w:bottom w:val="single" w:sz="6" w:space="0" w:color="auto"/>
              <w:right w:val="single" w:sz="6" w:space="0" w:color="auto"/>
            </w:tcBorders>
            <w:shd w:val="clear" w:color="auto" w:fill="E0E0E0"/>
            <w:hideMark/>
          </w:tcPr>
          <w:p w:rsidR="00FF6319" w:rsidRPr="00776FA1" w:rsidRDefault="00FF6319" w:rsidP="00FF6319">
            <w:pPr>
              <w:tabs>
                <w:tab w:val="left" w:pos="7372"/>
                <w:tab w:val="left" w:pos="8222"/>
              </w:tabs>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Климатични условия:</w:t>
            </w:r>
          </w:p>
        </w:tc>
        <w:tc>
          <w:tcPr>
            <w:tcW w:w="1842" w:type="dxa"/>
            <w:tcBorders>
              <w:top w:val="single" w:sz="6" w:space="0" w:color="auto"/>
              <w:left w:val="single" w:sz="6" w:space="0" w:color="auto"/>
              <w:bottom w:val="single" w:sz="6" w:space="0" w:color="auto"/>
              <w:right w:val="single" w:sz="6" w:space="0" w:color="auto"/>
            </w:tcBorders>
            <w:shd w:val="clear" w:color="auto" w:fill="E0E0E0"/>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c>
          <w:tcPr>
            <w:tcW w:w="1558" w:type="dxa"/>
            <w:tcBorders>
              <w:top w:val="single" w:sz="6" w:space="0" w:color="auto"/>
              <w:left w:val="single" w:sz="6" w:space="0" w:color="auto"/>
              <w:bottom w:val="single" w:sz="6" w:space="0" w:color="auto"/>
              <w:right w:val="single" w:sz="18" w:space="0" w:color="auto"/>
            </w:tcBorders>
            <w:shd w:val="clear" w:color="auto" w:fill="E0E0E0"/>
          </w:tcPr>
          <w:p w:rsidR="00FF6319" w:rsidRPr="00776FA1" w:rsidRDefault="00FF6319" w:rsidP="00FF6319">
            <w:pPr>
              <w:tabs>
                <w:tab w:val="left" w:pos="7372"/>
                <w:tab w:val="left" w:pos="8222"/>
              </w:tabs>
              <w:spacing w:after="0" w:line="240" w:lineRule="auto"/>
              <w:jc w:val="center"/>
              <w:rPr>
                <w:rFonts w:ascii="Arial" w:eastAsia="Times New Roman" w:hAnsi="Arial" w:cs="Arial"/>
                <w:i/>
                <w:sz w:val="20"/>
                <w:szCs w:val="20"/>
                <w:lang w:eastAsia="bg-BG"/>
              </w:rPr>
            </w:pPr>
          </w:p>
        </w:tc>
      </w:tr>
      <w:tr w:rsidR="00776FA1" w:rsidRPr="00776FA1" w:rsidTr="00001047">
        <w:tc>
          <w:tcPr>
            <w:tcW w:w="720" w:type="dxa"/>
            <w:tcBorders>
              <w:top w:val="single" w:sz="6" w:space="0" w:color="auto"/>
              <w:left w:val="single" w:sz="18"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4.1</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Температурни влияния</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 60255-6 / IEC60068-2-1 IEC600682-2</w:t>
            </w:r>
          </w:p>
        </w:tc>
        <w:tc>
          <w:tcPr>
            <w:tcW w:w="1558" w:type="dxa"/>
            <w:tcBorders>
              <w:top w:val="single" w:sz="6" w:space="0" w:color="auto"/>
              <w:left w:val="single" w:sz="6" w:space="0" w:color="auto"/>
              <w:bottom w:val="single" w:sz="6" w:space="0" w:color="auto"/>
              <w:right w:val="single" w:sz="18"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i/>
                <w:sz w:val="20"/>
                <w:szCs w:val="20"/>
                <w:lang w:eastAsia="bg-BG"/>
              </w:rPr>
            </w:pPr>
          </w:p>
        </w:tc>
      </w:tr>
      <w:tr w:rsidR="00776FA1" w:rsidRPr="00776FA1" w:rsidTr="00001047">
        <w:tc>
          <w:tcPr>
            <w:tcW w:w="720" w:type="dxa"/>
            <w:tcBorders>
              <w:top w:val="single" w:sz="6" w:space="0" w:color="auto"/>
              <w:left w:val="single" w:sz="18"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4.2</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Влажност</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 60068-2-3</w:t>
            </w:r>
          </w:p>
        </w:tc>
        <w:tc>
          <w:tcPr>
            <w:tcW w:w="1558" w:type="dxa"/>
            <w:tcBorders>
              <w:top w:val="single" w:sz="6" w:space="0" w:color="auto"/>
              <w:left w:val="single" w:sz="6" w:space="0" w:color="auto"/>
              <w:bottom w:val="single" w:sz="6" w:space="0" w:color="auto"/>
              <w:right w:val="single" w:sz="18"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i/>
                <w:sz w:val="20"/>
                <w:szCs w:val="20"/>
                <w:lang w:eastAsia="bg-BG"/>
              </w:rPr>
            </w:pPr>
          </w:p>
        </w:tc>
      </w:tr>
      <w:tr w:rsidR="00776FA1" w:rsidRPr="00776FA1" w:rsidTr="00001047">
        <w:tc>
          <w:tcPr>
            <w:tcW w:w="720" w:type="dxa"/>
            <w:tcBorders>
              <w:top w:val="single" w:sz="6" w:space="0" w:color="auto"/>
              <w:left w:val="single" w:sz="18" w:space="0" w:color="auto"/>
              <w:bottom w:val="single" w:sz="6" w:space="0" w:color="auto"/>
              <w:right w:val="single" w:sz="6" w:space="0" w:color="auto"/>
            </w:tcBorders>
            <w:shd w:val="clear" w:color="auto" w:fill="E0E0E0"/>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5</w:t>
            </w:r>
          </w:p>
        </w:tc>
        <w:tc>
          <w:tcPr>
            <w:tcW w:w="5090" w:type="dxa"/>
            <w:tcBorders>
              <w:top w:val="single" w:sz="6" w:space="0" w:color="auto"/>
              <w:left w:val="single" w:sz="6" w:space="0" w:color="auto"/>
              <w:bottom w:val="single" w:sz="6" w:space="0" w:color="auto"/>
              <w:right w:val="single" w:sz="6" w:space="0" w:color="auto"/>
            </w:tcBorders>
            <w:shd w:val="clear" w:color="auto" w:fill="E0E0E0"/>
            <w:hideMark/>
          </w:tcPr>
          <w:p w:rsidR="00FF6319" w:rsidRPr="00776FA1" w:rsidRDefault="00FF6319" w:rsidP="00FF6319">
            <w:pPr>
              <w:tabs>
                <w:tab w:val="left" w:pos="7372"/>
                <w:tab w:val="left" w:pos="8222"/>
              </w:tabs>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Механични условия:</w:t>
            </w:r>
          </w:p>
        </w:tc>
        <w:tc>
          <w:tcPr>
            <w:tcW w:w="1842" w:type="dxa"/>
            <w:tcBorders>
              <w:top w:val="single" w:sz="6" w:space="0" w:color="auto"/>
              <w:left w:val="single" w:sz="6" w:space="0" w:color="auto"/>
              <w:bottom w:val="single" w:sz="6" w:space="0" w:color="auto"/>
              <w:right w:val="single" w:sz="6" w:space="0" w:color="auto"/>
            </w:tcBorders>
            <w:shd w:val="clear" w:color="auto" w:fill="E0E0E0"/>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c>
          <w:tcPr>
            <w:tcW w:w="1558" w:type="dxa"/>
            <w:tcBorders>
              <w:top w:val="single" w:sz="6" w:space="0" w:color="auto"/>
              <w:left w:val="single" w:sz="6" w:space="0" w:color="auto"/>
              <w:bottom w:val="single" w:sz="6" w:space="0" w:color="auto"/>
              <w:right w:val="single" w:sz="18" w:space="0" w:color="auto"/>
            </w:tcBorders>
            <w:shd w:val="clear" w:color="auto" w:fill="E0E0E0"/>
          </w:tcPr>
          <w:p w:rsidR="00FF6319" w:rsidRPr="00776FA1" w:rsidRDefault="00FF6319" w:rsidP="00FF6319">
            <w:pPr>
              <w:tabs>
                <w:tab w:val="left" w:pos="7372"/>
                <w:tab w:val="left" w:pos="8222"/>
              </w:tabs>
              <w:spacing w:after="0" w:line="240" w:lineRule="auto"/>
              <w:jc w:val="center"/>
              <w:rPr>
                <w:rFonts w:ascii="Arial" w:eastAsia="Times New Roman" w:hAnsi="Arial" w:cs="Arial"/>
                <w:i/>
                <w:sz w:val="20"/>
                <w:szCs w:val="20"/>
                <w:lang w:eastAsia="bg-BG"/>
              </w:rPr>
            </w:pPr>
          </w:p>
        </w:tc>
      </w:tr>
      <w:tr w:rsidR="00776FA1" w:rsidRPr="00776FA1" w:rsidTr="00001047">
        <w:tc>
          <w:tcPr>
            <w:tcW w:w="720" w:type="dxa"/>
            <w:tcBorders>
              <w:top w:val="single" w:sz="6" w:space="0" w:color="auto"/>
              <w:left w:val="single" w:sz="18"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5.1</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Вибрации</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 255-21-1</w:t>
            </w:r>
          </w:p>
        </w:tc>
        <w:tc>
          <w:tcPr>
            <w:tcW w:w="1558" w:type="dxa"/>
            <w:tcBorders>
              <w:top w:val="single" w:sz="6" w:space="0" w:color="auto"/>
              <w:left w:val="single" w:sz="6" w:space="0" w:color="auto"/>
              <w:bottom w:val="single" w:sz="6" w:space="0" w:color="auto"/>
              <w:right w:val="single" w:sz="18"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i/>
                <w:sz w:val="20"/>
                <w:szCs w:val="20"/>
                <w:lang w:eastAsia="bg-BG"/>
              </w:rPr>
            </w:pPr>
          </w:p>
        </w:tc>
      </w:tr>
      <w:tr w:rsidR="00776FA1" w:rsidRPr="00776FA1" w:rsidTr="00001047">
        <w:tc>
          <w:tcPr>
            <w:tcW w:w="720" w:type="dxa"/>
            <w:tcBorders>
              <w:top w:val="single" w:sz="6" w:space="0" w:color="auto"/>
              <w:left w:val="single" w:sz="18"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5.2</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Удар</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 255-21-2</w:t>
            </w:r>
          </w:p>
        </w:tc>
        <w:tc>
          <w:tcPr>
            <w:tcW w:w="1558" w:type="dxa"/>
            <w:tcBorders>
              <w:top w:val="single" w:sz="6" w:space="0" w:color="auto"/>
              <w:left w:val="single" w:sz="6" w:space="0" w:color="auto"/>
              <w:bottom w:val="single" w:sz="6" w:space="0" w:color="auto"/>
              <w:right w:val="single" w:sz="18"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i/>
                <w:sz w:val="20"/>
                <w:szCs w:val="20"/>
                <w:lang w:eastAsia="bg-BG"/>
              </w:rPr>
            </w:pPr>
          </w:p>
        </w:tc>
      </w:tr>
      <w:tr w:rsidR="00FF6319" w:rsidRPr="00776FA1" w:rsidTr="00001047">
        <w:tc>
          <w:tcPr>
            <w:tcW w:w="720" w:type="dxa"/>
            <w:tcBorders>
              <w:top w:val="single" w:sz="6" w:space="0" w:color="auto"/>
              <w:left w:val="single" w:sz="18" w:space="0" w:color="auto"/>
              <w:bottom w:val="single" w:sz="18"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5.3</w:t>
            </w:r>
          </w:p>
        </w:tc>
        <w:tc>
          <w:tcPr>
            <w:tcW w:w="5090" w:type="dxa"/>
            <w:tcBorders>
              <w:top w:val="single" w:sz="6" w:space="0" w:color="auto"/>
              <w:left w:val="single" w:sz="6" w:space="0" w:color="auto"/>
              <w:bottom w:val="single" w:sz="18" w:space="0" w:color="auto"/>
              <w:right w:val="single" w:sz="6" w:space="0" w:color="auto"/>
            </w:tcBorders>
            <w:hideMark/>
          </w:tcPr>
          <w:p w:rsidR="00FF6319" w:rsidRPr="00776FA1" w:rsidRDefault="00FF6319" w:rsidP="00FF6319">
            <w:pPr>
              <w:tabs>
                <w:tab w:val="left" w:pos="7372"/>
                <w:tab w:val="left" w:pos="8222"/>
              </w:tabs>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Сеизмични влияния</w:t>
            </w:r>
          </w:p>
        </w:tc>
        <w:tc>
          <w:tcPr>
            <w:tcW w:w="1842" w:type="dxa"/>
            <w:tcBorders>
              <w:top w:val="single" w:sz="6" w:space="0" w:color="auto"/>
              <w:left w:val="single" w:sz="6" w:space="0" w:color="auto"/>
              <w:bottom w:val="single" w:sz="18"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 255-21-2</w:t>
            </w:r>
          </w:p>
        </w:tc>
        <w:tc>
          <w:tcPr>
            <w:tcW w:w="1558" w:type="dxa"/>
            <w:tcBorders>
              <w:top w:val="single" w:sz="6" w:space="0" w:color="auto"/>
              <w:left w:val="single" w:sz="6" w:space="0" w:color="auto"/>
              <w:bottom w:val="single" w:sz="18" w:space="0" w:color="auto"/>
              <w:right w:val="single" w:sz="18"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i/>
                <w:sz w:val="20"/>
                <w:szCs w:val="20"/>
                <w:lang w:eastAsia="bg-BG"/>
              </w:rPr>
            </w:pPr>
          </w:p>
        </w:tc>
      </w:tr>
    </w:tbl>
    <w:p w:rsidR="00FF6319" w:rsidRPr="00776FA1" w:rsidRDefault="00FF6319" w:rsidP="00FF6319">
      <w:pPr>
        <w:spacing w:after="0" w:line="240" w:lineRule="auto"/>
        <w:jc w:val="center"/>
        <w:rPr>
          <w:rFonts w:ascii="Arial" w:eastAsia="Times New Roman" w:hAnsi="Arial" w:cs="Arial"/>
          <w:sz w:val="20"/>
          <w:szCs w:val="20"/>
          <w:lang w:eastAsia="bg-BG"/>
        </w:rPr>
      </w:pPr>
    </w:p>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ТАБЛИЦА 5</w:t>
      </w:r>
    </w:p>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ЦИФРОВА РЕЗЕРВНА МАКСИМАЛНОТОКОВА ЗАЩИТА ЗА ПОЛЕ „ЗАХАРНА ФАБРИКА 110 KV – 2 броя</w:t>
      </w:r>
    </w:p>
    <w:tbl>
      <w:tblPr>
        <w:tblW w:w="921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20"/>
        <w:gridCol w:w="5090"/>
        <w:gridCol w:w="1842"/>
        <w:gridCol w:w="1558"/>
      </w:tblGrid>
      <w:tr w:rsidR="00776FA1" w:rsidRPr="00776FA1" w:rsidTr="00001047">
        <w:tc>
          <w:tcPr>
            <w:tcW w:w="720" w:type="dxa"/>
            <w:tcBorders>
              <w:top w:val="single" w:sz="12" w:space="0" w:color="auto"/>
              <w:left w:val="single" w:sz="12" w:space="0" w:color="auto"/>
              <w:bottom w:val="single" w:sz="12" w:space="0" w:color="auto"/>
              <w:right w:val="single" w:sz="6" w:space="0" w:color="auto"/>
            </w:tcBorders>
            <w:shd w:val="clear" w:color="auto" w:fill="CCCCCC"/>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w:t>
            </w:r>
          </w:p>
        </w:tc>
        <w:tc>
          <w:tcPr>
            <w:tcW w:w="5090" w:type="dxa"/>
            <w:tcBorders>
              <w:top w:val="single" w:sz="12" w:space="0" w:color="auto"/>
              <w:left w:val="single" w:sz="6" w:space="0" w:color="auto"/>
              <w:bottom w:val="single" w:sz="12" w:space="0" w:color="auto"/>
              <w:right w:val="single" w:sz="6" w:space="0" w:color="auto"/>
            </w:tcBorders>
            <w:shd w:val="clear" w:color="auto" w:fill="CCCCCC"/>
            <w:hideMark/>
          </w:tcPr>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Общи изисквания към МТЗ</w:t>
            </w:r>
          </w:p>
        </w:tc>
        <w:tc>
          <w:tcPr>
            <w:tcW w:w="1842" w:type="dxa"/>
            <w:tcBorders>
              <w:top w:val="single" w:sz="12" w:space="0" w:color="auto"/>
              <w:left w:val="single" w:sz="6" w:space="0" w:color="auto"/>
              <w:bottom w:val="single" w:sz="12" w:space="0" w:color="auto"/>
              <w:right w:val="single" w:sz="6" w:space="0" w:color="auto"/>
            </w:tcBorders>
            <w:shd w:val="clear" w:color="auto" w:fill="CCCCCC"/>
            <w:hideMark/>
          </w:tcPr>
          <w:p w:rsidR="00FF6319" w:rsidRPr="00776FA1" w:rsidRDefault="00FF6319" w:rsidP="00FF6319">
            <w:pPr>
              <w:tabs>
                <w:tab w:val="left" w:pos="7372"/>
                <w:tab w:val="left" w:pos="8222"/>
              </w:tabs>
              <w:spacing w:after="0" w:line="240" w:lineRule="auto"/>
              <w:jc w:val="center"/>
              <w:rPr>
                <w:rFonts w:ascii="Arial" w:eastAsia="Times New Roman" w:hAnsi="Arial" w:cs="Arial"/>
                <w:b/>
                <w:sz w:val="20"/>
                <w:szCs w:val="20"/>
              </w:rPr>
            </w:pPr>
            <w:r w:rsidRPr="00776FA1">
              <w:rPr>
                <w:rFonts w:ascii="Arial" w:eastAsia="Times New Roman" w:hAnsi="Arial" w:cs="Arial"/>
                <w:b/>
                <w:sz w:val="20"/>
                <w:szCs w:val="20"/>
              </w:rPr>
              <w:t>Изисквания на Възложителя</w:t>
            </w:r>
          </w:p>
        </w:tc>
        <w:tc>
          <w:tcPr>
            <w:tcW w:w="1558" w:type="dxa"/>
            <w:tcBorders>
              <w:top w:val="single" w:sz="12" w:space="0" w:color="auto"/>
              <w:left w:val="single" w:sz="6" w:space="0" w:color="auto"/>
              <w:bottom w:val="single" w:sz="12" w:space="0" w:color="auto"/>
              <w:right w:val="single" w:sz="12" w:space="0" w:color="auto"/>
            </w:tcBorders>
            <w:shd w:val="clear" w:color="auto" w:fill="CCCCCC"/>
            <w:hideMark/>
          </w:tcPr>
          <w:p w:rsidR="00FF6319" w:rsidRPr="00776FA1" w:rsidRDefault="00FF6319" w:rsidP="00FF6319">
            <w:pPr>
              <w:tabs>
                <w:tab w:val="left" w:pos="7372"/>
                <w:tab w:val="left" w:pos="8222"/>
              </w:tabs>
              <w:spacing w:after="0" w:line="240" w:lineRule="auto"/>
              <w:jc w:val="center"/>
              <w:rPr>
                <w:rFonts w:ascii="Arial" w:eastAsia="Times New Roman" w:hAnsi="Arial" w:cs="Arial"/>
                <w:b/>
                <w:sz w:val="20"/>
                <w:szCs w:val="20"/>
              </w:rPr>
            </w:pPr>
            <w:r w:rsidRPr="00776FA1">
              <w:rPr>
                <w:rFonts w:ascii="Arial" w:eastAsia="Times New Roman" w:hAnsi="Arial" w:cs="Arial"/>
                <w:b/>
                <w:sz w:val="20"/>
                <w:szCs w:val="20"/>
                <w:lang w:eastAsia="bg-BG"/>
              </w:rPr>
              <w:t>Предложение на Проектанта</w:t>
            </w:r>
          </w:p>
        </w:tc>
      </w:tr>
      <w:tr w:rsidR="00776FA1" w:rsidRPr="00776FA1" w:rsidTr="00001047">
        <w:trPr>
          <w:cantSplit/>
        </w:trPr>
        <w:tc>
          <w:tcPr>
            <w:tcW w:w="720" w:type="dxa"/>
            <w:tcBorders>
              <w:top w:val="single" w:sz="12" w:space="0" w:color="auto"/>
              <w:left w:val="single" w:sz="12" w:space="0" w:color="auto"/>
              <w:bottom w:val="single" w:sz="6" w:space="0" w:color="auto"/>
              <w:right w:val="single" w:sz="6" w:space="0" w:color="auto"/>
            </w:tcBorders>
            <w:shd w:val="clear" w:color="auto" w:fill="E0E0E0"/>
            <w:hideMark/>
          </w:tcPr>
          <w:p w:rsidR="00FF6319" w:rsidRPr="00776FA1" w:rsidRDefault="00FF6319" w:rsidP="00FF6319">
            <w:pPr>
              <w:tabs>
                <w:tab w:val="left" w:pos="7372"/>
                <w:tab w:val="left" w:pos="8222"/>
              </w:tabs>
              <w:spacing w:after="0" w:line="240" w:lineRule="auto"/>
              <w:jc w:val="center"/>
              <w:rPr>
                <w:rFonts w:ascii="Arial" w:eastAsia="Times New Roman" w:hAnsi="Arial" w:cs="Arial"/>
                <w:b/>
                <w:sz w:val="20"/>
                <w:szCs w:val="20"/>
              </w:rPr>
            </w:pPr>
            <w:r w:rsidRPr="00776FA1">
              <w:rPr>
                <w:rFonts w:ascii="Arial" w:eastAsia="Times New Roman" w:hAnsi="Arial" w:cs="Arial"/>
                <w:b/>
                <w:sz w:val="20"/>
                <w:szCs w:val="20"/>
              </w:rPr>
              <w:t>1</w:t>
            </w:r>
          </w:p>
        </w:tc>
        <w:tc>
          <w:tcPr>
            <w:tcW w:w="5090" w:type="dxa"/>
            <w:tcBorders>
              <w:top w:val="single" w:sz="12" w:space="0" w:color="auto"/>
              <w:left w:val="single" w:sz="6" w:space="0" w:color="auto"/>
              <w:bottom w:val="single" w:sz="6" w:space="0" w:color="auto"/>
              <w:right w:val="single" w:sz="6" w:space="0" w:color="auto"/>
            </w:tcBorders>
            <w:shd w:val="clear" w:color="auto" w:fill="E0E0E0"/>
            <w:hideMark/>
          </w:tcPr>
          <w:p w:rsidR="00FF6319" w:rsidRPr="00776FA1" w:rsidRDefault="00FF6319" w:rsidP="00FF6319">
            <w:pPr>
              <w:tabs>
                <w:tab w:val="num" w:pos="1272"/>
              </w:tabs>
              <w:spacing w:after="0" w:line="240" w:lineRule="auto"/>
              <w:ind w:left="34" w:hanging="34"/>
              <w:jc w:val="center"/>
              <w:outlineLvl w:val="5"/>
              <w:rPr>
                <w:rFonts w:ascii="Arial" w:eastAsia="Times New Roman" w:hAnsi="Arial" w:cs="Arial"/>
                <w:b/>
                <w:bCs/>
                <w:sz w:val="20"/>
                <w:szCs w:val="20"/>
                <w:lang w:eastAsia="bg-BG"/>
              </w:rPr>
            </w:pPr>
            <w:r w:rsidRPr="00776FA1">
              <w:rPr>
                <w:rFonts w:ascii="Arial" w:eastAsia="Times New Roman" w:hAnsi="Arial" w:cs="Arial"/>
                <w:b/>
                <w:bCs/>
                <w:sz w:val="20"/>
                <w:szCs w:val="20"/>
                <w:lang w:eastAsia="bg-BG"/>
              </w:rPr>
              <w:t>2</w:t>
            </w:r>
          </w:p>
        </w:tc>
        <w:tc>
          <w:tcPr>
            <w:tcW w:w="1842" w:type="dxa"/>
            <w:tcBorders>
              <w:top w:val="single" w:sz="12" w:space="0" w:color="auto"/>
              <w:left w:val="single" w:sz="6" w:space="0" w:color="auto"/>
              <w:bottom w:val="single" w:sz="6" w:space="0" w:color="auto"/>
              <w:right w:val="single" w:sz="6" w:space="0" w:color="auto"/>
            </w:tcBorders>
            <w:shd w:val="clear" w:color="auto" w:fill="E0E0E0"/>
            <w:hideMark/>
          </w:tcPr>
          <w:p w:rsidR="00FF6319" w:rsidRPr="00776FA1" w:rsidRDefault="00FF6319" w:rsidP="00FF6319">
            <w:pPr>
              <w:tabs>
                <w:tab w:val="left" w:pos="7372"/>
                <w:tab w:val="left" w:pos="8222"/>
              </w:tabs>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3</w:t>
            </w:r>
          </w:p>
        </w:tc>
        <w:tc>
          <w:tcPr>
            <w:tcW w:w="1558" w:type="dxa"/>
            <w:tcBorders>
              <w:top w:val="single" w:sz="12" w:space="0" w:color="auto"/>
              <w:left w:val="single" w:sz="6" w:space="0" w:color="auto"/>
              <w:bottom w:val="single" w:sz="6" w:space="0" w:color="auto"/>
              <w:right w:val="single" w:sz="12" w:space="0" w:color="auto"/>
            </w:tcBorders>
            <w:shd w:val="clear" w:color="auto" w:fill="E0E0E0"/>
            <w:hideMark/>
          </w:tcPr>
          <w:p w:rsidR="00FF6319" w:rsidRPr="00776FA1" w:rsidRDefault="00FF6319" w:rsidP="00FF6319">
            <w:pPr>
              <w:tabs>
                <w:tab w:val="left" w:pos="7372"/>
                <w:tab w:val="left" w:pos="8222"/>
              </w:tabs>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4</w:t>
            </w:r>
          </w:p>
        </w:tc>
      </w:tr>
      <w:tr w:rsidR="00776FA1" w:rsidRPr="00776FA1" w:rsidTr="00001047">
        <w:trPr>
          <w:cantSplit/>
        </w:trPr>
        <w:tc>
          <w:tcPr>
            <w:tcW w:w="720" w:type="dxa"/>
            <w:tcBorders>
              <w:top w:val="single" w:sz="12" w:space="0" w:color="auto"/>
              <w:left w:val="single" w:sz="12" w:space="0" w:color="auto"/>
              <w:bottom w:val="single" w:sz="6" w:space="0" w:color="auto"/>
              <w:right w:val="single" w:sz="6" w:space="0" w:color="auto"/>
            </w:tcBorders>
            <w:shd w:val="clear" w:color="auto" w:fill="E0E0E0"/>
            <w:hideMark/>
          </w:tcPr>
          <w:p w:rsidR="00FF6319" w:rsidRPr="00776FA1" w:rsidRDefault="00FF6319" w:rsidP="00FF6319">
            <w:pPr>
              <w:tabs>
                <w:tab w:val="left" w:pos="7372"/>
                <w:tab w:val="left" w:pos="8222"/>
              </w:tabs>
              <w:spacing w:after="0" w:line="240" w:lineRule="auto"/>
              <w:jc w:val="center"/>
              <w:rPr>
                <w:rFonts w:ascii="Arial" w:eastAsia="Times New Roman" w:hAnsi="Arial" w:cs="Arial"/>
                <w:b/>
                <w:sz w:val="20"/>
                <w:szCs w:val="20"/>
              </w:rPr>
            </w:pPr>
            <w:r w:rsidRPr="00776FA1">
              <w:rPr>
                <w:rFonts w:ascii="Arial" w:eastAsia="Times New Roman" w:hAnsi="Arial" w:cs="Arial"/>
                <w:b/>
                <w:sz w:val="20"/>
                <w:szCs w:val="20"/>
              </w:rPr>
              <w:t>І</w:t>
            </w:r>
          </w:p>
        </w:tc>
        <w:tc>
          <w:tcPr>
            <w:tcW w:w="5090" w:type="dxa"/>
            <w:tcBorders>
              <w:top w:val="single" w:sz="12" w:space="0" w:color="auto"/>
              <w:left w:val="single" w:sz="6" w:space="0" w:color="auto"/>
              <w:bottom w:val="single" w:sz="6" w:space="0" w:color="auto"/>
              <w:right w:val="single" w:sz="6" w:space="0" w:color="auto"/>
            </w:tcBorders>
            <w:shd w:val="clear" w:color="auto" w:fill="E0E0E0"/>
            <w:hideMark/>
          </w:tcPr>
          <w:p w:rsidR="00FF6319" w:rsidRPr="00776FA1" w:rsidRDefault="00FF6319" w:rsidP="00FF6319">
            <w:pPr>
              <w:tabs>
                <w:tab w:val="num" w:pos="1272"/>
              </w:tabs>
              <w:spacing w:after="0" w:line="240" w:lineRule="auto"/>
              <w:ind w:left="34" w:hanging="34"/>
              <w:outlineLvl w:val="5"/>
              <w:rPr>
                <w:rFonts w:ascii="Arial" w:eastAsia="Times New Roman" w:hAnsi="Arial" w:cs="Arial"/>
                <w:b/>
                <w:bCs/>
                <w:sz w:val="20"/>
                <w:szCs w:val="20"/>
                <w:lang w:eastAsia="bg-BG"/>
              </w:rPr>
            </w:pPr>
            <w:r w:rsidRPr="00776FA1">
              <w:rPr>
                <w:rFonts w:ascii="Arial" w:eastAsia="Times New Roman" w:hAnsi="Arial" w:cs="Arial"/>
                <w:b/>
                <w:bCs/>
                <w:sz w:val="20"/>
                <w:szCs w:val="20"/>
                <w:lang w:eastAsia="bg-BG"/>
              </w:rPr>
              <w:t>Общи данни:</w:t>
            </w:r>
          </w:p>
        </w:tc>
        <w:tc>
          <w:tcPr>
            <w:tcW w:w="1842" w:type="dxa"/>
            <w:tcBorders>
              <w:top w:val="single" w:sz="12" w:space="0" w:color="auto"/>
              <w:left w:val="single" w:sz="6" w:space="0" w:color="auto"/>
              <w:bottom w:val="single" w:sz="6" w:space="0" w:color="auto"/>
              <w:right w:val="single" w:sz="6" w:space="0" w:color="auto"/>
            </w:tcBorders>
            <w:shd w:val="clear" w:color="auto" w:fill="E0E0E0"/>
          </w:tcPr>
          <w:p w:rsidR="00FF6319" w:rsidRPr="00776FA1" w:rsidRDefault="00FF6319" w:rsidP="00FF6319">
            <w:pPr>
              <w:tabs>
                <w:tab w:val="left" w:pos="7372"/>
                <w:tab w:val="left" w:pos="8222"/>
              </w:tabs>
              <w:spacing w:after="0" w:line="240" w:lineRule="auto"/>
              <w:jc w:val="center"/>
              <w:rPr>
                <w:rFonts w:ascii="Arial" w:eastAsia="Times New Roman" w:hAnsi="Arial" w:cs="Arial"/>
                <w:b/>
                <w:sz w:val="20"/>
                <w:szCs w:val="20"/>
                <w:lang w:eastAsia="bg-BG"/>
              </w:rPr>
            </w:pPr>
          </w:p>
        </w:tc>
        <w:tc>
          <w:tcPr>
            <w:tcW w:w="1558" w:type="dxa"/>
            <w:tcBorders>
              <w:top w:val="single" w:sz="12" w:space="0" w:color="auto"/>
              <w:left w:val="single" w:sz="6" w:space="0" w:color="auto"/>
              <w:bottom w:val="single" w:sz="6" w:space="0" w:color="auto"/>
              <w:right w:val="single" w:sz="12" w:space="0" w:color="auto"/>
            </w:tcBorders>
            <w:shd w:val="clear" w:color="auto" w:fill="E0E0E0"/>
          </w:tcPr>
          <w:p w:rsidR="00FF6319" w:rsidRPr="00776FA1" w:rsidRDefault="00FF6319" w:rsidP="00FF6319">
            <w:pPr>
              <w:tabs>
                <w:tab w:val="left" w:pos="7372"/>
                <w:tab w:val="left" w:pos="8222"/>
              </w:tabs>
              <w:spacing w:after="0" w:line="240" w:lineRule="auto"/>
              <w:jc w:val="center"/>
              <w:rPr>
                <w:rFonts w:ascii="Arial" w:eastAsia="Times New Roman" w:hAnsi="Arial" w:cs="Arial"/>
                <w:b/>
                <w:sz w:val="20"/>
                <w:szCs w:val="20"/>
                <w:lang w:eastAsia="bg-BG"/>
              </w:rPr>
            </w:pPr>
          </w:p>
        </w:tc>
      </w:tr>
      <w:tr w:rsidR="00776FA1" w:rsidRPr="00776FA1" w:rsidTr="00001047">
        <w:trPr>
          <w:cantSplit/>
        </w:trPr>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w:t>
            </w:r>
          </w:p>
        </w:tc>
        <w:tc>
          <w:tcPr>
            <w:tcW w:w="5090" w:type="dxa"/>
            <w:tcBorders>
              <w:top w:val="single" w:sz="6" w:space="0" w:color="auto"/>
              <w:left w:val="single" w:sz="6" w:space="0" w:color="auto"/>
              <w:bottom w:val="single" w:sz="6" w:space="0" w:color="auto"/>
              <w:right w:val="single" w:sz="6" w:space="0" w:color="auto"/>
            </w:tcBorders>
          </w:tcPr>
          <w:p w:rsidR="00FF6319" w:rsidRPr="00776FA1" w:rsidRDefault="00FF6319" w:rsidP="00FF6319">
            <w:pPr>
              <w:tabs>
                <w:tab w:val="num" w:pos="1272"/>
              </w:tabs>
              <w:spacing w:after="0" w:line="240" w:lineRule="auto"/>
              <w:ind w:left="1272" w:hanging="1152"/>
              <w:outlineLvl w:val="5"/>
              <w:rPr>
                <w:rFonts w:ascii="Arial" w:eastAsia="Times New Roman" w:hAnsi="Arial" w:cs="Arial"/>
                <w:bCs/>
                <w:sz w:val="20"/>
                <w:szCs w:val="20"/>
                <w:lang w:eastAsia="bg-BG"/>
              </w:rPr>
            </w:pPr>
            <w:r w:rsidRPr="00776FA1">
              <w:rPr>
                <w:rFonts w:ascii="Arial" w:eastAsia="Times New Roman" w:hAnsi="Arial" w:cs="Arial"/>
                <w:bCs/>
                <w:sz w:val="20"/>
                <w:szCs w:val="20"/>
                <w:lang w:eastAsia="bg-BG"/>
              </w:rPr>
              <w:t xml:space="preserve">Начин на монтаж </w:t>
            </w:r>
          </w:p>
        </w:tc>
        <w:tc>
          <w:tcPr>
            <w:tcW w:w="1842" w:type="dxa"/>
            <w:tcBorders>
              <w:top w:val="single" w:sz="6" w:space="0" w:color="auto"/>
              <w:left w:val="single" w:sz="6" w:space="0" w:color="auto"/>
              <w:bottom w:val="single" w:sz="6" w:space="0" w:color="auto"/>
              <w:right w:val="single" w:sz="6"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в кутия удобна за монтаж в 19" касета и самостоятелно</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rPr>
          <w:cantSplit/>
        </w:trPr>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2</w:t>
            </w:r>
          </w:p>
        </w:tc>
        <w:tc>
          <w:tcPr>
            <w:tcW w:w="5090" w:type="dxa"/>
            <w:tcBorders>
              <w:top w:val="single" w:sz="6" w:space="0" w:color="auto"/>
              <w:left w:val="single" w:sz="6" w:space="0" w:color="auto"/>
              <w:bottom w:val="single" w:sz="6" w:space="0" w:color="auto"/>
              <w:right w:val="single" w:sz="6" w:space="0" w:color="auto"/>
            </w:tcBorders>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Изисквания към клемите за токови и напреженови вериги - винтов клеморед за присъединяване на меден проводник с максимално сечение 4 mm</w:t>
            </w:r>
            <w:r w:rsidRPr="00776FA1">
              <w:rPr>
                <w:rFonts w:ascii="Arial" w:eastAsia="Times New Roman" w:hAnsi="Arial" w:cs="Arial"/>
                <w:sz w:val="20"/>
                <w:szCs w:val="20"/>
                <w:vertAlign w:val="superscript"/>
                <w:lang w:eastAsia="bg-BG"/>
              </w:rPr>
              <w:t>2</w:t>
            </w:r>
            <w:r w:rsidRPr="00776FA1">
              <w:rPr>
                <w:rFonts w:ascii="Arial" w:eastAsia="Times New Roman" w:hAnsi="Arial" w:cs="Arial"/>
                <w:sz w:val="20"/>
                <w:szCs w:val="20"/>
                <w:lang w:eastAsia="bg-BG"/>
              </w:rPr>
              <w:t xml:space="preserve"> </w:t>
            </w:r>
          </w:p>
        </w:tc>
        <w:tc>
          <w:tcPr>
            <w:tcW w:w="1842" w:type="dxa"/>
            <w:tcBorders>
              <w:top w:val="single" w:sz="6" w:space="0" w:color="auto"/>
              <w:left w:val="single" w:sz="6" w:space="0" w:color="auto"/>
              <w:bottom w:val="single" w:sz="6" w:space="0" w:color="auto"/>
              <w:right w:val="single" w:sz="6"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keepNext/>
              <w:keepLines/>
              <w:widowControl w:val="0"/>
              <w:tabs>
                <w:tab w:val="left" w:pos="-720"/>
                <w:tab w:val="left" w:pos="7372"/>
                <w:tab w:val="left" w:pos="8222"/>
              </w:tabs>
              <w:suppressAutoHyphens/>
              <w:spacing w:after="0" w:line="240" w:lineRule="auto"/>
              <w:jc w:val="center"/>
              <w:rPr>
                <w:rFonts w:ascii="Arial" w:eastAsia="Times New Roman" w:hAnsi="Arial" w:cs="Arial"/>
                <w:sz w:val="20"/>
                <w:szCs w:val="20"/>
                <w:lang w:eastAsia="bg-BG"/>
              </w:rPr>
            </w:pPr>
          </w:p>
        </w:tc>
      </w:tr>
      <w:tr w:rsidR="00776FA1" w:rsidRPr="00776FA1" w:rsidTr="00001047">
        <w:trPr>
          <w:cantSplit/>
        </w:trPr>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3</w:t>
            </w:r>
          </w:p>
        </w:tc>
        <w:tc>
          <w:tcPr>
            <w:tcW w:w="5090" w:type="dxa"/>
            <w:tcBorders>
              <w:top w:val="single" w:sz="6" w:space="0" w:color="auto"/>
              <w:left w:val="single" w:sz="6" w:space="0" w:color="auto"/>
              <w:bottom w:val="single" w:sz="6" w:space="0" w:color="auto"/>
              <w:right w:val="single" w:sz="6" w:space="0" w:color="auto"/>
            </w:tcBorders>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Изисквания за оперативните вериги - винтов клеморед за присъединяване на меден проводник с максимално сечение 2.5 mm</w:t>
            </w:r>
            <w:r w:rsidRPr="00776FA1">
              <w:rPr>
                <w:rFonts w:ascii="Arial" w:eastAsia="Times New Roman" w:hAnsi="Arial" w:cs="Arial"/>
                <w:sz w:val="20"/>
                <w:szCs w:val="20"/>
                <w:vertAlign w:val="superscript"/>
                <w:lang w:eastAsia="bg-BG"/>
              </w:rPr>
              <w:t>2</w:t>
            </w:r>
            <w:r w:rsidRPr="00776FA1">
              <w:rPr>
                <w:rFonts w:ascii="Arial" w:eastAsia="Times New Roman" w:hAnsi="Arial" w:cs="Arial"/>
                <w:i/>
                <w:sz w:val="20"/>
                <w:szCs w:val="20"/>
                <w:lang w:eastAsia="bg-BG"/>
              </w:rPr>
              <w:t xml:space="preserve"> </w:t>
            </w:r>
          </w:p>
        </w:tc>
        <w:tc>
          <w:tcPr>
            <w:tcW w:w="1842" w:type="dxa"/>
            <w:tcBorders>
              <w:top w:val="single" w:sz="6" w:space="0" w:color="auto"/>
              <w:left w:val="single" w:sz="6" w:space="0" w:color="auto"/>
              <w:bottom w:val="single" w:sz="6" w:space="0" w:color="auto"/>
              <w:right w:val="single" w:sz="6"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rPr>
          <w:cantSplit/>
        </w:trPr>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4</w:t>
            </w:r>
          </w:p>
        </w:tc>
        <w:tc>
          <w:tcPr>
            <w:tcW w:w="5090" w:type="dxa"/>
            <w:tcBorders>
              <w:top w:val="single" w:sz="6" w:space="0" w:color="auto"/>
              <w:left w:val="single" w:sz="6" w:space="0" w:color="auto"/>
              <w:bottom w:val="single" w:sz="6" w:space="0" w:color="auto"/>
              <w:right w:val="single" w:sz="6" w:space="0" w:color="auto"/>
            </w:tcBorders>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Работен температурен диапазон</w:t>
            </w:r>
          </w:p>
        </w:tc>
        <w:tc>
          <w:tcPr>
            <w:tcW w:w="1842" w:type="dxa"/>
            <w:tcBorders>
              <w:top w:val="single" w:sz="6" w:space="0" w:color="auto"/>
              <w:left w:val="single" w:sz="6" w:space="0" w:color="auto"/>
              <w:bottom w:val="single" w:sz="6" w:space="0" w:color="auto"/>
              <w:right w:val="single" w:sz="6"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-5+55</w:t>
            </w:r>
            <w:r w:rsidRPr="00776FA1">
              <w:rPr>
                <w:rFonts w:ascii="Arial" w:eastAsia="Times New Roman" w:hAnsi="Arial" w:cs="Arial"/>
                <w:sz w:val="20"/>
                <w:szCs w:val="20"/>
                <w:lang w:eastAsia="bg-BG"/>
              </w:rPr>
              <w:sym w:font="Symbol" w:char="F0B0"/>
            </w:r>
            <w:r w:rsidRPr="00776FA1">
              <w:rPr>
                <w:rFonts w:ascii="Arial" w:eastAsia="Times New Roman" w:hAnsi="Arial" w:cs="Arial"/>
                <w:sz w:val="20"/>
                <w:szCs w:val="20"/>
                <w:lang w:eastAsia="bg-BG"/>
              </w:rPr>
              <w:t>C</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rPr>
          <w:cantSplit/>
        </w:trPr>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5</w:t>
            </w:r>
          </w:p>
        </w:tc>
        <w:tc>
          <w:tcPr>
            <w:tcW w:w="5090" w:type="dxa"/>
            <w:tcBorders>
              <w:top w:val="single" w:sz="6" w:space="0" w:color="auto"/>
              <w:left w:val="single" w:sz="6" w:space="0" w:color="auto"/>
              <w:bottom w:val="single" w:sz="6" w:space="0" w:color="auto"/>
              <w:right w:val="single" w:sz="6" w:space="0" w:color="auto"/>
            </w:tcBorders>
          </w:tcPr>
          <w:p w:rsidR="00FF6319" w:rsidRPr="00776FA1" w:rsidRDefault="00FF6319" w:rsidP="00FF6319">
            <w:pPr>
              <w:keepNext/>
              <w:tabs>
                <w:tab w:val="num" w:pos="1416"/>
              </w:tabs>
              <w:spacing w:after="0" w:line="240" w:lineRule="auto"/>
              <w:jc w:val="both"/>
              <w:outlineLvl w:val="6"/>
              <w:rPr>
                <w:rFonts w:ascii="Arial" w:eastAsia="Times New Roman" w:hAnsi="Arial" w:cs="Arial"/>
                <w:caps/>
                <w:position w:val="8"/>
                <w:sz w:val="20"/>
                <w:szCs w:val="20"/>
              </w:rPr>
            </w:pPr>
            <w:r w:rsidRPr="00776FA1">
              <w:rPr>
                <w:rFonts w:ascii="Arial" w:eastAsia="Times New Roman" w:hAnsi="Arial" w:cs="Arial"/>
                <w:position w:val="8"/>
                <w:sz w:val="20"/>
                <w:szCs w:val="20"/>
              </w:rPr>
              <w:t>Степен на защита на кутията</w:t>
            </w:r>
          </w:p>
        </w:tc>
        <w:tc>
          <w:tcPr>
            <w:tcW w:w="1842" w:type="dxa"/>
            <w:tcBorders>
              <w:top w:val="single" w:sz="6" w:space="0" w:color="auto"/>
              <w:left w:val="single" w:sz="6" w:space="0" w:color="auto"/>
              <w:bottom w:val="single" w:sz="6" w:space="0" w:color="auto"/>
              <w:right w:val="single" w:sz="6"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Min IP 41</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rPr>
          <w:cantSplit/>
        </w:trPr>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6</w:t>
            </w:r>
          </w:p>
        </w:tc>
        <w:tc>
          <w:tcPr>
            <w:tcW w:w="5090" w:type="dxa"/>
            <w:tcBorders>
              <w:top w:val="single" w:sz="6" w:space="0" w:color="auto"/>
              <w:left w:val="single" w:sz="6" w:space="0" w:color="auto"/>
              <w:bottom w:val="single" w:sz="6" w:space="0" w:color="auto"/>
              <w:right w:val="single" w:sz="6" w:space="0" w:color="auto"/>
            </w:tcBorders>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Оперативно напрежение </w:t>
            </w:r>
          </w:p>
        </w:tc>
        <w:tc>
          <w:tcPr>
            <w:tcW w:w="1842" w:type="dxa"/>
            <w:tcBorders>
              <w:top w:val="single" w:sz="6" w:space="0" w:color="auto"/>
              <w:left w:val="single" w:sz="6" w:space="0" w:color="auto"/>
              <w:bottom w:val="single" w:sz="6" w:space="0" w:color="auto"/>
              <w:right w:val="single" w:sz="6"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220 V DC </w:t>
            </w:r>
            <w:r w:rsidRPr="00776FA1">
              <w:rPr>
                <w:rFonts w:ascii="Arial" w:eastAsia="Times New Roman" w:hAnsi="Arial" w:cs="Arial"/>
                <w:sz w:val="20"/>
                <w:szCs w:val="20"/>
                <w:lang w:eastAsia="bg-BG"/>
              </w:rPr>
              <w:sym w:font="Symbol" w:char="F0B1"/>
            </w:r>
            <w:r w:rsidRPr="00776FA1">
              <w:rPr>
                <w:rFonts w:ascii="Arial" w:eastAsia="Times New Roman" w:hAnsi="Arial" w:cs="Arial"/>
                <w:sz w:val="20"/>
                <w:szCs w:val="20"/>
                <w:lang w:eastAsia="bg-BG"/>
              </w:rPr>
              <w:t>20%</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rPr>
          <w:cantSplit/>
          <w:trHeight w:val="169"/>
        </w:trPr>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lastRenderedPageBreak/>
              <w:t>7</w:t>
            </w:r>
          </w:p>
        </w:tc>
        <w:tc>
          <w:tcPr>
            <w:tcW w:w="5090" w:type="dxa"/>
            <w:tcBorders>
              <w:top w:val="single" w:sz="6" w:space="0" w:color="auto"/>
              <w:left w:val="single" w:sz="6" w:space="0" w:color="auto"/>
              <w:bottom w:val="single" w:sz="6" w:space="0" w:color="auto"/>
              <w:right w:val="single" w:sz="6" w:space="0" w:color="auto"/>
            </w:tcBorders>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Проектен живот </w:t>
            </w:r>
          </w:p>
        </w:tc>
        <w:tc>
          <w:tcPr>
            <w:tcW w:w="1842" w:type="dxa"/>
            <w:tcBorders>
              <w:top w:val="single" w:sz="6" w:space="0" w:color="auto"/>
              <w:left w:val="single" w:sz="6" w:space="0" w:color="auto"/>
              <w:bottom w:val="single" w:sz="6" w:space="0" w:color="auto"/>
              <w:right w:val="single" w:sz="6"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20 години</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rPr>
          <w:cantSplit/>
        </w:trPr>
        <w:tc>
          <w:tcPr>
            <w:tcW w:w="720" w:type="dxa"/>
            <w:tcBorders>
              <w:top w:val="single" w:sz="6" w:space="0" w:color="auto"/>
              <w:left w:val="single" w:sz="12" w:space="0" w:color="auto"/>
              <w:bottom w:val="single" w:sz="6" w:space="0" w:color="auto"/>
              <w:right w:val="single" w:sz="6" w:space="0" w:color="auto"/>
            </w:tcBorders>
            <w:shd w:val="clear" w:color="auto" w:fill="C0C0C0"/>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ІІ.</w:t>
            </w:r>
          </w:p>
        </w:tc>
        <w:tc>
          <w:tcPr>
            <w:tcW w:w="5090" w:type="dxa"/>
            <w:tcBorders>
              <w:top w:val="single" w:sz="6" w:space="0" w:color="auto"/>
              <w:left w:val="single" w:sz="6" w:space="0" w:color="auto"/>
              <w:bottom w:val="single" w:sz="6" w:space="0" w:color="auto"/>
              <w:right w:val="single" w:sz="6" w:space="0" w:color="auto"/>
            </w:tcBorders>
            <w:shd w:val="clear" w:color="auto" w:fill="C0C0C0"/>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b/>
                <w:sz w:val="20"/>
                <w:szCs w:val="20"/>
                <w:lang w:eastAsia="bg-BG"/>
              </w:rPr>
            </w:pPr>
            <w:r w:rsidRPr="00776FA1">
              <w:rPr>
                <w:rFonts w:ascii="Arial" w:eastAsia="Times New Roman" w:hAnsi="Arial" w:cs="Arial"/>
                <w:b/>
                <w:sz w:val="20"/>
                <w:szCs w:val="20"/>
                <w:lang w:eastAsia="bg-BG"/>
              </w:rPr>
              <w:t>Управляващи изходи:</w:t>
            </w:r>
          </w:p>
        </w:tc>
        <w:tc>
          <w:tcPr>
            <w:tcW w:w="1842" w:type="dxa"/>
            <w:tcBorders>
              <w:top w:val="single" w:sz="6" w:space="0" w:color="auto"/>
              <w:left w:val="single" w:sz="6" w:space="0" w:color="auto"/>
              <w:bottom w:val="single" w:sz="6" w:space="0" w:color="auto"/>
              <w:right w:val="single" w:sz="6" w:space="0" w:color="auto"/>
            </w:tcBorders>
            <w:shd w:val="clear" w:color="auto" w:fill="C0C0C0"/>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p>
        </w:tc>
        <w:tc>
          <w:tcPr>
            <w:tcW w:w="1558" w:type="dxa"/>
            <w:tcBorders>
              <w:top w:val="single" w:sz="6" w:space="0" w:color="auto"/>
              <w:left w:val="single" w:sz="6" w:space="0" w:color="auto"/>
              <w:bottom w:val="single" w:sz="6" w:space="0" w:color="auto"/>
              <w:right w:val="single" w:sz="12" w:space="0" w:color="auto"/>
            </w:tcBorders>
            <w:shd w:val="clear" w:color="auto" w:fill="C0C0C0"/>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p>
        </w:tc>
      </w:tr>
      <w:tr w:rsidR="00776FA1" w:rsidRPr="00776FA1" w:rsidTr="00001047">
        <w:trPr>
          <w:cantSplit/>
        </w:trPr>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Номинално работно напрежение за изходните контакти </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220 V DC </w:t>
            </w:r>
            <w:r w:rsidRPr="00776FA1">
              <w:rPr>
                <w:rFonts w:ascii="Arial" w:eastAsia="Times New Roman" w:hAnsi="Arial" w:cs="Arial"/>
                <w:sz w:val="20"/>
                <w:szCs w:val="20"/>
                <w:lang w:eastAsia="bg-BG"/>
              </w:rPr>
              <w:sym w:font="Symbol" w:char="F0B1"/>
            </w:r>
            <w:r w:rsidRPr="00776FA1">
              <w:rPr>
                <w:rFonts w:ascii="Arial" w:eastAsia="Times New Roman" w:hAnsi="Arial" w:cs="Arial"/>
                <w:sz w:val="20"/>
                <w:szCs w:val="20"/>
                <w:lang w:eastAsia="bg-BG"/>
              </w:rPr>
              <w:t>20%</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rPr>
          <w:cantSplit/>
        </w:trPr>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Време на заработване </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10 ms</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rPr>
          <w:cantSplit/>
        </w:trPr>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3</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Допустим ток при отваряне на контактите при L/R&lt;40 ms (при 220 V DC </w:t>
            </w:r>
            <w:r w:rsidRPr="00776FA1">
              <w:rPr>
                <w:rFonts w:ascii="Arial" w:eastAsia="Times New Roman" w:hAnsi="Arial" w:cs="Arial"/>
                <w:sz w:val="20"/>
                <w:szCs w:val="20"/>
                <w:lang w:eastAsia="bg-BG"/>
              </w:rPr>
              <w:sym w:font="Symbol" w:char="F0B1"/>
            </w:r>
            <w:r w:rsidRPr="00776FA1">
              <w:rPr>
                <w:rFonts w:ascii="Arial" w:eastAsia="Times New Roman" w:hAnsi="Arial" w:cs="Arial"/>
                <w:sz w:val="20"/>
                <w:szCs w:val="20"/>
                <w:lang w:eastAsia="bg-BG"/>
              </w:rPr>
              <w:t xml:space="preserve"> 20 %)</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0.1 А</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rPr>
          <w:cantSplit/>
        </w:trPr>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4</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Траен допустим ток през затворен контакт (при 220 V DC </w:t>
            </w:r>
            <w:r w:rsidRPr="00776FA1">
              <w:rPr>
                <w:rFonts w:ascii="Arial" w:eastAsia="Times New Roman" w:hAnsi="Arial" w:cs="Arial"/>
                <w:sz w:val="20"/>
                <w:szCs w:val="20"/>
                <w:lang w:eastAsia="bg-BG"/>
              </w:rPr>
              <w:sym w:font="Symbol" w:char="F0B1"/>
            </w:r>
            <w:r w:rsidRPr="00776FA1">
              <w:rPr>
                <w:rFonts w:ascii="Arial" w:eastAsia="Times New Roman" w:hAnsi="Arial" w:cs="Arial"/>
                <w:sz w:val="20"/>
                <w:szCs w:val="20"/>
                <w:lang w:eastAsia="bg-BG"/>
              </w:rPr>
              <w:t>20%)</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5 А</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rPr>
          <w:cantSplit/>
        </w:trPr>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5</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Брой на управляващите изходи - изключване от MTЗ, ТО, ЗЗ </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3</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rPr>
          <w:cantSplit/>
        </w:trPr>
        <w:tc>
          <w:tcPr>
            <w:tcW w:w="720" w:type="dxa"/>
            <w:tcBorders>
              <w:top w:val="single" w:sz="6" w:space="0" w:color="auto"/>
              <w:left w:val="single" w:sz="12" w:space="0" w:color="auto"/>
              <w:bottom w:val="single" w:sz="6" w:space="0" w:color="auto"/>
              <w:right w:val="single" w:sz="6" w:space="0" w:color="auto"/>
            </w:tcBorders>
            <w:shd w:val="clear" w:color="auto" w:fill="C0C0C0"/>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ІІІ.</w:t>
            </w:r>
          </w:p>
        </w:tc>
        <w:tc>
          <w:tcPr>
            <w:tcW w:w="5090" w:type="dxa"/>
            <w:tcBorders>
              <w:top w:val="single" w:sz="6" w:space="0" w:color="auto"/>
              <w:left w:val="single" w:sz="6" w:space="0" w:color="auto"/>
              <w:bottom w:val="single" w:sz="6" w:space="0" w:color="auto"/>
              <w:right w:val="single" w:sz="6" w:space="0" w:color="auto"/>
            </w:tcBorders>
            <w:shd w:val="clear" w:color="auto" w:fill="C0C0C0"/>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b/>
                <w:sz w:val="20"/>
                <w:szCs w:val="20"/>
                <w:lang w:eastAsia="bg-BG"/>
              </w:rPr>
            </w:pPr>
            <w:r w:rsidRPr="00776FA1">
              <w:rPr>
                <w:rFonts w:ascii="Arial" w:eastAsia="Times New Roman" w:hAnsi="Arial" w:cs="Arial"/>
                <w:b/>
                <w:sz w:val="20"/>
                <w:szCs w:val="20"/>
                <w:lang w:eastAsia="bg-BG"/>
              </w:rPr>
              <w:t>Сигнални изходи:</w:t>
            </w:r>
          </w:p>
        </w:tc>
        <w:tc>
          <w:tcPr>
            <w:tcW w:w="1842" w:type="dxa"/>
            <w:tcBorders>
              <w:top w:val="single" w:sz="6" w:space="0" w:color="auto"/>
              <w:left w:val="single" w:sz="6" w:space="0" w:color="auto"/>
              <w:bottom w:val="single" w:sz="6" w:space="0" w:color="auto"/>
              <w:right w:val="single" w:sz="6" w:space="0" w:color="auto"/>
            </w:tcBorders>
            <w:shd w:val="clear" w:color="auto" w:fill="C0C0C0"/>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p>
        </w:tc>
        <w:tc>
          <w:tcPr>
            <w:tcW w:w="1558" w:type="dxa"/>
            <w:tcBorders>
              <w:top w:val="single" w:sz="6" w:space="0" w:color="auto"/>
              <w:left w:val="single" w:sz="6" w:space="0" w:color="auto"/>
              <w:bottom w:val="single" w:sz="6" w:space="0" w:color="auto"/>
              <w:right w:val="single" w:sz="12" w:space="0" w:color="auto"/>
            </w:tcBorders>
            <w:shd w:val="clear" w:color="auto" w:fill="C0C0C0"/>
          </w:tcPr>
          <w:p w:rsidR="00FF6319" w:rsidRPr="00776FA1" w:rsidRDefault="00FF6319" w:rsidP="00FF6319">
            <w:pPr>
              <w:tabs>
                <w:tab w:val="left" w:pos="7372"/>
                <w:tab w:val="left" w:pos="8222"/>
              </w:tabs>
              <w:spacing w:after="0" w:line="240" w:lineRule="auto"/>
              <w:rPr>
                <w:rFonts w:ascii="Arial" w:eastAsia="Times New Roman" w:hAnsi="Arial" w:cs="Arial"/>
                <w:sz w:val="20"/>
                <w:szCs w:val="20"/>
              </w:rPr>
            </w:pPr>
          </w:p>
        </w:tc>
      </w:tr>
      <w:tr w:rsidR="00776FA1" w:rsidRPr="00776FA1" w:rsidTr="00001047">
        <w:trPr>
          <w:cantSplit/>
        </w:trPr>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Номинално работно напрежение за изходните контакти </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220 V DC </w:t>
            </w:r>
            <w:r w:rsidRPr="00776FA1">
              <w:rPr>
                <w:rFonts w:ascii="Arial" w:eastAsia="Times New Roman" w:hAnsi="Arial" w:cs="Arial"/>
                <w:sz w:val="20"/>
                <w:szCs w:val="20"/>
                <w:lang w:eastAsia="bg-BG"/>
              </w:rPr>
              <w:sym w:font="Symbol" w:char="F0B1"/>
            </w:r>
            <w:r w:rsidRPr="00776FA1">
              <w:rPr>
                <w:rFonts w:ascii="Arial" w:eastAsia="Times New Roman" w:hAnsi="Arial" w:cs="Arial"/>
                <w:sz w:val="20"/>
                <w:szCs w:val="20"/>
                <w:lang w:eastAsia="bg-BG"/>
              </w:rPr>
              <w:t>20%</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rPr>
          <w:cantSplit/>
        </w:trPr>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Допустим ток при отваряне на контактите при L/R&lt;40 ms (при 220 V DC </w:t>
            </w:r>
            <w:r w:rsidRPr="00776FA1">
              <w:rPr>
                <w:rFonts w:ascii="Arial" w:eastAsia="Times New Roman" w:hAnsi="Arial" w:cs="Arial"/>
                <w:sz w:val="20"/>
                <w:szCs w:val="20"/>
                <w:lang w:eastAsia="bg-BG"/>
              </w:rPr>
              <w:sym w:font="Symbol" w:char="F0B1"/>
            </w:r>
            <w:r w:rsidRPr="00776FA1">
              <w:rPr>
                <w:rFonts w:ascii="Arial" w:eastAsia="Times New Roman" w:hAnsi="Arial" w:cs="Arial"/>
                <w:sz w:val="20"/>
                <w:szCs w:val="20"/>
                <w:lang w:eastAsia="bg-BG"/>
              </w:rPr>
              <w:t xml:space="preserve"> 20 %)</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0.06 А</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rPr>
          <w:cantSplit/>
        </w:trPr>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3</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Траен допустим ток през затворен контакт (при 220 V DC </w:t>
            </w:r>
            <w:r w:rsidRPr="00776FA1">
              <w:rPr>
                <w:rFonts w:ascii="Arial" w:eastAsia="Times New Roman" w:hAnsi="Arial" w:cs="Arial"/>
                <w:sz w:val="20"/>
                <w:szCs w:val="20"/>
                <w:lang w:eastAsia="bg-BG"/>
              </w:rPr>
              <w:sym w:font="Symbol" w:char="F0B1"/>
            </w:r>
            <w:r w:rsidRPr="00776FA1">
              <w:rPr>
                <w:rFonts w:ascii="Arial" w:eastAsia="Times New Roman" w:hAnsi="Arial" w:cs="Arial"/>
                <w:sz w:val="20"/>
                <w:szCs w:val="20"/>
                <w:lang w:eastAsia="bg-BG"/>
              </w:rPr>
              <w:t xml:space="preserve"> 20 %)</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 А</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rPr>
          <w:cantSplit/>
        </w:trPr>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4</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Брой сигнални изходи - заработила защита, готовност на устройството. </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3</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shd w:val="clear" w:color="auto" w:fill="C0C0C0"/>
            <w:hideMark/>
          </w:tcPr>
          <w:p w:rsidR="00FF6319" w:rsidRPr="00776FA1" w:rsidRDefault="00FF6319" w:rsidP="00FF6319">
            <w:pPr>
              <w:tabs>
                <w:tab w:val="left" w:pos="7372"/>
                <w:tab w:val="left" w:pos="8222"/>
              </w:tabs>
              <w:spacing w:after="0" w:line="240" w:lineRule="auto"/>
              <w:jc w:val="center"/>
              <w:rPr>
                <w:rFonts w:ascii="Arial" w:eastAsia="Times New Roman" w:hAnsi="Arial" w:cs="Arial"/>
                <w:b/>
                <w:sz w:val="20"/>
                <w:szCs w:val="20"/>
              </w:rPr>
            </w:pPr>
            <w:r w:rsidRPr="00776FA1">
              <w:rPr>
                <w:rFonts w:ascii="Arial" w:eastAsia="Times New Roman" w:hAnsi="Arial" w:cs="Arial"/>
                <w:b/>
                <w:sz w:val="20"/>
                <w:szCs w:val="20"/>
              </w:rPr>
              <w:t>ІV.</w:t>
            </w:r>
          </w:p>
        </w:tc>
        <w:tc>
          <w:tcPr>
            <w:tcW w:w="5090" w:type="dxa"/>
            <w:tcBorders>
              <w:top w:val="single" w:sz="6" w:space="0" w:color="auto"/>
              <w:left w:val="single" w:sz="6" w:space="0" w:color="auto"/>
              <w:bottom w:val="single" w:sz="6" w:space="0" w:color="auto"/>
              <w:right w:val="single" w:sz="6" w:space="0" w:color="auto"/>
            </w:tcBorders>
            <w:shd w:val="clear" w:color="auto" w:fill="C0C0C0"/>
            <w:hideMark/>
          </w:tcPr>
          <w:p w:rsidR="00FF6319" w:rsidRPr="00776FA1" w:rsidRDefault="00FF6319" w:rsidP="00FF6319">
            <w:pPr>
              <w:tabs>
                <w:tab w:val="left" w:pos="7372"/>
                <w:tab w:val="left" w:pos="8222"/>
              </w:tabs>
              <w:spacing w:after="0" w:line="240" w:lineRule="auto"/>
              <w:jc w:val="both"/>
              <w:rPr>
                <w:rFonts w:ascii="Arial" w:eastAsia="Times New Roman" w:hAnsi="Arial" w:cs="Arial"/>
                <w:b/>
                <w:sz w:val="20"/>
                <w:szCs w:val="20"/>
                <w:lang w:eastAsia="bg-BG"/>
              </w:rPr>
            </w:pPr>
            <w:r w:rsidRPr="00776FA1">
              <w:rPr>
                <w:rFonts w:ascii="Arial" w:eastAsia="Times New Roman" w:hAnsi="Arial" w:cs="Arial"/>
                <w:b/>
                <w:sz w:val="20"/>
                <w:szCs w:val="20"/>
                <w:lang w:eastAsia="bg-BG"/>
              </w:rPr>
              <w:t>Аналогови входове:</w:t>
            </w:r>
          </w:p>
        </w:tc>
        <w:tc>
          <w:tcPr>
            <w:tcW w:w="1842" w:type="dxa"/>
            <w:tcBorders>
              <w:top w:val="single" w:sz="6" w:space="0" w:color="auto"/>
              <w:left w:val="single" w:sz="6" w:space="0" w:color="auto"/>
              <w:bottom w:val="single" w:sz="6" w:space="0" w:color="auto"/>
              <w:right w:val="single" w:sz="6" w:space="0" w:color="auto"/>
            </w:tcBorders>
            <w:shd w:val="clear" w:color="auto" w:fill="C0C0C0"/>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p>
        </w:tc>
        <w:tc>
          <w:tcPr>
            <w:tcW w:w="1558" w:type="dxa"/>
            <w:tcBorders>
              <w:top w:val="single" w:sz="6" w:space="0" w:color="auto"/>
              <w:left w:val="single" w:sz="6" w:space="0" w:color="auto"/>
              <w:bottom w:val="single" w:sz="6" w:space="0" w:color="auto"/>
              <w:right w:val="single" w:sz="12" w:space="0" w:color="auto"/>
            </w:tcBorders>
            <w:shd w:val="clear" w:color="auto" w:fill="C0C0C0"/>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shd w:val="clear" w:color="auto" w:fill="E0E0E0"/>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w:t>
            </w:r>
          </w:p>
        </w:tc>
        <w:tc>
          <w:tcPr>
            <w:tcW w:w="5090" w:type="dxa"/>
            <w:tcBorders>
              <w:top w:val="single" w:sz="6" w:space="0" w:color="auto"/>
              <w:left w:val="single" w:sz="6" w:space="0" w:color="auto"/>
              <w:bottom w:val="single" w:sz="6" w:space="0" w:color="auto"/>
              <w:right w:val="single" w:sz="6" w:space="0" w:color="auto"/>
            </w:tcBorders>
            <w:shd w:val="clear" w:color="auto" w:fill="E0E0E0"/>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Токови входове:</w:t>
            </w:r>
          </w:p>
        </w:tc>
        <w:tc>
          <w:tcPr>
            <w:tcW w:w="1842" w:type="dxa"/>
            <w:tcBorders>
              <w:top w:val="single" w:sz="6" w:space="0" w:color="auto"/>
              <w:left w:val="single" w:sz="6" w:space="0" w:color="auto"/>
              <w:bottom w:val="single" w:sz="6" w:space="0" w:color="auto"/>
              <w:right w:val="single" w:sz="6" w:space="0" w:color="auto"/>
            </w:tcBorders>
            <w:shd w:val="clear" w:color="auto" w:fill="E0E0E0"/>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c>
          <w:tcPr>
            <w:tcW w:w="1558" w:type="dxa"/>
            <w:tcBorders>
              <w:top w:val="single" w:sz="6" w:space="0" w:color="auto"/>
              <w:left w:val="single" w:sz="6" w:space="0" w:color="auto"/>
              <w:bottom w:val="single" w:sz="6" w:space="0" w:color="auto"/>
              <w:right w:val="single" w:sz="12" w:space="0" w:color="auto"/>
            </w:tcBorders>
            <w:shd w:val="clear" w:color="auto" w:fill="E0E0E0"/>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1.1</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Брой токови входове </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4</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shd w:val="clear" w:color="auto" w:fill="D9D9D9"/>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1.2</w:t>
            </w:r>
          </w:p>
        </w:tc>
        <w:tc>
          <w:tcPr>
            <w:tcW w:w="5090" w:type="dxa"/>
            <w:tcBorders>
              <w:top w:val="single" w:sz="6" w:space="0" w:color="auto"/>
              <w:left w:val="single" w:sz="6" w:space="0" w:color="auto"/>
              <w:bottom w:val="single" w:sz="6" w:space="0" w:color="auto"/>
              <w:right w:val="single" w:sz="6" w:space="0" w:color="auto"/>
            </w:tcBorders>
            <w:shd w:val="clear" w:color="auto" w:fill="D9D9D9"/>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Номинален ток за:</w:t>
            </w:r>
          </w:p>
        </w:tc>
        <w:tc>
          <w:tcPr>
            <w:tcW w:w="1842" w:type="dxa"/>
            <w:tcBorders>
              <w:top w:val="single" w:sz="6" w:space="0" w:color="auto"/>
              <w:left w:val="single" w:sz="6" w:space="0" w:color="auto"/>
              <w:bottom w:val="single" w:sz="6" w:space="0" w:color="auto"/>
              <w:right w:val="single" w:sz="6" w:space="0" w:color="auto"/>
            </w:tcBorders>
            <w:shd w:val="clear" w:color="auto" w:fill="D9D9D9"/>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c>
          <w:tcPr>
            <w:tcW w:w="1558" w:type="dxa"/>
            <w:tcBorders>
              <w:top w:val="single" w:sz="6" w:space="0" w:color="auto"/>
              <w:left w:val="single" w:sz="6" w:space="0" w:color="auto"/>
              <w:bottom w:val="single" w:sz="6" w:space="0" w:color="auto"/>
              <w:right w:val="single" w:sz="12" w:space="0" w:color="auto"/>
            </w:tcBorders>
            <w:shd w:val="clear" w:color="auto" w:fill="D9D9D9"/>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1.2.1</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ПС „Орион“</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5 А</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1.2.2</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ПС „Боримечка“</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5 А</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shd w:val="clear" w:color="auto" w:fill="E0E0E0"/>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1.3</w:t>
            </w:r>
          </w:p>
        </w:tc>
        <w:tc>
          <w:tcPr>
            <w:tcW w:w="5090" w:type="dxa"/>
            <w:tcBorders>
              <w:top w:val="single" w:sz="6" w:space="0" w:color="auto"/>
              <w:left w:val="single" w:sz="6" w:space="0" w:color="auto"/>
              <w:bottom w:val="single" w:sz="6" w:space="0" w:color="auto"/>
              <w:right w:val="single" w:sz="6" w:space="0" w:color="auto"/>
            </w:tcBorders>
            <w:shd w:val="clear" w:color="auto" w:fill="E0E0E0"/>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Претоварване в токовите вериги:</w:t>
            </w:r>
          </w:p>
        </w:tc>
        <w:tc>
          <w:tcPr>
            <w:tcW w:w="1842" w:type="dxa"/>
            <w:tcBorders>
              <w:top w:val="single" w:sz="6" w:space="0" w:color="auto"/>
              <w:left w:val="single" w:sz="6" w:space="0" w:color="auto"/>
              <w:bottom w:val="single" w:sz="6" w:space="0" w:color="auto"/>
              <w:right w:val="single" w:sz="6" w:space="0" w:color="auto"/>
            </w:tcBorders>
            <w:shd w:val="clear" w:color="auto" w:fill="E0E0E0"/>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c>
          <w:tcPr>
            <w:tcW w:w="1558" w:type="dxa"/>
            <w:tcBorders>
              <w:top w:val="single" w:sz="6" w:space="0" w:color="auto"/>
              <w:left w:val="single" w:sz="6" w:space="0" w:color="auto"/>
              <w:bottom w:val="single" w:sz="6" w:space="0" w:color="auto"/>
              <w:right w:val="single" w:sz="12" w:space="0" w:color="auto"/>
            </w:tcBorders>
            <w:shd w:val="clear" w:color="auto" w:fill="E0E0E0"/>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1.3.1</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Трайно</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4 </w:t>
            </w:r>
            <w:r w:rsidRPr="00776FA1">
              <w:rPr>
                <w:rFonts w:ascii="Arial" w:eastAsia="Times New Roman" w:hAnsi="Arial" w:cs="Arial"/>
                <w:i/>
                <w:sz w:val="20"/>
                <w:szCs w:val="20"/>
                <w:lang w:eastAsia="bg-BG"/>
              </w:rPr>
              <w:t>In</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1.3.2</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За 1s</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100 </w:t>
            </w:r>
            <w:r w:rsidRPr="00776FA1">
              <w:rPr>
                <w:rFonts w:ascii="Arial" w:eastAsia="Times New Roman" w:hAnsi="Arial" w:cs="Arial"/>
                <w:i/>
                <w:sz w:val="20"/>
                <w:szCs w:val="20"/>
                <w:lang w:eastAsia="bg-BG"/>
              </w:rPr>
              <w:t>In</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1.4</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Диапазон на точна работа  </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0.1÷30 </w:t>
            </w:r>
            <w:r w:rsidRPr="00776FA1">
              <w:rPr>
                <w:rFonts w:ascii="Arial" w:eastAsia="Times New Roman" w:hAnsi="Arial" w:cs="Arial"/>
                <w:i/>
                <w:sz w:val="20"/>
                <w:szCs w:val="20"/>
                <w:lang w:eastAsia="bg-BG"/>
              </w:rPr>
              <w:t>In</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shd w:val="clear" w:color="auto" w:fill="E0E0E0"/>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2.</w:t>
            </w:r>
          </w:p>
        </w:tc>
        <w:tc>
          <w:tcPr>
            <w:tcW w:w="5090" w:type="dxa"/>
            <w:tcBorders>
              <w:top w:val="single" w:sz="6" w:space="0" w:color="auto"/>
              <w:left w:val="single" w:sz="6" w:space="0" w:color="auto"/>
              <w:bottom w:val="single" w:sz="6" w:space="0" w:color="auto"/>
              <w:right w:val="single" w:sz="6" w:space="0" w:color="auto"/>
            </w:tcBorders>
            <w:shd w:val="clear" w:color="auto" w:fill="E0E0E0"/>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Напреженови входове:</w:t>
            </w:r>
          </w:p>
        </w:tc>
        <w:tc>
          <w:tcPr>
            <w:tcW w:w="1842" w:type="dxa"/>
            <w:tcBorders>
              <w:top w:val="single" w:sz="6" w:space="0" w:color="auto"/>
              <w:left w:val="single" w:sz="6" w:space="0" w:color="auto"/>
              <w:bottom w:val="single" w:sz="6" w:space="0" w:color="auto"/>
              <w:right w:val="single" w:sz="6" w:space="0" w:color="auto"/>
            </w:tcBorders>
            <w:shd w:val="clear" w:color="auto" w:fill="E0E0E0"/>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c>
          <w:tcPr>
            <w:tcW w:w="1558" w:type="dxa"/>
            <w:tcBorders>
              <w:top w:val="single" w:sz="6" w:space="0" w:color="auto"/>
              <w:left w:val="single" w:sz="6" w:space="0" w:color="auto"/>
              <w:bottom w:val="single" w:sz="6" w:space="0" w:color="auto"/>
              <w:right w:val="single" w:sz="12" w:space="0" w:color="auto"/>
            </w:tcBorders>
            <w:shd w:val="clear" w:color="auto" w:fill="E0E0E0"/>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2.1</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Брой напреженови входове</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4</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2.2</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Номинално фазно напрежение</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100/√3 V</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2.3</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Консумирана мощност от напреженов вход (VA) </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2.4</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Допустимо трайно пренапрежение на напреженов вход </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1.2 Un</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2.5</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Диапазон на точна работа</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0.5÷100 % Un</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2.6</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Точност при измерване на аналоговите входове</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shd w:val="clear" w:color="auto" w:fill="E0E0E0"/>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3.</w:t>
            </w:r>
          </w:p>
        </w:tc>
        <w:tc>
          <w:tcPr>
            <w:tcW w:w="5090" w:type="dxa"/>
            <w:tcBorders>
              <w:top w:val="single" w:sz="6" w:space="0" w:color="auto"/>
              <w:left w:val="single" w:sz="6" w:space="0" w:color="auto"/>
              <w:bottom w:val="single" w:sz="6" w:space="0" w:color="auto"/>
              <w:right w:val="single" w:sz="6" w:space="0" w:color="auto"/>
            </w:tcBorders>
            <w:shd w:val="clear" w:color="auto" w:fill="E0E0E0"/>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Измервани (изчислени) величини:</w:t>
            </w:r>
          </w:p>
        </w:tc>
        <w:tc>
          <w:tcPr>
            <w:tcW w:w="1842" w:type="dxa"/>
            <w:tcBorders>
              <w:top w:val="single" w:sz="6" w:space="0" w:color="auto"/>
              <w:left w:val="single" w:sz="6" w:space="0" w:color="auto"/>
              <w:bottom w:val="single" w:sz="6" w:space="0" w:color="auto"/>
              <w:right w:val="single" w:sz="6" w:space="0" w:color="auto"/>
            </w:tcBorders>
            <w:shd w:val="clear" w:color="auto" w:fill="E0E0E0"/>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p>
        </w:tc>
        <w:tc>
          <w:tcPr>
            <w:tcW w:w="1558" w:type="dxa"/>
            <w:tcBorders>
              <w:top w:val="single" w:sz="6" w:space="0" w:color="auto"/>
              <w:left w:val="single" w:sz="6" w:space="0" w:color="auto"/>
              <w:bottom w:val="single" w:sz="6" w:space="0" w:color="auto"/>
              <w:right w:val="single" w:sz="12" w:space="0" w:color="auto"/>
            </w:tcBorders>
            <w:shd w:val="clear" w:color="auto" w:fill="E0E0E0"/>
          </w:tcPr>
          <w:p w:rsidR="00FF6319" w:rsidRPr="00776FA1" w:rsidRDefault="00FF6319" w:rsidP="00FF6319">
            <w:pPr>
              <w:tabs>
                <w:tab w:val="left" w:pos="7372"/>
                <w:tab w:val="left" w:pos="8222"/>
              </w:tabs>
              <w:spacing w:after="0" w:line="240" w:lineRule="auto"/>
              <w:rPr>
                <w:rFonts w:ascii="Arial" w:eastAsia="Times New Roman" w:hAnsi="Arial" w:cs="Arial"/>
                <w:sz w:val="20"/>
                <w:szCs w:val="20"/>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3.1</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Токoве 3Io, I</w:t>
            </w:r>
            <w:r w:rsidRPr="00776FA1">
              <w:rPr>
                <w:rFonts w:ascii="Arial" w:eastAsia="Times New Roman" w:hAnsi="Arial" w:cs="Arial"/>
                <w:sz w:val="20"/>
                <w:szCs w:val="20"/>
                <w:vertAlign w:val="subscript"/>
                <w:lang w:eastAsia="bg-BG"/>
              </w:rPr>
              <w:t>A</w:t>
            </w:r>
            <w:r w:rsidRPr="00776FA1">
              <w:rPr>
                <w:rFonts w:ascii="Arial" w:eastAsia="Times New Roman" w:hAnsi="Arial" w:cs="Arial"/>
                <w:sz w:val="20"/>
                <w:szCs w:val="20"/>
                <w:lang w:eastAsia="bg-BG"/>
              </w:rPr>
              <w:t>, I</w:t>
            </w:r>
            <w:r w:rsidRPr="00776FA1">
              <w:rPr>
                <w:rFonts w:ascii="Arial" w:eastAsia="Times New Roman" w:hAnsi="Arial" w:cs="Arial"/>
                <w:sz w:val="20"/>
                <w:szCs w:val="20"/>
                <w:vertAlign w:val="subscript"/>
                <w:lang w:eastAsia="bg-BG"/>
              </w:rPr>
              <w:t>B</w:t>
            </w:r>
            <w:r w:rsidRPr="00776FA1">
              <w:rPr>
                <w:rFonts w:ascii="Arial" w:eastAsia="Times New Roman" w:hAnsi="Arial" w:cs="Arial"/>
                <w:sz w:val="20"/>
                <w:szCs w:val="20"/>
                <w:lang w:eastAsia="bg-BG"/>
              </w:rPr>
              <w:t>, I</w:t>
            </w:r>
            <w:r w:rsidRPr="00776FA1">
              <w:rPr>
                <w:rFonts w:ascii="Arial" w:eastAsia="Times New Roman" w:hAnsi="Arial" w:cs="Arial"/>
                <w:sz w:val="20"/>
                <w:szCs w:val="20"/>
                <w:vertAlign w:val="subscript"/>
                <w:lang w:eastAsia="bg-BG"/>
              </w:rPr>
              <w:t>C</w:t>
            </w:r>
            <w:r w:rsidRPr="00776FA1">
              <w:rPr>
                <w:rFonts w:ascii="Arial" w:eastAsia="Times New Roman" w:hAnsi="Arial" w:cs="Arial"/>
                <w:sz w:val="20"/>
                <w:szCs w:val="20"/>
                <w:lang w:eastAsia="bg-BG"/>
              </w:rPr>
              <w:t xml:space="preserve"> </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4</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3.2</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Напрежения 3.Uo, U</w:t>
            </w:r>
            <w:r w:rsidRPr="00776FA1">
              <w:rPr>
                <w:rFonts w:ascii="Arial" w:eastAsia="Times New Roman" w:hAnsi="Arial" w:cs="Arial"/>
                <w:sz w:val="20"/>
                <w:szCs w:val="20"/>
                <w:vertAlign w:val="subscript"/>
                <w:lang w:eastAsia="bg-BG"/>
              </w:rPr>
              <w:t>A</w:t>
            </w:r>
            <w:r w:rsidRPr="00776FA1">
              <w:rPr>
                <w:rFonts w:ascii="Arial" w:eastAsia="Times New Roman" w:hAnsi="Arial" w:cs="Arial"/>
                <w:sz w:val="20"/>
                <w:szCs w:val="20"/>
                <w:lang w:eastAsia="bg-BG"/>
              </w:rPr>
              <w:t>, U</w:t>
            </w:r>
            <w:r w:rsidRPr="00776FA1">
              <w:rPr>
                <w:rFonts w:ascii="Arial" w:eastAsia="Times New Roman" w:hAnsi="Arial" w:cs="Arial"/>
                <w:sz w:val="20"/>
                <w:szCs w:val="20"/>
                <w:vertAlign w:val="subscript"/>
                <w:lang w:eastAsia="bg-BG"/>
              </w:rPr>
              <w:t>B</w:t>
            </w:r>
            <w:r w:rsidRPr="00776FA1">
              <w:rPr>
                <w:rFonts w:ascii="Arial" w:eastAsia="Times New Roman" w:hAnsi="Arial" w:cs="Arial"/>
                <w:sz w:val="20"/>
                <w:szCs w:val="20"/>
                <w:lang w:eastAsia="bg-BG"/>
              </w:rPr>
              <w:t>, U</w:t>
            </w:r>
            <w:r w:rsidRPr="00776FA1">
              <w:rPr>
                <w:rFonts w:ascii="Arial" w:eastAsia="Times New Roman" w:hAnsi="Arial" w:cs="Arial"/>
                <w:sz w:val="20"/>
                <w:szCs w:val="20"/>
                <w:vertAlign w:val="subscript"/>
                <w:lang w:eastAsia="bg-BG"/>
              </w:rPr>
              <w:t>C</w:t>
            </w:r>
            <w:r w:rsidRPr="00776FA1">
              <w:rPr>
                <w:rFonts w:ascii="Arial" w:eastAsia="Times New Roman" w:hAnsi="Arial" w:cs="Arial"/>
                <w:sz w:val="20"/>
                <w:szCs w:val="20"/>
                <w:lang w:eastAsia="bg-BG"/>
              </w:rPr>
              <w:t>, U</w:t>
            </w:r>
            <w:r w:rsidRPr="00776FA1">
              <w:rPr>
                <w:rFonts w:ascii="Arial" w:eastAsia="Times New Roman" w:hAnsi="Arial" w:cs="Arial"/>
                <w:sz w:val="20"/>
                <w:szCs w:val="20"/>
                <w:vertAlign w:val="subscript"/>
                <w:lang w:eastAsia="bg-BG"/>
              </w:rPr>
              <w:t>AB</w:t>
            </w:r>
            <w:r w:rsidRPr="00776FA1">
              <w:rPr>
                <w:rFonts w:ascii="Arial" w:eastAsia="Times New Roman" w:hAnsi="Arial" w:cs="Arial"/>
                <w:sz w:val="20"/>
                <w:szCs w:val="20"/>
                <w:lang w:eastAsia="bg-BG"/>
              </w:rPr>
              <w:t>, U</w:t>
            </w:r>
            <w:r w:rsidRPr="00776FA1">
              <w:rPr>
                <w:rFonts w:ascii="Arial" w:eastAsia="Times New Roman" w:hAnsi="Arial" w:cs="Arial"/>
                <w:sz w:val="20"/>
                <w:szCs w:val="20"/>
                <w:vertAlign w:val="subscript"/>
                <w:lang w:eastAsia="bg-BG"/>
              </w:rPr>
              <w:t>BC</w:t>
            </w:r>
            <w:r w:rsidRPr="00776FA1">
              <w:rPr>
                <w:rFonts w:ascii="Arial" w:eastAsia="Times New Roman" w:hAnsi="Arial" w:cs="Arial"/>
                <w:sz w:val="20"/>
                <w:szCs w:val="20"/>
                <w:lang w:eastAsia="bg-BG"/>
              </w:rPr>
              <w:t>, U</w:t>
            </w:r>
            <w:r w:rsidRPr="00776FA1">
              <w:rPr>
                <w:rFonts w:ascii="Arial" w:eastAsia="Times New Roman" w:hAnsi="Arial" w:cs="Arial"/>
                <w:sz w:val="20"/>
                <w:szCs w:val="20"/>
                <w:vertAlign w:val="subscript"/>
                <w:lang w:eastAsia="bg-BG"/>
              </w:rPr>
              <w:t>CA</w:t>
            </w:r>
            <w:r w:rsidRPr="00776FA1">
              <w:rPr>
                <w:rFonts w:ascii="Arial" w:eastAsia="Times New Roman" w:hAnsi="Arial" w:cs="Arial"/>
                <w:sz w:val="20"/>
                <w:szCs w:val="20"/>
                <w:lang w:eastAsia="bg-BG"/>
              </w:rPr>
              <w:t xml:space="preserve"> </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7</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shd w:val="clear" w:color="auto" w:fill="C0C0C0"/>
            <w:hideMark/>
          </w:tcPr>
          <w:p w:rsidR="00FF6319" w:rsidRPr="00776FA1" w:rsidRDefault="00FF6319" w:rsidP="00FF6319">
            <w:pPr>
              <w:tabs>
                <w:tab w:val="left" w:pos="7372"/>
                <w:tab w:val="left" w:pos="8222"/>
              </w:tabs>
              <w:spacing w:after="0" w:line="240" w:lineRule="auto"/>
              <w:jc w:val="center"/>
              <w:rPr>
                <w:rFonts w:ascii="Arial" w:eastAsia="Times New Roman" w:hAnsi="Arial" w:cs="Arial"/>
                <w:b/>
                <w:sz w:val="20"/>
                <w:szCs w:val="20"/>
              </w:rPr>
            </w:pPr>
            <w:r w:rsidRPr="00776FA1">
              <w:rPr>
                <w:rFonts w:ascii="Arial" w:eastAsia="Times New Roman" w:hAnsi="Arial" w:cs="Arial"/>
                <w:b/>
                <w:sz w:val="20"/>
                <w:szCs w:val="20"/>
              </w:rPr>
              <w:t>4.</w:t>
            </w:r>
          </w:p>
        </w:tc>
        <w:tc>
          <w:tcPr>
            <w:tcW w:w="5090" w:type="dxa"/>
            <w:tcBorders>
              <w:top w:val="single" w:sz="6" w:space="0" w:color="auto"/>
              <w:left w:val="single" w:sz="6" w:space="0" w:color="auto"/>
              <w:bottom w:val="single" w:sz="6" w:space="0" w:color="auto"/>
              <w:right w:val="single" w:sz="6" w:space="0" w:color="auto"/>
            </w:tcBorders>
            <w:shd w:val="clear" w:color="auto" w:fill="C0C0C0"/>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b/>
                <w:sz w:val="20"/>
                <w:szCs w:val="20"/>
                <w:lang w:eastAsia="bg-BG"/>
              </w:rPr>
            </w:pPr>
            <w:r w:rsidRPr="00776FA1">
              <w:rPr>
                <w:rFonts w:ascii="Arial" w:eastAsia="Times New Roman" w:hAnsi="Arial" w:cs="Arial"/>
                <w:b/>
                <w:sz w:val="20"/>
                <w:szCs w:val="20"/>
                <w:lang w:eastAsia="bg-BG"/>
              </w:rPr>
              <w:t>Цифрови входове:</w:t>
            </w:r>
          </w:p>
        </w:tc>
        <w:tc>
          <w:tcPr>
            <w:tcW w:w="1842" w:type="dxa"/>
            <w:tcBorders>
              <w:top w:val="single" w:sz="6" w:space="0" w:color="auto"/>
              <w:left w:val="single" w:sz="6" w:space="0" w:color="auto"/>
              <w:bottom w:val="single" w:sz="6" w:space="0" w:color="auto"/>
              <w:right w:val="single" w:sz="6" w:space="0" w:color="auto"/>
            </w:tcBorders>
            <w:shd w:val="clear" w:color="auto" w:fill="C0C0C0"/>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p>
        </w:tc>
        <w:tc>
          <w:tcPr>
            <w:tcW w:w="1558" w:type="dxa"/>
            <w:tcBorders>
              <w:top w:val="single" w:sz="6" w:space="0" w:color="auto"/>
              <w:left w:val="single" w:sz="6" w:space="0" w:color="auto"/>
              <w:bottom w:val="single" w:sz="6" w:space="0" w:color="auto"/>
              <w:right w:val="single" w:sz="12" w:space="0" w:color="auto"/>
            </w:tcBorders>
            <w:shd w:val="clear" w:color="auto" w:fill="C0C0C0"/>
          </w:tcPr>
          <w:p w:rsidR="00FF6319" w:rsidRPr="00776FA1" w:rsidRDefault="00FF6319" w:rsidP="00FF6319">
            <w:pPr>
              <w:tabs>
                <w:tab w:val="left" w:pos="7372"/>
                <w:tab w:val="left" w:pos="8222"/>
              </w:tabs>
              <w:spacing w:after="0" w:line="240" w:lineRule="auto"/>
              <w:rPr>
                <w:rFonts w:ascii="Arial" w:eastAsia="Times New Roman" w:hAnsi="Arial" w:cs="Arial"/>
                <w:sz w:val="20"/>
                <w:szCs w:val="20"/>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4.1</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Номинално захранващо напрежение </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220 V DC </w:t>
            </w:r>
            <w:r w:rsidRPr="00776FA1">
              <w:rPr>
                <w:rFonts w:ascii="Arial" w:eastAsia="Times New Roman" w:hAnsi="Arial" w:cs="Arial"/>
                <w:sz w:val="20"/>
                <w:szCs w:val="20"/>
                <w:lang w:eastAsia="bg-BG"/>
              </w:rPr>
              <w:sym w:font="Symbol" w:char="F0B1"/>
            </w:r>
            <w:r w:rsidRPr="00776FA1">
              <w:rPr>
                <w:rFonts w:ascii="Arial" w:eastAsia="Times New Roman" w:hAnsi="Arial" w:cs="Arial"/>
                <w:sz w:val="20"/>
                <w:szCs w:val="20"/>
                <w:lang w:eastAsia="bg-BG"/>
              </w:rPr>
              <w:t>20%</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4.2</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Брой на цифровите входове – ръчно включване и др. </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3</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4.3</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Праг на заработване </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sym w:font="Symbol" w:char="F0B3"/>
            </w:r>
            <w:r w:rsidRPr="00776FA1">
              <w:rPr>
                <w:rFonts w:ascii="Arial" w:eastAsia="Times New Roman" w:hAnsi="Arial" w:cs="Arial"/>
                <w:sz w:val="20"/>
                <w:szCs w:val="20"/>
                <w:lang w:eastAsia="bg-BG"/>
              </w:rPr>
              <w:t>130 V DC</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shd w:val="clear" w:color="auto" w:fill="C0C0C0"/>
            <w:hideMark/>
          </w:tcPr>
          <w:p w:rsidR="00FF6319" w:rsidRPr="00776FA1" w:rsidRDefault="00FF6319" w:rsidP="00FF6319">
            <w:pPr>
              <w:tabs>
                <w:tab w:val="left" w:pos="7372"/>
                <w:tab w:val="left" w:pos="8222"/>
              </w:tabs>
              <w:spacing w:after="0" w:line="240" w:lineRule="auto"/>
              <w:jc w:val="center"/>
              <w:rPr>
                <w:rFonts w:ascii="Arial" w:eastAsia="Times New Roman" w:hAnsi="Arial" w:cs="Arial"/>
                <w:b/>
                <w:sz w:val="20"/>
                <w:szCs w:val="20"/>
              </w:rPr>
            </w:pPr>
            <w:r w:rsidRPr="00776FA1">
              <w:rPr>
                <w:rFonts w:ascii="Arial" w:eastAsia="Times New Roman" w:hAnsi="Arial" w:cs="Arial"/>
                <w:b/>
                <w:sz w:val="20"/>
                <w:szCs w:val="20"/>
              </w:rPr>
              <w:t>VІІ.</w:t>
            </w:r>
          </w:p>
        </w:tc>
        <w:tc>
          <w:tcPr>
            <w:tcW w:w="5090" w:type="dxa"/>
            <w:tcBorders>
              <w:top w:val="single" w:sz="6" w:space="0" w:color="auto"/>
              <w:left w:val="single" w:sz="6" w:space="0" w:color="auto"/>
              <w:bottom w:val="single" w:sz="6" w:space="0" w:color="auto"/>
              <w:right w:val="single" w:sz="6" w:space="0" w:color="auto"/>
            </w:tcBorders>
            <w:shd w:val="clear" w:color="auto" w:fill="C0C0C0"/>
            <w:hideMark/>
          </w:tcPr>
          <w:p w:rsidR="00FF6319" w:rsidRPr="00776FA1" w:rsidRDefault="00FF6319" w:rsidP="00FF6319">
            <w:pPr>
              <w:tabs>
                <w:tab w:val="left" w:pos="7372"/>
                <w:tab w:val="left" w:pos="8222"/>
              </w:tabs>
              <w:spacing w:after="0" w:line="240" w:lineRule="auto"/>
              <w:jc w:val="both"/>
              <w:rPr>
                <w:rFonts w:ascii="Arial" w:eastAsia="Times New Roman" w:hAnsi="Arial" w:cs="Arial"/>
                <w:b/>
                <w:sz w:val="20"/>
                <w:szCs w:val="20"/>
                <w:lang w:eastAsia="bg-BG"/>
              </w:rPr>
            </w:pPr>
            <w:r w:rsidRPr="00776FA1">
              <w:rPr>
                <w:rFonts w:ascii="Arial" w:eastAsia="Times New Roman" w:hAnsi="Arial" w:cs="Arial"/>
                <w:b/>
                <w:sz w:val="20"/>
                <w:szCs w:val="20"/>
                <w:lang w:eastAsia="bg-BG"/>
              </w:rPr>
              <w:t>Функции на лицевия панел:</w:t>
            </w:r>
          </w:p>
        </w:tc>
        <w:tc>
          <w:tcPr>
            <w:tcW w:w="1842" w:type="dxa"/>
            <w:tcBorders>
              <w:top w:val="single" w:sz="6" w:space="0" w:color="auto"/>
              <w:left w:val="single" w:sz="6" w:space="0" w:color="auto"/>
              <w:bottom w:val="single" w:sz="6" w:space="0" w:color="auto"/>
              <w:right w:val="single" w:sz="6" w:space="0" w:color="auto"/>
            </w:tcBorders>
            <w:shd w:val="clear" w:color="auto" w:fill="C0C0C0"/>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p>
        </w:tc>
        <w:tc>
          <w:tcPr>
            <w:tcW w:w="1558" w:type="dxa"/>
            <w:tcBorders>
              <w:top w:val="single" w:sz="6" w:space="0" w:color="auto"/>
              <w:left w:val="single" w:sz="6" w:space="0" w:color="auto"/>
              <w:bottom w:val="single" w:sz="6" w:space="0" w:color="auto"/>
              <w:right w:val="single" w:sz="12" w:space="0" w:color="auto"/>
            </w:tcBorders>
            <w:shd w:val="clear" w:color="auto" w:fill="C0C0C0"/>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Наличие на клавиатура и дисплей на лицевия панел за директна работа  със защитата (без РС).</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2</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Светодиодна индикация за заработване, изключване и неизправност на защитата намираща се на лицевия й панел.</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3</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Брой светодиодни индикатори</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8</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4</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Отчитане на параметрите за настройка и данните за работата на защитата включително модул и фаза на текущо измерените стойности на вграден дисплей.</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shd w:val="clear" w:color="auto" w:fill="C0C0C0"/>
            <w:hideMark/>
          </w:tcPr>
          <w:p w:rsidR="00FF6319" w:rsidRPr="00776FA1" w:rsidRDefault="00FF6319" w:rsidP="00FF6319">
            <w:pPr>
              <w:tabs>
                <w:tab w:val="left" w:pos="7372"/>
                <w:tab w:val="left" w:pos="8222"/>
              </w:tabs>
              <w:spacing w:after="0" w:line="240" w:lineRule="auto"/>
              <w:jc w:val="center"/>
              <w:rPr>
                <w:rFonts w:ascii="Arial" w:eastAsia="Times New Roman" w:hAnsi="Arial" w:cs="Arial"/>
                <w:b/>
                <w:sz w:val="20"/>
                <w:szCs w:val="20"/>
              </w:rPr>
            </w:pPr>
            <w:r w:rsidRPr="00776FA1">
              <w:rPr>
                <w:rFonts w:ascii="Arial" w:eastAsia="Times New Roman" w:hAnsi="Arial" w:cs="Arial"/>
                <w:b/>
                <w:sz w:val="20"/>
                <w:szCs w:val="20"/>
              </w:rPr>
              <w:t>VІІІ</w:t>
            </w:r>
          </w:p>
        </w:tc>
        <w:tc>
          <w:tcPr>
            <w:tcW w:w="5090" w:type="dxa"/>
            <w:tcBorders>
              <w:top w:val="single" w:sz="6" w:space="0" w:color="auto"/>
              <w:left w:val="single" w:sz="6" w:space="0" w:color="auto"/>
              <w:bottom w:val="single" w:sz="6" w:space="0" w:color="auto"/>
              <w:right w:val="single" w:sz="6" w:space="0" w:color="auto"/>
            </w:tcBorders>
            <w:shd w:val="clear" w:color="auto" w:fill="C0C0C0"/>
            <w:hideMark/>
          </w:tcPr>
          <w:p w:rsidR="00FF6319" w:rsidRPr="00776FA1" w:rsidRDefault="00FF6319" w:rsidP="00FF6319">
            <w:pPr>
              <w:tabs>
                <w:tab w:val="left" w:pos="7372"/>
                <w:tab w:val="left" w:pos="8222"/>
              </w:tabs>
              <w:spacing w:after="0" w:line="240" w:lineRule="auto"/>
              <w:rPr>
                <w:rFonts w:ascii="Arial" w:eastAsia="Times New Roman" w:hAnsi="Arial" w:cs="Arial"/>
                <w:b/>
                <w:sz w:val="20"/>
                <w:szCs w:val="20"/>
              </w:rPr>
            </w:pPr>
            <w:r w:rsidRPr="00776FA1">
              <w:rPr>
                <w:rFonts w:ascii="Arial" w:eastAsia="Times New Roman" w:hAnsi="Arial" w:cs="Arial"/>
                <w:b/>
                <w:sz w:val="20"/>
                <w:szCs w:val="20"/>
              </w:rPr>
              <w:t>Комуникации:</w:t>
            </w:r>
          </w:p>
        </w:tc>
        <w:tc>
          <w:tcPr>
            <w:tcW w:w="1842" w:type="dxa"/>
            <w:tcBorders>
              <w:top w:val="single" w:sz="6" w:space="0" w:color="auto"/>
              <w:left w:val="single" w:sz="6" w:space="0" w:color="auto"/>
              <w:bottom w:val="single" w:sz="6" w:space="0" w:color="auto"/>
              <w:right w:val="single" w:sz="6" w:space="0" w:color="auto"/>
            </w:tcBorders>
            <w:shd w:val="clear" w:color="auto" w:fill="C0C0C0"/>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p>
        </w:tc>
        <w:tc>
          <w:tcPr>
            <w:tcW w:w="1558" w:type="dxa"/>
            <w:tcBorders>
              <w:top w:val="single" w:sz="6" w:space="0" w:color="auto"/>
              <w:left w:val="single" w:sz="6" w:space="0" w:color="auto"/>
              <w:bottom w:val="single" w:sz="6" w:space="0" w:color="auto"/>
              <w:right w:val="single" w:sz="12" w:space="0" w:color="auto"/>
            </w:tcBorders>
            <w:shd w:val="clear" w:color="auto" w:fill="C0C0C0"/>
          </w:tcPr>
          <w:p w:rsidR="00FF6319" w:rsidRPr="00776FA1" w:rsidRDefault="00FF6319" w:rsidP="00FF6319">
            <w:pPr>
              <w:tabs>
                <w:tab w:val="left" w:pos="7372"/>
                <w:tab w:val="left" w:pos="8222"/>
              </w:tabs>
              <w:spacing w:after="0" w:line="240" w:lineRule="auto"/>
              <w:rPr>
                <w:rFonts w:ascii="Arial" w:eastAsia="Times New Roman" w:hAnsi="Arial" w:cs="Arial"/>
                <w:sz w:val="20"/>
                <w:szCs w:val="20"/>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Наличие на стандартен интерфейс за комуникация със система и протокол за обмен на данни със системата съгласно IEC 60870-5-103</w:t>
            </w:r>
            <w:r w:rsidR="00AF0BAC" w:rsidRPr="00776FA1">
              <w:rPr>
                <w:rFonts w:ascii="Arial" w:eastAsia="Times New Roman" w:hAnsi="Arial" w:cs="Arial"/>
                <w:sz w:val="20"/>
                <w:szCs w:val="20"/>
                <w:lang w:eastAsia="bg-BG"/>
              </w:rPr>
              <w:t xml:space="preserve">, IEC 61850 </w:t>
            </w:r>
            <w:r w:rsidRPr="00776FA1">
              <w:rPr>
                <w:rFonts w:ascii="Arial" w:eastAsia="Times New Roman" w:hAnsi="Arial" w:cs="Arial"/>
                <w:sz w:val="20"/>
                <w:szCs w:val="20"/>
                <w:lang w:eastAsia="bg-BG"/>
              </w:rPr>
              <w:t xml:space="preserve"> и MODBUS </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2</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Възможност за генериране и предаване по горния </w:t>
            </w:r>
            <w:r w:rsidRPr="00776FA1">
              <w:rPr>
                <w:rFonts w:ascii="Arial" w:eastAsia="Times New Roman" w:hAnsi="Arial" w:cs="Arial"/>
                <w:sz w:val="20"/>
                <w:szCs w:val="20"/>
                <w:lang w:eastAsia="bg-BG"/>
              </w:rPr>
              <w:lastRenderedPageBreak/>
              <w:t xml:space="preserve">интерфейс най-малко на следната информация –  за заработила защита, за измерваните величини по време на к.с., за командите подадени към съответния прекъсвач,  за идентификация на у-вото и др. </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lastRenderedPageBreak/>
              <w:t>Да</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lastRenderedPageBreak/>
              <w:t>3</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Наличие на стандартен, независим от останалите, интерфейс на лицевия панел, за връзка с преносим РС за настройка, конфигуриране и  архивиране на данни</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4</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Буфериране на информацията при повреда в комуникациите</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5</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Достъп от РС и от собствената клавиатура до всички данни записани в устройството</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6</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Достъп от РС и от собствената клавиатура за промяна на настройките и на вградените функции</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7</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Достъп от РС и от собствената клавиатура за промяна на конфигурацията </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8</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Наличие на парола за достъп до данните за настройките  на РЗ</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shd w:val="clear" w:color="auto" w:fill="C0C0C0"/>
            <w:hideMark/>
          </w:tcPr>
          <w:p w:rsidR="00FF6319" w:rsidRPr="00776FA1" w:rsidRDefault="00FF6319" w:rsidP="00FF6319">
            <w:pPr>
              <w:tabs>
                <w:tab w:val="left" w:pos="7372"/>
                <w:tab w:val="left" w:pos="8222"/>
              </w:tabs>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ІХ.</w:t>
            </w:r>
          </w:p>
        </w:tc>
        <w:tc>
          <w:tcPr>
            <w:tcW w:w="5090" w:type="dxa"/>
            <w:tcBorders>
              <w:top w:val="single" w:sz="6" w:space="0" w:color="auto"/>
              <w:left w:val="single" w:sz="6" w:space="0" w:color="auto"/>
              <w:bottom w:val="single" w:sz="6" w:space="0" w:color="auto"/>
              <w:right w:val="single" w:sz="6" w:space="0" w:color="auto"/>
            </w:tcBorders>
            <w:shd w:val="clear" w:color="auto" w:fill="C0C0C0"/>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b/>
                <w:sz w:val="20"/>
                <w:szCs w:val="20"/>
                <w:lang w:eastAsia="bg-BG"/>
              </w:rPr>
              <w:t>Технически параметри и функционални изисквания:</w:t>
            </w:r>
          </w:p>
        </w:tc>
        <w:tc>
          <w:tcPr>
            <w:tcW w:w="1842" w:type="dxa"/>
            <w:tcBorders>
              <w:top w:val="single" w:sz="6" w:space="0" w:color="auto"/>
              <w:left w:val="single" w:sz="6" w:space="0" w:color="auto"/>
              <w:bottom w:val="single" w:sz="6" w:space="0" w:color="auto"/>
              <w:right w:val="single" w:sz="6" w:space="0" w:color="auto"/>
            </w:tcBorders>
            <w:shd w:val="clear" w:color="auto" w:fill="C0C0C0"/>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c>
          <w:tcPr>
            <w:tcW w:w="1558" w:type="dxa"/>
            <w:tcBorders>
              <w:top w:val="single" w:sz="6" w:space="0" w:color="auto"/>
              <w:left w:val="single" w:sz="6" w:space="0" w:color="auto"/>
              <w:bottom w:val="single" w:sz="6" w:space="0" w:color="auto"/>
              <w:right w:val="single" w:sz="12" w:space="0" w:color="auto"/>
            </w:tcBorders>
            <w:shd w:val="clear" w:color="auto" w:fill="C0C0C0"/>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Вградена функция на посочна земна защита с брой стъпала с независимо от тока закъснение</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4</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2</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Вградена функция на МТЗ с брой стъпала с независимо от тока закъснение</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4</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3</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180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Независим избор на посоката за всяко стъпало</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4</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180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Независима настройка по време за всяко стъпало</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5</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180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Бързодействие на защитата с включено време на изходното реле </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35 ms</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6</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Диапазон на настройка по време </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0÷10 s</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7</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180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Минимална стъпка на настройката по време </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0,1 s</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8</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180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Допустима грешка на таймерите</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 от настройката или 10 ms</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9</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Възможност за ускоряване на изключването от избрано стъпало след получаване на външна команда</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10</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Ускорено изключване след включване върху к.с.</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11</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Наличие на вграден часовник (астрономично време) с възможност за синхронизация от горно ниво</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12</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Възможност за поддържане на основен и алтернативни комплекти с настройки</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13</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Гарантирана точност на измерването при промяна на честотата на мрежата в диапазона от 46 до 51Hz;</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14</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Наличие на функция "регистратор на събития"</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15</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Точност на записа при регистриране на събития  </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1ms</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16</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Обем на буфера за регистриране на събития - брой събития</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100</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shd w:val="clear" w:color="auto" w:fill="C0C0C0"/>
            <w:hideMark/>
          </w:tcPr>
          <w:p w:rsidR="00FF6319" w:rsidRPr="00776FA1" w:rsidRDefault="00FF6319" w:rsidP="00FF6319">
            <w:pPr>
              <w:tabs>
                <w:tab w:val="left" w:pos="7372"/>
                <w:tab w:val="left" w:pos="8222"/>
              </w:tabs>
              <w:spacing w:after="0" w:line="240" w:lineRule="auto"/>
              <w:jc w:val="center"/>
              <w:rPr>
                <w:rFonts w:ascii="Arial" w:eastAsia="Times New Roman" w:hAnsi="Arial" w:cs="Arial"/>
                <w:b/>
                <w:sz w:val="20"/>
                <w:szCs w:val="20"/>
              </w:rPr>
            </w:pPr>
            <w:r w:rsidRPr="00776FA1">
              <w:rPr>
                <w:rFonts w:ascii="Arial" w:eastAsia="Times New Roman" w:hAnsi="Arial" w:cs="Arial"/>
                <w:b/>
                <w:sz w:val="20"/>
                <w:szCs w:val="20"/>
              </w:rPr>
              <w:t>Х.</w:t>
            </w:r>
          </w:p>
        </w:tc>
        <w:tc>
          <w:tcPr>
            <w:tcW w:w="5090" w:type="dxa"/>
            <w:tcBorders>
              <w:top w:val="single" w:sz="6" w:space="0" w:color="auto"/>
              <w:left w:val="single" w:sz="6" w:space="0" w:color="auto"/>
              <w:bottom w:val="single" w:sz="6" w:space="0" w:color="auto"/>
              <w:right w:val="single" w:sz="6" w:space="0" w:color="auto"/>
            </w:tcBorders>
            <w:shd w:val="clear" w:color="auto" w:fill="C0C0C0"/>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b/>
                <w:sz w:val="20"/>
                <w:szCs w:val="20"/>
                <w:lang w:eastAsia="bg-BG"/>
              </w:rPr>
            </w:pPr>
            <w:r w:rsidRPr="00776FA1">
              <w:rPr>
                <w:rFonts w:ascii="Arial" w:eastAsia="Times New Roman" w:hAnsi="Arial" w:cs="Arial"/>
                <w:b/>
                <w:sz w:val="20"/>
                <w:szCs w:val="20"/>
                <w:lang w:eastAsia="bg-BG"/>
              </w:rPr>
              <w:t>Размери и тегло:</w:t>
            </w:r>
          </w:p>
        </w:tc>
        <w:tc>
          <w:tcPr>
            <w:tcW w:w="1842" w:type="dxa"/>
            <w:tcBorders>
              <w:top w:val="single" w:sz="6" w:space="0" w:color="auto"/>
              <w:left w:val="single" w:sz="6" w:space="0" w:color="auto"/>
              <w:bottom w:val="single" w:sz="6" w:space="0" w:color="auto"/>
              <w:right w:val="single" w:sz="6" w:space="0" w:color="auto"/>
            </w:tcBorders>
            <w:shd w:val="clear" w:color="auto" w:fill="C0C0C0"/>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p>
        </w:tc>
        <w:tc>
          <w:tcPr>
            <w:tcW w:w="1558" w:type="dxa"/>
            <w:tcBorders>
              <w:top w:val="single" w:sz="6" w:space="0" w:color="auto"/>
              <w:left w:val="single" w:sz="6" w:space="0" w:color="auto"/>
              <w:bottom w:val="single" w:sz="6" w:space="0" w:color="auto"/>
              <w:right w:val="single" w:sz="12" w:space="0" w:color="auto"/>
            </w:tcBorders>
            <w:shd w:val="clear" w:color="auto" w:fill="C0C0C0"/>
          </w:tcPr>
          <w:p w:rsidR="00FF6319" w:rsidRPr="00776FA1" w:rsidRDefault="00FF6319" w:rsidP="00FF6319">
            <w:pPr>
              <w:tabs>
                <w:tab w:val="left" w:pos="7372"/>
                <w:tab w:val="left" w:pos="8222"/>
              </w:tabs>
              <w:spacing w:after="0" w:line="240" w:lineRule="auto"/>
              <w:rPr>
                <w:rFonts w:ascii="Arial" w:eastAsia="Times New Roman" w:hAnsi="Arial" w:cs="Arial"/>
                <w:sz w:val="20"/>
                <w:szCs w:val="20"/>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Височина</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2</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Ширина</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3</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Дълбочина</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4</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Тегло (в kg)</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shd w:val="clear" w:color="auto" w:fill="C0C0C0"/>
            <w:hideMark/>
          </w:tcPr>
          <w:p w:rsidR="00FF6319" w:rsidRPr="00776FA1" w:rsidRDefault="00FF6319" w:rsidP="00FF6319">
            <w:pPr>
              <w:tabs>
                <w:tab w:val="left" w:pos="7372"/>
                <w:tab w:val="left" w:pos="8222"/>
              </w:tabs>
              <w:spacing w:after="0" w:line="240" w:lineRule="auto"/>
              <w:jc w:val="center"/>
              <w:rPr>
                <w:rFonts w:ascii="Arial" w:eastAsia="Times New Roman" w:hAnsi="Arial" w:cs="Arial"/>
                <w:b/>
                <w:sz w:val="20"/>
                <w:szCs w:val="20"/>
              </w:rPr>
            </w:pPr>
            <w:r w:rsidRPr="00776FA1">
              <w:rPr>
                <w:rFonts w:ascii="Arial" w:eastAsia="Times New Roman" w:hAnsi="Arial" w:cs="Arial"/>
                <w:b/>
                <w:sz w:val="20"/>
                <w:szCs w:val="20"/>
              </w:rPr>
              <w:t>ХІ.</w:t>
            </w:r>
          </w:p>
        </w:tc>
        <w:tc>
          <w:tcPr>
            <w:tcW w:w="5090" w:type="dxa"/>
            <w:tcBorders>
              <w:top w:val="single" w:sz="6" w:space="0" w:color="auto"/>
              <w:left w:val="single" w:sz="6" w:space="0" w:color="auto"/>
              <w:bottom w:val="single" w:sz="6" w:space="0" w:color="auto"/>
              <w:right w:val="single" w:sz="6" w:space="0" w:color="auto"/>
            </w:tcBorders>
            <w:shd w:val="clear" w:color="auto" w:fill="C0C0C0"/>
            <w:hideMark/>
          </w:tcPr>
          <w:p w:rsidR="00FF6319" w:rsidRPr="00776FA1" w:rsidRDefault="00FF6319" w:rsidP="00FF6319">
            <w:pPr>
              <w:tabs>
                <w:tab w:val="left" w:pos="7372"/>
                <w:tab w:val="left" w:pos="8222"/>
              </w:tabs>
              <w:spacing w:after="0" w:line="240" w:lineRule="auto"/>
              <w:jc w:val="both"/>
              <w:rPr>
                <w:rFonts w:ascii="Arial" w:eastAsia="Times New Roman" w:hAnsi="Arial" w:cs="Arial"/>
                <w:b/>
                <w:sz w:val="20"/>
                <w:szCs w:val="20"/>
                <w:lang w:eastAsia="bg-BG"/>
              </w:rPr>
            </w:pPr>
            <w:r w:rsidRPr="00776FA1">
              <w:rPr>
                <w:rFonts w:ascii="Arial" w:eastAsia="Times New Roman" w:hAnsi="Arial" w:cs="Arial"/>
                <w:b/>
                <w:sz w:val="20"/>
                <w:szCs w:val="20"/>
                <w:lang w:eastAsia="bg-BG"/>
              </w:rPr>
              <w:t>Тестове и стандарти:</w:t>
            </w:r>
          </w:p>
        </w:tc>
        <w:tc>
          <w:tcPr>
            <w:tcW w:w="1842" w:type="dxa"/>
            <w:tcBorders>
              <w:top w:val="single" w:sz="6" w:space="0" w:color="auto"/>
              <w:left w:val="single" w:sz="6" w:space="0" w:color="auto"/>
              <w:bottom w:val="single" w:sz="6" w:space="0" w:color="auto"/>
              <w:right w:val="single" w:sz="6" w:space="0" w:color="auto"/>
            </w:tcBorders>
            <w:shd w:val="clear" w:color="auto" w:fill="C0C0C0"/>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p>
        </w:tc>
        <w:tc>
          <w:tcPr>
            <w:tcW w:w="1558" w:type="dxa"/>
            <w:tcBorders>
              <w:top w:val="single" w:sz="6" w:space="0" w:color="auto"/>
              <w:left w:val="single" w:sz="6" w:space="0" w:color="auto"/>
              <w:bottom w:val="single" w:sz="6" w:space="0" w:color="auto"/>
              <w:right w:val="single" w:sz="12" w:space="0" w:color="auto"/>
            </w:tcBorders>
            <w:shd w:val="clear" w:color="auto" w:fill="C0C0C0"/>
          </w:tcPr>
          <w:p w:rsidR="00FF6319" w:rsidRPr="00776FA1" w:rsidRDefault="00FF6319" w:rsidP="00FF6319">
            <w:pPr>
              <w:tabs>
                <w:tab w:val="left" w:pos="7372"/>
                <w:tab w:val="left" w:pos="8222"/>
              </w:tabs>
              <w:spacing w:after="0" w:line="240" w:lineRule="auto"/>
              <w:rPr>
                <w:rFonts w:ascii="Arial" w:eastAsia="Times New Roman" w:hAnsi="Arial" w:cs="Arial"/>
                <w:sz w:val="20"/>
                <w:szCs w:val="20"/>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shd w:val="clear" w:color="auto" w:fill="E0E0E0"/>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w:t>
            </w:r>
          </w:p>
        </w:tc>
        <w:tc>
          <w:tcPr>
            <w:tcW w:w="5090" w:type="dxa"/>
            <w:tcBorders>
              <w:top w:val="single" w:sz="6" w:space="0" w:color="auto"/>
              <w:left w:val="single" w:sz="6" w:space="0" w:color="auto"/>
              <w:bottom w:val="single" w:sz="6" w:space="0" w:color="auto"/>
              <w:right w:val="single" w:sz="6" w:space="0" w:color="auto"/>
            </w:tcBorders>
            <w:shd w:val="clear" w:color="auto" w:fill="E0E0E0"/>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Изолация:</w:t>
            </w:r>
          </w:p>
        </w:tc>
        <w:tc>
          <w:tcPr>
            <w:tcW w:w="1842" w:type="dxa"/>
            <w:tcBorders>
              <w:top w:val="single" w:sz="6" w:space="0" w:color="auto"/>
              <w:left w:val="single" w:sz="6" w:space="0" w:color="auto"/>
              <w:bottom w:val="single" w:sz="6" w:space="0" w:color="auto"/>
              <w:right w:val="single" w:sz="6" w:space="0" w:color="auto"/>
            </w:tcBorders>
            <w:shd w:val="clear" w:color="auto" w:fill="E0E0E0"/>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c>
          <w:tcPr>
            <w:tcW w:w="1558" w:type="dxa"/>
            <w:tcBorders>
              <w:top w:val="single" w:sz="6" w:space="0" w:color="auto"/>
              <w:left w:val="single" w:sz="6" w:space="0" w:color="auto"/>
              <w:bottom w:val="single" w:sz="6" w:space="0" w:color="auto"/>
              <w:right w:val="single" w:sz="12" w:space="0" w:color="auto"/>
            </w:tcBorders>
            <w:shd w:val="clear" w:color="auto" w:fill="E0E0E0"/>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1.1</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Диелектрична якост 2.5 kV 50 Hz</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 60255-5</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1.2</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Импулсно напрежение</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 60255-5, class 3</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shd w:val="clear" w:color="auto" w:fill="E0E0E0"/>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2</w:t>
            </w:r>
          </w:p>
        </w:tc>
        <w:tc>
          <w:tcPr>
            <w:tcW w:w="5090" w:type="dxa"/>
            <w:tcBorders>
              <w:top w:val="single" w:sz="6" w:space="0" w:color="auto"/>
              <w:left w:val="single" w:sz="6" w:space="0" w:color="auto"/>
              <w:bottom w:val="single" w:sz="6" w:space="0" w:color="auto"/>
              <w:right w:val="single" w:sz="6" w:space="0" w:color="auto"/>
            </w:tcBorders>
            <w:shd w:val="clear" w:color="auto" w:fill="E0E0E0"/>
            <w:hideMark/>
          </w:tcPr>
          <w:p w:rsidR="00FF6319" w:rsidRPr="00776FA1" w:rsidRDefault="00FF6319" w:rsidP="00FF6319">
            <w:pPr>
              <w:tabs>
                <w:tab w:val="left" w:pos="7372"/>
                <w:tab w:val="left" w:pos="8222"/>
              </w:tabs>
              <w:spacing w:after="0" w:line="240" w:lineRule="auto"/>
              <w:rPr>
                <w:rFonts w:ascii="Arial" w:eastAsia="Times New Roman" w:hAnsi="Arial" w:cs="Arial"/>
                <w:sz w:val="20"/>
                <w:szCs w:val="20"/>
              </w:rPr>
            </w:pPr>
            <w:r w:rsidRPr="00776FA1">
              <w:rPr>
                <w:rFonts w:ascii="Arial" w:eastAsia="Times New Roman" w:hAnsi="Arial" w:cs="Arial"/>
                <w:sz w:val="20"/>
                <w:szCs w:val="20"/>
              </w:rPr>
              <w:t>Електромагнитна съвместимост:</w:t>
            </w:r>
          </w:p>
        </w:tc>
        <w:tc>
          <w:tcPr>
            <w:tcW w:w="1842" w:type="dxa"/>
            <w:tcBorders>
              <w:top w:val="single" w:sz="6" w:space="0" w:color="auto"/>
              <w:left w:val="single" w:sz="6" w:space="0" w:color="auto"/>
              <w:bottom w:val="single" w:sz="6" w:space="0" w:color="auto"/>
              <w:right w:val="single" w:sz="6" w:space="0" w:color="auto"/>
            </w:tcBorders>
            <w:shd w:val="clear" w:color="auto" w:fill="E0E0E0"/>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c>
          <w:tcPr>
            <w:tcW w:w="1558" w:type="dxa"/>
            <w:tcBorders>
              <w:top w:val="single" w:sz="6" w:space="0" w:color="auto"/>
              <w:left w:val="single" w:sz="6" w:space="0" w:color="auto"/>
              <w:bottom w:val="single" w:sz="6" w:space="0" w:color="auto"/>
              <w:right w:val="single" w:sz="12" w:space="0" w:color="auto"/>
            </w:tcBorders>
            <w:shd w:val="clear" w:color="auto" w:fill="E0E0E0"/>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2.1</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rPr>
                <w:rFonts w:ascii="Arial" w:eastAsia="Times New Roman" w:hAnsi="Arial" w:cs="Arial"/>
                <w:sz w:val="20"/>
                <w:szCs w:val="20"/>
              </w:rPr>
            </w:pPr>
            <w:r w:rsidRPr="00776FA1">
              <w:rPr>
                <w:rFonts w:ascii="Arial" w:eastAsia="Times New Roman" w:hAnsi="Arial" w:cs="Arial"/>
                <w:sz w:val="20"/>
                <w:szCs w:val="20"/>
              </w:rPr>
              <w:t xml:space="preserve">Високочестотни смущения </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 255-22-1, class 3</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lastRenderedPageBreak/>
              <w:t>2.2</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Електростатичен разряд</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 255-22-2, class 3/</w:t>
            </w:r>
          </w:p>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 61000-4-2, class 3</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2.3</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Бързи преходни смущения</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 255-22-4, class 4/ EN 61000-4-4 class 4</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i/>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2.4</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Смущения от пренапрежения (Surge immunity) </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 61000-4-5 class 3</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i/>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2.5</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Радиочестотни смущения  0.15 MHz до 80 MHz амплитудно модулирани 80% 1kHz </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IEC61000-4-6 class 3</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i/>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2.6</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Eлектромагнитни смущения до 1000 MHz, амплитудно модулирани </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IEC61000-4-3, class 3/</w:t>
            </w:r>
          </w:p>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IEEE/ANSI C.37.90.2</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i/>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2.7</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Електромагнитни смущения 900 MHz, 10V/m импулсно модулирани</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IEC61000-4-3/ ЕNV50204 class 3</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i/>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2.8</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Пулсиращи магнитни полета</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 61000-4-8/</w:t>
            </w:r>
          </w:p>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 60255-6</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i/>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2.9</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Излъчване на високочестотни смущения</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ЕN 50081/</w:t>
            </w:r>
          </w:p>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IEC-CISPR22</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i/>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shd w:val="clear" w:color="auto" w:fill="E0E0E0"/>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3</w:t>
            </w:r>
          </w:p>
        </w:tc>
        <w:tc>
          <w:tcPr>
            <w:tcW w:w="5090" w:type="dxa"/>
            <w:tcBorders>
              <w:top w:val="single" w:sz="6" w:space="0" w:color="auto"/>
              <w:left w:val="single" w:sz="6" w:space="0" w:color="auto"/>
              <w:bottom w:val="single" w:sz="6" w:space="0" w:color="auto"/>
              <w:right w:val="single" w:sz="6" w:space="0" w:color="auto"/>
            </w:tcBorders>
            <w:shd w:val="clear" w:color="auto" w:fill="E0E0E0"/>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Електрически условия:</w:t>
            </w:r>
          </w:p>
        </w:tc>
        <w:tc>
          <w:tcPr>
            <w:tcW w:w="1842" w:type="dxa"/>
            <w:tcBorders>
              <w:top w:val="single" w:sz="6" w:space="0" w:color="auto"/>
              <w:left w:val="single" w:sz="6" w:space="0" w:color="auto"/>
              <w:bottom w:val="single" w:sz="6" w:space="0" w:color="auto"/>
              <w:right w:val="single" w:sz="6" w:space="0" w:color="auto"/>
            </w:tcBorders>
            <w:shd w:val="clear" w:color="auto" w:fill="E0E0E0"/>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c>
          <w:tcPr>
            <w:tcW w:w="1558" w:type="dxa"/>
            <w:tcBorders>
              <w:top w:val="single" w:sz="6" w:space="0" w:color="auto"/>
              <w:left w:val="single" w:sz="6" w:space="0" w:color="auto"/>
              <w:bottom w:val="single" w:sz="6" w:space="0" w:color="auto"/>
              <w:right w:val="single" w:sz="12" w:space="0" w:color="auto"/>
            </w:tcBorders>
            <w:shd w:val="clear" w:color="auto" w:fill="E0E0E0"/>
          </w:tcPr>
          <w:p w:rsidR="00FF6319" w:rsidRPr="00776FA1" w:rsidRDefault="00FF6319" w:rsidP="00FF6319">
            <w:pPr>
              <w:tabs>
                <w:tab w:val="left" w:pos="7372"/>
                <w:tab w:val="left" w:pos="8222"/>
              </w:tabs>
              <w:spacing w:after="0" w:line="240" w:lineRule="auto"/>
              <w:jc w:val="center"/>
              <w:rPr>
                <w:rFonts w:ascii="Arial" w:eastAsia="Times New Roman" w:hAnsi="Arial" w:cs="Arial"/>
                <w:i/>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3.1</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Прекъсване и наличие на променлива съставяща в DC захранването </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IEC60255-11</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i/>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shd w:val="clear" w:color="auto" w:fill="E0E0E0"/>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4</w:t>
            </w:r>
          </w:p>
        </w:tc>
        <w:tc>
          <w:tcPr>
            <w:tcW w:w="5090" w:type="dxa"/>
            <w:tcBorders>
              <w:top w:val="single" w:sz="6" w:space="0" w:color="auto"/>
              <w:left w:val="single" w:sz="6" w:space="0" w:color="auto"/>
              <w:bottom w:val="single" w:sz="6" w:space="0" w:color="auto"/>
              <w:right w:val="single" w:sz="6" w:space="0" w:color="auto"/>
            </w:tcBorders>
            <w:shd w:val="clear" w:color="auto" w:fill="E0E0E0"/>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Климатични условия:</w:t>
            </w:r>
          </w:p>
        </w:tc>
        <w:tc>
          <w:tcPr>
            <w:tcW w:w="1842" w:type="dxa"/>
            <w:tcBorders>
              <w:top w:val="single" w:sz="6" w:space="0" w:color="auto"/>
              <w:left w:val="single" w:sz="6" w:space="0" w:color="auto"/>
              <w:bottom w:val="single" w:sz="6" w:space="0" w:color="auto"/>
              <w:right w:val="single" w:sz="6" w:space="0" w:color="auto"/>
            </w:tcBorders>
            <w:shd w:val="clear" w:color="auto" w:fill="E0E0E0"/>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c>
          <w:tcPr>
            <w:tcW w:w="1558" w:type="dxa"/>
            <w:tcBorders>
              <w:top w:val="single" w:sz="6" w:space="0" w:color="auto"/>
              <w:left w:val="single" w:sz="6" w:space="0" w:color="auto"/>
              <w:bottom w:val="single" w:sz="6" w:space="0" w:color="auto"/>
              <w:right w:val="single" w:sz="12" w:space="0" w:color="auto"/>
            </w:tcBorders>
            <w:shd w:val="clear" w:color="auto" w:fill="E0E0E0"/>
          </w:tcPr>
          <w:p w:rsidR="00FF6319" w:rsidRPr="00776FA1" w:rsidRDefault="00FF6319" w:rsidP="00FF6319">
            <w:pPr>
              <w:tabs>
                <w:tab w:val="left" w:pos="7372"/>
                <w:tab w:val="left" w:pos="8222"/>
              </w:tabs>
              <w:spacing w:after="0" w:line="240" w:lineRule="auto"/>
              <w:jc w:val="center"/>
              <w:rPr>
                <w:rFonts w:ascii="Arial" w:eastAsia="Times New Roman" w:hAnsi="Arial" w:cs="Arial"/>
                <w:i/>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4.1</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Температурни влияния</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 60255-6 / IEC60068-2-1 IEC600682-2</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i/>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4.2</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Влажност</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 60068-2-3</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i/>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shd w:val="clear" w:color="auto" w:fill="E0E0E0"/>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5</w:t>
            </w:r>
          </w:p>
        </w:tc>
        <w:tc>
          <w:tcPr>
            <w:tcW w:w="5090" w:type="dxa"/>
            <w:tcBorders>
              <w:top w:val="single" w:sz="6" w:space="0" w:color="auto"/>
              <w:left w:val="single" w:sz="6" w:space="0" w:color="auto"/>
              <w:bottom w:val="single" w:sz="6" w:space="0" w:color="auto"/>
              <w:right w:val="single" w:sz="6" w:space="0" w:color="auto"/>
            </w:tcBorders>
            <w:shd w:val="clear" w:color="auto" w:fill="E0E0E0"/>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Механични условия:</w:t>
            </w:r>
          </w:p>
        </w:tc>
        <w:tc>
          <w:tcPr>
            <w:tcW w:w="1842" w:type="dxa"/>
            <w:tcBorders>
              <w:top w:val="single" w:sz="6" w:space="0" w:color="auto"/>
              <w:left w:val="single" w:sz="6" w:space="0" w:color="auto"/>
              <w:bottom w:val="single" w:sz="6" w:space="0" w:color="auto"/>
              <w:right w:val="single" w:sz="6" w:space="0" w:color="auto"/>
            </w:tcBorders>
            <w:shd w:val="clear" w:color="auto" w:fill="E0E0E0"/>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c>
          <w:tcPr>
            <w:tcW w:w="1558" w:type="dxa"/>
            <w:tcBorders>
              <w:top w:val="single" w:sz="6" w:space="0" w:color="auto"/>
              <w:left w:val="single" w:sz="6" w:space="0" w:color="auto"/>
              <w:bottom w:val="single" w:sz="6" w:space="0" w:color="auto"/>
              <w:right w:val="single" w:sz="12" w:space="0" w:color="auto"/>
            </w:tcBorders>
            <w:shd w:val="clear" w:color="auto" w:fill="E0E0E0"/>
          </w:tcPr>
          <w:p w:rsidR="00FF6319" w:rsidRPr="00776FA1" w:rsidRDefault="00FF6319" w:rsidP="00FF6319">
            <w:pPr>
              <w:tabs>
                <w:tab w:val="left" w:pos="7372"/>
                <w:tab w:val="left" w:pos="8222"/>
              </w:tabs>
              <w:spacing w:after="0" w:line="240" w:lineRule="auto"/>
              <w:jc w:val="center"/>
              <w:rPr>
                <w:rFonts w:ascii="Arial" w:eastAsia="Times New Roman" w:hAnsi="Arial" w:cs="Arial"/>
                <w:i/>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5.1</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Вибрации</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 255-21-1</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i/>
                <w:sz w:val="20"/>
                <w:szCs w:val="20"/>
                <w:lang w:eastAsia="bg-BG"/>
              </w:rPr>
            </w:pPr>
          </w:p>
        </w:tc>
      </w:tr>
      <w:tr w:rsidR="00776FA1" w:rsidRPr="00776FA1" w:rsidTr="00001047">
        <w:tc>
          <w:tcPr>
            <w:tcW w:w="720"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5.2</w:t>
            </w:r>
          </w:p>
        </w:tc>
        <w:tc>
          <w:tcPr>
            <w:tcW w:w="509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Удар</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 255-21-2</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i/>
                <w:sz w:val="20"/>
                <w:szCs w:val="20"/>
                <w:lang w:eastAsia="bg-BG"/>
              </w:rPr>
            </w:pPr>
          </w:p>
        </w:tc>
      </w:tr>
      <w:tr w:rsidR="00FF6319" w:rsidRPr="00776FA1" w:rsidTr="00001047">
        <w:tc>
          <w:tcPr>
            <w:tcW w:w="720" w:type="dxa"/>
            <w:tcBorders>
              <w:top w:val="single" w:sz="6" w:space="0" w:color="auto"/>
              <w:left w:val="single" w:sz="12" w:space="0" w:color="auto"/>
              <w:bottom w:val="single" w:sz="12"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5.3</w:t>
            </w:r>
          </w:p>
        </w:tc>
        <w:tc>
          <w:tcPr>
            <w:tcW w:w="5090" w:type="dxa"/>
            <w:tcBorders>
              <w:top w:val="single" w:sz="6" w:space="0" w:color="auto"/>
              <w:left w:val="single" w:sz="6" w:space="0" w:color="auto"/>
              <w:bottom w:val="single" w:sz="12"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Сеизмични влияния</w:t>
            </w:r>
          </w:p>
        </w:tc>
        <w:tc>
          <w:tcPr>
            <w:tcW w:w="1842" w:type="dxa"/>
            <w:tcBorders>
              <w:top w:val="single" w:sz="6" w:space="0" w:color="auto"/>
              <w:left w:val="single" w:sz="6" w:space="0" w:color="auto"/>
              <w:bottom w:val="single" w:sz="12"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 255-21-3</w:t>
            </w:r>
          </w:p>
        </w:tc>
        <w:tc>
          <w:tcPr>
            <w:tcW w:w="1558" w:type="dxa"/>
            <w:tcBorders>
              <w:top w:val="single" w:sz="6" w:space="0" w:color="auto"/>
              <w:left w:val="single" w:sz="6" w:space="0" w:color="auto"/>
              <w:bottom w:val="single" w:sz="12" w:space="0" w:color="auto"/>
              <w:right w:val="single" w:sz="12"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i/>
                <w:sz w:val="20"/>
                <w:szCs w:val="20"/>
                <w:lang w:eastAsia="bg-BG"/>
              </w:rPr>
            </w:pPr>
          </w:p>
        </w:tc>
      </w:tr>
    </w:tbl>
    <w:p w:rsidR="00FF6319" w:rsidRPr="00776FA1" w:rsidRDefault="00FF6319" w:rsidP="00FF6319">
      <w:pPr>
        <w:spacing w:after="0" w:line="240" w:lineRule="auto"/>
        <w:jc w:val="both"/>
        <w:rPr>
          <w:rFonts w:ascii="Arial" w:eastAsia="Times New Roman" w:hAnsi="Arial" w:cs="Arial"/>
          <w:sz w:val="20"/>
          <w:szCs w:val="20"/>
          <w:lang w:eastAsia="bg-BG"/>
        </w:rPr>
      </w:pPr>
    </w:p>
    <w:p w:rsidR="00AF0BAC" w:rsidRPr="00776FA1" w:rsidRDefault="00AF0BAC" w:rsidP="00FF6319">
      <w:pPr>
        <w:tabs>
          <w:tab w:val="left" w:pos="540"/>
        </w:tabs>
        <w:spacing w:after="0" w:line="240" w:lineRule="auto"/>
        <w:jc w:val="center"/>
        <w:rPr>
          <w:rFonts w:ascii="Arial" w:eastAsia="Times New Roman" w:hAnsi="Arial" w:cs="Arial"/>
          <w:b/>
          <w:sz w:val="20"/>
          <w:szCs w:val="20"/>
          <w:lang w:eastAsia="bg-BG"/>
        </w:rPr>
      </w:pPr>
    </w:p>
    <w:p w:rsidR="00AF0BAC" w:rsidRPr="00776FA1" w:rsidRDefault="00AF0BAC" w:rsidP="00FF6319">
      <w:pPr>
        <w:tabs>
          <w:tab w:val="left" w:pos="540"/>
        </w:tabs>
        <w:spacing w:after="0" w:line="240" w:lineRule="auto"/>
        <w:jc w:val="center"/>
        <w:rPr>
          <w:rFonts w:ascii="Arial" w:eastAsia="Times New Roman" w:hAnsi="Arial" w:cs="Arial"/>
          <w:b/>
          <w:sz w:val="20"/>
          <w:szCs w:val="20"/>
          <w:lang w:eastAsia="bg-BG"/>
        </w:rPr>
      </w:pPr>
    </w:p>
    <w:p w:rsidR="00FF6319" w:rsidRPr="00776FA1" w:rsidRDefault="00FF6319" w:rsidP="00FF6319">
      <w:pPr>
        <w:tabs>
          <w:tab w:val="left" w:pos="540"/>
        </w:tabs>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ТАБЛИЦА 6</w:t>
      </w:r>
    </w:p>
    <w:p w:rsidR="00FF6319" w:rsidRPr="00776FA1" w:rsidRDefault="00FF6319" w:rsidP="00FF6319">
      <w:pPr>
        <w:tabs>
          <w:tab w:val="left" w:pos="540"/>
        </w:tabs>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ЦИФРОВИ ЗАЩИТИ ЗА ТРАНСФОРМАТОРНО ПРИСЪЕДИНЕНИЕ</w:t>
      </w:r>
    </w:p>
    <w:p w:rsidR="00FF6319" w:rsidRPr="00776FA1" w:rsidRDefault="00FF6319" w:rsidP="00FF6319">
      <w:pPr>
        <w:spacing w:after="0" w:line="240" w:lineRule="auto"/>
        <w:jc w:val="center"/>
        <w:rPr>
          <w:rFonts w:ascii="Arial" w:eastAsia="Times New Roman" w:hAnsi="Arial" w:cs="Arial"/>
          <w:b/>
          <w:snapToGrid w:val="0"/>
          <w:sz w:val="20"/>
          <w:szCs w:val="20"/>
          <w:lang w:eastAsia="bg-BG"/>
        </w:rPr>
      </w:pPr>
      <w:r w:rsidRPr="00776FA1">
        <w:rPr>
          <w:rFonts w:ascii="Arial" w:eastAsia="Times New Roman" w:hAnsi="Arial" w:cs="Arial"/>
          <w:b/>
          <w:snapToGrid w:val="0"/>
          <w:sz w:val="20"/>
          <w:szCs w:val="20"/>
          <w:lang w:eastAsia="bg-BG"/>
        </w:rPr>
        <w:t>ДИФЕРЕНЦИАЛНА ЗАЩИТА ЗА СИЛОВ ТРИНАМОТЪЧЕН ТРАНСФОРМАТОР 2 БРОЯ</w:t>
      </w:r>
    </w:p>
    <w:p w:rsidR="00AF0BAC" w:rsidRPr="00776FA1" w:rsidRDefault="00AF0BAC" w:rsidP="00FF6319">
      <w:pPr>
        <w:spacing w:after="0" w:line="240" w:lineRule="auto"/>
        <w:jc w:val="center"/>
        <w:rPr>
          <w:rFonts w:ascii="Arial" w:eastAsia="Times New Roman" w:hAnsi="Arial" w:cs="Arial"/>
          <w:b/>
          <w:snapToGrid w:val="0"/>
          <w:sz w:val="20"/>
          <w:szCs w:val="20"/>
          <w:lang w:eastAsia="bg-BG"/>
        </w:rPr>
      </w:pPr>
    </w:p>
    <w:tbl>
      <w:tblPr>
        <w:tblW w:w="921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09"/>
        <w:gridCol w:w="5101"/>
        <w:gridCol w:w="1984"/>
        <w:gridCol w:w="1416"/>
      </w:tblGrid>
      <w:tr w:rsidR="00776FA1" w:rsidRPr="00776FA1" w:rsidTr="00001047">
        <w:tc>
          <w:tcPr>
            <w:tcW w:w="709" w:type="dxa"/>
            <w:tcBorders>
              <w:top w:val="single" w:sz="12" w:space="0" w:color="auto"/>
              <w:left w:val="single" w:sz="12" w:space="0" w:color="auto"/>
              <w:bottom w:val="single" w:sz="6" w:space="0" w:color="auto"/>
              <w:right w:val="single" w:sz="6" w:space="0" w:color="auto"/>
            </w:tcBorders>
            <w:shd w:val="clear" w:color="auto" w:fill="A6A6A6"/>
            <w:vAlign w:val="center"/>
            <w:hideMark/>
          </w:tcPr>
          <w:p w:rsidR="00FF6319" w:rsidRPr="00776FA1" w:rsidRDefault="00FF6319" w:rsidP="00FF6319">
            <w:pPr>
              <w:tabs>
                <w:tab w:val="left" w:pos="139"/>
                <w:tab w:val="left" w:pos="289"/>
                <w:tab w:val="left" w:pos="7372"/>
                <w:tab w:val="left" w:pos="8222"/>
              </w:tabs>
              <w:spacing w:after="0" w:line="240" w:lineRule="auto"/>
              <w:ind w:left="-11"/>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w:t>
            </w:r>
          </w:p>
        </w:tc>
        <w:tc>
          <w:tcPr>
            <w:tcW w:w="5101" w:type="dxa"/>
            <w:tcBorders>
              <w:top w:val="single" w:sz="12" w:space="0" w:color="auto"/>
              <w:left w:val="single" w:sz="6" w:space="0" w:color="auto"/>
              <w:bottom w:val="single" w:sz="6" w:space="0" w:color="auto"/>
              <w:right w:val="single" w:sz="6" w:space="0" w:color="auto"/>
            </w:tcBorders>
            <w:shd w:val="clear" w:color="auto" w:fill="A6A6A6"/>
            <w:vAlign w:val="center"/>
            <w:hideMark/>
          </w:tcPr>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Технически характеристики</w:t>
            </w:r>
          </w:p>
        </w:tc>
        <w:tc>
          <w:tcPr>
            <w:tcW w:w="1984" w:type="dxa"/>
            <w:tcBorders>
              <w:top w:val="single" w:sz="12" w:space="0" w:color="auto"/>
              <w:left w:val="single" w:sz="6" w:space="0" w:color="auto"/>
              <w:bottom w:val="single" w:sz="6" w:space="0" w:color="auto"/>
              <w:right w:val="single" w:sz="6" w:space="0" w:color="auto"/>
            </w:tcBorders>
            <w:shd w:val="clear" w:color="auto" w:fill="A6A6A6"/>
            <w:vAlign w:val="center"/>
            <w:hideMark/>
          </w:tcPr>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Задание на Възложителя</w:t>
            </w:r>
          </w:p>
        </w:tc>
        <w:tc>
          <w:tcPr>
            <w:tcW w:w="1416" w:type="dxa"/>
            <w:tcBorders>
              <w:top w:val="single" w:sz="12" w:space="0" w:color="auto"/>
              <w:left w:val="single" w:sz="6" w:space="0" w:color="auto"/>
              <w:bottom w:val="single" w:sz="6" w:space="0" w:color="auto"/>
              <w:right w:val="single" w:sz="12" w:space="0" w:color="auto"/>
            </w:tcBorders>
            <w:shd w:val="clear" w:color="auto" w:fill="A6A6A6"/>
            <w:vAlign w:val="center"/>
            <w:hideMark/>
          </w:tcPr>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Предложение на Проектанта</w:t>
            </w:r>
          </w:p>
        </w:tc>
      </w:tr>
      <w:tr w:rsidR="00776FA1" w:rsidRPr="00776FA1" w:rsidTr="00001047">
        <w:trPr>
          <w:cantSplit/>
        </w:trPr>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b/>
                <w:sz w:val="20"/>
                <w:szCs w:val="20"/>
              </w:rPr>
            </w:pPr>
            <w:r w:rsidRPr="00776FA1">
              <w:rPr>
                <w:rFonts w:ascii="Arial" w:eastAsia="Times New Roman" w:hAnsi="Arial" w:cs="Arial"/>
                <w:b/>
                <w:sz w:val="20"/>
                <w:szCs w:val="20"/>
              </w:rPr>
              <w:t>1</w:t>
            </w:r>
          </w:p>
        </w:tc>
        <w:tc>
          <w:tcPr>
            <w:tcW w:w="5101"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num" w:pos="1272"/>
              </w:tabs>
              <w:spacing w:after="0" w:line="240" w:lineRule="auto"/>
              <w:ind w:left="34" w:hanging="1152"/>
              <w:jc w:val="center"/>
              <w:outlineLvl w:val="5"/>
              <w:rPr>
                <w:rFonts w:ascii="Arial" w:eastAsia="Times New Roman" w:hAnsi="Arial" w:cs="Arial"/>
                <w:b/>
                <w:bCs/>
                <w:sz w:val="20"/>
                <w:szCs w:val="20"/>
                <w:lang w:eastAsia="bg-BG"/>
              </w:rPr>
            </w:pPr>
            <w:r w:rsidRPr="00776FA1">
              <w:rPr>
                <w:rFonts w:ascii="Arial" w:eastAsia="Times New Roman" w:hAnsi="Arial" w:cs="Arial"/>
                <w:b/>
                <w:bCs/>
                <w:sz w:val="20"/>
                <w:szCs w:val="20"/>
                <w:lang w:eastAsia="bg-BG"/>
              </w:rPr>
              <w:t>2</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3</w:t>
            </w:r>
          </w:p>
        </w:tc>
        <w:tc>
          <w:tcPr>
            <w:tcW w:w="1416" w:type="dxa"/>
            <w:tcBorders>
              <w:top w:val="single" w:sz="6" w:space="0" w:color="auto"/>
              <w:left w:val="single" w:sz="6" w:space="0" w:color="auto"/>
              <w:bottom w:val="single" w:sz="6" w:space="0" w:color="auto"/>
              <w:right w:val="single" w:sz="12"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4</w:t>
            </w:r>
          </w:p>
        </w:tc>
      </w:tr>
      <w:tr w:rsidR="00776FA1" w:rsidRPr="00776FA1" w:rsidTr="00001047">
        <w:trPr>
          <w:trHeight w:val="233"/>
        </w:trPr>
        <w:tc>
          <w:tcPr>
            <w:tcW w:w="709" w:type="dxa"/>
            <w:tcBorders>
              <w:top w:val="single" w:sz="6" w:space="0" w:color="auto"/>
              <w:left w:val="single" w:sz="12" w:space="0" w:color="auto"/>
              <w:bottom w:val="single" w:sz="6" w:space="0" w:color="auto"/>
              <w:right w:val="single" w:sz="6" w:space="0" w:color="auto"/>
            </w:tcBorders>
            <w:shd w:val="clear" w:color="auto" w:fill="A6A6A6"/>
            <w:tcMar>
              <w:top w:w="0" w:type="dxa"/>
              <w:left w:w="30" w:type="dxa"/>
              <w:bottom w:w="0" w:type="dxa"/>
              <w:right w:w="30" w:type="dxa"/>
            </w:tcMar>
            <w:vAlign w:val="center"/>
            <w:hideMark/>
          </w:tcPr>
          <w:p w:rsidR="00FF6319" w:rsidRPr="00776FA1" w:rsidRDefault="00FF6319" w:rsidP="00FF6319">
            <w:pPr>
              <w:spacing w:after="0" w:line="240" w:lineRule="auto"/>
              <w:jc w:val="center"/>
              <w:rPr>
                <w:rFonts w:ascii="Arial" w:eastAsia="Times New Roman" w:hAnsi="Arial" w:cs="Arial"/>
                <w:b/>
                <w:snapToGrid w:val="0"/>
                <w:sz w:val="20"/>
                <w:szCs w:val="20"/>
                <w:lang w:eastAsia="bg-BG"/>
              </w:rPr>
            </w:pPr>
            <w:r w:rsidRPr="00776FA1">
              <w:rPr>
                <w:rFonts w:ascii="Arial" w:eastAsia="Times New Roman" w:hAnsi="Arial" w:cs="Arial"/>
                <w:b/>
                <w:snapToGrid w:val="0"/>
                <w:sz w:val="20"/>
                <w:szCs w:val="20"/>
                <w:lang w:eastAsia="bg-BG"/>
              </w:rPr>
              <w:t>І</w:t>
            </w:r>
          </w:p>
        </w:tc>
        <w:tc>
          <w:tcPr>
            <w:tcW w:w="5101" w:type="dxa"/>
            <w:tcBorders>
              <w:top w:val="single" w:sz="6" w:space="0" w:color="auto"/>
              <w:left w:val="single" w:sz="6" w:space="0" w:color="auto"/>
              <w:bottom w:val="single" w:sz="6" w:space="0" w:color="auto"/>
              <w:right w:val="single" w:sz="6" w:space="0" w:color="auto"/>
            </w:tcBorders>
            <w:shd w:val="clear" w:color="auto" w:fill="A6A6A6"/>
            <w:tcMar>
              <w:top w:w="0" w:type="dxa"/>
              <w:left w:w="30" w:type="dxa"/>
              <w:bottom w:w="0" w:type="dxa"/>
              <w:right w:w="30" w:type="dxa"/>
            </w:tcMar>
            <w:vAlign w:val="center"/>
            <w:hideMark/>
          </w:tcPr>
          <w:p w:rsidR="00FF6319" w:rsidRPr="00776FA1" w:rsidRDefault="00FF6319" w:rsidP="00FF6319">
            <w:pPr>
              <w:spacing w:after="0" w:line="240" w:lineRule="auto"/>
              <w:jc w:val="both"/>
              <w:rPr>
                <w:rFonts w:ascii="Arial" w:eastAsia="Times New Roman" w:hAnsi="Arial" w:cs="Arial"/>
                <w:b/>
                <w:snapToGrid w:val="0"/>
                <w:sz w:val="20"/>
                <w:szCs w:val="20"/>
                <w:lang w:eastAsia="bg-BG"/>
              </w:rPr>
            </w:pPr>
            <w:r w:rsidRPr="00776FA1">
              <w:rPr>
                <w:rFonts w:ascii="Arial" w:eastAsia="Times New Roman" w:hAnsi="Arial" w:cs="Arial"/>
                <w:b/>
                <w:snapToGrid w:val="0"/>
                <w:sz w:val="20"/>
                <w:szCs w:val="20"/>
                <w:lang w:eastAsia="bg-BG"/>
              </w:rPr>
              <w:t>Общи данни:</w:t>
            </w:r>
          </w:p>
        </w:tc>
        <w:tc>
          <w:tcPr>
            <w:tcW w:w="1984" w:type="dxa"/>
            <w:tcBorders>
              <w:top w:val="single" w:sz="6" w:space="0" w:color="auto"/>
              <w:left w:val="single" w:sz="6" w:space="0" w:color="auto"/>
              <w:bottom w:val="single" w:sz="6" w:space="0" w:color="auto"/>
              <w:right w:val="single" w:sz="6" w:space="0" w:color="auto"/>
            </w:tcBorders>
            <w:shd w:val="clear" w:color="auto" w:fill="A6A6A6"/>
            <w:tcMar>
              <w:top w:w="0" w:type="dxa"/>
              <w:left w:w="30" w:type="dxa"/>
              <w:bottom w:w="0" w:type="dxa"/>
              <w:right w:w="30" w:type="dxa"/>
            </w:tcMar>
            <w:vAlign w:val="center"/>
          </w:tcPr>
          <w:p w:rsidR="00FF6319" w:rsidRPr="00776FA1" w:rsidRDefault="00FF6319" w:rsidP="00FF6319">
            <w:pPr>
              <w:spacing w:after="0" w:line="240" w:lineRule="auto"/>
              <w:jc w:val="center"/>
              <w:rPr>
                <w:rFonts w:ascii="Arial" w:eastAsia="Times New Roman" w:hAnsi="Arial" w:cs="Arial"/>
                <w:b/>
                <w:snapToGrid w:val="0"/>
                <w:sz w:val="20"/>
                <w:szCs w:val="20"/>
                <w:lang w:eastAsia="bg-BG"/>
              </w:rPr>
            </w:pPr>
          </w:p>
        </w:tc>
        <w:tc>
          <w:tcPr>
            <w:tcW w:w="1416" w:type="dxa"/>
            <w:tcBorders>
              <w:top w:val="single" w:sz="6" w:space="0" w:color="auto"/>
              <w:left w:val="single" w:sz="6" w:space="0" w:color="auto"/>
              <w:bottom w:val="single" w:sz="6" w:space="0" w:color="auto"/>
              <w:right w:val="single" w:sz="12" w:space="0" w:color="auto"/>
            </w:tcBorders>
            <w:shd w:val="clear" w:color="auto" w:fill="A6A6A6"/>
            <w:tcMar>
              <w:top w:w="0" w:type="dxa"/>
              <w:left w:w="30" w:type="dxa"/>
              <w:bottom w:w="0" w:type="dxa"/>
              <w:right w:w="30" w:type="dxa"/>
            </w:tcMar>
            <w:vAlign w:val="center"/>
          </w:tcPr>
          <w:p w:rsidR="00FF6319" w:rsidRPr="00776FA1" w:rsidRDefault="00FF6319" w:rsidP="00FF6319">
            <w:pPr>
              <w:spacing w:after="0" w:line="240" w:lineRule="auto"/>
              <w:jc w:val="center"/>
              <w:rPr>
                <w:rFonts w:ascii="Arial" w:eastAsia="Times New Roman" w:hAnsi="Arial" w:cs="Arial"/>
                <w:b/>
                <w:snapToGrid w:val="0"/>
                <w:sz w:val="20"/>
                <w:szCs w:val="20"/>
                <w:lang w:eastAsia="bg-BG"/>
              </w:rPr>
            </w:pPr>
          </w:p>
        </w:tc>
      </w:tr>
      <w:tr w:rsidR="00776FA1" w:rsidRPr="00776FA1" w:rsidTr="00001047">
        <w:trPr>
          <w:cantSplit/>
        </w:trPr>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w:t>
            </w:r>
          </w:p>
        </w:tc>
        <w:tc>
          <w:tcPr>
            <w:tcW w:w="5101" w:type="dxa"/>
            <w:tcBorders>
              <w:top w:val="single" w:sz="6" w:space="0" w:color="auto"/>
              <w:left w:val="single" w:sz="6" w:space="0" w:color="auto"/>
              <w:bottom w:val="single" w:sz="6" w:space="0" w:color="auto"/>
              <w:right w:val="single" w:sz="6" w:space="0" w:color="auto"/>
            </w:tcBorders>
          </w:tcPr>
          <w:p w:rsidR="00FF6319" w:rsidRPr="00776FA1" w:rsidRDefault="00FF6319" w:rsidP="00FF6319">
            <w:pPr>
              <w:tabs>
                <w:tab w:val="num" w:pos="1272"/>
              </w:tabs>
              <w:spacing w:after="0" w:line="240" w:lineRule="auto"/>
              <w:jc w:val="both"/>
              <w:outlineLvl w:val="5"/>
              <w:rPr>
                <w:rFonts w:ascii="Arial" w:eastAsia="Times New Roman" w:hAnsi="Arial" w:cs="Arial"/>
                <w:sz w:val="20"/>
                <w:szCs w:val="20"/>
                <w:lang w:eastAsia="bg-BG"/>
              </w:rPr>
            </w:pPr>
            <w:r w:rsidRPr="00776FA1">
              <w:rPr>
                <w:rFonts w:ascii="Arial" w:eastAsia="Times New Roman" w:hAnsi="Arial" w:cs="Arial"/>
                <w:bCs/>
                <w:sz w:val="20"/>
                <w:szCs w:val="20"/>
                <w:lang w:eastAsia="bg-BG"/>
              </w:rPr>
              <w:t>Начин на монтаж</w:t>
            </w:r>
          </w:p>
        </w:tc>
        <w:tc>
          <w:tcPr>
            <w:tcW w:w="1984" w:type="dxa"/>
            <w:tcBorders>
              <w:top w:val="single" w:sz="6" w:space="0" w:color="auto"/>
              <w:left w:val="single" w:sz="6" w:space="0" w:color="auto"/>
              <w:bottom w:val="single" w:sz="6" w:space="0" w:color="auto"/>
              <w:right w:val="single" w:sz="6"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в кутия удобна за монтаж в 19" касета и самостоятелно</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rPr>
          <w:cantSplit/>
        </w:trPr>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2</w:t>
            </w:r>
          </w:p>
        </w:tc>
        <w:tc>
          <w:tcPr>
            <w:tcW w:w="5101" w:type="dxa"/>
            <w:tcBorders>
              <w:top w:val="single" w:sz="6" w:space="0" w:color="auto"/>
              <w:left w:val="single" w:sz="6" w:space="0" w:color="auto"/>
              <w:bottom w:val="single" w:sz="6" w:space="0" w:color="auto"/>
              <w:right w:val="single" w:sz="6" w:space="0" w:color="auto"/>
            </w:tcBorders>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Изисквания към клемите за токови и напреженови вериги - винтов клеморед за присъединяване на меден проводник с максимално сечение 4 mm</w:t>
            </w:r>
            <w:r w:rsidRPr="00776FA1">
              <w:rPr>
                <w:rFonts w:ascii="Arial" w:eastAsia="Times New Roman" w:hAnsi="Arial" w:cs="Arial"/>
                <w:sz w:val="20"/>
                <w:szCs w:val="20"/>
                <w:vertAlign w:val="superscript"/>
                <w:lang w:eastAsia="bg-BG"/>
              </w:rPr>
              <w:t>2</w:t>
            </w:r>
          </w:p>
        </w:tc>
        <w:tc>
          <w:tcPr>
            <w:tcW w:w="1984" w:type="dxa"/>
            <w:tcBorders>
              <w:top w:val="single" w:sz="6" w:space="0" w:color="auto"/>
              <w:left w:val="single" w:sz="6" w:space="0" w:color="auto"/>
              <w:bottom w:val="single" w:sz="6" w:space="0" w:color="auto"/>
              <w:right w:val="single" w:sz="6"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widowControl w:val="0"/>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rPr>
          <w:cantSplit/>
        </w:trPr>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3</w:t>
            </w:r>
          </w:p>
        </w:tc>
        <w:tc>
          <w:tcPr>
            <w:tcW w:w="5101" w:type="dxa"/>
            <w:tcBorders>
              <w:top w:val="single" w:sz="6" w:space="0" w:color="auto"/>
              <w:left w:val="single" w:sz="6" w:space="0" w:color="auto"/>
              <w:bottom w:val="single" w:sz="6" w:space="0" w:color="auto"/>
              <w:right w:val="single" w:sz="6" w:space="0" w:color="auto"/>
            </w:tcBorders>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Изисквания за оперативните вериги - винтов клеморед за присъединяване на меден проводник с максимално сечение 2,5 mm</w:t>
            </w:r>
            <w:r w:rsidRPr="00776FA1">
              <w:rPr>
                <w:rFonts w:ascii="Arial" w:eastAsia="Times New Roman" w:hAnsi="Arial" w:cs="Arial"/>
                <w:sz w:val="20"/>
                <w:szCs w:val="20"/>
                <w:vertAlign w:val="superscript"/>
                <w:lang w:eastAsia="bg-BG"/>
              </w:rPr>
              <w:t>2</w:t>
            </w:r>
          </w:p>
        </w:tc>
        <w:tc>
          <w:tcPr>
            <w:tcW w:w="1984" w:type="dxa"/>
            <w:tcBorders>
              <w:top w:val="single" w:sz="6" w:space="0" w:color="auto"/>
              <w:left w:val="single" w:sz="6" w:space="0" w:color="auto"/>
              <w:bottom w:val="single" w:sz="6" w:space="0" w:color="auto"/>
              <w:right w:val="single" w:sz="6"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rPr>
          <w:cantSplit/>
        </w:trPr>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4</w:t>
            </w:r>
          </w:p>
        </w:tc>
        <w:tc>
          <w:tcPr>
            <w:tcW w:w="5101" w:type="dxa"/>
            <w:tcBorders>
              <w:top w:val="single" w:sz="6" w:space="0" w:color="auto"/>
              <w:left w:val="single" w:sz="6" w:space="0" w:color="auto"/>
              <w:bottom w:val="single" w:sz="6" w:space="0" w:color="auto"/>
              <w:right w:val="single" w:sz="6" w:space="0" w:color="auto"/>
            </w:tcBorders>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Работен температурен диапазон</w:t>
            </w:r>
          </w:p>
        </w:tc>
        <w:tc>
          <w:tcPr>
            <w:tcW w:w="1984" w:type="dxa"/>
            <w:tcBorders>
              <w:top w:val="single" w:sz="6" w:space="0" w:color="auto"/>
              <w:left w:val="single" w:sz="6" w:space="0" w:color="auto"/>
              <w:bottom w:val="single" w:sz="6" w:space="0" w:color="auto"/>
              <w:right w:val="single" w:sz="6"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-5+55</w:t>
            </w:r>
            <w:r w:rsidRPr="00776FA1">
              <w:rPr>
                <w:rFonts w:ascii="Arial" w:eastAsia="Times New Roman" w:hAnsi="Arial" w:cs="Arial"/>
                <w:sz w:val="20"/>
                <w:szCs w:val="20"/>
                <w:lang w:eastAsia="bg-BG"/>
              </w:rPr>
              <w:sym w:font="Symbol" w:char="F0B0"/>
            </w:r>
            <w:r w:rsidRPr="00776FA1">
              <w:rPr>
                <w:rFonts w:ascii="Arial" w:eastAsia="Times New Roman" w:hAnsi="Arial" w:cs="Arial"/>
                <w:sz w:val="20"/>
                <w:szCs w:val="20"/>
                <w:lang w:eastAsia="bg-BG"/>
              </w:rPr>
              <w:t>C</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rPr>
          <w:cantSplit/>
        </w:trPr>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5</w:t>
            </w:r>
          </w:p>
        </w:tc>
        <w:tc>
          <w:tcPr>
            <w:tcW w:w="5101" w:type="dxa"/>
            <w:tcBorders>
              <w:top w:val="single" w:sz="6" w:space="0" w:color="auto"/>
              <w:left w:val="single" w:sz="6" w:space="0" w:color="auto"/>
              <w:bottom w:val="single" w:sz="6" w:space="0" w:color="auto"/>
              <w:right w:val="single" w:sz="6" w:space="0" w:color="auto"/>
            </w:tcBorders>
          </w:tcPr>
          <w:p w:rsidR="00FF6319" w:rsidRPr="00776FA1" w:rsidRDefault="00FF6319" w:rsidP="00FF6319">
            <w:pPr>
              <w:keepNext/>
              <w:tabs>
                <w:tab w:val="num" w:pos="1416"/>
              </w:tabs>
              <w:spacing w:after="0" w:line="240" w:lineRule="auto"/>
              <w:jc w:val="both"/>
              <w:outlineLvl w:val="6"/>
              <w:rPr>
                <w:rFonts w:ascii="Arial" w:eastAsia="Times New Roman" w:hAnsi="Arial" w:cs="Arial"/>
                <w:bCs/>
                <w:caps/>
                <w:position w:val="8"/>
                <w:sz w:val="20"/>
                <w:szCs w:val="20"/>
              </w:rPr>
            </w:pPr>
            <w:r w:rsidRPr="00776FA1">
              <w:rPr>
                <w:rFonts w:ascii="Arial" w:eastAsia="Times New Roman" w:hAnsi="Arial" w:cs="Arial"/>
                <w:bCs/>
                <w:position w:val="8"/>
                <w:sz w:val="20"/>
                <w:szCs w:val="20"/>
              </w:rPr>
              <w:t>Степен на защита на кутията</w:t>
            </w:r>
          </w:p>
        </w:tc>
        <w:tc>
          <w:tcPr>
            <w:tcW w:w="1984" w:type="dxa"/>
            <w:tcBorders>
              <w:top w:val="single" w:sz="6" w:space="0" w:color="auto"/>
              <w:left w:val="single" w:sz="6" w:space="0" w:color="auto"/>
              <w:bottom w:val="single" w:sz="6" w:space="0" w:color="auto"/>
              <w:right w:val="single" w:sz="6"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Min IP 41</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rPr>
          <w:cantSplit/>
        </w:trPr>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6</w:t>
            </w:r>
          </w:p>
        </w:tc>
        <w:tc>
          <w:tcPr>
            <w:tcW w:w="5101" w:type="dxa"/>
            <w:tcBorders>
              <w:top w:val="single" w:sz="6" w:space="0" w:color="auto"/>
              <w:left w:val="single" w:sz="6" w:space="0" w:color="auto"/>
              <w:bottom w:val="single" w:sz="6" w:space="0" w:color="auto"/>
              <w:right w:val="single" w:sz="6" w:space="0" w:color="auto"/>
            </w:tcBorders>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Оперативно напрежение</w:t>
            </w:r>
          </w:p>
        </w:tc>
        <w:tc>
          <w:tcPr>
            <w:tcW w:w="1984" w:type="dxa"/>
            <w:tcBorders>
              <w:top w:val="single" w:sz="6" w:space="0" w:color="auto"/>
              <w:left w:val="single" w:sz="6" w:space="0" w:color="auto"/>
              <w:bottom w:val="single" w:sz="6" w:space="0" w:color="auto"/>
              <w:right w:val="single" w:sz="6"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220 V DC </w:t>
            </w:r>
            <w:r w:rsidRPr="00776FA1">
              <w:rPr>
                <w:rFonts w:ascii="Arial" w:eastAsia="Times New Roman" w:hAnsi="Arial" w:cs="Arial"/>
                <w:sz w:val="20"/>
                <w:szCs w:val="20"/>
                <w:lang w:eastAsia="bg-BG"/>
              </w:rPr>
              <w:sym w:font="Symbol" w:char="F0B1"/>
            </w:r>
            <w:r w:rsidRPr="00776FA1">
              <w:rPr>
                <w:rFonts w:ascii="Arial" w:eastAsia="Times New Roman" w:hAnsi="Arial" w:cs="Arial"/>
                <w:sz w:val="20"/>
                <w:szCs w:val="20"/>
                <w:lang w:eastAsia="bg-BG"/>
              </w:rPr>
              <w:t xml:space="preserve"> 20%</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rPr>
          <w:cantSplit/>
        </w:trPr>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7</w:t>
            </w:r>
          </w:p>
        </w:tc>
        <w:tc>
          <w:tcPr>
            <w:tcW w:w="5101" w:type="dxa"/>
            <w:tcBorders>
              <w:top w:val="single" w:sz="6" w:space="0" w:color="auto"/>
              <w:left w:val="single" w:sz="6" w:space="0" w:color="auto"/>
              <w:bottom w:val="single" w:sz="6" w:space="0" w:color="auto"/>
              <w:right w:val="single" w:sz="6" w:space="0" w:color="auto"/>
            </w:tcBorders>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Проектен живот</w:t>
            </w:r>
          </w:p>
        </w:tc>
        <w:tc>
          <w:tcPr>
            <w:tcW w:w="1984" w:type="dxa"/>
            <w:tcBorders>
              <w:top w:val="single" w:sz="6" w:space="0" w:color="auto"/>
              <w:left w:val="single" w:sz="6" w:space="0" w:color="auto"/>
              <w:bottom w:val="single" w:sz="6" w:space="0" w:color="auto"/>
              <w:right w:val="single" w:sz="6"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 25 години</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rPr>
          <w:cantSplit/>
        </w:trPr>
        <w:tc>
          <w:tcPr>
            <w:tcW w:w="709" w:type="dxa"/>
            <w:tcBorders>
              <w:top w:val="single" w:sz="6" w:space="0" w:color="auto"/>
              <w:left w:val="single" w:sz="12" w:space="0" w:color="auto"/>
              <w:bottom w:val="single" w:sz="6" w:space="0" w:color="auto"/>
              <w:right w:val="single" w:sz="6" w:space="0" w:color="auto"/>
            </w:tcBorders>
            <w:shd w:val="clear" w:color="auto" w:fill="A6A6A6"/>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ІІ</w:t>
            </w:r>
          </w:p>
        </w:tc>
        <w:tc>
          <w:tcPr>
            <w:tcW w:w="5101" w:type="dxa"/>
            <w:tcBorders>
              <w:top w:val="single" w:sz="6" w:space="0" w:color="auto"/>
              <w:left w:val="single" w:sz="6" w:space="0" w:color="auto"/>
              <w:bottom w:val="single" w:sz="6" w:space="0" w:color="auto"/>
              <w:right w:val="single" w:sz="6" w:space="0" w:color="auto"/>
            </w:tcBorders>
            <w:shd w:val="clear" w:color="auto" w:fill="A6A6A6"/>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b/>
                <w:sz w:val="20"/>
                <w:szCs w:val="20"/>
                <w:lang w:eastAsia="bg-BG"/>
              </w:rPr>
            </w:pPr>
            <w:r w:rsidRPr="00776FA1">
              <w:rPr>
                <w:rFonts w:ascii="Arial" w:eastAsia="Times New Roman" w:hAnsi="Arial" w:cs="Arial"/>
                <w:b/>
                <w:sz w:val="20"/>
                <w:szCs w:val="20"/>
                <w:lang w:eastAsia="bg-BG"/>
              </w:rPr>
              <w:t>Управляващи изходи:</w:t>
            </w:r>
          </w:p>
        </w:tc>
        <w:tc>
          <w:tcPr>
            <w:tcW w:w="1984" w:type="dxa"/>
            <w:tcBorders>
              <w:top w:val="single" w:sz="6" w:space="0" w:color="auto"/>
              <w:left w:val="single" w:sz="6" w:space="0" w:color="auto"/>
              <w:bottom w:val="single" w:sz="6" w:space="0" w:color="auto"/>
              <w:right w:val="single" w:sz="6" w:space="0" w:color="auto"/>
            </w:tcBorders>
            <w:shd w:val="clear" w:color="auto" w:fill="A6A6A6"/>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c>
          <w:tcPr>
            <w:tcW w:w="1416" w:type="dxa"/>
            <w:tcBorders>
              <w:top w:val="single" w:sz="6" w:space="0" w:color="auto"/>
              <w:left w:val="single" w:sz="6" w:space="0" w:color="auto"/>
              <w:bottom w:val="single" w:sz="6" w:space="0" w:color="auto"/>
              <w:right w:val="single" w:sz="12" w:space="0" w:color="auto"/>
            </w:tcBorders>
            <w:shd w:val="clear" w:color="auto" w:fill="A6A6A6"/>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rPr>
          <w:cantSplit/>
        </w:trPr>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Номинално работно напрежение на изходните контакти</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220 V DC </w:t>
            </w:r>
            <w:r w:rsidRPr="00776FA1">
              <w:rPr>
                <w:rFonts w:ascii="Arial" w:eastAsia="Times New Roman" w:hAnsi="Arial" w:cs="Arial"/>
                <w:sz w:val="20"/>
                <w:szCs w:val="20"/>
                <w:lang w:eastAsia="bg-BG"/>
              </w:rPr>
              <w:sym w:font="Symbol" w:char="F0B1"/>
            </w:r>
            <w:r w:rsidRPr="00776FA1">
              <w:rPr>
                <w:rFonts w:ascii="Arial" w:eastAsia="Times New Roman" w:hAnsi="Arial" w:cs="Arial"/>
                <w:sz w:val="20"/>
                <w:szCs w:val="20"/>
                <w:lang w:eastAsia="bg-BG"/>
              </w:rPr>
              <w:t xml:space="preserve"> 20 %</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rPr>
          <w:cantSplit/>
        </w:trPr>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lastRenderedPageBreak/>
              <w:t>2</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Време на заработване</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10 ms</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rPr>
          <w:cantSplit/>
        </w:trPr>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3</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Допустим ток при отваряне на контактите при L/R&lt;40 ms (при 220 ± 20% V DC)</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0.1 А</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rPr>
          <w:cantSplit/>
        </w:trPr>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4</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Траен допустим ток през затворен контакт (при 220 ± 20 %V DC)</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5 А</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rPr>
          <w:cantSplit/>
        </w:trPr>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5</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Брой на управляващите изходи - команда за изключване към всяка от страните на трансформатора</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3</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rPr>
          <w:cantSplit/>
        </w:trPr>
        <w:tc>
          <w:tcPr>
            <w:tcW w:w="709" w:type="dxa"/>
            <w:tcBorders>
              <w:top w:val="single" w:sz="6" w:space="0" w:color="auto"/>
              <w:left w:val="single" w:sz="12" w:space="0" w:color="auto"/>
              <w:bottom w:val="single" w:sz="6" w:space="0" w:color="auto"/>
              <w:right w:val="single" w:sz="6" w:space="0" w:color="auto"/>
            </w:tcBorders>
            <w:shd w:val="clear" w:color="auto" w:fill="A6A6A6"/>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ІІІ</w:t>
            </w:r>
          </w:p>
        </w:tc>
        <w:tc>
          <w:tcPr>
            <w:tcW w:w="5101" w:type="dxa"/>
            <w:tcBorders>
              <w:top w:val="single" w:sz="6" w:space="0" w:color="auto"/>
              <w:left w:val="single" w:sz="6" w:space="0" w:color="auto"/>
              <w:bottom w:val="single" w:sz="6" w:space="0" w:color="auto"/>
              <w:right w:val="single" w:sz="6" w:space="0" w:color="auto"/>
            </w:tcBorders>
            <w:shd w:val="clear" w:color="auto" w:fill="A6A6A6"/>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b/>
                <w:sz w:val="20"/>
                <w:szCs w:val="20"/>
                <w:lang w:eastAsia="bg-BG"/>
              </w:rPr>
            </w:pPr>
            <w:r w:rsidRPr="00776FA1">
              <w:rPr>
                <w:rFonts w:ascii="Arial" w:eastAsia="Times New Roman" w:hAnsi="Arial" w:cs="Arial"/>
                <w:b/>
                <w:sz w:val="20"/>
                <w:szCs w:val="20"/>
                <w:lang w:eastAsia="bg-BG"/>
              </w:rPr>
              <w:t>Сигнални изходи:</w:t>
            </w:r>
          </w:p>
        </w:tc>
        <w:tc>
          <w:tcPr>
            <w:tcW w:w="1984" w:type="dxa"/>
            <w:tcBorders>
              <w:top w:val="single" w:sz="6" w:space="0" w:color="auto"/>
              <w:left w:val="single" w:sz="6" w:space="0" w:color="auto"/>
              <w:bottom w:val="single" w:sz="6" w:space="0" w:color="auto"/>
              <w:right w:val="single" w:sz="6" w:space="0" w:color="auto"/>
            </w:tcBorders>
            <w:shd w:val="clear" w:color="auto" w:fill="A6A6A6"/>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p>
        </w:tc>
        <w:tc>
          <w:tcPr>
            <w:tcW w:w="1416" w:type="dxa"/>
            <w:tcBorders>
              <w:top w:val="single" w:sz="6" w:space="0" w:color="auto"/>
              <w:left w:val="single" w:sz="6" w:space="0" w:color="auto"/>
              <w:bottom w:val="single" w:sz="6" w:space="0" w:color="auto"/>
              <w:right w:val="single" w:sz="12" w:space="0" w:color="auto"/>
            </w:tcBorders>
            <w:shd w:val="clear" w:color="auto" w:fill="A6A6A6"/>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p>
        </w:tc>
      </w:tr>
      <w:tr w:rsidR="00776FA1" w:rsidRPr="00776FA1" w:rsidTr="00001047">
        <w:trPr>
          <w:cantSplit/>
        </w:trPr>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Номинално работно напрежение на изходните контакти</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220 V DC </w:t>
            </w:r>
            <w:r w:rsidRPr="00776FA1">
              <w:rPr>
                <w:rFonts w:ascii="Arial" w:eastAsia="Times New Roman" w:hAnsi="Arial" w:cs="Arial"/>
                <w:sz w:val="20"/>
                <w:szCs w:val="20"/>
                <w:lang w:eastAsia="bg-BG"/>
              </w:rPr>
              <w:sym w:font="Symbol" w:char="F0B1"/>
            </w:r>
            <w:r w:rsidRPr="00776FA1">
              <w:rPr>
                <w:rFonts w:ascii="Arial" w:eastAsia="Times New Roman" w:hAnsi="Arial" w:cs="Arial"/>
                <w:sz w:val="20"/>
                <w:szCs w:val="20"/>
                <w:lang w:eastAsia="bg-BG"/>
              </w:rPr>
              <w:t xml:space="preserve"> 20 %</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rPr>
          <w:cantSplit/>
        </w:trPr>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Допустим ток при отваряне на контактите при L/R&lt;40 ms (при 220 V DC)</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0.06 А</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rPr>
          <w:cantSplit/>
        </w:trPr>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3</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Траен допустим ток през затворен контакт (при 220 V DC)</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 А</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rPr>
          <w:cantSplit/>
        </w:trPr>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4</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Брой сигнални изходи - за изключване от ДЗТ/ДТО, максималнотокова защита, заработила земна защита, заработила защита от претоварване, готовност на устройството и др..</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 6</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shd w:val="clear" w:color="auto" w:fill="A6A6A6"/>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b/>
                <w:sz w:val="20"/>
                <w:szCs w:val="20"/>
              </w:rPr>
            </w:pPr>
            <w:r w:rsidRPr="00776FA1">
              <w:rPr>
                <w:rFonts w:ascii="Arial" w:eastAsia="Times New Roman" w:hAnsi="Arial" w:cs="Arial"/>
                <w:b/>
                <w:sz w:val="20"/>
                <w:szCs w:val="20"/>
              </w:rPr>
              <w:t>ІV</w:t>
            </w:r>
          </w:p>
        </w:tc>
        <w:tc>
          <w:tcPr>
            <w:tcW w:w="5101" w:type="dxa"/>
            <w:tcBorders>
              <w:top w:val="single" w:sz="6" w:space="0" w:color="auto"/>
              <w:left w:val="single" w:sz="6" w:space="0" w:color="auto"/>
              <w:bottom w:val="single" w:sz="6" w:space="0" w:color="auto"/>
              <w:right w:val="single" w:sz="6" w:space="0" w:color="auto"/>
            </w:tcBorders>
            <w:shd w:val="clear" w:color="auto" w:fill="A6A6A6"/>
            <w:hideMark/>
          </w:tcPr>
          <w:p w:rsidR="00FF6319" w:rsidRPr="00776FA1" w:rsidRDefault="00FF6319" w:rsidP="00FF6319">
            <w:pPr>
              <w:tabs>
                <w:tab w:val="left" w:pos="7372"/>
                <w:tab w:val="left" w:pos="8222"/>
              </w:tabs>
              <w:spacing w:after="0" w:line="240" w:lineRule="auto"/>
              <w:jc w:val="both"/>
              <w:rPr>
                <w:rFonts w:ascii="Arial" w:eastAsia="Times New Roman" w:hAnsi="Arial" w:cs="Arial"/>
                <w:b/>
                <w:sz w:val="20"/>
                <w:szCs w:val="20"/>
                <w:lang w:eastAsia="bg-BG"/>
              </w:rPr>
            </w:pPr>
            <w:r w:rsidRPr="00776FA1">
              <w:rPr>
                <w:rFonts w:ascii="Arial" w:eastAsia="Times New Roman" w:hAnsi="Arial" w:cs="Arial"/>
                <w:b/>
                <w:sz w:val="20"/>
                <w:szCs w:val="20"/>
                <w:lang w:eastAsia="bg-BG"/>
              </w:rPr>
              <w:t>Аналогови входове:</w:t>
            </w:r>
          </w:p>
        </w:tc>
        <w:tc>
          <w:tcPr>
            <w:tcW w:w="1984" w:type="dxa"/>
            <w:tcBorders>
              <w:top w:val="single" w:sz="6" w:space="0" w:color="auto"/>
              <w:left w:val="single" w:sz="6" w:space="0" w:color="auto"/>
              <w:bottom w:val="single" w:sz="6" w:space="0" w:color="auto"/>
              <w:right w:val="single" w:sz="6" w:space="0" w:color="auto"/>
            </w:tcBorders>
            <w:shd w:val="clear" w:color="auto" w:fill="A6A6A6"/>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p>
        </w:tc>
        <w:tc>
          <w:tcPr>
            <w:tcW w:w="1416" w:type="dxa"/>
            <w:tcBorders>
              <w:top w:val="single" w:sz="6" w:space="0" w:color="auto"/>
              <w:left w:val="single" w:sz="6" w:space="0" w:color="auto"/>
              <w:bottom w:val="single" w:sz="6" w:space="0" w:color="auto"/>
              <w:right w:val="single" w:sz="12" w:space="0" w:color="auto"/>
            </w:tcBorders>
            <w:shd w:val="clear" w:color="auto" w:fill="A6A6A6"/>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shd w:val="clear" w:color="auto" w:fill="BFBFBF"/>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w:t>
            </w:r>
          </w:p>
        </w:tc>
        <w:tc>
          <w:tcPr>
            <w:tcW w:w="5101" w:type="dxa"/>
            <w:tcBorders>
              <w:top w:val="single" w:sz="6" w:space="0" w:color="auto"/>
              <w:left w:val="single" w:sz="6" w:space="0" w:color="auto"/>
              <w:bottom w:val="single" w:sz="6" w:space="0" w:color="auto"/>
              <w:right w:val="single" w:sz="6" w:space="0" w:color="auto"/>
            </w:tcBorders>
            <w:shd w:val="clear" w:color="auto" w:fill="BFBFBF"/>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Токови входове:</w:t>
            </w:r>
          </w:p>
        </w:tc>
        <w:tc>
          <w:tcPr>
            <w:tcW w:w="1984" w:type="dxa"/>
            <w:tcBorders>
              <w:top w:val="single" w:sz="6" w:space="0" w:color="auto"/>
              <w:left w:val="single" w:sz="6" w:space="0" w:color="auto"/>
              <w:bottom w:val="single" w:sz="6" w:space="0" w:color="auto"/>
              <w:right w:val="single" w:sz="6" w:space="0" w:color="auto"/>
            </w:tcBorders>
            <w:shd w:val="clear" w:color="auto" w:fill="BFBFBF"/>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w:t>
            </w:r>
          </w:p>
        </w:tc>
        <w:tc>
          <w:tcPr>
            <w:tcW w:w="1416" w:type="dxa"/>
            <w:tcBorders>
              <w:top w:val="single" w:sz="6" w:space="0" w:color="auto"/>
              <w:left w:val="single" w:sz="6" w:space="0" w:color="auto"/>
              <w:bottom w:val="single" w:sz="6" w:space="0" w:color="auto"/>
              <w:right w:val="single" w:sz="12" w:space="0" w:color="auto"/>
            </w:tcBorders>
            <w:shd w:val="clear" w:color="auto" w:fill="BFBFBF"/>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1.1</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Брой токови входове</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9</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1.2</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Номинален ток</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5 А</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rPr>
          <w:trHeight w:val="264"/>
        </w:trPr>
        <w:tc>
          <w:tcPr>
            <w:tcW w:w="709" w:type="dxa"/>
            <w:tcBorders>
              <w:top w:val="single" w:sz="6" w:space="0" w:color="auto"/>
              <w:left w:val="single" w:sz="12" w:space="0" w:color="auto"/>
              <w:bottom w:val="single" w:sz="6" w:space="0" w:color="auto"/>
              <w:right w:val="single" w:sz="6" w:space="0" w:color="auto"/>
            </w:tcBorders>
            <w:shd w:val="clear" w:color="auto" w:fill="BFBFBF"/>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1.3</w:t>
            </w:r>
          </w:p>
        </w:tc>
        <w:tc>
          <w:tcPr>
            <w:tcW w:w="5101" w:type="dxa"/>
            <w:tcBorders>
              <w:top w:val="single" w:sz="6" w:space="0" w:color="auto"/>
              <w:left w:val="single" w:sz="6" w:space="0" w:color="auto"/>
              <w:bottom w:val="single" w:sz="6" w:space="0" w:color="auto"/>
              <w:right w:val="single" w:sz="6" w:space="0" w:color="auto"/>
            </w:tcBorders>
            <w:shd w:val="clear" w:color="auto" w:fill="BFBFBF"/>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Претоварване в токовите вериги:</w:t>
            </w:r>
          </w:p>
        </w:tc>
        <w:tc>
          <w:tcPr>
            <w:tcW w:w="1984" w:type="dxa"/>
            <w:tcBorders>
              <w:top w:val="single" w:sz="6" w:space="0" w:color="auto"/>
              <w:left w:val="single" w:sz="6" w:space="0" w:color="auto"/>
              <w:bottom w:val="single" w:sz="6" w:space="0" w:color="auto"/>
              <w:right w:val="single" w:sz="6" w:space="0" w:color="auto"/>
            </w:tcBorders>
            <w:shd w:val="clear" w:color="auto" w:fill="BFBFBF"/>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c>
          <w:tcPr>
            <w:tcW w:w="1416" w:type="dxa"/>
            <w:tcBorders>
              <w:top w:val="single" w:sz="6" w:space="0" w:color="auto"/>
              <w:left w:val="single" w:sz="6" w:space="0" w:color="auto"/>
              <w:bottom w:val="single" w:sz="6" w:space="0" w:color="auto"/>
              <w:right w:val="single" w:sz="12" w:space="0" w:color="auto"/>
            </w:tcBorders>
            <w:shd w:val="clear" w:color="auto" w:fill="BFBFBF"/>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1.3.1</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Трайно</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4 In</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1.3.2</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За 1s</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100 In</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shd w:val="clear" w:color="auto" w:fill="A6A6A6"/>
            <w:vAlign w:val="center"/>
            <w:hideMark/>
          </w:tcPr>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V</w:t>
            </w:r>
          </w:p>
        </w:tc>
        <w:tc>
          <w:tcPr>
            <w:tcW w:w="5101" w:type="dxa"/>
            <w:tcBorders>
              <w:top w:val="single" w:sz="6" w:space="0" w:color="auto"/>
              <w:left w:val="single" w:sz="6" w:space="0" w:color="auto"/>
              <w:bottom w:val="single" w:sz="6" w:space="0" w:color="auto"/>
              <w:right w:val="single" w:sz="6" w:space="0" w:color="auto"/>
            </w:tcBorders>
            <w:shd w:val="clear" w:color="auto" w:fill="A6A6A6"/>
            <w:hideMark/>
          </w:tcPr>
          <w:p w:rsidR="00FF6319" w:rsidRPr="00776FA1" w:rsidRDefault="00FF6319" w:rsidP="00FF6319">
            <w:pPr>
              <w:spacing w:after="0" w:line="240" w:lineRule="auto"/>
              <w:jc w:val="both"/>
              <w:rPr>
                <w:rFonts w:ascii="Arial" w:eastAsia="Times New Roman" w:hAnsi="Arial" w:cs="Arial"/>
                <w:b/>
                <w:sz w:val="20"/>
                <w:szCs w:val="20"/>
                <w:lang w:eastAsia="bg-BG"/>
              </w:rPr>
            </w:pPr>
            <w:r w:rsidRPr="00776FA1">
              <w:rPr>
                <w:rFonts w:ascii="Arial" w:eastAsia="Times New Roman" w:hAnsi="Arial" w:cs="Arial"/>
                <w:b/>
                <w:sz w:val="20"/>
                <w:szCs w:val="20"/>
                <w:lang w:eastAsia="bg-BG"/>
              </w:rPr>
              <w:t>Измервани и/или изчислени величини:</w:t>
            </w:r>
          </w:p>
        </w:tc>
        <w:tc>
          <w:tcPr>
            <w:tcW w:w="1984" w:type="dxa"/>
            <w:tcBorders>
              <w:top w:val="single" w:sz="6" w:space="0" w:color="auto"/>
              <w:left w:val="single" w:sz="6" w:space="0" w:color="auto"/>
              <w:bottom w:val="single" w:sz="6" w:space="0" w:color="auto"/>
              <w:right w:val="single" w:sz="6" w:space="0" w:color="auto"/>
            </w:tcBorders>
            <w:shd w:val="clear" w:color="auto" w:fill="A6A6A6"/>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p>
        </w:tc>
        <w:tc>
          <w:tcPr>
            <w:tcW w:w="1416" w:type="dxa"/>
            <w:tcBorders>
              <w:top w:val="single" w:sz="6" w:space="0" w:color="auto"/>
              <w:left w:val="single" w:sz="6" w:space="0" w:color="auto"/>
              <w:bottom w:val="single" w:sz="6" w:space="0" w:color="auto"/>
              <w:right w:val="single" w:sz="12" w:space="0" w:color="auto"/>
            </w:tcBorders>
            <w:shd w:val="clear" w:color="auto" w:fill="A6A6A6"/>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Фазови токове за двете страни на трансформатора, диференциални токове и ток Iо през заземяването на звездния център на страна 110 kV</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Ъгли между подадените към защитата токове</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3</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Данни от моментното състояние на алгоритъма за защитата от претоварване</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rPr>
          <w:trHeight w:val="261"/>
        </w:trPr>
        <w:tc>
          <w:tcPr>
            <w:tcW w:w="709" w:type="dxa"/>
            <w:tcBorders>
              <w:top w:val="single" w:sz="6" w:space="0" w:color="auto"/>
              <w:left w:val="single" w:sz="12" w:space="0" w:color="auto"/>
              <w:bottom w:val="single" w:sz="6" w:space="0" w:color="auto"/>
              <w:right w:val="single" w:sz="6" w:space="0" w:color="auto"/>
            </w:tcBorders>
            <w:shd w:val="clear" w:color="auto" w:fill="A6A6A6"/>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b/>
                <w:sz w:val="20"/>
                <w:szCs w:val="20"/>
              </w:rPr>
            </w:pPr>
            <w:r w:rsidRPr="00776FA1">
              <w:rPr>
                <w:rFonts w:ascii="Arial" w:eastAsia="Times New Roman" w:hAnsi="Arial" w:cs="Arial"/>
                <w:b/>
                <w:sz w:val="20"/>
                <w:szCs w:val="20"/>
              </w:rPr>
              <w:t>VІ</w:t>
            </w:r>
          </w:p>
        </w:tc>
        <w:tc>
          <w:tcPr>
            <w:tcW w:w="5101" w:type="dxa"/>
            <w:tcBorders>
              <w:top w:val="single" w:sz="6" w:space="0" w:color="auto"/>
              <w:left w:val="single" w:sz="6" w:space="0" w:color="auto"/>
              <w:bottom w:val="single" w:sz="6" w:space="0" w:color="auto"/>
              <w:right w:val="single" w:sz="6" w:space="0" w:color="auto"/>
            </w:tcBorders>
            <w:shd w:val="clear" w:color="auto" w:fill="A6A6A6"/>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b/>
                <w:sz w:val="20"/>
                <w:szCs w:val="20"/>
                <w:lang w:eastAsia="bg-BG"/>
              </w:rPr>
            </w:pPr>
            <w:r w:rsidRPr="00776FA1">
              <w:rPr>
                <w:rFonts w:ascii="Arial" w:eastAsia="Times New Roman" w:hAnsi="Arial" w:cs="Arial"/>
                <w:b/>
                <w:sz w:val="20"/>
                <w:szCs w:val="20"/>
                <w:lang w:eastAsia="bg-BG"/>
              </w:rPr>
              <w:t>Цифрови входове:</w:t>
            </w:r>
          </w:p>
        </w:tc>
        <w:tc>
          <w:tcPr>
            <w:tcW w:w="1984" w:type="dxa"/>
            <w:tcBorders>
              <w:top w:val="single" w:sz="6" w:space="0" w:color="auto"/>
              <w:left w:val="single" w:sz="6" w:space="0" w:color="auto"/>
              <w:bottom w:val="single" w:sz="6" w:space="0" w:color="auto"/>
              <w:right w:val="single" w:sz="6" w:space="0" w:color="auto"/>
            </w:tcBorders>
            <w:shd w:val="clear" w:color="auto" w:fill="A6A6A6"/>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c>
          <w:tcPr>
            <w:tcW w:w="1416" w:type="dxa"/>
            <w:tcBorders>
              <w:top w:val="single" w:sz="6" w:space="0" w:color="auto"/>
              <w:left w:val="single" w:sz="6" w:space="0" w:color="auto"/>
              <w:bottom w:val="single" w:sz="6" w:space="0" w:color="auto"/>
              <w:right w:val="single" w:sz="12" w:space="0" w:color="auto"/>
            </w:tcBorders>
            <w:shd w:val="clear" w:color="auto" w:fill="A6A6A6"/>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Номинално захранващо напрежение</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220 V DC </w:t>
            </w:r>
            <w:r w:rsidRPr="00776FA1">
              <w:rPr>
                <w:rFonts w:ascii="Arial" w:eastAsia="Times New Roman" w:hAnsi="Arial" w:cs="Arial"/>
                <w:sz w:val="20"/>
                <w:szCs w:val="20"/>
                <w:lang w:eastAsia="bg-BG"/>
              </w:rPr>
              <w:sym w:font="Symbol" w:char="F0B1"/>
            </w:r>
            <w:r w:rsidRPr="00776FA1">
              <w:rPr>
                <w:rFonts w:ascii="Arial" w:eastAsia="Times New Roman" w:hAnsi="Arial" w:cs="Arial"/>
                <w:sz w:val="20"/>
                <w:szCs w:val="20"/>
                <w:lang w:eastAsia="bg-BG"/>
              </w:rPr>
              <w:t xml:space="preserve"> 20 %</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Брой на цифровите входове</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 10</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3</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Праг на заработване</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sym w:font="Symbol" w:char="F0B3"/>
            </w:r>
            <w:r w:rsidRPr="00776FA1">
              <w:rPr>
                <w:rFonts w:ascii="Arial" w:eastAsia="Times New Roman" w:hAnsi="Arial" w:cs="Arial"/>
                <w:sz w:val="20"/>
                <w:szCs w:val="20"/>
                <w:lang w:eastAsia="bg-BG"/>
              </w:rPr>
              <w:t xml:space="preserve"> 130 V DC</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rPr>
          <w:trHeight w:val="221"/>
        </w:trPr>
        <w:tc>
          <w:tcPr>
            <w:tcW w:w="709" w:type="dxa"/>
            <w:tcBorders>
              <w:top w:val="single" w:sz="6" w:space="0" w:color="auto"/>
              <w:left w:val="single" w:sz="12" w:space="0" w:color="auto"/>
              <w:bottom w:val="single" w:sz="6" w:space="0" w:color="auto"/>
              <w:right w:val="single" w:sz="6" w:space="0" w:color="auto"/>
            </w:tcBorders>
            <w:shd w:val="clear" w:color="auto" w:fill="A6A6A6"/>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b/>
                <w:sz w:val="20"/>
                <w:szCs w:val="20"/>
              </w:rPr>
            </w:pPr>
            <w:r w:rsidRPr="00776FA1">
              <w:rPr>
                <w:rFonts w:ascii="Arial" w:eastAsia="Times New Roman" w:hAnsi="Arial" w:cs="Arial"/>
                <w:b/>
                <w:sz w:val="20"/>
                <w:szCs w:val="20"/>
              </w:rPr>
              <w:t>VІІ</w:t>
            </w:r>
          </w:p>
        </w:tc>
        <w:tc>
          <w:tcPr>
            <w:tcW w:w="5101" w:type="dxa"/>
            <w:tcBorders>
              <w:top w:val="single" w:sz="6" w:space="0" w:color="auto"/>
              <w:left w:val="single" w:sz="6" w:space="0" w:color="auto"/>
              <w:bottom w:val="single" w:sz="6" w:space="0" w:color="auto"/>
              <w:right w:val="single" w:sz="6" w:space="0" w:color="auto"/>
            </w:tcBorders>
            <w:shd w:val="clear" w:color="auto" w:fill="A6A6A6"/>
            <w:hideMark/>
          </w:tcPr>
          <w:p w:rsidR="00FF6319" w:rsidRPr="00776FA1" w:rsidRDefault="00FF6319" w:rsidP="00FF6319">
            <w:pPr>
              <w:tabs>
                <w:tab w:val="left" w:pos="7372"/>
                <w:tab w:val="left" w:pos="8222"/>
              </w:tabs>
              <w:spacing w:after="0" w:line="240" w:lineRule="auto"/>
              <w:jc w:val="both"/>
              <w:rPr>
                <w:rFonts w:ascii="Arial" w:eastAsia="Times New Roman" w:hAnsi="Arial" w:cs="Arial"/>
                <w:b/>
                <w:sz w:val="20"/>
                <w:szCs w:val="20"/>
                <w:lang w:eastAsia="bg-BG"/>
              </w:rPr>
            </w:pPr>
            <w:r w:rsidRPr="00776FA1">
              <w:rPr>
                <w:rFonts w:ascii="Arial" w:eastAsia="Times New Roman" w:hAnsi="Arial" w:cs="Arial"/>
                <w:b/>
                <w:sz w:val="20"/>
                <w:szCs w:val="20"/>
                <w:lang w:eastAsia="bg-BG"/>
              </w:rPr>
              <w:t>Функции на лицевия панел:</w:t>
            </w:r>
          </w:p>
        </w:tc>
        <w:tc>
          <w:tcPr>
            <w:tcW w:w="1984" w:type="dxa"/>
            <w:tcBorders>
              <w:top w:val="single" w:sz="6" w:space="0" w:color="auto"/>
              <w:left w:val="single" w:sz="6" w:space="0" w:color="auto"/>
              <w:bottom w:val="single" w:sz="6" w:space="0" w:color="auto"/>
              <w:right w:val="single" w:sz="6" w:space="0" w:color="auto"/>
            </w:tcBorders>
            <w:shd w:val="clear" w:color="auto" w:fill="A6A6A6"/>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p>
        </w:tc>
        <w:tc>
          <w:tcPr>
            <w:tcW w:w="1416" w:type="dxa"/>
            <w:tcBorders>
              <w:top w:val="single" w:sz="6" w:space="0" w:color="auto"/>
              <w:left w:val="single" w:sz="6" w:space="0" w:color="auto"/>
              <w:bottom w:val="single" w:sz="6" w:space="0" w:color="auto"/>
              <w:right w:val="single" w:sz="12" w:space="0" w:color="auto"/>
            </w:tcBorders>
            <w:shd w:val="clear" w:color="auto" w:fill="A6A6A6"/>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Наличие на клавиатура и дисплей на лицевия панел за директна работа със защитата (без РС).</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2</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Светодиодна индикация за заработване, изключване и неизправност на защитата намираща се на лицевия ú панел.</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3</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Брой на свободно програмируемите светодиодни индикатори</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 12</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4</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Отчитане на параметрите за настройка и данните за работата на защитата, посредством вграден дисплей</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shd w:val="clear" w:color="auto" w:fill="A6A6A6"/>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b/>
                <w:sz w:val="20"/>
                <w:szCs w:val="20"/>
              </w:rPr>
            </w:pPr>
            <w:r w:rsidRPr="00776FA1">
              <w:rPr>
                <w:rFonts w:ascii="Arial" w:eastAsia="Times New Roman" w:hAnsi="Arial" w:cs="Arial"/>
                <w:b/>
                <w:sz w:val="20"/>
                <w:szCs w:val="20"/>
              </w:rPr>
              <w:t>VІІІ</w:t>
            </w:r>
          </w:p>
        </w:tc>
        <w:tc>
          <w:tcPr>
            <w:tcW w:w="5101" w:type="dxa"/>
            <w:tcBorders>
              <w:top w:val="single" w:sz="6" w:space="0" w:color="auto"/>
              <w:left w:val="single" w:sz="6" w:space="0" w:color="auto"/>
              <w:bottom w:val="single" w:sz="6" w:space="0" w:color="auto"/>
              <w:right w:val="single" w:sz="6" w:space="0" w:color="auto"/>
            </w:tcBorders>
            <w:shd w:val="clear" w:color="auto" w:fill="A6A6A6"/>
            <w:hideMark/>
          </w:tcPr>
          <w:p w:rsidR="00FF6319" w:rsidRPr="00776FA1" w:rsidRDefault="00FF6319" w:rsidP="00FF6319">
            <w:pPr>
              <w:tabs>
                <w:tab w:val="left" w:pos="7372"/>
                <w:tab w:val="left" w:pos="8222"/>
              </w:tabs>
              <w:spacing w:after="0" w:line="240" w:lineRule="auto"/>
              <w:jc w:val="both"/>
              <w:rPr>
                <w:rFonts w:ascii="Arial" w:eastAsia="Times New Roman" w:hAnsi="Arial" w:cs="Arial"/>
                <w:b/>
                <w:sz w:val="20"/>
                <w:szCs w:val="20"/>
              </w:rPr>
            </w:pPr>
            <w:r w:rsidRPr="00776FA1">
              <w:rPr>
                <w:rFonts w:ascii="Arial" w:eastAsia="Times New Roman" w:hAnsi="Arial" w:cs="Arial"/>
                <w:b/>
                <w:sz w:val="20"/>
                <w:szCs w:val="20"/>
              </w:rPr>
              <w:t>Комуникации:</w:t>
            </w:r>
          </w:p>
        </w:tc>
        <w:tc>
          <w:tcPr>
            <w:tcW w:w="1984" w:type="dxa"/>
            <w:tcBorders>
              <w:top w:val="single" w:sz="6" w:space="0" w:color="auto"/>
              <w:left w:val="single" w:sz="6" w:space="0" w:color="auto"/>
              <w:bottom w:val="single" w:sz="6" w:space="0" w:color="auto"/>
              <w:right w:val="single" w:sz="6" w:space="0" w:color="auto"/>
            </w:tcBorders>
            <w:shd w:val="clear" w:color="auto" w:fill="A6A6A6"/>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p>
        </w:tc>
        <w:tc>
          <w:tcPr>
            <w:tcW w:w="1416" w:type="dxa"/>
            <w:tcBorders>
              <w:top w:val="single" w:sz="6" w:space="0" w:color="auto"/>
              <w:left w:val="single" w:sz="6" w:space="0" w:color="auto"/>
              <w:bottom w:val="single" w:sz="6" w:space="0" w:color="auto"/>
              <w:right w:val="single" w:sz="12" w:space="0" w:color="auto"/>
            </w:tcBorders>
            <w:shd w:val="clear" w:color="auto" w:fill="A6A6A6"/>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AF0BAC">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Наличие на стандартен интерфейс за комуникация и протокол за обмен на данни със системата съгласно IEC 60870-5-103</w:t>
            </w:r>
            <w:r w:rsidR="00AF0BAC" w:rsidRPr="00776FA1">
              <w:rPr>
                <w:rFonts w:ascii="Arial" w:eastAsia="Times New Roman" w:hAnsi="Arial" w:cs="Arial"/>
                <w:sz w:val="20"/>
                <w:szCs w:val="20"/>
                <w:lang w:eastAsia="bg-BG"/>
              </w:rPr>
              <w:t xml:space="preserve">, IEC 61850 </w:t>
            </w:r>
            <w:r w:rsidRPr="00776FA1">
              <w:rPr>
                <w:rFonts w:ascii="Arial" w:eastAsia="Times New Roman" w:hAnsi="Arial" w:cs="Arial"/>
                <w:sz w:val="20"/>
                <w:szCs w:val="20"/>
                <w:lang w:eastAsia="bg-BG"/>
              </w:rPr>
              <w:t>и MODBUS</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2</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Възможност за генериране и предаване по горния интерфейс най-малко на следната информация – за заработили защити, за повредената фаза, за измерваните величини по време на к.с., за командите подадени към съответния прекъсвач, записите от аварийните регистратори (disturbance recorder), за неизправност в токовите вериги, за идентификация на устройството, и др.</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3</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Наличие на стандартен, независим от останалите, интерфейс на лицевия панел, за връзка с преносим РС за настройка, конфигуриране и архивиране на </w:t>
            </w:r>
            <w:r w:rsidRPr="00776FA1">
              <w:rPr>
                <w:rFonts w:ascii="Arial" w:eastAsia="Times New Roman" w:hAnsi="Arial" w:cs="Arial"/>
                <w:sz w:val="20"/>
                <w:szCs w:val="20"/>
                <w:lang w:eastAsia="bg-BG"/>
              </w:rPr>
              <w:lastRenderedPageBreak/>
              <w:t>данни</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lastRenderedPageBreak/>
              <w:t>Да</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lastRenderedPageBreak/>
              <w:t>4</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Буфериране на информацията при повреда в комуникациите</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5</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Достъп от РС и от собствената клавиатура до всички данни записани в устройството</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6</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Достъп от РС и от собствената клавиатура до промяна на настройките и на вградените функции</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7</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Достъп от РС и от собствената клавиатура до промяна на конфигурацията</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8</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Наличие на парола за достъп до данните за настройките на РЗ</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shd w:val="clear" w:color="auto" w:fill="A6A6A6"/>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ІХ</w:t>
            </w:r>
          </w:p>
        </w:tc>
        <w:tc>
          <w:tcPr>
            <w:tcW w:w="5101" w:type="dxa"/>
            <w:tcBorders>
              <w:top w:val="single" w:sz="6" w:space="0" w:color="auto"/>
              <w:left w:val="single" w:sz="6" w:space="0" w:color="auto"/>
              <w:bottom w:val="single" w:sz="6" w:space="0" w:color="auto"/>
              <w:right w:val="single" w:sz="6" w:space="0" w:color="auto"/>
            </w:tcBorders>
            <w:shd w:val="clear" w:color="auto" w:fill="A6A6A6"/>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b/>
                <w:sz w:val="20"/>
                <w:szCs w:val="20"/>
                <w:lang w:eastAsia="bg-BG"/>
              </w:rPr>
              <w:t>Технически параметри и функционални изисквания към ДЗТ:</w:t>
            </w:r>
          </w:p>
        </w:tc>
        <w:tc>
          <w:tcPr>
            <w:tcW w:w="1984" w:type="dxa"/>
            <w:tcBorders>
              <w:top w:val="single" w:sz="6" w:space="0" w:color="auto"/>
              <w:left w:val="single" w:sz="6" w:space="0" w:color="auto"/>
              <w:bottom w:val="single" w:sz="6" w:space="0" w:color="auto"/>
              <w:right w:val="single" w:sz="6" w:space="0" w:color="auto"/>
            </w:tcBorders>
            <w:shd w:val="clear" w:color="auto" w:fill="A6A6A6"/>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p>
        </w:tc>
        <w:tc>
          <w:tcPr>
            <w:tcW w:w="1416" w:type="dxa"/>
            <w:tcBorders>
              <w:top w:val="single" w:sz="6" w:space="0" w:color="auto"/>
              <w:left w:val="single" w:sz="6" w:space="0" w:color="auto"/>
              <w:bottom w:val="single" w:sz="6" w:space="0" w:color="auto"/>
              <w:right w:val="single" w:sz="12" w:space="0" w:color="auto"/>
            </w:tcBorders>
            <w:shd w:val="clear" w:color="auto" w:fill="A6A6A6"/>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Наличие на спирачна характеристика с най-малко два настройваеми наклона</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2</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180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Бързодействие (заедно с времето на изходните релета) при съотношение между диференциалния ток и настройката – I</w:t>
            </w:r>
            <w:r w:rsidRPr="00776FA1">
              <w:rPr>
                <w:rFonts w:ascii="Arial" w:eastAsia="Times New Roman" w:hAnsi="Arial" w:cs="Arial"/>
                <w:sz w:val="20"/>
                <w:szCs w:val="20"/>
                <w:vertAlign w:val="subscript"/>
                <w:lang w:eastAsia="bg-BG"/>
              </w:rPr>
              <w:t>diff</w:t>
            </w:r>
            <w:r w:rsidRPr="00776FA1">
              <w:rPr>
                <w:rFonts w:ascii="Arial" w:eastAsia="Times New Roman" w:hAnsi="Arial" w:cs="Arial"/>
                <w:sz w:val="20"/>
                <w:szCs w:val="20"/>
                <w:lang w:eastAsia="bg-BG"/>
              </w:rPr>
              <w:t>/I</w:t>
            </w:r>
            <w:r w:rsidRPr="00776FA1">
              <w:rPr>
                <w:rFonts w:ascii="Arial" w:eastAsia="Times New Roman" w:hAnsi="Arial" w:cs="Arial"/>
                <w:sz w:val="20"/>
                <w:szCs w:val="20"/>
                <w:vertAlign w:val="subscript"/>
                <w:lang w:eastAsia="bg-BG"/>
              </w:rPr>
              <w:t>sett</w:t>
            </w:r>
            <w:r w:rsidRPr="00776FA1">
              <w:rPr>
                <w:rFonts w:ascii="Arial" w:eastAsia="Times New Roman" w:hAnsi="Arial" w:cs="Arial"/>
                <w:sz w:val="20"/>
                <w:szCs w:val="20"/>
                <w:lang w:eastAsia="bg-BG"/>
              </w:rPr>
              <w:t xml:space="preserve"> &gt; 3;</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35 ms</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3</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Точност при измерване на диференциалния и спирачен ток в % от настройката</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5 %</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4</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Минимален диференциален ток на заработване на диференциалната защита – от 0.1 до 0.5 In</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0.2 I втор.ном.</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5</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Наличие на алгоритъм "Неизправност в токовите вериги”</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6</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Блокировка от намагнитващия ток на трансформатора, при включване на празен ход. Като взаимно допълващи се критерии да се използват съдържание на втори и пети хармоник и формата на синусоидата.</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7</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Вътрешно изравняване на преводните отношения на токовите трансформатори и на групата на свързване на силовия трансформатор посредством дефиниране на параметри от клавиатурата на устройството</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8</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Нечувствителност при външни къси съединения, включително и при насищане на токовите трансформатори</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9</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Наличие на диференциална токова отсечка (ДТО) за ускорено изключване при големи токове на к.с.</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10</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180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Бързодействие на ДТО (заедно с времето на изходните релета);</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20 ms</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11</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Диапазон за настройка на тока на заработване на ДТО</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(8 – 20).Iн</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12</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Възможност за програмно определяне на предназначението на цифровите входове и изходи.</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13</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Възможност за настройка на продължителността на изходния импулс</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14</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Наличие на вграден часовник (астрономично време) с възможност за синхронизация от горно ниво;</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15</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Наличие на функция претоварване на страна 110/10 kV</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16</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Брой стъпала на претоварване с независимо от тока закъснение</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17</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180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Бързодействие на претоварването с включено време на изходното реле</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35 ms</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shd w:val="clear" w:color="auto" w:fill="A6A6A6"/>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b/>
                <w:sz w:val="20"/>
                <w:szCs w:val="20"/>
              </w:rPr>
            </w:pPr>
            <w:r w:rsidRPr="00776FA1">
              <w:rPr>
                <w:rFonts w:ascii="Arial" w:eastAsia="Times New Roman" w:hAnsi="Arial" w:cs="Arial"/>
                <w:b/>
                <w:sz w:val="20"/>
                <w:szCs w:val="20"/>
              </w:rPr>
              <w:t>Х</w:t>
            </w:r>
          </w:p>
        </w:tc>
        <w:tc>
          <w:tcPr>
            <w:tcW w:w="5101" w:type="dxa"/>
            <w:tcBorders>
              <w:top w:val="single" w:sz="6" w:space="0" w:color="auto"/>
              <w:left w:val="single" w:sz="6" w:space="0" w:color="auto"/>
              <w:bottom w:val="single" w:sz="6" w:space="0" w:color="auto"/>
              <w:right w:val="single" w:sz="6" w:space="0" w:color="auto"/>
            </w:tcBorders>
            <w:shd w:val="clear" w:color="auto" w:fill="A6A6A6"/>
            <w:hideMark/>
          </w:tcPr>
          <w:p w:rsidR="00FF6319" w:rsidRPr="00776FA1" w:rsidRDefault="00FF6319" w:rsidP="00FF6319">
            <w:pPr>
              <w:tabs>
                <w:tab w:val="left" w:pos="7372"/>
                <w:tab w:val="left" w:pos="8222"/>
              </w:tabs>
              <w:spacing w:after="0" w:line="240" w:lineRule="auto"/>
              <w:jc w:val="both"/>
              <w:rPr>
                <w:rFonts w:ascii="Arial" w:eastAsia="Times New Roman" w:hAnsi="Arial" w:cs="Arial"/>
                <w:b/>
                <w:sz w:val="20"/>
                <w:szCs w:val="20"/>
                <w:lang w:eastAsia="bg-BG"/>
              </w:rPr>
            </w:pPr>
            <w:r w:rsidRPr="00776FA1">
              <w:rPr>
                <w:rFonts w:ascii="Arial" w:eastAsia="Times New Roman" w:hAnsi="Arial" w:cs="Arial"/>
                <w:b/>
                <w:sz w:val="20"/>
                <w:szCs w:val="20"/>
                <w:lang w:eastAsia="bg-BG"/>
              </w:rPr>
              <w:t>Технически параметри и функционални изисквания към регистратора на събития и аварийния регистратор:</w:t>
            </w:r>
          </w:p>
        </w:tc>
        <w:tc>
          <w:tcPr>
            <w:tcW w:w="1984" w:type="dxa"/>
            <w:tcBorders>
              <w:top w:val="single" w:sz="6" w:space="0" w:color="auto"/>
              <w:left w:val="single" w:sz="6" w:space="0" w:color="auto"/>
              <w:bottom w:val="single" w:sz="6" w:space="0" w:color="auto"/>
              <w:right w:val="single" w:sz="6" w:space="0" w:color="auto"/>
            </w:tcBorders>
            <w:shd w:val="clear" w:color="auto" w:fill="A6A6A6"/>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c>
          <w:tcPr>
            <w:tcW w:w="1416" w:type="dxa"/>
            <w:tcBorders>
              <w:top w:val="single" w:sz="6" w:space="0" w:color="auto"/>
              <w:left w:val="single" w:sz="6" w:space="0" w:color="auto"/>
              <w:bottom w:val="single" w:sz="6" w:space="0" w:color="auto"/>
              <w:right w:val="single" w:sz="12" w:space="0" w:color="auto"/>
            </w:tcBorders>
            <w:shd w:val="clear" w:color="auto" w:fill="A6A6A6"/>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Наличие на функция "регистратор на събития" (event recorder).</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2</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Точност на записа при регистриране на събития.</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 ms</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3</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Минимален обем на буфера за регистриране на събития</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минимум 100</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lastRenderedPageBreak/>
              <w:t>4</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Наличие на функция "авариен регистратор" (disturbance recorder)</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5</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Автоматично регистриране на промяна в състоянието на цифровите входове и на моментните стойности на измервани от аналоговите входове величини за периода преди и по време на аварийния процес</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6</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Обща продължителност на записите (записа)</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15 s</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rPr>
          <w:trHeight w:val="522"/>
        </w:trPr>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7</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Следени аналогови величини от регистратора – всички аналогови входове включително 3Io</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8</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Следени двоични входове от регистратора - всички външни входове</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shd w:val="clear" w:color="auto" w:fill="A6A6A6"/>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b/>
                <w:sz w:val="20"/>
                <w:szCs w:val="20"/>
              </w:rPr>
            </w:pPr>
            <w:r w:rsidRPr="00776FA1">
              <w:rPr>
                <w:rFonts w:ascii="Arial" w:eastAsia="Times New Roman" w:hAnsi="Arial" w:cs="Arial"/>
                <w:b/>
                <w:sz w:val="20"/>
                <w:szCs w:val="20"/>
              </w:rPr>
              <w:t>ХІ</w:t>
            </w:r>
          </w:p>
        </w:tc>
        <w:tc>
          <w:tcPr>
            <w:tcW w:w="5101" w:type="dxa"/>
            <w:tcBorders>
              <w:top w:val="single" w:sz="6" w:space="0" w:color="auto"/>
              <w:left w:val="single" w:sz="6" w:space="0" w:color="auto"/>
              <w:bottom w:val="single" w:sz="6" w:space="0" w:color="auto"/>
              <w:right w:val="single" w:sz="6" w:space="0" w:color="auto"/>
            </w:tcBorders>
            <w:shd w:val="clear" w:color="auto" w:fill="A6A6A6"/>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b/>
                <w:sz w:val="20"/>
                <w:szCs w:val="20"/>
                <w:lang w:eastAsia="bg-BG"/>
              </w:rPr>
            </w:pPr>
            <w:r w:rsidRPr="00776FA1">
              <w:rPr>
                <w:rFonts w:ascii="Arial" w:eastAsia="Times New Roman" w:hAnsi="Arial" w:cs="Arial"/>
                <w:b/>
                <w:sz w:val="20"/>
                <w:szCs w:val="20"/>
                <w:lang w:eastAsia="bg-BG"/>
              </w:rPr>
              <w:t>Размери и тегло:</w:t>
            </w:r>
          </w:p>
        </w:tc>
        <w:tc>
          <w:tcPr>
            <w:tcW w:w="1984" w:type="dxa"/>
            <w:tcBorders>
              <w:top w:val="single" w:sz="6" w:space="0" w:color="auto"/>
              <w:left w:val="single" w:sz="6" w:space="0" w:color="auto"/>
              <w:bottom w:val="single" w:sz="6" w:space="0" w:color="auto"/>
              <w:right w:val="single" w:sz="6" w:space="0" w:color="auto"/>
            </w:tcBorders>
            <w:shd w:val="clear" w:color="auto" w:fill="A6A6A6"/>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p>
        </w:tc>
        <w:tc>
          <w:tcPr>
            <w:tcW w:w="1416" w:type="dxa"/>
            <w:tcBorders>
              <w:top w:val="single" w:sz="6" w:space="0" w:color="auto"/>
              <w:left w:val="single" w:sz="6" w:space="0" w:color="auto"/>
              <w:bottom w:val="single" w:sz="6" w:space="0" w:color="auto"/>
              <w:right w:val="single" w:sz="12" w:space="0" w:color="auto"/>
            </w:tcBorders>
            <w:shd w:val="clear" w:color="auto" w:fill="A6A6A6"/>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Височина</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2</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Ширина</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3</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Дълбочина</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4</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Тегло (в kg)</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shd w:val="clear" w:color="auto" w:fill="A6A6A6"/>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b/>
                <w:sz w:val="20"/>
                <w:szCs w:val="20"/>
              </w:rPr>
            </w:pPr>
            <w:r w:rsidRPr="00776FA1">
              <w:rPr>
                <w:rFonts w:ascii="Arial" w:eastAsia="Times New Roman" w:hAnsi="Arial" w:cs="Arial"/>
                <w:b/>
                <w:sz w:val="20"/>
                <w:szCs w:val="20"/>
              </w:rPr>
              <w:t>ХІІ</w:t>
            </w:r>
          </w:p>
        </w:tc>
        <w:tc>
          <w:tcPr>
            <w:tcW w:w="5101" w:type="dxa"/>
            <w:tcBorders>
              <w:top w:val="single" w:sz="6" w:space="0" w:color="auto"/>
              <w:left w:val="single" w:sz="6" w:space="0" w:color="auto"/>
              <w:bottom w:val="single" w:sz="6" w:space="0" w:color="auto"/>
              <w:right w:val="single" w:sz="6" w:space="0" w:color="auto"/>
            </w:tcBorders>
            <w:shd w:val="clear" w:color="auto" w:fill="A6A6A6"/>
            <w:hideMark/>
          </w:tcPr>
          <w:p w:rsidR="00FF6319" w:rsidRPr="00776FA1" w:rsidRDefault="00FF6319" w:rsidP="00FF6319">
            <w:pPr>
              <w:tabs>
                <w:tab w:val="left" w:pos="7372"/>
                <w:tab w:val="left" w:pos="8222"/>
              </w:tabs>
              <w:spacing w:after="0" w:line="240" w:lineRule="auto"/>
              <w:jc w:val="both"/>
              <w:rPr>
                <w:rFonts w:ascii="Arial" w:eastAsia="Times New Roman" w:hAnsi="Arial" w:cs="Arial"/>
                <w:b/>
                <w:sz w:val="20"/>
                <w:szCs w:val="20"/>
                <w:lang w:eastAsia="bg-BG"/>
              </w:rPr>
            </w:pPr>
            <w:r w:rsidRPr="00776FA1">
              <w:rPr>
                <w:rFonts w:ascii="Arial" w:eastAsia="Times New Roman" w:hAnsi="Arial" w:cs="Arial"/>
                <w:b/>
                <w:sz w:val="20"/>
                <w:szCs w:val="20"/>
                <w:lang w:eastAsia="bg-BG"/>
              </w:rPr>
              <w:t>Тестове и стандарти:</w:t>
            </w:r>
          </w:p>
        </w:tc>
        <w:tc>
          <w:tcPr>
            <w:tcW w:w="1984" w:type="dxa"/>
            <w:tcBorders>
              <w:top w:val="single" w:sz="6" w:space="0" w:color="auto"/>
              <w:left w:val="single" w:sz="6" w:space="0" w:color="auto"/>
              <w:bottom w:val="single" w:sz="6" w:space="0" w:color="auto"/>
              <w:right w:val="single" w:sz="6" w:space="0" w:color="auto"/>
            </w:tcBorders>
            <w:shd w:val="clear" w:color="auto" w:fill="A6A6A6"/>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p>
        </w:tc>
        <w:tc>
          <w:tcPr>
            <w:tcW w:w="1416" w:type="dxa"/>
            <w:tcBorders>
              <w:top w:val="single" w:sz="6" w:space="0" w:color="auto"/>
              <w:left w:val="single" w:sz="6" w:space="0" w:color="auto"/>
              <w:bottom w:val="single" w:sz="6" w:space="0" w:color="auto"/>
              <w:right w:val="single" w:sz="12" w:space="0" w:color="auto"/>
            </w:tcBorders>
            <w:shd w:val="clear" w:color="auto" w:fill="A6A6A6"/>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shd w:val="clear" w:color="auto" w:fill="BFBFBF"/>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w:t>
            </w:r>
          </w:p>
        </w:tc>
        <w:tc>
          <w:tcPr>
            <w:tcW w:w="5101" w:type="dxa"/>
            <w:tcBorders>
              <w:top w:val="single" w:sz="6" w:space="0" w:color="auto"/>
              <w:left w:val="single" w:sz="6" w:space="0" w:color="auto"/>
              <w:bottom w:val="single" w:sz="6" w:space="0" w:color="auto"/>
              <w:right w:val="single" w:sz="6" w:space="0" w:color="auto"/>
            </w:tcBorders>
            <w:shd w:val="clear" w:color="auto" w:fill="BFBFBF"/>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Изолация:</w:t>
            </w:r>
          </w:p>
        </w:tc>
        <w:tc>
          <w:tcPr>
            <w:tcW w:w="1984" w:type="dxa"/>
            <w:tcBorders>
              <w:top w:val="single" w:sz="6" w:space="0" w:color="auto"/>
              <w:left w:val="single" w:sz="6" w:space="0" w:color="auto"/>
              <w:bottom w:val="single" w:sz="6" w:space="0" w:color="auto"/>
              <w:right w:val="single" w:sz="6" w:space="0" w:color="auto"/>
            </w:tcBorders>
            <w:shd w:val="clear" w:color="auto" w:fill="BFBFBF"/>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w:t>
            </w:r>
          </w:p>
        </w:tc>
        <w:tc>
          <w:tcPr>
            <w:tcW w:w="1416" w:type="dxa"/>
            <w:tcBorders>
              <w:top w:val="single" w:sz="6" w:space="0" w:color="auto"/>
              <w:left w:val="single" w:sz="6" w:space="0" w:color="auto"/>
              <w:bottom w:val="single" w:sz="6" w:space="0" w:color="auto"/>
              <w:right w:val="single" w:sz="12" w:space="0" w:color="auto"/>
            </w:tcBorders>
            <w:shd w:val="clear" w:color="auto" w:fill="BFBFBF"/>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1.1</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Диелектрична якост 2.5 kV 50 Hz</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 60255-5</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1.2</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Импулсно напрежение</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 60255-5, class 3</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shd w:val="clear" w:color="auto" w:fill="BFBFBF"/>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w:t>
            </w:r>
          </w:p>
        </w:tc>
        <w:tc>
          <w:tcPr>
            <w:tcW w:w="5101" w:type="dxa"/>
            <w:tcBorders>
              <w:top w:val="single" w:sz="6" w:space="0" w:color="auto"/>
              <w:left w:val="single" w:sz="6" w:space="0" w:color="auto"/>
              <w:bottom w:val="single" w:sz="6" w:space="0" w:color="auto"/>
              <w:right w:val="single" w:sz="6" w:space="0" w:color="auto"/>
            </w:tcBorders>
            <w:shd w:val="clear" w:color="auto" w:fill="BFBFBF"/>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rPr>
            </w:pPr>
            <w:r w:rsidRPr="00776FA1">
              <w:rPr>
                <w:rFonts w:ascii="Arial" w:eastAsia="Times New Roman" w:hAnsi="Arial" w:cs="Arial"/>
                <w:sz w:val="20"/>
                <w:szCs w:val="20"/>
              </w:rPr>
              <w:t>Електромагнитна съвместимост:</w:t>
            </w:r>
          </w:p>
        </w:tc>
        <w:tc>
          <w:tcPr>
            <w:tcW w:w="1984" w:type="dxa"/>
            <w:tcBorders>
              <w:top w:val="single" w:sz="6" w:space="0" w:color="auto"/>
              <w:left w:val="single" w:sz="6" w:space="0" w:color="auto"/>
              <w:bottom w:val="single" w:sz="6" w:space="0" w:color="auto"/>
              <w:right w:val="single" w:sz="6" w:space="0" w:color="auto"/>
            </w:tcBorders>
            <w:shd w:val="clear" w:color="auto" w:fill="BFBFBF"/>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w:t>
            </w:r>
          </w:p>
        </w:tc>
        <w:tc>
          <w:tcPr>
            <w:tcW w:w="1416" w:type="dxa"/>
            <w:tcBorders>
              <w:top w:val="single" w:sz="6" w:space="0" w:color="auto"/>
              <w:left w:val="single" w:sz="6" w:space="0" w:color="auto"/>
              <w:bottom w:val="single" w:sz="6" w:space="0" w:color="auto"/>
              <w:right w:val="single" w:sz="12" w:space="0" w:color="auto"/>
            </w:tcBorders>
            <w:shd w:val="clear" w:color="auto" w:fill="BFBFBF"/>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2.1</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rPr>
            </w:pPr>
            <w:r w:rsidRPr="00776FA1">
              <w:rPr>
                <w:rFonts w:ascii="Arial" w:eastAsia="Times New Roman" w:hAnsi="Arial" w:cs="Arial"/>
                <w:sz w:val="20"/>
                <w:szCs w:val="20"/>
              </w:rPr>
              <w:t>Високочестотни смущения</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 255-22-1, class 3</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2.2</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Електростатичен разряд</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 255-22-2, class 3/</w:t>
            </w:r>
          </w:p>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 61000-4-2, class 3</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2.3</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Бързи преходни смущения</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 255-22-4, class 4/ EN 61000-4-4 class 4</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i/>
                <w:sz w:val="20"/>
                <w:szCs w:val="20"/>
              </w:rPr>
            </w:pPr>
            <w:r w:rsidRPr="00776FA1">
              <w:rPr>
                <w:rFonts w:ascii="Arial" w:eastAsia="Times New Roman" w:hAnsi="Arial" w:cs="Arial"/>
                <w:sz w:val="20"/>
                <w:szCs w:val="20"/>
              </w:rPr>
              <w:t>2.4</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Смущения от пренапрежения (Surge immunity)</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 61000-4-5 class 3</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i/>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i/>
                <w:sz w:val="20"/>
                <w:szCs w:val="20"/>
              </w:rPr>
            </w:pPr>
            <w:r w:rsidRPr="00776FA1">
              <w:rPr>
                <w:rFonts w:ascii="Arial" w:eastAsia="Times New Roman" w:hAnsi="Arial" w:cs="Arial"/>
                <w:sz w:val="20"/>
                <w:szCs w:val="20"/>
              </w:rPr>
              <w:t>2.5</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Радиочестотни смущения 0.15 MHz до 80 MHz амплитудно модулирани 80 % 1 kHz</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IEC61000-4-6 class 3</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i/>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2.6</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Eлектромагнитни смущения до 1000 MHz, амплитудно модулирани</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IEC61000-4-3, class3/</w:t>
            </w:r>
          </w:p>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IEEE/ANSI C37.90.2</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i/>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2.7</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Електромагнитни смущения 900 MHz, 10 V/m импулсно модулирани</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IEC61000-4-3/ ЕNV50204 class 3</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i/>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2.8</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Пулсиращи магнитни полета</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 61000-4-8/</w:t>
            </w:r>
          </w:p>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 60255-6</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i/>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2.9</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Излъчване на високочестотни смущения</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ЕN 50081/</w:t>
            </w:r>
          </w:p>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IEC-CISPR22</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i/>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shd w:val="clear" w:color="auto" w:fill="BFBFBF"/>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3</w:t>
            </w:r>
          </w:p>
        </w:tc>
        <w:tc>
          <w:tcPr>
            <w:tcW w:w="5101" w:type="dxa"/>
            <w:tcBorders>
              <w:top w:val="single" w:sz="6" w:space="0" w:color="auto"/>
              <w:left w:val="single" w:sz="6" w:space="0" w:color="auto"/>
              <w:bottom w:val="single" w:sz="6" w:space="0" w:color="auto"/>
              <w:right w:val="single" w:sz="6" w:space="0" w:color="auto"/>
            </w:tcBorders>
            <w:shd w:val="clear" w:color="auto" w:fill="BFBFBF"/>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Електрически условия:</w:t>
            </w:r>
          </w:p>
        </w:tc>
        <w:tc>
          <w:tcPr>
            <w:tcW w:w="1984" w:type="dxa"/>
            <w:tcBorders>
              <w:top w:val="single" w:sz="6" w:space="0" w:color="auto"/>
              <w:left w:val="single" w:sz="6" w:space="0" w:color="auto"/>
              <w:bottom w:val="single" w:sz="6" w:space="0" w:color="auto"/>
              <w:right w:val="single" w:sz="6" w:space="0" w:color="auto"/>
            </w:tcBorders>
            <w:shd w:val="clear" w:color="auto" w:fill="BFBFBF"/>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w:t>
            </w:r>
          </w:p>
        </w:tc>
        <w:tc>
          <w:tcPr>
            <w:tcW w:w="1416" w:type="dxa"/>
            <w:tcBorders>
              <w:top w:val="single" w:sz="6" w:space="0" w:color="auto"/>
              <w:left w:val="single" w:sz="6" w:space="0" w:color="auto"/>
              <w:bottom w:val="single" w:sz="6" w:space="0" w:color="auto"/>
              <w:right w:val="single" w:sz="12" w:space="0" w:color="auto"/>
            </w:tcBorders>
            <w:shd w:val="clear" w:color="auto" w:fill="BFBFBF"/>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i/>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3.1</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Прекъсване и наличие на променлива съставяща в DC захранването</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IEC60255-11</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i/>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shd w:val="clear" w:color="auto" w:fill="BFBFBF"/>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4</w:t>
            </w:r>
          </w:p>
        </w:tc>
        <w:tc>
          <w:tcPr>
            <w:tcW w:w="5101" w:type="dxa"/>
            <w:tcBorders>
              <w:top w:val="single" w:sz="6" w:space="0" w:color="auto"/>
              <w:left w:val="single" w:sz="6" w:space="0" w:color="auto"/>
              <w:bottom w:val="single" w:sz="6" w:space="0" w:color="auto"/>
              <w:right w:val="single" w:sz="6" w:space="0" w:color="auto"/>
            </w:tcBorders>
            <w:shd w:val="clear" w:color="auto" w:fill="BFBFBF"/>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Климатични условия:</w:t>
            </w:r>
          </w:p>
        </w:tc>
        <w:tc>
          <w:tcPr>
            <w:tcW w:w="1984" w:type="dxa"/>
            <w:tcBorders>
              <w:top w:val="single" w:sz="6" w:space="0" w:color="auto"/>
              <w:left w:val="single" w:sz="6" w:space="0" w:color="auto"/>
              <w:bottom w:val="single" w:sz="6" w:space="0" w:color="auto"/>
              <w:right w:val="single" w:sz="6" w:space="0" w:color="auto"/>
            </w:tcBorders>
            <w:shd w:val="clear" w:color="auto" w:fill="BFBFBF"/>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w:t>
            </w:r>
          </w:p>
        </w:tc>
        <w:tc>
          <w:tcPr>
            <w:tcW w:w="1416" w:type="dxa"/>
            <w:tcBorders>
              <w:top w:val="single" w:sz="6" w:space="0" w:color="auto"/>
              <w:left w:val="single" w:sz="6" w:space="0" w:color="auto"/>
              <w:bottom w:val="single" w:sz="6" w:space="0" w:color="auto"/>
              <w:right w:val="single" w:sz="12" w:space="0" w:color="auto"/>
            </w:tcBorders>
            <w:shd w:val="clear" w:color="auto" w:fill="BFBFBF"/>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4.1</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Температурни влияния</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 60255-6/ IEC60068-2-1 IEC600682-2</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i/>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4.2</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Влажност</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 60068-2-3</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i/>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shd w:val="clear" w:color="auto" w:fill="E0E0E0"/>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5</w:t>
            </w:r>
          </w:p>
        </w:tc>
        <w:tc>
          <w:tcPr>
            <w:tcW w:w="5101" w:type="dxa"/>
            <w:tcBorders>
              <w:top w:val="single" w:sz="6" w:space="0" w:color="auto"/>
              <w:left w:val="single" w:sz="6" w:space="0" w:color="auto"/>
              <w:bottom w:val="single" w:sz="6" w:space="0" w:color="auto"/>
              <w:right w:val="single" w:sz="6" w:space="0" w:color="auto"/>
            </w:tcBorders>
            <w:shd w:val="clear" w:color="auto" w:fill="E0E0E0"/>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Механични условия:</w:t>
            </w:r>
          </w:p>
        </w:tc>
        <w:tc>
          <w:tcPr>
            <w:tcW w:w="1984" w:type="dxa"/>
            <w:tcBorders>
              <w:top w:val="single" w:sz="6" w:space="0" w:color="auto"/>
              <w:left w:val="single" w:sz="6" w:space="0" w:color="auto"/>
              <w:bottom w:val="single" w:sz="6" w:space="0" w:color="auto"/>
              <w:right w:val="single" w:sz="6" w:space="0" w:color="auto"/>
            </w:tcBorders>
            <w:shd w:val="clear" w:color="auto" w:fill="E0E0E0"/>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w:t>
            </w:r>
          </w:p>
        </w:tc>
        <w:tc>
          <w:tcPr>
            <w:tcW w:w="1416" w:type="dxa"/>
            <w:tcBorders>
              <w:top w:val="single" w:sz="6" w:space="0" w:color="auto"/>
              <w:left w:val="single" w:sz="6" w:space="0" w:color="auto"/>
              <w:bottom w:val="single" w:sz="6" w:space="0" w:color="auto"/>
              <w:right w:val="single" w:sz="12" w:space="0" w:color="auto"/>
            </w:tcBorders>
            <w:shd w:val="clear" w:color="auto" w:fill="E0E0E0"/>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i/>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5.1</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Вибрации</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 255-21-1</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i/>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i/>
                <w:sz w:val="20"/>
                <w:szCs w:val="20"/>
              </w:rPr>
            </w:pPr>
            <w:r w:rsidRPr="00776FA1">
              <w:rPr>
                <w:rFonts w:ascii="Arial" w:eastAsia="Times New Roman" w:hAnsi="Arial" w:cs="Arial"/>
                <w:sz w:val="20"/>
                <w:szCs w:val="20"/>
              </w:rPr>
              <w:t>5.2</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Удар</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 255-21-2</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i/>
                <w:sz w:val="20"/>
                <w:szCs w:val="20"/>
                <w:lang w:eastAsia="bg-BG"/>
              </w:rPr>
            </w:pPr>
          </w:p>
        </w:tc>
      </w:tr>
      <w:tr w:rsidR="00FF6319" w:rsidRPr="00776FA1" w:rsidTr="00001047">
        <w:tc>
          <w:tcPr>
            <w:tcW w:w="709" w:type="dxa"/>
            <w:tcBorders>
              <w:top w:val="single" w:sz="6" w:space="0" w:color="auto"/>
              <w:left w:val="single" w:sz="12" w:space="0" w:color="auto"/>
              <w:bottom w:val="single" w:sz="12"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i/>
                <w:sz w:val="20"/>
                <w:szCs w:val="20"/>
              </w:rPr>
            </w:pPr>
            <w:r w:rsidRPr="00776FA1">
              <w:rPr>
                <w:rFonts w:ascii="Arial" w:eastAsia="Times New Roman" w:hAnsi="Arial" w:cs="Arial"/>
                <w:sz w:val="20"/>
                <w:szCs w:val="20"/>
              </w:rPr>
              <w:t>5.3</w:t>
            </w:r>
          </w:p>
        </w:tc>
        <w:tc>
          <w:tcPr>
            <w:tcW w:w="5101" w:type="dxa"/>
            <w:tcBorders>
              <w:top w:val="single" w:sz="6" w:space="0" w:color="auto"/>
              <w:left w:val="single" w:sz="6" w:space="0" w:color="auto"/>
              <w:bottom w:val="single" w:sz="12"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Сеизмични влияния</w:t>
            </w:r>
          </w:p>
        </w:tc>
        <w:tc>
          <w:tcPr>
            <w:tcW w:w="1984" w:type="dxa"/>
            <w:tcBorders>
              <w:top w:val="single" w:sz="6" w:space="0" w:color="auto"/>
              <w:left w:val="single" w:sz="6" w:space="0" w:color="auto"/>
              <w:bottom w:val="single" w:sz="12"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 255-21-3</w:t>
            </w:r>
          </w:p>
        </w:tc>
        <w:tc>
          <w:tcPr>
            <w:tcW w:w="1416" w:type="dxa"/>
            <w:tcBorders>
              <w:top w:val="single" w:sz="6" w:space="0" w:color="auto"/>
              <w:left w:val="single" w:sz="6" w:space="0" w:color="auto"/>
              <w:bottom w:val="single" w:sz="12"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i/>
                <w:sz w:val="20"/>
                <w:szCs w:val="20"/>
                <w:lang w:eastAsia="bg-BG"/>
              </w:rPr>
            </w:pPr>
          </w:p>
        </w:tc>
      </w:tr>
    </w:tbl>
    <w:p w:rsidR="00FF6319" w:rsidRPr="00776FA1" w:rsidRDefault="00FF6319" w:rsidP="00FF6319">
      <w:pPr>
        <w:spacing w:after="0" w:line="240" w:lineRule="auto"/>
        <w:jc w:val="center"/>
        <w:rPr>
          <w:rFonts w:ascii="Arial" w:eastAsia="Times New Roman" w:hAnsi="Arial" w:cs="Arial"/>
          <w:b/>
          <w:snapToGrid w:val="0"/>
          <w:sz w:val="20"/>
          <w:szCs w:val="20"/>
          <w:lang w:eastAsia="bg-BG"/>
        </w:rPr>
      </w:pPr>
    </w:p>
    <w:p w:rsidR="00AF0BAC" w:rsidRPr="00776FA1" w:rsidRDefault="00AF0BAC">
      <w:pPr>
        <w:rPr>
          <w:rFonts w:ascii="Arial" w:eastAsia="Times New Roman" w:hAnsi="Arial" w:cs="Arial"/>
          <w:b/>
          <w:snapToGrid w:val="0"/>
          <w:sz w:val="20"/>
          <w:szCs w:val="20"/>
          <w:lang w:eastAsia="bg-BG"/>
        </w:rPr>
      </w:pPr>
      <w:r w:rsidRPr="00776FA1">
        <w:rPr>
          <w:rFonts w:ascii="Arial" w:eastAsia="Times New Roman" w:hAnsi="Arial" w:cs="Arial"/>
          <w:b/>
          <w:snapToGrid w:val="0"/>
          <w:sz w:val="20"/>
          <w:szCs w:val="20"/>
          <w:lang w:eastAsia="bg-BG"/>
        </w:rPr>
        <w:br w:type="page"/>
      </w:r>
    </w:p>
    <w:p w:rsidR="00FF6319" w:rsidRPr="00776FA1" w:rsidRDefault="00FF6319" w:rsidP="00FF6319">
      <w:pPr>
        <w:spacing w:after="0" w:line="240" w:lineRule="auto"/>
        <w:jc w:val="center"/>
        <w:rPr>
          <w:rFonts w:ascii="Arial" w:eastAsia="Times New Roman" w:hAnsi="Arial" w:cs="Arial"/>
          <w:b/>
          <w:snapToGrid w:val="0"/>
          <w:sz w:val="20"/>
          <w:szCs w:val="20"/>
          <w:lang w:eastAsia="bg-BG"/>
        </w:rPr>
      </w:pPr>
      <w:r w:rsidRPr="00776FA1">
        <w:rPr>
          <w:rFonts w:ascii="Arial" w:eastAsia="Times New Roman" w:hAnsi="Arial" w:cs="Arial"/>
          <w:b/>
          <w:snapToGrid w:val="0"/>
          <w:sz w:val="20"/>
          <w:szCs w:val="20"/>
          <w:lang w:eastAsia="bg-BG"/>
        </w:rPr>
        <w:lastRenderedPageBreak/>
        <w:t>ТАБЛИЦА 7</w:t>
      </w:r>
    </w:p>
    <w:p w:rsidR="00FF6319" w:rsidRPr="00776FA1" w:rsidRDefault="00FF6319" w:rsidP="00FF6319">
      <w:pPr>
        <w:spacing w:after="0" w:line="240" w:lineRule="auto"/>
        <w:jc w:val="center"/>
        <w:rPr>
          <w:rFonts w:ascii="Arial" w:eastAsia="Times New Roman" w:hAnsi="Arial" w:cs="Arial"/>
          <w:b/>
          <w:snapToGrid w:val="0"/>
          <w:sz w:val="20"/>
          <w:szCs w:val="20"/>
          <w:lang w:eastAsia="bg-BG"/>
        </w:rPr>
      </w:pPr>
      <w:r w:rsidRPr="00776FA1">
        <w:rPr>
          <w:rFonts w:ascii="Arial" w:eastAsia="Times New Roman" w:hAnsi="Arial" w:cs="Arial"/>
          <w:b/>
          <w:snapToGrid w:val="0"/>
          <w:sz w:val="20"/>
          <w:szCs w:val="20"/>
          <w:lang w:eastAsia="bg-BG"/>
        </w:rPr>
        <w:t xml:space="preserve">РЕЗЕРВНА МАКСИМАЛНОТОКОВА РЕЛЕЙНА ЗАЩИТА НА СИЛОВ ТРАНСФОРМАТОР </w:t>
      </w:r>
    </w:p>
    <w:p w:rsidR="00FF6319" w:rsidRPr="00776FA1" w:rsidRDefault="00FF6319" w:rsidP="00FF6319">
      <w:pPr>
        <w:spacing w:after="0" w:line="240" w:lineRule="auto"/>
        <w:jc w:val="center"/>
        <w:rPr>
          <w:rFonts w:ascii="Arial" w:eastAsia="Times New Roman" w:hAnsi="Arial" w:cs="Arial"/>
          <w:b/>
          <w:snapToGrid w:val="0"/>
          <w:sz w:val="20"/>
          <w:szCs w:val="20"/>
          <w:lang w:eastAsia="bg-BG"/>
        </w:rPr>
      </w:pPr>
      <w:r w:rsidRPr="00776FA1">
        <w:rPr>
          <w:rFonts w:ascii="Arial" w:eastAsia="Times New Roman" w:hAnsi="Arial" w:cs="Arial"/>
          <w:b/>
          <w:snapToGrid w:val="0"/>
          <w:sz w:val="20"/>
          <w:szCs w:val="20"/>
          <w:lang w:eastAsia="bg-BG"/>
        </w:rPr>
        <w:t>2 БРОЯ</w:t>
      </w:r>
    </w:p>
    <w:tbl>
      <w:tblPr>
        <w:tblW w:w="921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09"/>
        <w:gridCol w:w="5101"/>
        <w:gridCol w:w="1984"/>
        <w:gridCol w:w="1416"/>
      </w:tblGrid>
      <w:tr w:rsidR="00776FA1" w:rsidRPr="00776FA1" w:rsidTr="00001047">
        <w:tc>
          <w:tcPr>
            <w:tcW w:w="709" w:type="dxa"/>
            <w:tcBorders>
              <w:top w:val="single" w:sz="12" w:space="0" w:color="auto"/>
              <w:left w:val="single" w:sz="12" w:space="0" w:color="auto"/>
              <w:bottom w:val="single" w:sz="6" w:space="0" w:color="auto"/>
              <w:right w:val="single" w:sz="6" w:space="0" w:color="auto"/>
            </w:tcBorders>
            <w:shd w:val="clear" w:color="auto" w:fill="A6A6A6"/>
            <w:vAlign w:val="center"/>
            <w:hideMark/>
          </w:tcPr>
          <w:p w:rsidR="00FF6319" w:rsidRPr="00776FA1" w:rsidRDefault="00FF6319" w:rsidP="00FF6319">
            <w:pPr>
              <w:tabs>
                <w:tab w:val="left" w:pos="139"/>
                <w:tab w:val="left" w:pos="289"/>
                <w:tab w:val="left" w:pos="7372"/>
                <w:tab w:val="left" w:pos="8222"/>
              </w:tabs>
              <w:spacing w:after="0" w:line="240" w:lineRule="auto"/>
              <w:ind w:left="-11"/>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w:t>
            </w:r>
          </w:p>
        </w:tc>
        <w:tc>
          <w:tcPr>
            <w:tcW w:w="5101" w:type="dxa"/>
            <w:tcBorders>
              <w:top w:val="single" w:sz="12" w:space="0" w:color="auto"/>
              <w:left w:val="single" w:sz="6" w:space="0" w:color="auto"/>
              <w:bottom w:val="single" w:sz="6" w:space="0" w:color="auto"/>
              <w:right w:val="single" w:sz="6" w:space="0" w:color="auto"/>
            </w:tcBorders>
            <w:shd w:val="clear" w:color="auto" w:fill="A6A6A6"/>
            <w:vAlign w:val="center"/>
            <w:hideMark/>
          </w:tcPr>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Технически характеристики</w:t>
            </w:r>
          </w:p>
        </w:tc>
        <w:tc>
          <w:tcPr>
            <w:tcW w:w="1984" w:type="dxa"/>
            <w:tcBorders>
              <w:top w:val="single" w:sz="12" w:space="0" w:color="auto"/>
              <w:left w:val="single" w:sz="6" w:space="0" w:color="auto"/>
              <w:bottom w:val="single" w:sz="6" w:space="0" w:color="auto"/>
              <w:right w:val="single" w:sz="6" w:space="0" w:color="auto"/>
            </w:tcBorders>
            <w:shd w:val="clear" w:color="auto" w:fill="A6A6A6"/>
            <w:vAlign w:val="center"/>
            <w:hideMark/>
          </w:tcPr>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Задание на Възложителя</w:t>
            </w:r>
          </w:p>
        </w:tc>
        <w:tc>
          <w:tcPr>
            <w:tcW w:w="1416" w:type="dxa"/>
            <w:tcBorders>
              <w:top w:val="single" w:sz="12" w:space="0" w:color="auto"/>
              <w:left w:val="single" w:sz="6" w:space="0" w:color="auto"/>
              <w:bottom w:val="single" w:sz="6" w:space="0" w:color="auto"/>
              <w:right w:val="single" w:sz="12" w:space="0" w:color="auto"/>
            </w:tcBorders>
            <w:shd w:val="clear" w:color="auto" w:fill="A6A6A6"/>
            <w:vAlign w:val="center"/>
            <w:hideMark/>
          </w:tcPr>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Предложение на Проектанта</w:t>
            </w:r>
          </w:p>
        </w:tc>
      </w:tr>
      <w:tr w:rsidR="00776FA1" w:rsidRPr="00776FA1" w:rsidTr="00001047">
        <w:trPr>
          <w:cantSplit/>
        </w:trPr>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b/>
                <w:sz w:val="20"/>
                <w:szCs w:val="20"/>
              </w:rPr>
            </w:pPr>
            <w:r w:rsidRPr="00776FA1">
              <w:rPr>
                <w:rFonts w:ascii="Arial" w:eastAsia="Times New Roman" w:hAnsi="Arial" w:cs="Arial"/>
                <w:b/>
                <w:sz w:val="20"/>
                <w:szCs w:val="20"/>
              </w:rPr>
              <w:t>1</w:t>
            </w:r>
          </w:p>
        </w:tc>
        <w:tc>
          <w:tcPr>
            <w:tcW w:w="5101"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num" w:pos="1272"/>
              </w:tabs>
              <w:spacing w:after="60" w:line="240" w:lineRule="auto"/>
              <w:ind w:left="34" w:hanging="1152"/>
              <w:jc w:val="center"/>
              <w:outlineLvl w:val="5"/>
              <w:rPr>
                <w:rFonts w:ascii="Arial" w:eastAsia="Times New Roman" w:hAnsi="Arial" w:cs="Arial"/>
                <w:b/>
                <w:bCs/>
                <w:sz w:val="20"/>
                <w:szCs w:val="20"/>
                <w:lang w:eastAsia="bg-BG"/>
              </w:rPr>
            </w:pPr>
            <w:r w:rsidRPr="00776FA1">
              <w:rPr>
                <w:rFonts w:ascii="Arial" w:eastAsia="Times New Roman" w:hAnsi="Arial" w:cs="Arial"/>
                <w:b/>
                <w:bCs/>
                <w:sz w:val="20"/>
                <w:szCs w:val="20"/>
                <w:lang w:eastAsia="bg-BG"/>
              </w:rPr>
              <w:t>2</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3</w:t>
            </w:r>
          </w:p>
        </w:tc>
        <w:tc>
          <w:tcPr>
            <w:tcW w:w="1416" w:type="dxa"/>
            <w:tcBorders>
              <w:top w:val="single" w:sz="6" w:space="0" w:color="auto"/>
              <w:left w:val="single" w:sz="6" w:space="0" w:color="auto"/>
              <w:bottom w:val="single" w:sz="6" w:space="0" w:color="auto"/>
              <w:right w:val="single" w:sz="12"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4</w:t>
            </w:r>
          </w:p>
        </w:tc>
      </w:tr>
      <w:tr w:rsidR="00776FA1" w:rsidRPr="00776FA1" w:rsidTr="00001047">
        <w:trPr>
          <w:cantSplit/>
        </w:trPr>
        <w:tc>
          <w:tcPr>
            <w:tcW w:w="709" w:type="dxa"/>
            <w:tcBorders>
              <w:top w:val="single" w:sz="6" w:space="0" w:color="auto"/>
              <w:left w:val="single" w:sz="12" w:space="0" w:color="auto"/>
              <w:bottom w:val="single" w:sz="6" w:space="0" w:color="auto"/>
              <w:right w:val="single" w:sz="6" w:space="0" w:color="auto"/>
            </w:tcBorders>
            <w:shd w:val="clear" w:color="auto" w:fill="A6A6A6"/>
            <w:vAlign w:val="center"/>
            <w:hideMark/>
          </w:tcPr>
          <w:p w:rsidR="00FF6319" w:rsidRPr="00776FA1" w:rsidRDefault="00FF6319" w:rsidP="00FF6319">
            <w:pPr>
              <w:spacing w:after="0" w:line="240" w:lineRule="auto"/>
              <w:jc w:val="center"/>
              <w:rPr>
                <w:rFonts w:ascii="Arial" w:eastAsia="Times New Roman" w:hAnsi="Arial" w:cs="Arial"/>
                <w:b/>
                <w:snapToGrid w:val="0"/>
                <w:sz w:val="20"/>
                <w:szCs w:val="20"/>
                <w:lang w:eastAsia="bg-BG"/>
              </w:rPr>
            </w:pPr>
            <w:r w:rsidRPr="00776FA1">
              <w:rPr>
                <w:rFonts w:ascii="Arial" w:eastAsia="Times New Roman" w:hAnsi="Arial" w:cs="Arial"/>
                <w:b/>
                <w:snapToGrid w:val="0"/>
                <w:sz w:val="20"/>
                <w:szCs w:val="20"/>
                <w:lang w:eastAsia="bg-BG"/>
              </w:rPr>
              <w:t>І</w:t>
            </w:r>
          </w:p>
        </w:tc>
        <w:tc>
          <w:tcPr>
            <w:tcW w:w="5101" w:type="dxa"/>
            <w:tcBorders>
              <w:top w:val="single" w:sz="6" w:space="0" w:color="auto"/>
              <w:left w:val="single" w:sz="6" w:space="0" w:color="auto"/>
              <w:bottom w:val="single" w:sz="6" w:space="0" w:color="auto"/>
              <w:right w:val="single" w:sz="6" w:space="0" w:color="auto"/>
            </w:tcBorders>
            <w:shd w:val="clear" w:color="auto" w:fill="A6A6A6"/>
            <w:vAlign w:val="center"/>
            <w:hideMark/>
          </w:tcPr>
          <w:p w:rsidR="00FF6319" w:rsidRPr="00776FA1" w:rsidRDefault="00FF6319" w:rsidP="00FF6319">
            <w:pPr>
              <w:spacing w:after="0" w:line="240" w:lineRule="auto"/>
              <w:jc w:val="both"/>
              <w:rPr>
                <w:rFonts w:ascii="Arial" w:eastAsia="Times New Roman" w:hAnsi="Arial" w:cs="Arial"/>
                <w:b/>
                <w:snapToGrid w:val="0"/>
                <w:sz w:val="20"/>
                <w:szCs w:val="20"/>
                <w:lang w:eastAsia="bg-BG"/>
              </w:rPr>
            </w:pPr>
            <w:r w:rsidRPr="00776FA1">
              <w:rPr>
                <w:rFonts w:ascii="Arial" w:eastAsia="Times New Roman" w:hAnsi="Arial" w:cs="Arial"/>
                <w:b/>
                <w:snapToGrid w:val="0"/>
                <w:sz w:val="20"/>
                <w:szCs w:val="20"/>
                <w:lang w:eastAsia="bg-BG"/>
              </w:rPr>
              <w:t>Общи данни:</w:t>
            </w:r>
          </w:p>
        </w:tc>
        <w:tc>
          <w:tcPr>
            <w:tcW w:w="1984" w:type="dxa"/>
            <w:tcBorders>
              <w:top w:val="single" w:sz="6" w:space="0" w:color="auto"/>
              <w:left w:val="single" w:sz="6" w:space="0" w:color="auto"/>
              <w:bottom w:val="single" w:sz="6" w:space="0" w:color="auto"/>
              <w:right w:val="single" w:sz="6" w:space="0" w:color="auto"/>
            </w:tcBorders>
            <w:shd w:val="clear" w:color="auto" w:fill="A6A6A6"/>
            <w:vAlign w:val="center"/>
          </w:tcPr>
          <w:p w:rsidR="00FF6319" w:rsidRPr="00776FA1" w:rsidRDefault="00FF6319" w:rsidP="00FF6319">
            <w:pPr>
              <w:spacing w:after="0" w:line="240" w:lineRule="auto"/>
              <w:jc w:val="center"/>
              <w:rPr>
                <w:rFonts w:ascii="Arial" w:eastAsia="Times New Roman" w:hAnsi="Arial" w:cs="Arial"/>
                <w:b/>
                <w:snapToGrid w:val="0"/>
                <w:sz w:val="20"/>
                <w:szCs w:val="20"/>
                <w:lang w:eastAsia="bg-BG"/>
              </w:rPr>
            </w:pPr>
          </w:p>
        </w:tc>
        <w:tc>
          <w:tcPr>
            <w:tcW w:w="1416" w:type="dxa"/>
            <w:tcBorders>
              <w:top w:val="single" w:sz="6" w:space="0" w:color="auto"/>
              <w:left w:val="single" w:sz="6" w:space="0" w:color="auto"/>
              <w:bottom w:val="single" w:sz="6" w:space="0" w:color="auto"/>
              <w:right w:val="single" w:sz="12" w:space="0" w:color="auto"/>
            </w:tcBorders>
            <w:shd w:val="clear" w:color="auto" w:fill="A6A6A6"/>
            <w:vAlign w:val="center"/>
          </w:tcPr>
          <w:p w:rsidR="00FF6319" w:rsidRPr="00776FA1" w:rsidRDefault="00FF6319" w:rsidP="00FF6319">
            <w:pPr>
              <w:spacing w:after="0" w:line="240" w:lineRule="auto"/>
              <w:jc w:val="center"/>
              <w:rPr>
                <w:rFonts w:ascii="Arial" w:eastAsia="Times New Roman" w:hAnsi="Arial" w:cs="Arial"/>
                <w:b/>
                <w:snapToGrid w:val="0"/>
                <w:sz w:val="20"/>
                <w:szCs w:val="20"/>
                <w:lang w:eastAsia="bg-BG"/>
              </w:rPr>
            </w:pPr>
          </w:p>
        </w:tc>
      </w:tr>
      <w:tr w:rsidR="00776FA1" w:rsidRPr="00776FA1" w:rsidTr="00001047">
        <w:trPr>
          <w:cantSplit/>
        </w:trPr>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w:t>
            </w:r>
          </w:p>
        </w:tc>
        <w:tc>
          <w:tcPr>
            <w:tcW w:w="5101" w:type="dxa"/>
            <w:tcBorders>
              <w:top w:val="single" w:sz="6" w:space="0" w:color="auto"/>
              <w:left w:val="single" w:sz="6" w:space="0" w:color="auto"/>
              <w:bottom w:val="single" w:sz="6" w:space="0" w:color="auto"/>
              <w:right w:val="single" w:sz="6" w:space="0" w:color="auto"/>
            </w:tcBorders>
          </w:tcPr>
          <w:p w:rsidR="00FF6319" w:rsidRPr="00776FA1" w:rsidRDefault="00FF6319" w:rsidP="00FF6319">
            <w:pPr>
              <w:tabs>
                <w:tab w:val="num" w:pos="1272"/>
              </w:tabs>
              <w:spacing w:after="0" w:line="240" w:lineRule="auto"/>
              <w:ind w:left="1272" w:hanging="1152"/>
              <w:jc w:val="both"/>
              <w:outlineLvl w:val="5"/>
              <w:rPr>
                <w:rFonts w:ascii="Arial" w:eastAsia="Times New Roman" w:hAnsi="Arial" w:cs="Arial"/>
                <w:sz w:val="20"/>
                <w:szCs w:val="20"/>
                <w:lang w:eastAsia="bg-BG"/>
              </w:rPr>
            </w:pPr>
            <w:r w:rsidRPr="00776FA1">
              <w:rPr>
                <w:rFonts w:ascii="Arial" w:eastAsia="Times New Roman" w:hAnsi="Arial" w:cs="Arial"/>
                <w:bCs/>
                <w:sz w:val="20"/>
                <w:szCs w:val="20"/>
                <w:lang w:eastAsia="bg-BG"/>
              </w:rPr>
              <w:t>Начин на монтаж</w:t>
            </w:r>
          </w:p>
        </w:tc>
        <w:tc>
          <w:tcPr>
            <w:tcW w:w="1984" w:type="dxa"/>
            <w:tcBorders>
              <w:top w:val="single" w:sz="6" w:space="0" w:color="auto"/>
              <w:left w:val="single" w:sz="6" w:space="0" w:color="auto"/>
              <w:bottom w:val="single" w:sz="6" w:space="0" w:color="auto"/>
              <w:right w:val="single" w:sz="6"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в кутия удобна за монтаж в 19" касета и самостоятелно</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rPr>
          <w:cantSplit/>
        </w:trPr>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2</w:t>
            </w:r>
          </w:p>
        </w:tc>
        <w:tc>
          <w:tcPr>
            <w:tcW w:w="5101" w:type="dxa"/>
            <w:tcBorders>
              <w:top w:val="single" w:sz="6" w:space="0" w:color="auto"/>
              <w:left w:val="single" w:sz="6" w:space="0" w:color="auto"/>
              <w:bottom w:val="single" w:sz="6" w:space="0" w:color="auto"/>
              <w:right w:val="single" w:sz="6" w:space="0" w:color="auto"/>
            </w:tcBorders>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Изисквания към клемите за токови и напреженови вериги - винтов клеморед за присъединяване на меден проводник с максимално сечение 4 mm</w:t>
            </w:r>
            <w:r w:rsidRPr="00776FA1">
              <w:rPr>
                <w:rFonts w:ascii="Arial" w:eastAsia="Times New Roman" w:hAnsi="Arial" w:cs="Arial"/>
                <w:sz w:val="20"/>
                <w:szCs w:val="20"/>
                <w:vertAlign w:val="superscript"/>
                <w:lang w:eastAsia="bg-BG"/>
              </w:rPr>
              <w:t>2</w:t>
            </w:r>
          </w:p>
        </w:tc>
        <w:tc>
          <w:tcPr>
            <w:tcW w:w="1984" w:type="dxa"/>
            <w:tcBorders>
              <w:top w:val="single" w:sz="6" w:space="0" w:color="auto"/>
              <w:left w:val="single" w:sz="6" w:space="0" w:color="auto"/>
              <w:bottom w:val="single" w:sz="6" w:space="0" w:color="auto"/>
              <w:right w:val="single" w:sz="6"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widowControl w:val="0"/>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rPr>
          <w:cantSplit/>
        </w:trPr>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3</w:t>
            </w:r>
          </w:p>
        </w:tc>
        <w:tc>
          <w:tcPr>
            <w:tcW w:w="5101" w:type="dxa"/>
            <w:tcBorders>
              <w:top w:val="single" w:sz="6" w:space="0" w:color="auto"/>
              <w:left w:val="single" w:sz="6" w:space="0" w:color="auto"/>
              <w:bottom w:val="single" w:sz="6" w:space="0" w:color="auto"/>
              <w:right w:val="single" w:sz="6" w:space="0" w:color="auto"/>
            </w:tcBorders>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Изисквания за оперативните вериги - винтов клеморед за присъединяване на меден проводник с максимално сечение 2.5 mm</w:t>
            </w:r>
            <w:r w:rsidRPr="00776FA1">
              <w:rPr>
                <w:rFonts w:ascii="Arial" w:eastAsia="Times New Roman" w:hAnsi="Arial" w:cs="Arial"/>
                <w:sz w:val="20"/>
                <w:szCs w:val="20"/>
                <w:vertAlign w:val="superscript"/>
                <w:lang w:eastAsia="bg-BG"/>
              </w:rPr>
              <w:t>2</w:t>
            </w:r>
          </w:p>
        </w:tc>
        <w:tc>
          <w:tcPr>
            <w:tcW w:w="1984" w:type="dxa"/>
            <w:tcBorders>
              <w:top w:val="single" w:sz="6" w:space="0" w:color="auto"/>
              <w:left w:val="single" w:sz="6" w:space="0" w:color="auto"/>
              <w:bottom w:val="single" w:sz="6" w:space="0" w:color="auto"/>
              <w:right w:val="single" w:sz="6"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rPr>
          <w:cantSplit/>
        </w:trPr>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4</w:t>
            </w:r>
          </w:p>
        </w:tc>
        <w:tc>
          <w:tcPr>
            <w:tcW w:w="5101" w:type="dxa"/>
            <w:tcBorders>
              <w:top w:val="single" w:sz="6" w:space="0" w:color="auto"/>
              <w:left w:val="single" w:sz="6" w:space="0" w:color="auto"/>
              <w:bottom w:val="single" w:sz="6" w:space="0" w:color="auto"/>
              <w:right w:val="single" w:sz="6" w:space="0" w:color="auto"/>
            </w:tcBorders>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Работен температурен диапазон</w:t>
            </w:r>
          </w:p>
        </w:tc>
        <w:tc>
          <w:tcPr>
            <w:tcW w:w="1984" w:type="dxa"/>
            <w:tcBorders>
              <w:top w:val="single" w:sz="6" w:space="0" w:color="auto"/>
              <w:left w:val="single" w:sz="6" w:space="0" w:color="auto"/>
              <w:bottom w:val="single" w:sz="6" w:space="0" w:color="auto"/>
              <w:right w:val="single" w:sz="6"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-5+55</w:t>
            </w:r>
            <w:r w:rsidRPr="00776FA1">
              <w:rPr>
                <w:rFonts w:ascii="Arial" w:eastAsia="Times New Roman" w:hAnsi="Arial" w:cs="Arial"/>
                <w:sz w:val="20"/>
                <w:szCs w:val="20"/>
                <w:lang w:eastAsia="bg-BG"/>
              </w:rPr>
              <w:sym w:font="Symbol" w:char="F0B0"/>
            </w:r>
            <w:r w:rsidRPr="00776FA1">
              <w:rPr>
                <w:rFonts w:ascii="Arial" w:eastAsia="Times New Roman" w:hAnsi="Arial" w:cs="Arial"/>
                <w:sz w:val="20"/>
                <w:szCs w:val="20"/>
                <w:lang w:eastAsia="bg-BG"/>
              </w:rPr>
              <w:t>C</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rPr>
          <w:cantSplit/>
        </w:trPr>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5</w:t>
            </w:r>
          </w:p>
        </w:tc>
        <w:tc>
          <w:tcPr>
            <w:tcW w:w="5101" w:type="dxa"/>
            <w:tcBorders>
              <w:top w:val="single" w:sz="6" w:space="0" w:color="auto"/>
              <w:left w:val="single" w:sz="6" w:space="0" w:color="auto"/>
              <w:bottom w:val="single" w:sz="6" w:space="0" w:color="auto"/>
              <w:right w:val="single" w:sz="6" w:space="0" w:color="auto"/>
            </w:tcBorders>
          </w:tcPr>
          <w:p w:rsidR="00FF6319" w:rsidRPr="00776FA1" w:rsidRDefault="00FF6319" w:rsidP="00FF6319">
            <w:pPr>
              <w:keepNext/>
              <w:tabs>
                <w:tab w:val="num" w:pos="1416"/>
              </w:tabs>
              <w:spacing w:after="0" w:line="240" w:lineRule="auto"/>
              <w:jc w:val="both"/>
              <w:outlineLvl w:val="6"/>
              <w:rPr>
                <w:rFonts w:ascii="Arial" w:eastAsia="Times New Roman" w:hAnsi="Arial" w:cs="Arial"/>
                <w:bCs/>
                <w:caps/>
                <w:position w:val="8"/>
                <w:sz w:val="20"/>
                <w:szCs w:val="20"/>
              </w:rPr>
            </w:pPr>
            <w:r w:rsidRPr="00776FA1">
              <w:rPr>
                <w:rFonts w:ascii="Arial" w:eastAsia="Times New Roman" w:hAnsi="Arial" w:cs="Arial"/>
                <w:bCs/>
                <w:position w:val="8"/>
                <w:sz w:val="20"/>
                <w:szCs w:val="20"/>
              </w:rPr>
              <w:t>Степен на защита на кутията</w:t>
            </w:r>
          </w:p>
        </w:tc>
        <w:tc>
          <w:tcPr>
            <w:tcW w:w="1984" w:type="dxa"/>
            <w:tcBorders>
              <w:top w:val="single" w:sz="6" w:space="0" w:color="auto"/>
              <w:left w:val="single" w:sz="6" w:space="0" w:color="auto"/>
              <w:bottom w:val="single" w:sz="6" w:space="0" w:color="auto"/>
              <w:right w:val="single" w:sz="6"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Min IP 41</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rPr>
          <w:cantSplit/>
        </w:trPr>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6</w:t>
            </w:r>
          </w:p>
        </w:tc>
        <w:tc>
          <w:tcPr>
            <w:tcW w:w="5101" w:type="dxa"/>
            <w:tcBorders>
              <w:top w:val="single" w:sz="6" w:space="0" w:color="auto"/>
              <w:left w:val="single" w:sz="6" w:space="0" w:color="auto"/>
              <w:bottom w:val="single" w:sz="6" w:space="0" w:color="auto"/>
              <w:right w:val="single" w:sz="6" w:space="0" w:color="auto"/>
            </w:tcBorders>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Оперативно напрежение</w:t>
            </w:r>
          </w:p>
        </w:tc>
        <w:tc>
          <w:tcPr>
            <w:tcW w:w="1984" w:type="dxa"/>
            <w:tcBorders>
              <w:top w:val="single" w:sz="6" w:space="0" w:color="auto"/>
              <w:left w:val="single" w:sz="6" w:space="0" w:color="auto"/>
              <w:bottom w:val="single" w:sz="6" w:space="0" w:color="auto"/>
              <w:right w:val="single" w:sz="6"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220 V DC </w:t>
            </w:r>
            <w:r w:rsidRPr="00776FA1">
              <w:rPr>
                <w:rFonts w:ascii="Arial" w:eastAsia="Times New Roman" w:hAnsi="Arial" w:cs="Arial"/>
                <w:sz w:val="20"/>
                <w:szCs w:val="20"/>
                <w:lang w:eastAsia="bg-BG"/>
              </w:rPr>
              <w:sym w:font="Symbol" w:char="F0B1"/>
            </w:r>
            <w:r w:rsidRPr="00776FA1">
              <w:rPr>
                <w:rFonts w:ascii="Arial" w:eastAsia="Times New Roman" w:hAnsi="Arial" w:cs="Arial"/>
                <w:sz w:val="20"/>
                <w:szCs w:val="20"/>
                <w:lang w:eastAsia="bg-BG"/>
              </w:rPr>
              <w:t xml:space="preserve"> 20 %</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rPr>
          <w:cantSplit/>
        </w:trPr>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7</w:t>
            </w:r>
          </w:p>
        </w:tc>
        <w:tc>
          <w:tcPr>
            <w:tcW w:w="5101" w:type="dxa"/>
            <w:tcBorders>
              <w:top w:val="single" w:sz="6" w:space="0" w:color="auto"/>
              <w:left w:val="single" w:sz="6" w:space="0" w:color="auto"/>
              <w:bottom w:val="single" w:sz="6" w:space="0" w:color="auto"/>
              <w:right w:val="single" w:sz="6" w:space="0" w:color="auto"/>
            </w:tcBorders>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Проектен живот</w:t>
            </w:r>
          </w:p>
        </w:tc>
        <w:tc>
          <w:tcPr>
            <w:tcW w:w="1984" w:type="dxa"/>
            <w:tcBorders>
              <w:top w:val="single" w:sz="6" w:space="0" w:color="auto"/>
              <w:left w:val="single" w:sz="6" w:space="0" w:color="auto"/>
              <w:bottom w:val="single" w:sz="6" w:space="0" w:color="auto"/>
              <w:right w:val="single" w:sz="6"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 25 години</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rPr>
          <w:cantSplit/>
          <w:trHeight w:val="357"/>
        </w:trPr>
        <w:tc>
          <w:tcPr>
            <w:tcW w:w="709" w:type="dxa"/>
            <w:tcBorders>
              <w:top w:val="single" w:sz="6" w:space="0" w:color="auto"/>
              <w:left w:val="single" w:sz="12" w:space="0" w:color="auto"/>
              <w:bottom w:val="single" w:sz="6" w:space="0" w:color="auto"/>
              <w:right w:val="single" w:sz="6" w:space="0" w:color="auto"/>
            </w:tcBorders>
            <w:shd w:val="clear" w:color="auto" w:fill="A6A6A6"/>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ІІ</w:t>
            </w:r>
          </w:p>
        </w:tc>
        <w:tc>
          <w:tcPr>
            <w:tcW w:w="5101" w:type="dxa"/>
            <w:tcBorders>
              <w:top w:val="single" w:sz="6" w:space="0" w:color="auto"/>
              <w:left w:val="single" w:sz="6" w:space="0" w:color="auto"/>
              <w:bottom w:val="single" w:sz="6" w:space="0" w:color="auto"/>
              <w:right w:val="single" w:sz="6" w:space="0" w:color="auto"/>
            </w:tcBorders>
            <w:shd w:val="clear" w:color="auto" w:fill="A6A6A6"/>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b/>
                <w:sz w:val="20"/>
                <w:szCs w:val="20"/>
                <w:lang w:eastAsia="bg-BG"/>
              </w:rPr>
            </w:pPr>
            <w:r w:rsidRPr="00776FA1">
              <w:rPr>
                <w:rFonts w:ascii="Arial" w:eastAsia="Times New Roman" w:hAnsi="Arial" w:cs="Arial"/>
                <w:b/>
                <w:sz w:val="20"/>
                <w:szCs w:val="20"/>
                <w:lang w:eastAsia="bg-BG"/>
              </w:rPr>
              <w:t>Управляващи изходи:</w:t>
            </w:r>
          </w:p>
        </w:tc>
        <w:tc>
          <w:tcPr>
            <w:tcW w:w="1984" w:type="dxa"/>
            <w:tcBorders>
              <w:top w:val="single" w:sz="6" w:space="0" w:color="auto"/>
              <w:left w:val="single" w:sz="6" w:space="0" w:color="auto"/>
              <w:bottom w:val="single" w:sz="6" w:space="0" w:color="auto"/>
              <w:right w:val="single" w:sz="6" w:space="0" w:color="auto"/>
            </w:tcBorders>
            <w:shd w:val="clear" w:color="auto" w:fill="A6A6A6"/>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p>
        </w:tc>
        <w:tc>
          <w:tcPr>
            <w:tcW w:w="1416" w:type="dxa"/>
            <w:tcBorders>
              <w:top w:val="single" w:sz="6" w:space="0" w:color="auto"/>
              <w:left w:val="single" w:sz="6" w:space="0" w:color="auto"/>
              <w:bottom w:val="single" w:sz="6" w:space="0" w:color="auto"/>
              <w:right w:val="single" w:sz="12" w:space="0" w:color="auto"/>
            </w:tcBorders>
            <w:shd w:val="clear" w:color="auto" w:fill="A6A6A6"/>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p>
        </w:tc>
      </w:tr>
      <w:tr w:rsidR="00776FA1" w:rsidRPr="00776FA1" w:rsidTr="00001047">
        <w:trPr>
          <w:cantSplit/>
        </w:trPr>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Номинално работно напрежение за изходните контакти</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220 V DC </w:t>
            </w:r>
            <w:r w:rsidRPr="00776FA1">
              <w:rPr>
                <w:rFonts w:ascii="Arial" w:eastAsia="Times New Roman" w:hAnsi="Arial" w:cs="Arial"/>
                <w:sz w:val="20"/>
                <w:szCs w:val="20"/>
                <w:lang w:eastAsia="bg-BG"/>
              </w:rPr>
              <w:sym w:font="Symbol" w:char="F0B1"/>
            </w:r>
            <w:r w:rsidRPr="00776FA1">
              <w:rPr>
                <w:rFonts w:ascii="Arial" w:eastAsia="Times New Roman" w:hAnsi="Arial" w:cs="Arial"/>
                <w:sz w:val="20"/>
                <w:szCs w:val="20"/>
                <w:lang w:eastAsia="bg-BG"/>
              </w:rPr>
              <w:t xml:space="preserve"> 20 %</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rPr>
          <w:cantSplit/>
        </w:trPr>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Време на заработване</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10 ms</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rPr>
          <w:cantSplit/>
        </w:trPr>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3</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Допустим ток при отваряне на контактите при L/R&lt;40 ms (при 220 V DC </w:t>
            </w:r>
            <w:r w:rsidRPr="00776FA1">
              <w:rPr>
                <w:rFonts w:ascii="Arial" w:eastAsia="Times New Roman" w:hAnsi="Arial" w:cs="Arial"/>
                <w:sz w:val="20"/>
                <w:szCs w:val="20"/>
                <w:lang w:eastAsia="bg-BG"/>
              </w:rPr>
              <w:sym w:font="Symbol" w:char="F0B1"/>
            </w:r>
            <w:r w:rsidRPr="00776FA1">
              <w:rPr>
                <w:rFonts w:ascii="Arial" w:eastAsia="Times New Roman" w:hAnsi="Arial" w:cs="Arial"/>
                <w:sz w:val="20"/>
                <w:szCs w:val="20"/>
                <w:lang w:eastAsia="bg-BG"/>
              </w:rPr>
              <w:t xml:space="preserve"> 20%)</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0.1 А</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rPr>
          <w:cantSplit/>
        </w:trPr>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4</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Траен допустим ток през затворен контакт (при 220 V DC </w:t>
            </w:r>
            <w:r w:rsidRPr="00776FA1">
              <w:rPr>
                <w:rFonts w:ascii="Arial" w:eastAsia="Times New Roman" w:hAnsi="Arial" w:cs="Arial"/>
                <w:sz w:val="20"/>
                <w:szCs w:val="20"/>
                <w:lang w:eastAsia="bg-BG"/>
              </w:rPr>
              <w:sym w:font="Symbol" w:char="F0B1"/>
            </w:r>
            <w:r w:rsidRPr="00776FA1">
              <w:rPr>
                <w:rFonts w:ascii="Arial" w:eastAsia="Times New Roman" w:hAnsi="Arial" w:cs="Arial"/>
                <w:sz w:val="20"/>
                <w:szCs w:val="20"/>
                <w:lang w:eastAsia="bg-BG"/>
              </w:rPr>
              <w:t xml:space="preserve"> 20%)</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5 А</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rPr>
          <w:cantSplit/>
        </w:trPr>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5</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Брой на управляващите изходи - изключване от РMTЗ, сигнал претоварване и други</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3</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rPr>
          <w:cantSplit/>
        </w:trPr>
        <w:tc>
          <w:tcPr>
            <w:tcW w:w="709" w:type="dxa"/>
            <w:tcBorders>
              <w:top w:val="single" w:sz="6" w:space="0" w:color="auto"/>
              <w:left w:val="single" w:sz="12" w:space="0" w:color="auto"/>
              <w:bottom w:val="single" w:sz="6" w:space="0" w:color="auto"/>
              <w:right w:val="single" w:sz="6" w:space="0" w:color="auto"/>
            </w:tcBorders>
            <w:shd w:val="clear" w:color="auto" w:fill="A6A6A6"/>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ІІІ</w:t>
            </w:r>
          </w:p>
        </w:tc>
        <w:tc>
          <w:tcPr>
            <w:tcW w:w="5101" w:type="dxa"/>
            <w:tcBorders>
              <w:top w:val="single" w:sz="6" w:space="0" w:color="auto"/>
              <w:left w:val="single" w:sz="6" w:space="0" w:color="auto"/>
              <w:bottom w:val="single" w:sz="6" w:space="0" w:color="auto"/>
              <w:right w:val="single" w:sz="6" w:space="0" w:color="auto"/>
            </w:tcBorders>
            <w:shd w:val="clear" w:color="auto" w:fill="A6A6A6"/>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b/>
                <w:sz w:val="20"/>
                <w:szCs w:val="20"/>
                <w:lang w:eastAsia="bg-BG"/>
              </w:rPr>
            </w:pPr>
            <w:r w:rsidRPr="00776FA1">
              <w:rPr>
                <w:rFonts w:ascii="Arial" w:eastAsia="Times New Roman" w:hAnsi="Arial" w:cs="Arial"/>
                <w:b/>
                <w:sz w:val="20"/>
                <w:szCs w:val="20"/>
                <w:lang w:eastAsia="bg-BG"/>
              </w:rPr>
              <w:t>Сигнални изходи:</w:t>
            </w:r>
          </w:p>
        </w:tc>
        <w:tc>
          <w:tcPr>
            <w:tcW w:w="1984" w:type="dxa"/>
            <w:tcBorders>
              <w:top w:val="single" w:sz="6" w:space="0" w:color="auto"/>
              <w:left w:val="single" w:sz="6" w:space="0" w:color="auto"/>
              <w:bottom w:val="single" w:sz="6" w:space="0" w:color="auto"/>
              <w:right w:val="single" w:sz="6" w:space="0" w:color="auto"/>
            </w:tcBorders>
            <w:shd w:val="clear" w:color="auto" w:fill="A6A6A6"/>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p>
        </w:tc>
        <w:tc>
          <w:tcPr>
            <w:tcW w:w="1416" w:type="dxa"/>
            <w:tcBorders>
              <w:top w:val="single" w:sz="6" w:space="0" w:color="auto"/>
              <w:left w:val="single" w:sz="6" w:space="0" w:color="auto"/>
              <w:bottom w:val="single" w:sz="6" w:space="0" w:color="auto"/>
              <w:right w:val="single" w:sz="12" w:space="0" w:color="auto"/>
            </w:tcBorders>
            <w:shd w:val="clear" w:color="auto" w:fill="A6A6A6"/>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p>
        </w:tc>
      </w:tr>
      <w:tr w:rsidR="00776FA1" w:rsidRPr="00776FA1" w:rsidTr="00001047">
        <w:trPr>
          <w:cantSplit/>
        </w:trPr>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Номинално работно напрежение за изходните контакти</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220 V DC </w:t>
            </w:r>
            <w:r w:rsidRPr="00776FA1">
              <w:rPr>
                <w:rFonts w:ascii="Arial" w:eastAsia="Times New Roman" w:hAnsi="Arial" w:cs="Arial"/>
                <w:sz w:val="20"/>
                <w:szCs w:val="20"/>
                <w:lang w:eastAsia="bg-BG"/>
              </w:rPr>
              <w:sym w:font="Symbol" w:char="F0B1"/>
            </w:r>
            <w:r w:rsidRPr="00776FA1">
              <w:rPr>
                <w:rFonts w:ascii="Arial" w:eastAsia="Times New Roman" w:hAnsi="Arial" w:cs="Arial"/>
                <w:sz w:val="20"/>
                <w:szCs w:val="20"/>
                <w:lang w:eastAsia="bg-BG"/>
              </w:rPr>
              <w:t xml:space="preserve"> 20%</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rPr>
          <w:cantSplit/>
        </w:trPr>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Допустим ток при отваряне на контактите при L/R&lt;40 ms (при 220 V DC </w:t>
            </w:r>
            <w:r w:rsidRPr="00776FA1">
              <w:rPr>
                <w:rFonts w:ascii="Arial" w:eastAsia="Times New Roman" w:hAnsi="Arial" w:cs="Arial"/>
                <w:sz w:val="20"/>
                <w:szCs w:val="20"/>
                <w:lang w:eastAsia="bg-BG"/>
              </w:rPr>
              <w:sym w:font="Symbol" w:char="F0B1"/>
            </w:r>
            <w:r w:rsidRPr="00776FA1">
              <w:rPr>
                <w:rFonts w:ascii="Arial" w:eastAsia="Times New Roman" w:hAnsi="Arial" w:cs="Arial"/>
                <w:sz w:val="20"/>
                <w:szCs w:val="20"/>
                <w:lang w:eastAsia="bg-BG"/>
              </w:rPr>
              <w:t xml:space="preserve"> 20 %)</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0.06 А</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rPr>
          <w:cantSplit/>
        </w:trPr>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3</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Траен допустим ток през затворен контакт</w:t>
            </w:r>
          </w:p>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(при 220 V DC </w:t>
            </w:r>
            <w:r w:rsidRPr="00776FA1">
              <w:rPr>
                <w:rFonts w:ascii="Arial" w:eastAsia="Times New Roman" w:hAnsi="Arial" w:cs="Arial"/>
                <w:sz w:val="20"/>
                <w:szCs w:val="20"/>
                <w:lang w:eastAsia="bg-BG"/>
              </w:rPr>
              <w:sym w:font="Symbol" w:char="F0B1"/>
            </w:r>
            <w:r w:rsidRPr="00776FA1">
              <w:rPr>
                <w:rFonts w:ascii="Arial" w:eastAsia="Times New Roman" w:hAnsi="Arial" w:cs="Arial"/>
                <w:sz w:val="20"/>
                <w:szCs w:val="20"/>
                <w:lang w:eastAsia="bg-BG"/>
              </w:rPr>
              <w:t xml:space="preserve"> 20 %)</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 А</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rPr>
          <w:cantSplit/>
        </w:trPr>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4</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Брой сигнални изходи - заработила защита, изпращане на команда за ускорение, готовност на устройството</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3</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shd w:val="clear" w:color="auto" w:fill="A6A6A6"/>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b/>
                <w:sz w:val="20"/>
                <w:szCs w:val="20"/>
              </w:rPr>
            </w:pPr>
            <w:r w:rsidRPr="00776FA1">
              <w:rPr>
                <w:rFonts w:ascii="Arial" w:eastAsia="Times New Roman" w:hAnsi="Arial" w:cs="Arial"/>
                <w:b/>
                <w:sz w:val="20"/>
                <w:szCs w:val="20"/>
              </w:rPr>
              <w:t>ІV</w:t>
            </w:r>
          </w:p>
        </w:tc>
        <w:tc>
          <w:tcPr>
            <w:tcW w:w="5101" w:type="dxa"/>
            <w:tcBorders>
              <w:top w:val="single" w:sz="6" w:space="0" w:color="auto"/>
              <w:left w:val="single" w:sz="6" w:space="0" w:color="auto"/>
              <w:bottom w:val="single" w:sz="6" w:space="0" w:color="auto"/>
              <w:right w:val="single" w:sz="6" w:space="0" w:color="auto"/>
            </w:tcBorders>
            <w:shd w:val="clear" w:color="auto" w:fill="A6A6A6"/>
            <w:hideMark/>
          </w:tcPr>
          <w:p w:rsidR="00FF6319" w:rsidRPr="00776FA1" w:rsidRDefault="00FF6319" w:rsidP="00FF6319">
            <w:pPr>
              <w:tabs>
                <w:tab w:val="left" w:pos="7372"/>
                <w:tab w:val="left" w:pos="8222"/>
              </w:tabs>
              <w:spacing w:after="0" w:line="240" w:lineRule="auto"/>
              <w:jc w:val="both"/>
              <w:rPr>
                <w:rFonts w:ascii="Arial" w:eastAsia="Times New Roman" w:hAnsi="Arial" w:cs="Arial"/>
                <w:b/>
                <w:sz w:val="20"/>
                <w:szCs w:val="20"/>
                <w:lang w:eastAsia="bg-BG"/>
              </w:rPr>
            </w:pPr>
            <w:r w:rsidRPr="00776FA1">
              <w:rPr>
                <w:rFonts w:ascii="Arial" w:eastAsia="Times New Roman" w:hAnsi="Arial" w:cs="Arial"/>
                <w:b/>
                <w:sz w:val="20"/>
                <w:szCs w:val="20"/>
                <w:lang w:eastAsia="bg-BG"/>
              </w:rPr>
              <w:t>Аналогови входове:</w:t>
            </w:r>
          </w:p>
        </w:tc>
        <w:tc>
          <w:tcPr>
            <w:tcW w:w="1984" w:type="dxa"/>
            <w:tcBorders>
              <w:top w:val="single" w:sz="6" w:space="0" w:color="auto"/>
              <w:left w:val="single" w:sz="6" w:space="0" w:color="auto"/>
              <w:bottom w:val="single" w:sz="6" w:space="0" w:color="auto"/>
              <w:right w:val="single" w:sz="6" w:space="0" w:color="auto"/>
            </w:tcBorders>
            <w:shd w:val="clear" w:color="auto" w:fill="A6A6A6"/>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p>
        </w:tc>
        <w:tc>
          <w:tcPr>
            <w:tcW w:w="1416" w:type="dxa"/>
            <w:tcBorders>
              <w:top w:val="single" w:sz="6" w:space="0" w:color="auto"/>
              <w:left w:val="single" w:sz="6" w:space="0" w:color="auto"/>
              <w:bottom w:val="single" w:sz="6" w:space="0" w:color="auto"/>
              <w:right w:val="single" w:sz="12" w:space="0" w:color="auto"/>
            </w:tcBorders>
            <w:shd w:val="clear" w:color="auto" w:fill="A6A6A6"/>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shd w:val="clear" w:color="auto" w:fill="BFBFBF"/>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w:t>
            </w:r>
          </w:p>
        </w:tc>
        <w:tc>
          <w:tcPr>
            <w:tcW w:w="5101" w:type="dxa"/>
            <w:tcBorders>
              <w:top w:val="single" w:sz="6" w:space="0" w:color="auto"/>
              <w:left w:val="single" w:sz="6" w:space="0" w:color="auto"/>
              <w:bottom w:val="single" w:sz="6" w:space="0" w:color="auto"/>
              <w:right w:val="single" w:sz="6" w:space="0" w:color="auto"/>
            </w:tcBorders>
            <w:shd w:val="clear" w:color="auto" w:fill="BFBFBF"/>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Токови входове:</w:t>
            </w:r>
          </w:p>
        </w:tc>
        <w:tc>
          <w:tcPr>
            <w:tcW w:w="1984" w:type="dxa"/>
            <w:tcBorders>
              <w:top w:val="single" w:sz="6" w:space="0" w:color="auto"/>
              <w:left w:val="single" w:sz="6" w:space="0" w:color="auto"/>
              <w:bottom w:val="single" w:sz="6" w:space="0" w:color="auto"/>
              <w:right w:val="single" w:sz="6" w:space="0" w:color="auto"/>
            </w:tcBorders>
            <w:shd w:val="clear" w:color="auto" w:fill="BFBFBF"/>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w:t>
            </w:r>
          </w:p>
        </w:tc>
        <w:tc>
          <w:tcPr>
            <w:tcW w:w="1416" w:type="dxa"/>
            <w:tcBorders>
              <w:top w:val="single" w:sz="6" w:space="0" w:color="auto"/>
              <w:left w:val="single" w:sz="6" w:space="0" w:color="auto"/>
              <w:bottom w:val="single" w:sz="6" w:space="0" w:color="auto"/>
              <w:right w:val="single" w:sz="12" w:space="0" w:color="auto"/>
            </w:tcBorders>
            <w:shd w:val="clear" w:color="auto" w:fill="BFBFBF"/>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1.1</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Брой токови входове</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4</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1.2</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Номинален ток</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5 А</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shd w:val="clear" w:color="auto" w:fill="D9D9D9"/>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1.3</w:t>
            </w:r>
          </w:p>
        </w:tc>
        <w:tc>
          <w:tcPr>
            <w:tcW w:w="5101" w:type="dxa"/>
            <w:tcBorders>
              <w:top w:val="single" w:sz="6" w:space="0" w:color="auto"/>
              <w:left w:val="single" w:sz="6" w:space="0" w:color="auto"/>
              <w:bottom w:val="single" w:sz="6" w:space="0" w:color="auto"/>
              <w:right w:val="single" w:sz="6" w:space="0" w:color="auto"/>
            </w:tcBorders>
            <w:shd w:val="clear" w:color="auto" w:fill="D9D9D9"/>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Претоварване в токовите вериги:</w:t>
            </w:r>
          </w:p>
        </w:tc>
        <w:tc>
          <w:tcPr>
            <w:tcW w:w="1984" w:type="dxa"/>
            <w:tcBorders>
              <w:top w:val="single" w:sz="6" w:space="0" w:color="auto"/>
              <w:left w:val="single" w:sz="6" w:space="0" w:color="auto"/>
              <w:bottom w:val="single" w:sz="6" w:space="0" w:color="auto"/>
              <w:right w:val="single" w:sz="6" w:space="0" w:color="auto"/>
            </w:tcBorders>
            <w:shd w:val="clear" w:color="auto" w:fill="D9D9D9"/>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c>
          <w:tcPr>
            <w:tcW w:w="1416" w:type="dxa"/>
            <w:tcBorders>
              <w:top w:val="single" w:sz="6" w:space="0" w:color="auto"/>
              <w:left w:val="single" w:sz="6" w:space="0" w:color="auto"/>
              <w:bottom w:val="single" w:sz="6" w:space="0" w:color="auto"/>
              <w:right w:val="single" w:sz="12" w:space="0" w:color="auto"/>
            </w:tcBorders>
            <w:shd w:val="clear" w:color="auto" w:fill="D9D9D9"/>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1.3.1</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Трайно</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4 In</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1.3.2</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За 1s</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100 In</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1.4</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Диапазон на точна работа</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0.1÷30 In</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2</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Точност при измерване на аналоговите входове</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shd w:val="clear" w:color="auto" w:fill="A6A6A6"/>
            <w:vAlign w:val="center"/>
            <w:hideMark/>
          </w:tcPr>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V</w:t>
            </w:r>
          </w:p>
        </w:tc>
        <w:tc>
          <w:tcPr>
            <w:tcW w:w="5101" w:type="dxa"/>
            <w:tcBorders>
              <w:top w:val="single" w:sz="6" w:space="0" w:color="auto"/>
              <w:left w:val="single" w:sz="6" w:space="0" w:color="auto"/>
              <w:bottom w:val="single" w:sz="6" w:space="0" w:color="auto"/>
              <w:right w:val="single" w:sz="6" w:space="0" w:color="auto"/>
            </w:tcBorders>
            <w:shd w:val="clear" w:color="auto" w:fill="A6A6A6"/>
            <w:hideMark/>
          </w:tcPr>
          <w:p w:rsidR="00FF6319" w:rsidRPr="00776FA1" w:rsidRDefault="00FF6319" w:rsidP="00FF6319">
            <w:pPr>
              <w:spacing w:after="0" w:line="240" w:lineRule="auto"/>
              <w:jc w:val="both"/>
              <w:rPr>
                <w:rFonts w:ascii="Arial" w:eastAsia="Times New Roman" w:hAnsi="Arial" w:cs="Arial"/>
                <w:b/>
                <w:sz w:val="20"/>
                <w:szCs w:val="20"/>
                <w:lang w:eastAsia="bg-BG"/>
              </w:rPr>
            </w:pPr>
            <w:r w:rsidRPr="00776FA1">
              <w:rPr>
                <w:rFonts w:ascii="Arial" w:eastAsia="Times New Roman" w:hAnsi="Arial" w:cs="Arial"/>
                <w:b/>
                <w:sz w:val="20"/>
                <w:szCs w:val="20"/>
                <w:lang w:eastAsia="bg-BG"/>
              </w:rPr>
              <w:t>Измервани (изчислени) величини:</w:t>
            </w:r>
          </w:p>
        </w:tc>
        <w:tc>
          <w:tcPr>
            <w:tcW w:w="1984" w:type="dxa"/>
            <w:tcBorders>
              <w:top w:val="single" w:sz="6" w:space="0" w:color="auto"/>
              <w:left w:val="single" w:sz="6" w:space="0" w:color="auto"/>
              <w:bottom w:val="single" w:sz="6" w:space="0" w:color="auto"/>
              <w:right w:val="single" w:sz="6" w:space="0" w:color="auto"/>
            </w:tcBorders>
            <w:shd w:val="clear" w:color="auto" w:fill="A6A6A6"/>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p>
        </w:tc>
        <w:tc>
          <w:tcPr>
            <w:tcW w:w="1416" w:type="dxa"/>
            <w:tcBorders>
              <w:top w:val="single" w:sz="6" w:space="0" w:color="auto"/>
              <w:left w:val="single" w:sz="6" w:space="0" w:color="auto"/>
              <w:bottom w:val="single" w:sz="6" w:space="0" w:color="auto"/>
              <w:right w:val="single" w:sz="12" w:space="0" w:color="auto"/>
            </w:tcBorders>
            <w:shd w:val="clear" w:color="auto" w:fill="A6A6A6"/>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Токoве I</w:t>
            </w:r>
            <w:r w:rsidRPr="00776FA1">
              <w:rPr>
                <w:rFonts w:ascii="Arial" w:eastAsia="Times New Roman" w:hAnsi="Arial" w:cs="Arial"/>
                <w:sz w:val="20"/>
                <w:szCs w:val="20"/>
                <w:vertAlign w:val="subscript"/>
                <w:lang w:eastAsia="bg-BG"/>
              </w:rPr>
              <w:t>A</w:t>
            </w:r>
            <w:r w:rsidRPr="00776FA1">
              <w:rPr>
                <w:rFonts w:ascii="Arial" w:eastAsia="Times New Roman" w:hAnsi="Arial" w:cs="Arial"/>
                <w:sz w:val="20"/>
                <w:szCs w:val="20"/>
                <w:lang w:eastAsia="bg-BG"/>
              </w:rPr>
              <w:t>, I</w:t>
            </w:r>
            <w:r w:rsidRPr="00776FA1">
              <w:rPr>
                <w:rFonts w:ascii="Arial" w:eastAsia="Times New Roman" w:hAnsi="Arial" w:cs="Arial"/>
                <w:sz w:val="20"/>
                <w:szCs w:val="20"/>
                <w:vertAlign w:val="subscript"/>
                <w:lang w:eastAsia="bg-BG"/>
              </w:rPr>
              <w:t>B</w:t>
            </w:r>
            <w:r w:rsidRPr="00776FA1">
              <w:rPr>
                <w:rFonts w:ascii="Arial" w:eastAsia="Times New Roman" w:hAnsi="Arial" w:cs="Arial"/>
                <w:sz w:val="20"/>
                <w:szCs w:val="20"/>
                <w:lang w:eastAsia="bg-BG"/>
              </w:rPr>
              <w:t>, I</w:t>
            </w:r>
            <w:r w:rsidRPr="00776FA1">
              <w:rPr>
                <w:rFonts w:ascii="Arial" w:eastAsia="Times New Roman" w:hAnsi="Arial" w:cs="Arial"/>
                <w:sz w:val="20"/>
                <w:szCs w:val="20"/>
                <w:vertAlign w:val="subscript"/>
                <w:lang w:eastAsia="bg-BG"/>
              </w:rPr>
              <w:t>C</w:t>
            </w:r>
            <w:r w:rsidRPr="00776FA1">
              <w:rPr>
                <w:rFonts w:ascii="Arial" w:eastAsia="Times New Roman" w:hAnsi="Arial" w:cs="Arial"/>
                <w:sz w:val="20"/>
                <w:szCs w:val="20"/>
                <w:lang w:eastAsia="bg-BG"/>
              </w:rPr>
              <w:t xml:space="preserve"> 3Io</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4</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shd w:val="clear" w:color="auto" w:fill="A6A6A6"/>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b/>
                <w:sz w:val="20"/>
                <w:szCs w:val="20"/>
              </w:rPr>
            </w:pPr>
            <w:r w:rsidRPr="00776FA1">
              <w:rPr>
                <w:rFonts w:ascii="Arial" w:eastAsia="Times New Roman" w:hAnsi="Arial" w:cs="Arial"/>
                <w:b/>
                <w:sz w:val="20"/>
                <w:szCs w:val="20"/>
              </w:rPr>
              <w:t>VІ</w:t>
            </w:r>
          </w:p>
        </w:tc>
        <w:tc>
          <w:tcPr>
            <w:tcW w:w="5101" w:type="dxa"/>
            <w:tcBorders>
              <w:top w:val="single" w:sz="6" w:space="0" w:color="auto"/>
              <w:left w:val="single" w:sz="6" w:space="0" w:color="auto"/>
              <w:bottom w:val="single" w:sz="6" w:space="0" w:color="auto"/>
              <w:right w:val="single" w:sz="6" w:space="0" w:color="auto"/>
            </w:tcBorders>
            <w:shd w:val="clear" w:color="auto" w:fill="A6A6A6"/>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b/>
                <w:sz w:val="20"/>
                <w:szCs w:val="20"/>
                <w:lang w:eastAsia="bg-BG"/>
              </w:rPr>
            </w:pPr>
            <w:r w:rsidRPr="00776FA1">
              <w:rPr>
                <w:rFonts w:ascii="Arial" w:eastAsia="Times New Roman" w:hAnsi="Arial" w:cs="Arial"/>
                <w:b/>
                <w:sz w:val="20"/>
                <w:szCs w:val="20"/>
                <w:lang w:eastAsia="bg-BG"/>
              </w:rPr>
              <w:t>Цифрови входове:</w:t>
            </w:r>
          </w:p>
        </w:tc>
        <w:tc>
          <w:tcPr>
            <w:tcW w:w="1984" w:type="dxa"/>
            <w:tcBorders>
              <w:top w:val="single" w:sz="6" w:space="0" w:color="auto"/>
              <w:left w:val="single" w:sz="6" w:space="0" w:color="auto"/>
              <w:bottom w:val="single" w:sz="6" w:space="0" w:color="auto"/>
              <w:right w:val="single" w:sz="6" w:space="0" w:color="auto"/>
            </w:tcBorders>
            <w:shd w:val="clear" w:color="auto" w:fill="A6A6A6"/>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p>
        </w:tc>
        <w:tc>
          <w:tcPr>
            <w:tcW w:w="1416" w:type="dxa"/>
            <w:tcBorders>
              <w:top w:val="single" w:sz="6" w:space="0" w:color="auto"/>
              <w:left w:val="single" w:sz="6" w:space="0" w:color="auto"/>
              <w:bottom w:val="single" w:sz="6" w:space="0" w:color="auto"/>
              <w:right w:val="single" w:sz="12" w:space="0" w:color="auto"/>
            </w:tcBorders>
            <w:shd w:val="clear" w:color="auto" w:fill="A6A6A6"/>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Номинално захранващо напрежение</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220 V DC </w:t>
            </w:r>
            <w:r w:rsidRPr="00776FA1">
              <w:rPr>
                <w:rFonts w:ascii="Arial" w:eastAsia="Times New Roman" w:hAnsi="Arial" w:cs="Arial"/>
                <w:sz w:val="20"/>
                <w:szCs w:val="20"/>
                <w:lang w:eastAsia="bg-BG"/>
              </w:rPr>
              <w:sym w:font="Symbol" w:char="F0B1"/>
            </w:r>
            <w:r w:rsidRPr="00776FA1">
              <w:rPr>
                <w:rFonts w:ascii="Arial" w:eastAsia="Times New Roman" w:hAnsi="Arial" w:cs="Arial"/>
                <w:sz w:val="20"/>
                <w:szCs w:val="20"/>
                <w:lang w:eastAsia="bg-BG"/>
              </w:rPr>
              <w:t xml:space="preserve"> 20 %</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Брой на цифровите входове – ускорение на МТЗ, ръчно включване/изключване и др.</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 6</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3</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Праг на заработване</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sym w:font="Symbol" w:char="F0B3"/>
            </w:r>
            <w:r w:rsidRPr="00776FA1">
              <w:rPr>
                <w:rFonts w:ascii="Arial" w:eastAsia="Times New Roman" w:hAnsi="Arial" w:cs="Arial"/>
                <w:sz w:val="20"/>
                <w:szCs w:val="20"/>
                <w:lang w:eastAsia="bg-BG"/>
              </w:rPr>
              <w:t>130 V DC</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shd w:val="clear" w:color="auto" w:fill="A6A6A6"/>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b/>
                <w:sz w:val="20"/>
                <w:szCs w:val="20"/>
              </w:rPr>
            </w:pPr>
            <w:r w:rsidRPr="00776FA1">
              <w:rPr>
                <w:rFonts w:ascii="Arial" w:eastAsia="Times New Roman" w:hAnsi="Arial" w:cs="Arial"/>
                <w:b/>
                <w:sz w:val="20"/>
                <w:szCs w:val="20"/>
              </w:rPr>
              <w:t>VІІ</w:t>
            </w:r>
          </w:p>
        </w:tc>
        <w:tc>
          <w:tcPr>
            <w:tcW w:w="5101" w:type="dxa"/>
            <w:tcBorders>
              <w:top w:val="single" w:sz="6" w:space="0" w:color="auto"/>
              <w:left w:val="single" w:sz="6" w:space="0" w:color="auto"/>
              <w:bottom w:val="single" w:sz="6" w:space="0" w:color="auto"/>
              <w:right w:val="single" w:sz="6" w:space="0" w:color="auto"/>
            </w:tcBorders>
            <w:shd w:val="clear" w:color="auto" w:fill="A6A6A6"/>
            <w:hideMark/>
          </w:tcPr>
          <w:p w:rsidR="00FF6319" w:rsidRPr="00776FA1" w:rsidRDefault="00FF6319" w:rsidP="00FF6319">
            <w:pPr>
              <w:tabs>
                <w:tab w:val="left" w:pos="7372"/>
                <w:tab w:val="left" w:pos="8222"/>
              </w:tabs>
              <w:spacing w:after="0" w:line="240" w:lineRule="auto"/>
              <w:jc w:val="both"/>
              <w:rPr>
                <w:rFonts w:ascii="Arial" w:eastAsia="Times New Roman" w:hAnsi="Arial" w:cs="Arial"/>
                <w:b/>
                <w:sz w:val="20"/>
                <w:szCs w:val="20"/>
                <w:lang w:eastAsia="bg-BG"/>
              </w:rPr>
            </w:pPr>
            <w:r w:rsidRPr="00776FA1">
              <w:rPr>
                <w:rFonts w:ascii="Arial" w:eastAsia="Times New Roman" w:hAnsi="Arial" w:cs="Arial"/>
                <w:b/>
                <w:sz w:val="20"/>
                <w:szCs w:val="20"/>
                <w:lang w:eastAsia="bg-BG"/>
              </w:rPr>
              <w:t>Функции на лицевия панел:</w:t>
            </w:r>
          </w:p>
        </w:tc>
        <w:tc>
          <w:tcPr>
            <w:tcW w:w="1984" w:type="dxa"/>
            <w:tcBorders>
              <w:top w:val="single" w:sz="6" w:space="0" w:color="auto"/>
              <w:left w:val="single" w:sz="6" w:space="0" w:color="auto"/>
              <w:bottom w:val="single" w:sz="6" w:space="0" w:color="auto"/>
              <w:right w:val="single" w:sz="6" w:space="0" w:color="auto"/>
            </w:tcBorders>
            <w:shd w:val="clear" w:color="auto" w:fill="A6A6A6"/>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p>
        </w:tc>
        <w:tc>
          <w:tcPr>
            <w:tcW w:w="1416" w:type="dxa"/>
            <w:tcBorders>
              <w:top w:val="single" w:sz="6" w:space="0" w:color="auto"/>
              <w:left w:val="single" w:sz="6" w:space="0" w:color="auto"/>
              <w:bottom w:val="single" w:sz="6" w:space="0" w:color="auto"/>
              <w:right w:val="single" w:sz="12" w:space="0" w:color="auto"/>
            </w:tcBorders>
            <w:shd w:val="clear" w:color="auto" w:fill="A6A6A6"/>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Наличие на клавиатура и дисплей на лицевия панел за директна работа със защитата (без РС).</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2</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Светодиодна индикация за заработване, </w:t>
            </w:r>
            <w:r w:rsidRPr="00776FA1">
              <w:rPr>
                <w:rFonts w:ascii="Arial" w:eastAsia="Times New Roman" w:hAnsi="Arial" w:cs="Arial"/>
                <w:sz w:val="20"/>
                <w:szCs w:val="20"/>
                <w:lang w:eastAsia="bg-BG"/>
              </w:rPr>
              <w:lastRenderedPageBreak/>
              <w:t>изключване и неизправност на защитата намираща се на лицевия ú панел.</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lastRenderedPageBreak/>
              <w:t>Да</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lastRenderedPageBreak/>
              <w:t>3</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Брой светодиодни индикатори</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 8</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4</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Отчитане на параметрите за настройка и данните за работата на защитата, включително модул и фаза на текущо измерените стойности на вграден дисплей.</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shd w:val="clear" w:color="auto" w:fill="A6A6A6"/>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b/>
                <w:sz w:val="20"/>
                <w:szCs w:val="20"/>
              </w:rPr>
            </w:pPr>
            <w:r w:rsidRPr="00776FA1">
              <w:rPr>
                <w:rFonts w:ascii="Arial" w:eastAsia="Times New Roman" w:hAnsi="Arial" w:cs="Arial"/>
                <w:b/>
                <w:sz w:val="20"/>
                <w:szCs w:val="20"/>
              </w:rPr>
              <w:t>VІІІ</w:t>
            </w:r>
          </w:p>
        </w:tc>
        <w:tc>
          <w:tcPr>
            <w:tcW w:w="5101" w:type="dxa"/>
            <w:tcBorders>
              <w:top w:val="single" w:sz="6" w:space="0" w:color="auto"/>
              <w:left w:val="single" w:sz="6" w:space="0" w:color="auto"/>
              <w:bottom w:val="single" w:sz="6" w:space="0" w:color="auto"/>
              <w:right w:val="single" w:sz="6" w:space="0" w:color="auto"/>
            </w:tcBorders>
            <w:shd w:val="clear" w:color="auto" w:fill="A6A6A6"/>
            <w:hideMark/>
          </w:tcPr>
          <w:p w:rsidR="00FF6319" w:rsidRPr="00776FA1" w:rsidRDefault="00FF6319" w:rsidP="00FF6319">
            <w:pPr>
              <w:tabs>
                <w:tab w:val="left" w:pos="7372"/>
                <w:tab w:val="left" w:pos="8222"/>
              </w:tabs>
              <w:spacing w:after="0" w:line="240" w:lineRule="auto"/>
              <w:jc w:val="both"/>
              <w:rPr>
                <w:rFonts w:ascii="Arial" w:eastAsia="Times New Roman" w:hAnsi="Arial" w:cs="Arial"/>
                <w:b/>
                <w:sz w:val="20"/>
                <w:szCs w:val="20"/>
              </w:rPr>
            </w:pPr>
            <w:r w:rsidRPr="00776FA1">
              <w:rPr>
                <w:rFonts w:ascii="Arial" w:eastAsia="Times New Roman" w:hAnsi="Arial" w:cs="Arial"/>
                <w:b/>
                <w:sz w:val="20"/>
                <w:szCs w:val="20"/>
              </w:rPr>
              <w:t>Комуникации:</w:t>
            </w:r>
          </w:p>
        </w:tc>
        <w:tc>
          <w:tcPr>
            <w:tcW w:w="1984" w:type="dxa"/>
            <w:tcBorders>
              <w:top w:val="single" w:sz="6" w:space="0" w:color="auto"/>
              <w:left w:val="single" w:sz="6" w:space="0" w:color="auto"/>
              <w:bottom w:val="single" w:sz="6" w:space="0" w:color="auto"/>
              <w:right w:val="single" w:sz="6" w:space="0" w:color="auto"/>
            </w:tcBorders>
            <w:shd w:val="clear" w:color="auto" w:fill="A6A6A6"/>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p>
        </w:tc>
        <w:tc>
          <w:tcPr>
            <w:tcW w:w="1416" w:type="dxa"/>
            <w:tcBorders>
              <w:top w:val="single" w:sz="6" w:space="0" w:color="auto"/>
              <w:left w:val="single" w:sz="6" w:space="0" w:color="auto"/>
              <w:bottom w:val="single" w:sz="6" w:space="0" w:color="auto"/>
              <w:right w:val="single" w:sz="12" w:space="0" w:color="auto"/>
            </w:tcBorders>
            <w:shd w:val="clear" w:color="auto" w:fill="A6A6A6"/>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AF0BAC">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Наличие на стандартен интерфейс за комуникация и протокол за обмен на данни със системата съгласно IEC 60870-5-103</w:t>
            </w:r>
            <w:r w:rsidR="00AF0BAC" w:rsidRPr="00776FA1">
              <w:rPr>
                <w:rFonts w:ascii="Arial" w:eastAsia="Times New Roman" w:hAnsi="Arial" w:cs="Arial"/>
                <w:sz w:val="20"/>
                <w:szCs w:val="20"/>
                <w:lang w:eastAsia="bg-BG"/>
              </w:rPr>
              <w:t xml:space="preserve">, IEC 61850 </w:t>
            </w:r>
            <w:r w:rsidRPr="00776FA1">
              <w:rPr>
                <w:rFonts w:ascii="Arial" w:eastAsia="Times New Roman" w:hAnsi="Arial" w:cs="Arial"/>
                <w:sz w:val="20"/>
                <w:szCs w:val="20"/>
                <w:lang w:eastAsia="bg-BG"/>
              </w:rPr>
              <w:t>и MODBUS</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2</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Възможност за генериране и предаване по горния интерфейс най-малко на следната информация –  за заработила защита, за измерваните величини по време на к.с., за командите подадени към съответния прекъсвач, за получена команда за ускорение на РЗ, за подадена команда за ускорение на РЗ, за идентификация на у-вото и др.</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3</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Наличие на стандартен, независим от останалите, интерфейс на лицевия панел, за връзка с преносим РС за настройка, конфигуриране и архивиране на данни</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4</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Буфериране на информацията при повреда в комуникациите</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5</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Достъп от РС и от собствената клавиатура до всички данни записани в устройството</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6</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Достъп от РС и от собствената клавиатура до промяна на настройките и на вградените функции</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7</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Достъп от РС и от собствената клавиатура до промяна на конфигурацията</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8</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Наличие на парола за достъп до данните за настройките на РЗ</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shd w:val="clear" w:color="auto" w:fill="A6A6A6"/>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ІХ</w:t>
            </w:r>
          </w:p>
        </w:tc>
        <w:tc>
          <w:tcPr>
            <w:tcW w:w="5101" w:type="dxa"/>
            <w:tcBorders>
              <w:top w:val="single" w:sz="6" w:space="0" w:color="auto"/>
              <w:left w:val="single" w:sz="6" w:space="0" w:color="auto"/>
              <w:bottom w:val="single" w:sz="6" w:space="0" w:color="auto"/>
              <w:right w:val="single" w:sz="6" w:space="0" w:color="auto"/>
            </w:tcBorders>
            <w:shd w:val="clear" w:color="auto" w:fill="A6A6A6"/>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b/>
                <w:sz w:val="20"/>
                <w:szCs w:val="20"/>
                <w:lang w:eastAsia="bg-BG"/>
              </w:rPr>
              <w:t>Технически параметри и функционални изисквания:</w:t>
            </w:r>
          </w:p>
        </w:tc>
        <w:tc>
          <w:tcPr>
            <w:tcW w:w="1984" w:type="dxa"/>
            <w:tcBorders>
              <w:top w:val="single" w:sz="6" w:space="0" w:color="auto"/>
              <w:left w:val="single" w:sz="6" w:space="0" w:color="auto"/>
              <w:bottom w:val="single" w:sz="6" w:space="0" w:color="auto"/>
              <w:right w:val="single" w:sz="6" w:space="0" w:color="auto"/>
            </w:tcBorders>
            <w:shd w:val="clear" w:color="auto" w:fill="A6A6A6"/>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p>
        </w:tc>
        <w:tc>
          <w:tcPr>
            <w:tcW w:w="1416" w:type="dxa"/>
            <w:tcBorders>
              <w:top w:val="single" w:sz="6" w:space="0" w:color="auto"/>
              <w:left w:val="single" w:sz="6" w:space="0" w:color="auto"/>
              <w:bottom w:val="single" w:sz="6" w:space="0" w:color="auto"/>
              <w:right w:val="single" w:sz="12" w:space="0" w:color="auto"/>
            </w:tcBorders>
            <w:shd w:val="clear" w:color="auto" w:fill="A6A6A6"/>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Вградена функция на МТЗ с брой стъпала с независимо от тока закъснение</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минимум 2</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2</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180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Независима настройка по време за всяко стъпало</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3</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180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Бързодействие на защитата с включено време на изходното реле</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35 ms</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4</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Диапазон на настройка по време</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0÷10 s</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5</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180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Минимална стъпка на настройката по време</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0,1 s</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6</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180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Допустима грешка на таймерите</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1 % от настройката или 10ms</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7</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Възможност за ускоряване на изключването от избрано стъпало след получаване на външна команда</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8</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Ускорено изключване след включване върху к.с.</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9</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Наличие на вграден часовник (астрономично време) с възможност за синхронизация от горно ниво</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10</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Възможност за поддържане на основен и алтернативни комплекти с настройки</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11</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Наличие на функция "регистратор на събития" (event recorder)</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12</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Точност на записа при регистриране на събития</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1ms</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13</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Обем на буфера за регистриране на събития - брой събития</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минимум 100</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shd w:val="clear" w:color="auto" w:fill="A6A6A6"/>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b/>
                <w:sz w:val="20"/>
                <w:szCs w:val="20"/>
              </w:rPr>
            </w:pPr>
            <w:r w:rsidRPr="00776FA1">
              <w:rPr>
                <w:rFonts w:ascii="Arial" w:eastAsia="Times New Roman" w:hAnsi="Arial" w:cs="Arial"/>
                <w:b/>
                <w:sz w:val="20"/>
                <w:szCs w:val="20"/>
              </w:rPr>
              <w:t>Х</w:t>
            </w:r>
          </w:p>
        </w:tc>
        <w:tc>
          <w:tcPr>
            <w:tcW w:w="5101" w:type="dxa"/>
            <w:tcBorders>
              <w:top w:val="single" w:sz="6" w:space="0" w:color="auto"/>
              <w:left w:val="single" w:sz="6" w:space="0" w:color="auto"/>
              <w:bottom w:val="single" w:sz="6" w:space="0" w:color="auto"/>
              <w:right w:val="single" w:sz="6" w:space="0" w:color="auto"/>
            </w:tcBorders>
            <w:shd w:val="clear" w:color="auto" w:fill="A6A6A6"/>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b/>
                <w:sz w:val="20"/>
                <w:szCs w:val="20"/>
                <w:lang w:eastAsia="bg-BG"/>
              </w:rPr>
            </w:pPr>
            <w:r w:rsidRPr="00776FA1">
              <w:rPr>
                <w:rFonts w:ascii="Arial" w:eastAsia="Times New Roman" w:hAnsi="Arial" w:cs="Arial"/>
                <w:b/>
                <w:sz w:val="20"/>
                <w:szCs w:val="20"/>
                <w:lang w:eastAsia="bg-BG"/>
              </w:rPr>
              <w:t>Размери и тегло:</w:t>
            </w:r>
          </w:p>
        </w:tc>
        <w:tc>
          <w:tcPr>
            <w:tcW w:w="1984" w:type="dxa"/>
            <w:tcBorders>
              <w:top w:val="single" w:sz="6" w:space="0" w:color="auto"/>
              <w:left w:val="single" w:sz="6" w:space="0" w:color="auto"/>
              <w:bottom w:val="single" w:sz="6" w:space="0" w:color="auto"/>
              <w:right w:val="single" w:sz="6" w:space="0" w:color="auto"/>
            </w:tcBorders>
            <w:shd w:val="clear" w:color="auto" w:fill="A6A6A6"/>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p>
        </w:tc>
        <w:tc>
          <w:tcPr>
            <w:tcW w:w="1416" w:type="dxa"/>
            <w:tcBorders>
              <w:top w:val="single" w:sz="6" w:space="0" w:color="auto"/>
              <w:left w:val="single" w:sz="6" w:space="0" w:color="auto"/>
              <w:bottom w:val="single" w:sz="6" w:space="0" w:color="auto"/>
              <w:right w:val="single" w:sz="12" w:space="0" w:color="auto"/>
            </w:tcBorders>
            <w:shd w:val="clear" w:color="auto" w:fill="A6A6A6"/>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Височина</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2</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Ширина</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3</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Дълбочина</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4</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Тегло (в kg)</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shd w:val="clear" w:color="auto" w:fill="A6A6A6"/>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b/>
                <w:sz w:val="20"/>
                <w:szCs w:val="20"/>
              </w:rPr>
            </w:pPr>
            <w:r w:rsidRPr="00776FA1">
              <w:rPr>
                <w:rFonts w:ascii="Arial" w:eastAsia="Times New Roman" w:hAnsi="Arial" w:cs="Arial"/>
                <w:b/>
                <w:sz w:val="20"/>
                <w:szCs w:val="20"/>
              </w:rPr>
              <w:t>ХІ</w:t>
            </w:r>
          </w:p>
        </w:tc>
        <w:tc>
          <w:tcPr>
            <w:tcW w:w="5101" w:type="dxa"/>
            <w:tcBorders>
              <w:top w:val="single" w:sz="6" w:space="0" w:color="auto"/>
              <w:left w:val="single" w:sz="6" w:space="0" w:color="auto"/>
              <w:bottom w:val="single" w:sz="6" w:space="0" w:color="auto"/>
              <w:right w:val="single" w:sz="6" w:space="0" w:color="auto"/>
            </w:tcBorders>
            <w:shd w:val="clear" w:color="auto" w:fill="A6A6A6"/>
            <w:hideMark/>
          </w:tcPr>
          <w:p w:rsidR="00FF6319" w:rsidRPr="00776FA1" w:rsidRDefault="00FF6319" w:rsidP="00FF6319">
            <w:pPr>
              <w:tabs>
                <w:tab w:val="left" w:pos="7372"/>
                <w:tab w:val="left" w:pos="8222"/>
              </w:tabs>
              <w:spacing w:after="0" w:line="240" w:lineRule="auto"/>
              <w:jc w:val="both"/>
              <w:rPr>
                <w:rFonts w:ascii="Arial" w:eastAsia="Times New Roman" w:hAnsi="Arial" w:cs="Arial"/>
                <w:b/>
                <w:sz w:val="20"/>
                <w:szCs w:val="20"/>
                <w:lang w:eastAsia="bg-BG"/>
              </w:rPr>
            </w:pPr>
            <w:r w:rsidRPr="00776FA1">
              <w:rPr>
                <w:rFonts w:ascii="Arial" w:eastAsia="Times New Roman" w:hAnsi="Arial" w:cs="Arial"/>
                <w:b/>
                <w:sz w:val="20"/>
                <w:szCs w:val="20"/>
                <w:lang w:eastAsia="bg-BG"/>
              </w:rPr>
              <w:t>Тестове и стандарти:</w:t>
            </w:r>
          </w:p>
        </w:tc>
        <w:tc>
          <w:tcPr>
            <w:tcW w:w="1984" w:type="dxa"/>
            <w:tcBorders>
              <w:top w:val="single" w:sz="6" w:space="0" w:color="auto"/>
              <w:left w:val="single" w:sz="6" w:space="0" w:color="auto"/>
              <w:bottom w:val="single" w:sz="6" w:space="0" w:color="auto"/>
              <w:right w:val="single" w:sz="6" w:space="0" w:color="auto"/>
            </w:tcBorders>
            <w:shd w:val="clear" w:color="auto" w:fill="A6A6A6"/>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p>
        </w:tc>
        <w:tc>
          <w:tcPr>
            <w:tcW w:w="1416" w:type="dxa"/>
            <w:tcBorders>
              <w:top w:val="single" w:sz="6" w:space="0" w:color="auto"/>
              <w:left w:val="single" w:sz="6" w:space="0" w:color="auto"/>
              <w:bottom w:val="single" w:sz="6" w:space="0" w:color="auto"/>
              <w:right w:val="single" w:sz="12" w:space="0" w:color="auto"/>
            </w:tcBorders>
            <w:shd w:val="clear" w:color="auto" w:fill="A6A6A6"/>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shd w:val="clear" w:color="auto" w:fill="BFBFBF"/>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lastRenderedPageBreak/>
              <w:t>1</w:t>
            </w:r>
          </w:p>
        </w:tc>
        <w:tc>
          <w:tcPr>
            <w:tcW w:w="5101" w:type="dxa"/>
            <w:tcBorders>
              <w:top w:val="single" w:sz="6" w:space="0" w:color="auto"/>
              <w:left w:val="single" w:sz="6" w:space="0" w:color="auto"/>
              <w:bottom w:val="single" w:sz="6" w:space="0" w:color="auto"/>
              <w:right w:val="single" w:sz="6" w:space="0" w:color="auto"/>
            </w:tcBorders>
            <w:shd w:val="clear" w:color="auto" w:fill="BFBFBF"/>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Изолация:</w:t>
            </w:r>
          </w:p>
        </w:tc>
        <w:tc>
          <w:tcPr>
            <w:tcW w:w="1984" w:type="dxa"/>
            <w:tcBorders>
              <w:top w:val="single" w:sz="6" w:space="0" w:color="auto"/>
              <w:left w:val="single" w:sz="6" w:space="0" w:color="auto"/>
              <w:bottom w:val="single" w:sz="6" w:space="0" w:color="auto"/>
              <w:right w:val="single" w:sz="6" w:space="0" w:color="auto"/>
            </w:tcBorders>
            <w:shd w:val="clear" w:color="auto" w:fill="BFBFBF"/>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w:t>
            </w:r>
          </w:p>
        </w:tc>
        <w:tc>
          <w:tcPr>
            <w:tcW w:w="1416" w:type="dxa"/>
            <w:tcBorders>
              <w:top w:val="single" w:sz="6" w:space="0" w:color="auto"/>
              <w:left w:val="single" w:sz="6" w:space="0" w:color="auto"/>
              <w:bottom w:val="single" w:sz="6" w:space="0" w:color="auto"/>
              <w:right w:val="single" w:sz="12" w:space="0" w:color="auto"/>
            </w:tcBorders>
            <w:shd w:val="clear" w:color="auto" w:fill="BFBFBF"/>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1.1</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Диелектрична якост 2.5 kV 50 Hz</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 60255-5</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1.2</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Импулсно напрежение</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 60255-5, class 3</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shd w:val="clear" w:color="auto" w:fill="BFBFBF"/>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2</w:t>
            </w:r>
          </w:p>
        </w:tc>
        <w:tc>
          <w:tcPr>
            <w:tcW w:w="5101" w:type="dxa"/>
            <w:tcBorders>
              <w:top w:val="single" w:sz="6" w:space="0" w:color="auto"/>
              <w:left w:val="single" w:sz="6" w:space="0" w:color="auto"/>
              <w:bottom w:val="single" w:sz="6" w:space="0" w:color="auto"/>
              <w:right w:val="single" w:sz="6" w:space="0" w:color="auto"/>
            </w:tcBorders>
            <w:shd w:val="clear" w:color="auto" w:fill="BFBFBF"/>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rPr>
            </w:pPr>
            <w:r w:rsidRPr="00776FA1">
              <w:rPr>
                <w:rFonts w:ascii="Arial" w:eastAsia="Times New Roman" w:hAnsi="Arial" w:cs="Arial"/>
                <w:sz w:val="20"/>
                <w:szCs w:val="20"/>
              </w:rPr>
              <w:t>Електромагнитна съвместимост:</w:t>
            </w:r>
          </w:p>
        </w:tc>
        <w:tc>
          <w:tcPr>
            <w:tcW w:w="1984" w:type="dxa"/>
            <w:tcBorders>
              <w:top w:val="single" w:sz="6" w:space="0" w:color="auto"/>
              <w:left w:val="single" w:sz="6" w:space="0" w:color="auto"/>
              <w:bottom w:val="single" w:sz="6" w:space="0" w:color="auto"/>
              <w:right w:val="single" w:sz="6" w:space="0" w:color="auto"/>
            </w:tcBorders>
            <w:shd w:val="clear" w:color="auto" w:fill="BFBFBF"/>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w:t>
            </w:r>
          </w:p>
        </w:tc>
        <w:tc>
          <w:tcPr>
            <w:tcW w:w="1416" w:type="dxa"/>
            <w:tcBorders>
              <w:top w:val="single" w:sz="6" w:space="0" w:color="auto"/>
              <w:left w:val="single" w:sz="6" w:space="0" w:color="auto"/>
              <w:bottom w:val="single" w:sz="6" w:space="0" w:color="auto"/>
              <w:right w:val="single" w:sz="12" w:space="0" w:color="auto"/>
            </w:tcBorders>
            <w:shd w:val="clear" w:color="auto" w:fill="BFBFBF"/>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2.1</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rPr>
            </w:pPr>
            <w:r w:rsidRPr="00776FA1">
              <w:rPr>
                <w:rFonts w:ascii="Arial" w:eastAsia="Times New Roman" w:hAnsi="Arial" w:cs="Arial"/>
                <w:sz w:val="20"/>
                <w:szCs w:val="20"/>
              </w:rPr>
              <w:t>Високочестотни смущения</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 255-22-1, class 3</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2.2</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Електростатичен разряд</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 255-22-2, class 3/</w:t>
            </w:r>
          </w:p>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 61000-4-2, class 3</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i/>
                <w:sz w:val="20"/>
                <w:szCs w:val="20"/>
              </w:rPr>
            </w:pPr>
            <w:r w:rsidRPr="00776FA1">
              <w:rPr>
                <w:rFonts w:ascii="Arial" w:eastAsia="Times New Roman" w:hAnsi="Arial" w:cs="Arial"/>
                <w:sz w:val="20"/>
                <w:szCs w:val="20"/>
              </w:rPr>
              <w:t>2.3</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Бързи преходни смущения</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 255-22-4, class 4/ EN 61000-4-4 class 4</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2.4</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Радиочестотни смущения 0.15 MHz до 80 MHz амплитудно модулирани 80 % 1 kHz</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IEC61000-4-6 class 3</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2.5</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Eлектромагнитни смущения до 1000 MHz, амплитудно модулирани</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IEC61000-4-3, class 3/</w:t>
            </w:r>
          </w:p>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IEEE/ANSI C.37.90.2</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2.6</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Електромагнитни смущения 900 MHz, 10 V/m импулсно модулирани</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IEC61000-4-3/ ЕNV50204 class 3</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2.7</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Пулсиращи магнитни полета</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 61000-4-8/</w:t>
            </w:r>
          </w:p>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 60255-6</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shd w:val="clear" w:color="auto" w:fill="BFBFBF"/>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3</w:t>
            </w:r>
          </w:p>
        </w:tc>
        <w:tc>
          <w:tcPr>
            <w:tcW w:w="5101" w:type="dxa"/>
            <w:tcBorders>
              <w:top w:val="single" w:sz="6" w:space="0" w:color="auto"/>
              <w:left w:val="single" w:sz="6" w:space="0" w:color="auto"/>
              <w:bottom w:val="single" w:sz="6" w:space="0" w:color="auto"/>
              <w:right w:val="single" w:sz="6" w:space="0" w:color="auto"/>
            </w:tcBorders>
            <w:shd w:val="clear" w:color="auto" w:fill="BFBFBF"/>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Електрически условия:</w:t>
            </w:r>
          </w:p>
        </w:tc>
        <w:tc>
          <w:tcPr>
            <w:tcW w:w="1984" w:type="dxa"/>
            <w:tcBorders>
              <w:top w:val="single" w:sz="6" w:space="0" w:color="auto"/>
              <w:left w:val="single" w:sz="6" w:space="0" w:color="auto"/>
              <w:bottom w:val="single" w:sz="6" w:space="0" w:color="auto"/>
              <w:right w:val="single" w:sz="6" w:space="0" w:color="auto"/>
            </w:tcBorders>
            <w:shd w:val="clear" w:color="auto" w:fill="BFBFBF"/>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w:t>
            </w:r>
          </w:p>
        </w:tc>
        <w:tc>
          <w:tcPr>
            <w:tcW w:w="1416" w:type="dxa"/>
            <w:tcBorders>
              <w:top w:val="single" w:sz="6" w:space="0" w:color="auto"/>
              <w:left w:val="single" w:sz="6" w:space="0" w:color="auto"/>
              <w:bottom w:val="single" w:sz="6" w:space="0" w:color="auto"/>
              <w:right w:val="single" w:sz="12" w:space="0" w:color="auto"/>
            </w:tcBorders>
            <w:shd w:val="clear" w:color="auto" w:fill="BFBFBF"/>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3.1</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Прекъсване и наличие на променлива съставяща в DC захранването</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IEC60255-11</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shd w:val="clear" w:color="auto" w:fill="BFBFBF"/>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4</w:t>
            </w:r>
          </w:p>
        </w:tc>
        <w:tc>
          <w:tcPr>
            <w:tcW w:w="5101" w:type="dxa"/>
            <w:tcBorders>
              <w:top w:val="single" w:sz="6" w:space="0" w:color="auto"/>
              <w:left w:val="single" w:sz="6" w:space="0" w:color="auto"/>
              <w:bottom w:val="single" w:sz="6" w:space="0" w:color="auto"/>
              <w:right w:val="single" w:sz="6" w:space="0" w:color="auto"/>
            </w:tcBorders>
            <w:shd w:val="clear" w:color="auto" w:fill="BFBFBF"/>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Климатични условия:</w:t>
            </w:r>
          </w:p>
        </w:tc>
        <w:tc>
          <w:tcPr>
            <w:tcW w:w="1984" w:type="dxa"/>
            <w:tcBorders>
              <w:top w:val="single" w:sz="6" w:space="0" w:color="auto"/>
              <w:left w:val="single" w:sz="6" w:space="0" w:color="auto"/>
              <w:bottom w:val="single" w:sz="6" w:space="0" w:color="auto"/>
              <w:right w:val="single" w:sz="6" w:space="0" w:color="auto"/>
            </w:tcBorders>
            <w:shd w:val="clear" w:color="auto" w:fill="BFBFBF"/>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w:t>
            </w:r>
          </w:p>
        </w:tc>
        <w:tc>
          <w:tcPr>
            <w:tcW w:w="1416" w:type="dxa"/>
            <w:tcBorders>
              <w:top w:val="single" w:sz="6" w:space="0" w:color="auto"/>
              <w:left w:val="single" w:sz="6" w:space="0" w:color="auto"/>
              <w:bottom w:val="single" w:sz="6" w:space="0" w:color="auto"/>
              <w:right w:val="single" w:sz="12" w:space="0" w:color="auto"/>
            </w:tcBorders>
            <w:shd w:val="clear" w:color="auto" w:fill="BFBFBF"/>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4.1</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Температурни влияния</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 60255-6 / IEC60068-2-1 IEC600682-2</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4.2</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Влажност</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 60068-2-3</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shd w:val="clear" w:color="auto" w:fill="BFBFBF"/>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5</w:t>
            </w:r>
          </w:p>
        </w:tc>
        <w:tc>
          <w:tcPr>
            <w:tcW w:w="5101" w:type="dxa"/>
            <w:tcBorders>
              <w:top w:val="single" w:sz="6" w:space="0" w:color="auto"/>
              <w:left w:val="single" w:sz="6" w:space="0" w:color="auto"/>
              <w:bottom w:val="single" w:sz="6" w:space="0" w:color="auto"/>
              <w:right w:val="single" w:sz="6" w:space="0" w:color="auto"/>
            </w:tcBorders>
            <w:shd w:val="clear" w:color="auto" w:fill="BFBFBF"/>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Механични условия:</w:t>
            </w:r>
          </w:p>
        </w:tc>
        <w:tc>
          <w:tcPr>
            <w:tcW w:w="1984" w:type="dxa"/>
            <w:tcBorders>
              <w:top w:val="single" w:sz="6" w:space="0" w:color="auto"/>
              <w:left w:val="single" w:sz="6" w:space="0" w:color="auto"/>
              <w:bottom w:val="single" w:sz="6" w:space="0" w:color="auto"/>
              <w:right w:val="single" w:sz="6" w:space="0" w:color="auto"/>
            </w:tcBorders>
            <w:shd w:val="clear" w:color="auto" w:fill="BFBFBF"/>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w:t>
            </w:r>
          </w:p>
        </w:tc>
        <w:tc>
          <w:tcPr>
            <w:tcW w:w="1416" w:type="dxa"/>
            <w:tcBorders>
              <w:top w:val="single" w:sz="6" w:space="0" w:color="auto"/>
              <w:left w:val="single" w:sz="6" w:space="0" w:color="auto"/>
              <w:bottom w:val="single" w:sz="6" w:space="0" w:color="auto"/>
              <w:right w:val="single" w:sz="12" w:space="0" w:color="auto"/>
            </w:tcBorders>
            <w:shd w:val="clear" w:color="auto" w:fill="BFBFBF"/>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i/>
                <w:sz w:val="20"/>
                <w:szCs w:val="20"/>
              </w:rPr>
            </w:pPr>
            <w:r w:rsidRPr="00776FA1">
              <w:rPr>
                <w:rFonts w:ascii="Arial" w:eastAsia="Times New Roman" w:hAnsi="Arial" w:cs="Arial"/>
                <w:sz w:val="20"/>
                <w:szCs w:val="20"/>
              </w:rPr>
              <w:t>5.1</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Вибрации</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 255-21-1</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i/>
                <w:sz w:val="20"/>
                <w:szCs w:val="20"/>
              </w:rPr>
            </w:pPr>
            <w:r w:rsidRPr="00776FA1">
              <w:rPr>
                <w:rFonts w:ascii="Arial" w:eastAsia="Times New Roman" w:hAnsi="Arial" w:cs="Arial"/>
                <w:sz w:val="20"/>
                <w:szCs w:val="20"/>
              </w:rPr>
              <w:t>5.2</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Удар</w:t>
            </w:r>
          </w:p>
        </w:tc>
        <w:tc>
          <w:tcPr>
            <w:tcW w:w="198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 255-21-2</w:t>
            </w:r>
          </w:p>
        </w:tc>
        <w:tc>
          <w:tcPr>
            <w:tcW w:w="1416"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FF6319" w:rsidRPr="00776FA1" w:rsidTr="00001047">
        <w:tc>
          <w:tcPr>
            <w:tcW w:w="709" w:type="dxa"/>
            <w:tcBorders>
              <w:top w:val="single" w:sz="6" w:space="0" w:color="auto"/>
              <w:left w:val="single" w:sz="12" w:space="0" w:color="auto"/>
              <w:bottom w:val="single" w:sz="12"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5.3</w:t>
            </w:r>
          </w:p>
        </w:tc>
        <w:tc>
          <w:tcPr>
            <w:tcW w:w="5101" w:type="dxa"/>
            <w:tcBorders>
              <w:top w:val="single" w:sz="6" w:space="0" w:color="auto"/>
              <w:left w:val="single" w:sz="6" w:space="0" w:color="auto"/>
              <w:bottom w:val="single" w:sz="12" w:space="0" w:color="auto"/>
              <w:right w:val="single" w:sz="6" w:space="0" w:color="auto"/>
            </w:tcBorders>
            <w:hideMark/>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Сеизмични влияния</w:t>
            </w:r>
          </w:p>
        </w:tc>
        <w:tc>
          <w:tcPr>
            <w:tcW w:w="1984" w:type="dxa"/>
            <w:tcBorders>
              <w:top w:val="single" w:sz="6" w:space="0" w:color="auto"/>
              <w:left w:val="single" w:sz="6" w:space="0" w:color="auto"/>
              <w:bottom w:val="single" w:sz="12"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 255-21-3</w:t>
            </w:r>
          </w:p>
        </w:tc>
        <w:tc>
          <w:tcPr>
            <w:tcW w:w="1416" w:type="dxa"/>
            <w:tcBorders>
              <w:top w:val="single" w:sz="6" w:space="0" w:color="auto"/>
              <w:left w:val="single" w:sz="6" w:space="0" w:color="auto"/>
              <w:bottom w:val="single" w:sz="12" w:space="0" w:color="auto"/>
              <w:right w:val="single" w:sz="12"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bl>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ТАБЛИЦА 8</w:t>
      </w:r>
    </w:p>
    <w:p w:rsidR="00FF6319" w:rsidRPr="00776FA1" w:rsidRDefault="00FF6319" w:rsidP="00FF6319">
      <w:pPr>
        <w:spacing w:after="0" w:line="240" w:lineRule="auto"/>
        <w:ind w:left="360"/>
        <w:jc w:val="center"/>
        <w:rPr>
          <w:rFonts w:ascii="Arial" w:eastAsia="Times New Roman" w:hAnsi="Arial" w:cs="Arial"/>
          <w:b/>
          <w:sz w:val="20"/>
          <w:szCs w:val="20"/>
          <w:lang w:eastAsia="bg-BG" w:bidi="ar-BH"/>
        </w:rPr>
      </w:pPr>
      <w:r w:rsidRPr="00776FA1">
        <w:rPr>
          <w:rFonts w:ascii="Arial" w:eastAsia="Times New Roman" w:hAnsi="Arial" w:cs="Arial"/>
          <w:b/>
          <w:sz w:val="20"/>
          <w:szCs w:val="20"/>
          <w:lang w:eastAsia="bg-BG" w:bidi="ar-BH"/>
        </w:rPr>
        <w:t>ОБЩИ ИЗИСКВАНИЯ ЗА ПОМОЩНИ И СИГНАЛНИ РЕЛЕТА</w:t>
      </w:r>
    </w:p>
    <w:tbl>
      <w:tblPr>
        <w:tblW w:w="921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09"/>
        <w:gridCol w:w="5101"/>
        <w:gridCol w:w="1842"/>
        <w:gridCol w:w="1558"/>
      </w:tblGrid>
      <w:tr w:rsidR="00776FA1" w:rsidRPr="00776FA1" w:rsidTr="00001047">
        <w:tc>
          <w:tcPr>
            <w:tcW w:w="709" w:type="dxa"/>
            <w:tcBorders>
              <w:top w:val="single" w:sz="12" w:space="0" w:color="auto"/>
              <w:left w:val="single" w:sz="12" w:space="0" w:color="auto"/>
              <w:bottom w:val="single" w:sz="12" w:space="0" w:color="auto"/>
              <w:right w:val="single" w:sz="6" w:space="0" w:color="auto"/>
            </w:tcBorders>
            <w:shd w:val="clear" w:color="auto" w:fill="C0C0C0"/>
            <w:hideMark/>
          </w:tcPr>
          <w:p w:rsidR="00FF6319" w:rsidRPr="00776FA1" w:rsidRDefault="00FF6319" w:rsidP="00FF6319">
            <w:pPr>
              <w:spacing w:after="0" w:line="240" w:lineRule="auto"/>
              <w:jc w:val="center"/>
              <w:rPr>
                <w:rFonts w:ascii="Arial" w:eastAsia="Times New Roman" w:hAnsi="Arial" w:cs="Arial"/>
                <w:sz w:val="20"/>
                <w:szCs w:val="20"/>
                <w:lang w:eastAsia="bg-BG" w:bidi="ar-BH"/>
              </w:rPr>
            </w:pPr>
            <w:r w:rsidRPr="00776FA1">
              <w:rPr>
                <w:rFonts w:ascii="Arial" w:eastAsia="Times New Roman" w:hAnsi="Arial" w:cs="Arial"/>
                <w:b/>
                <w:sz w:val="20"/>
                <w:szCs w:val="20"/>
                <w:lang w:eastAsia="bg-BG" w:bidi="ar-BH"/>
              </w:rPr>
              <w:t>№</w:t>
            </w:r>
          </w:p>
        </w:tc>
        <w:tc>
          <w:tcPr>
            <w:tcW w:w="5101" w:type="dxa"/>
            <w:tcBorders>
              <w:top w:val="single" w:sz="12" w:space="0" w:color="auto"/>
              <w:left w:val="single" w:sz="6" w:space="0" w:color="auto"/>
              <w:bottom w:val="single" w:sz="12" w:space="0" w:color="auto"/>
              <w:right w:val="single" w:sz="6" w:space="0" w:color="auto"/>
            </w:tcBorders>
            <w:shd w:val="clear" w:color="auto" w:fill="C0C0C0"/>
            <w:hideMark/>
          </w:tcPr>
          <w:p w:rsidR="00FF6319" w:rsidRPr="00776FA1" w:rsidRDefault="00FF6319" w:rsidP="00FF6319">
            <w:pPr>
              <w:spacing w:after="0" w:line="240" w:lineRule="auto"/>
              <w:jc w:val="center"/>
              <w:rPr>
                <w:rFonts w:ascii="Arial" w:eastAsia="Times New Roman" w:hAnsi="Arial" w:cs="Arial"/>
                <w:sz w:val="20"/>
                <w:szCs w:val="20"/>
                <w:lang w:eastAsia="bg-BG" w:bidi="ar-BH"/>
              </w:rPr>
            </w:pPr>
            <w:r w:rsidRPr="00776FA1">
              <w:rPr>
                <w:rFonts w:ascii="Arial" w:eastAsia="Times New Roman" w:hAnsi="Arial" w:cs="Arial"/>
                <w:b/>
                <w:sz w:val="20"/>
                <w:szCs w:val="20"/>
                <w:lang w:eastAsia="bg-BG" w:bidi="ar-BH"/>
              </w:rPr>
              <w:t>Минимални технически изисквания</w:t>
            </w:r>
          </w:p>
        </w:tc>
        <w:tc>
          <w:tcPr>
            <w:tcW w:w="1842" w:type="dxa"/>
            <w:tcBorders>
              <w:top w:val="single" w:sz="12" w:space="0" w:color="auto"/>
              <w:left w:val="single" w:sz="6" w:space="0" w:color="auto"/>
              <w:bottom w:val="single" w:sz="12" w:space="0" w:color="auto"/>
              <w:right w:val="single" w:sz="6" w:space="0" w:color="auto"/>
            </w:tcBorders>
            <w:shd w:val="clear" w:color="auto" w:fill="C0C0C0"/>
            <w:hideMark/>
          </w:tcPr>
          <w:p w:rsidR="00FF6319" w:rsidRPr="00776FA1" w:rsidRDefault="00FF6319" w:rsidP="00FF6319">
            <w:pPr>
              <w:spacing w:after="0" w:line="240" w:lineRule="auto"/>
              <w:jc w:val="center"/>
              <w:rPr>
                <w:rFonts w:ascii="Arial" w:eastAsia="Times New Roman" w:hAnsi="Arial" w:cs="Arial"/>
                <w:sz w:val="20"/>
                <w:szCs w:val="20"/>
                <w:lang w:eastAsia="bg-BG" w:bidi="ar-BH"/>
              </w:rPr>
            </w:pPr>
            <w:r w:rsidRPr="00776FA1">
              <w:rPr>
                <w:rFonts w:ascii="Arial" w:eastAsia="Times New Roman" w:hAnsi="Arial" w:cs="Arial"/>
                <w:b/>
                <w:bCs/>
                <w:sz w:val="20"/>
                <w:szCs w:val="20"/>
                <w:lang w:eastAsia="bg-BG" w:bidi="ar-BH"/>
              </w:rPr>
              <w:t>Задание на Възложителя</w:t>
            </w:r>
          </w:p>
        </w:tc>
        <w:tc>
          <w:tcPr>
            <w:tcW w:w="1558" w:type="dxa"/>
            <w:tcBorders>
              <w:top w:val="single" w:sz="12" w:space="0" w:color="auto"/>
              <w:left w:val="single" w:sz="6" w:space="0" w:color="auto"/>
              <w:bottom w:val="single" w:sz="12" w:space="0" w:color="auto"/>
              <w:right w:val="single" w:sz="12" w:space="0" w:color="auto"/>
            </w:tcBorders>
            <w:shd w:val="clear" w:color="auto" w:fill="C0C0C0"/>
            <w:hideMark/>
          </w:tcPr>
          <w:p w:rsidR="00FF6319" w:rsidRPr="00776FA1" w:rsidRDefault="00FF6319" w:rsidP="00FF6319">
            <w:pPr>
              <w:spacing w:after="0" w:line="240" w:lineRule="auto"/>
              <w:jc w:val="center"/>
              <w:rPr>
                <w:rFonts w:ascii="Arial" w:eastAsia="Times New Roman" w:hAnsi="Arial" w:cs="Arial"/>
                <w:b/>
                <w:bCs/>
                <w:sz w:val="20"/>
                <w:szCs w:val="20"/>
                <w:lang w:eastAsia="bg-BG" w:bidi="ar-BH"/>
              </w:rPr>
            </w:pPr>
            <w:r w:rsidRPr="00776FA1">
              <w:rPr>
                <w:rFonts w:ascii="Arial" w:eastAsia="Times New Roman" w:hAnsi="Arial" w:cs="Arial"/>
                <w:b/>
                <w:sz w:val="20"/>
                <w:szCs w:val="20"/>
                <w:lang w:eastAsia="bg-BG"/>
              </w:rPr>
              <w:t>Предложение на Проектанта</w:t>
            </w:r>
          </w:p>
        </w:tc>
      </w:tr>
      <w:tr w:rsidR="00776FA1" w:rsidRPr="00776FA1" w:rsidTr="00001047">
        <w:trPr>
          <w:trHeight w:val="285"/>
        </w:trPr>
        <w:tc>
          <w:tcPr>
            <w:tcW w:w="709" w:type="dxa"/>
            <w:tcBorders>
              <w:top w:val="single" w:sz="12" w:space="0" w:color="auto"/>
              <w:left w:val="single" w:sz="12" w:space="0" w:color="auto"/>
              <w:bottom w:val="single" w:sz="12" w:space="0" w:color="auto"/>
              <w:right w:val="single" w:sz="6" w:space="0" w:color="auto"/>
            </w:tcBorders>
            <w:shd w:val="clear" w:color="auto" w:fill="D9D9D9"/>
            <w:hideMark/>
          </w:tcPr>
          <w:p w:rsidR="00FF6319" w:rsidRPr="00776FA1" w:rsidRDefault="00FF6319" w:rsidP="00FF6319">
            <w:pPr>
              <w:tabs>
                <w:tab w:val="left" w:pos="7372"/>
                <w:tab w:val="left" w:pos="8222"/>
              </w:tabs>
              <w:spacing w:after="0" w:line="240" w:lineRule="auto"/>
              <w:ind w:left="142" w:right="5"/>
              <w:jc w:val="center"/>
              <w:rPr>
                <w:rFonts w:ascii="Arial" w:eastAsia="Times New Roman" w:hAnsi="Arial" w:cs="Arial"/>
                <w:b/>
                <w:sz w:val="20"/>
                <w:szCs w:val="20"/>
                <w:lang w:eastAsia="bg-BG" w:bidi="ar-BH"/>
              </w:rPr>
            </w:pPr>
            <w:r w:rsidRPr="00776FA1">
              <w:rPr>
                <w:rFonts w:ascii="Arial" w:eastAsia="Times New Roman" w:hAnsi="Arial" w:cs="Arial"/>
                <w:b/>
                <w:sz w:val="20"/>
                <w:szCs w:val="20"/>
                <w:lang w:eastAsia="bg-BG" w:bidi="ar-BH"/>
              </w:rPr>
              <w:t>1</w:t>
            </w:r>
          </w:p>
        </w:tc>
        <w:tc>
          <w:tcPr>
            <w:tcW w:w="5101" w:type="dxa"/>
            <w:tcBorders>
              <w:top w:val="single" w:sz="12" w:space="0" w:color="auto"/>
              <w:left w:val="single" w:sz="6" w:space="0" w:color="auto"/>
              <w:bottom w:val="single" w:sz="12" w:space="0" w:color="auto"/>
              <w:right w:val="single" w:sz="6" w:space="0" w:color="auto"/>
            </w:tcBorders>
            <w:shd w:val="clear" w:color="auto" w:fill="D9D9D9"/>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b/>
                <w:sz w:val="20"/>
                <w:szCs w:val="20"/>
                <w:lang w:eastAsia="bg-BG" w:bidi="ar-BH"/>
              </w:rPr>
            </w:pPr>
            <w:r w:rsidRPr="00776FA1">
              <w:rPr>
                <w:rFonts w:ascii="Arial" w:eastAsia="Times New Roman" w:hAnsi="Arial" w:cs="Arial"/>
                <w:b/>
                <w:sz w:val="20"/>
                <w:szCs w:val="20"/>
                <w:lang w:eastAsia="bg-BG" w:bidi="ar-BH"/>
              </w:rPr>
              <w:t>2</w:t>
            </w:r>
          </w:p>
        </w:tc>
        <w:tc>
          <w:tcPr>
            <w:tcW w:w="1842" w:type="dxa"/>
            <w:tcBorders>
              <w:top w:val="single" w:sz="12" w:space="0" w:color="auto"/>
              <w:left w:val="single" w:sz="6" w:space="0" w:color="auto"/>
              <w:bottom w:val="single" w:sz="12" w:space="0" w:color="auto"/>
              <w:right w:val="single" w:sz="6" w:space="0" w:color="auto"/>
            </w:tcBorders>
            <w:shd w:val="clear" w:color="auto" w:fill="D9D9D9"/>
            <w:hideMark/>
          </w:tcPr>
          <w:p w:rsidR="00FF6319" w:rsidRPr="00776FA1" w:rsidRDefault="00FF6319" w:rsidP="00FF6319">
            <w:pPr>
              <w:tabs>
                <w:tab w:val="left" w:pos="7372"/>
                <w:tab w:val="left" w:pos="8222"/>
              </w:tabs>
              <w:spacing w:after="0" w:line="240" w:lineRule="auto"/>
              <w:jc w:val="center"/>
              <w:rPr>
                <w:rFonts w:ascii="Arial" w:eastAsia="Times New Roman" w:hAnsi="Arial" w:cs="Arial"/>
                <w:b/>
                <w:sz w:val="20"/>
                <w:szCs w:val="20"/>
                <w:lang w:eastAsia="bg-BG" w:bidi="ar-BH"/>
              </w:rPr>
            </w:pPr>
            <w:r w:rsidRPr="00776FA1">
              <w:rPr>
                <w:rFonts w:ascii="Arial" w:eastAsia="Times New Roman" w:hAnsi="Arial" w:cs="Arial"/>
                <w:b/>
                <w:sz w:val="20"/>
                <w:szCs w:val="20"/>
                <w:lang w:eastAsia="bg-BG" w:bidi="ar-BH"/>
              </w:rPr>
              <w:t>3</w:t>
            </w:r>
          </w:p>
        </w:tc>
        <w:tc>
          <w:tcPr>
            <w:tcW w:w="1558" w:type="dxa"/>
            <w:tcBorders>
              <w:top w:val="single" w:sz="12" w:space="0" w:color="auto"/>
              <w:left w:val="single" w:sz="6" w:space="0" w:color="auto"/>
              <w:bottom w:val="single" w:sz="12" w:space="0" w:color="auto"/>
              <w:right w:val="single" w:sz="12" w:space="0" w:color="auto"/>
            </w:tcBorders>
            <w:shd w:val="clear" w:color="auto" w:fill="D9D9D9"/>
            <w:hideMark/>
          </w:tcPr>
          <w:p w:rsidR="00FF6319" w:rsidRPr="00776FA1" w:rsidRDefault="00FF6319" w:rsidP="00FF6319">
            <w:pPr>
              <w:tabs>
                <w:tab w:val="left" w:pos="7372"/>
                <w:tab w:val="left" w:pos="8222"/>
              </w:tabs>
              <w:spacing w:after="0" w:line="240" w:lineRule="auto"/>
              <w:jc w:val="center"/>
              <w:rPr>
                <w:rFonts w:ascii="Arial" w:eastAsia="Times New Roman" w:hAnsi="Arial" w:cs="Arial"/>
                <w:b/>
                <w:sz w:val="20"/>
                <w:szCs w:val="20"/>
                <w:lang w:eastAsia="bg-BG" w:bidi="ar-BH"/>
              </w:rPr>
            </w:pPr>
            <w:r w:rsidRPr="00776FA1">
              <w:rPr>
                <w:rFonts w:ascii="Arial" w:eastAsia="Times New Roman" w:hAnsi="Arial" w:cs="Arial"/>
                <w:b/>
                <w:sz w:val="20"/>
                <w:szCs w:val="20"/>
                <w:lang w:eastAsia="bg-BG" w:bidi="ar-BH"/>
              </w:rPr>
              <w:t>4</w:t>
            </w:r>
          </w:p>
        </w:tc>
      </w:tr>
      <w:tr w:rsidR="00776FA1" w:rsidRPr="00776FA1" w:rsidTr="00001047">
        <w:trPr>
          <w:trHeight w:val="285"/>
        </w:trPr>
        <w:tc>
          <w:tcPr>
            <w:tcW w:w="709" w:type="dxa"/>
            <w:tcBorders>
              <w:top w:val="single" w:sz="12" w:space="0" w:color="auto"/>
              <w:left w:val="single" w:sz="12" w:space="0" w:color="auto"/>
              <w:bottom w:val="single" w:sz="6" w:space="0" w:color="auto"/>
              <w:right w:val="single" w:sz="6" w:space="0" w:color="auto"/>
            </w:tcBorders>
            <w:shd w:val="clear" w:color="auto" w:fill="CCCCCC"/>
            <w:hideMark/>
          </w:tcPr>
          <w:p w:rsidR="00FF6319" w:rsidRPr="00776FA1" w:rsidRDefault="00FF6319" w:rsidP="00FF6319">
            <w:pPr>
              <w:tabs>
                <w:tab w:val="left" w:pos="7372"/>
                <w:tab w:val="left" w:pos="8222"/>
              </w:tabs>
              <w:spacing w:after="0" w:line="240" w:lineRule="auto"/>
              <w:ind w:left="142" w:right="5"/>
              <w:jc w:val="center"/>
              <w:rPr>
                <w:rFonts w:ascii="Arial" w:eastAsia="Times New Roman" w:hAnsi="Arial" w:cs="Arial"/>
                <w:b/>
                <w:sz w:val="20"/>
                <w:szCs w:val="20"/>
                <w:lang w:eastAsia="bg-BG" w:bidi="ar-BH"/>
              </w:rPr>
            </w:pPr>
            <w:r w:rsidRPr="00776FA1">
              <w:rPr>
                <w:rFonts w:ascii="Arial" w:eastAsia="Times New Roman" w:hAnsi="Arial" w:cs="Arial"/>
                <w:b/>
                <w:sz w:val="20"/>
                <w:szCs w:val="20"/>
                <w:lang w:eastAsia="bg-BG" w:bidi="ar-BH"/>
              </w:rPr>
              <w:t>І</w:t>
            </w:r>
          </w:p>
        </w:tc>
        <w:tc>
          <w:tcPr>
            <w:tcW w:w="5101" w:type="dxa"/>
            <w:tcBorders>
              <w:top w:val="single" w:sz="12" w:space="0" w:color="auto"/>
              <w:left w:val="single" w:sz="6" w:space="0" w:color="auto"/>
              <w:bottom w:val="single" w:sz="6" w:space="0" w:color="auto"/>
              <w:right w:val="single" w:sz="6" w:space="0" w:color="auto"/>
            </w:tcBorders>
            <w:shd w:val="clear" w:color="auto" w:fill="CCCCCC"/>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b/>
                <w:sz w:val="20"/>
                <w:szCs w:val="20"/>
                <w:lang w:eastAsia="bg-BG" w:bidi="ar-BH"/>
              </w:rPr>
            </w:pPr>
            <w:r w:rsidRPr="00776FA1">
              <w:rPr>
                <w:rFonts w:ascii="Arial" w:eastAsia="Times New Roman" w:hAnsi="Arial" w:cs="Arial"/>
                <w:b/>
                <w:sz w:val="20"/>
                <w:szCs w:val="20"/>
                <w:lang w:eastAsia="bg-BG" w:bidi="ar-BH"/>
              </w:rPr>
              <w:t>Общи изисквания:</w:t>
            </w:r>
          </w:p>
        </w:tc>
        <w:tc>
          <w:tcPr>
            <w:tcW w:w="1842" w:type="dxa"/>
            <w:tcBorders>
              <w:top w:val="single" w:sz="12" w:space="0" w:color="auto"/>
              <w:left w:val="single" w:sz="6" w:space="0" w:color="auto"/>
              <w:bottom w:val="single" w:sz="6" w:space="0" w:color="auto"/>
              <w:right w:val="single" w:sz="6" w:space="0" w:color="auto"/>
            </w:tcBorders>
            <w:shd w:val="clear" w:color="auto" w:fill="CCCCCC"/>
          </w:tcPr>
          <w:p w:rsidR="00FF6319" w:rsidRPr="00776FA1" w:rsidRDefault="00FF6319" w:rsidP="00FF6319">
            <w:pPr>
              <w:tabs>
                <w:tab w:val="left" w:pos="7372"/>
                <w:tab w:val="left" w:pos="8222"/>
              </w:tabs>
              <w:spacing w:after="0" w:line="240" w:lineRule="auto"/>
              <w:jc w:val="center"/>
              <w:rPr>
                <w:rFonts w:ascii="Arial" w:eastAsia="Times New Roman" w:hAnsi="Arial" w:cs="Arial"/>
                <w:b/>
                <w:sz w:val="20"/>
                <w:szCs w:val="20"/>
                <w:lang w:eastAsia="bg-BG" w:bidi="ar-BH"/>
              </w:rPr>
            </w:pPr>
          </w:p>
        </w:tc>
        <w:tc>
          <w:tcPr>
            <w:tcW w:w="1558" w:type="dxa"/>
            <w:tcBorders>
              <w:top w:val="single" w:sz="12" w:space="0" w:color="auto"/>
              <w:left w:val="single" w:sz="6" w:space="0" w:color="auto"/>
              <w:bottom w:val="single" w:sz="6" w:space="0" w:color="auto"/>
              <w:right w:val="single" w:sz="12" w:space="0" w:color="auto"/>
            </w:tcBorders>
            <w:shd w:val="clear" w:color="auto" w:fill="CCCCCC"/>
          </w:tcPr>
          <w:p w:rsidR="00FF6319" w:rsidRPr="00776FA1" w:rsidRDefault="00FF6319" w:rsidP="00FF6319">
            <w:pPr>
              <w:tabs>
                <w:tab w:val="left" w:pos="7372"/>
                <w:tab w:val="left" w:pos="8222"/>
              </w:tabs>
              <w:spacing w:after="0" w:line="240" w:lineRule="auto"/>
              <w:jc w:val="center"/>
              <w:rPr>
                <w:rFonts w:ascii="Arial" w:eastAsia="Times New Roman" w:hAnsi="Arial" w:cs="Arial"/>
                <w:b/>
                <w:sz w:val="20"/>
                <w:szCs w:val="20"/>
                <w:lang w:eastAsia="bg-BG" w:bidi="ar-BH"/>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1</w:t>
            </w:r>
          </w:p>
        </w:tc>
        <w:tc>
          <w:tcPr>
            <w:tcW w:w="5101" w:type="dxa"/>
            <w:tcBorders>
              <w:top w:val="single" w:sz="6" w:space="0" w:color="auto"/>
              <w:left w:val="single" w:sz="6" w:space="0" w:color="auto"/>
              <w:bottom w:val="single" w:sz="6" w:space="0" w:color="auto"/>
              <w:right w:val="single" w:sz="6" w:space="0" w:color="auto"/>
            </w:tcBorders>
          </w:tcPr>
          <w:p w:rsidR="00FF6319" w:rsidRPr="00776FA1" w:rsidRDefault="00FF6319" w:rsidP="00FF6319">
            <w:pPr>
              <w:tabs>
                <w:tab w:val="left" w:pos="7372"/>
                <w:tab w:val="left" w:pos="8222"/>
              </w:tabs>
              <w:spacing w:after="0" w:line="240" w:lineRule="auto"/>
              <w:ind w:right="5"/>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Оперативно напрежение</w:t>
            </w:r>
          </w:p>
        </w:tc>
        <w:tc>
          <w:tcPr>
            <w:tcW w:w="1842" w:type="dxa"/>
            <w:tcBorders>
              <w:top w:val="single" w:sz="6" w:space="0" w:color="auto"/>
              <w:left w:val="single" w:sz="6" w:space="0" w:color="auto"/>
              <w:bottom w:val="single" w:sz="6" w:space="0" w:color="auto"/>
              <w:right w:val="single" w:sz="6" w:space="0" w:color="auto"/>
            </w:tcBorders>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220 V DC ± 20 %</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rPr>
                <w:rFonts w:ascii="Arial" w:eastAsia="Times New Roman" w:hAnsi="Arial" w:cs="Arial"/>
                <w:sz w:val="20"/>
                <w:szCs w:val="20"/>
                <w:lang w:eastAsia="bg-BG" w:bidi="ar-BH"/>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2</w:t>
            </w:r>
          </w:p>
        </w:tc>
        <w:tc>
          <w:tcPr>
            <w:tcW w:w="5101" w:type="dxa"/>
            <w:tcBorders>
              <w:top w:val="single" w:sz="6" w:space="0" w:color="auto"/>
              <w:left w:val="single" w:sz="6" w:space="0" w:color="auto"/>
              <w:bottom w:val="single" w:sz="6" w:space="0" w:color="auto"/>
              <w:right w:val="single" w:sz="6" w:space="0" w:color="auto"/>
            </w:tcBorders>
          </w:tcPr>
          <w:p w:rsidR="00FF6319" w:rsidRPr="00776FA1" w:rsidRDefault="00FF6319" w:rsidP="00FF6319">
            <w:pPr>
              <w:tabs>
                <w:tab w:val="left" w:pos="7372"/>
                <w:tab w:val="left" w:pos="8222"/>
              </w:tabs>
              <w:spacing w:after="0" w:line="240" w:lineRule="auto"/>
              <w:ind w:right="5"/>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Минимално напрежение на заработване</w:t>
            </w:r>
          </w:p>
        </w:tc>
        <w:tc>
          <w:tcPr>
            <w:tcW w:w="1842" w:type="dxa"/>
            <w:tcBorders>
              <w:top w:val="single" w:sz="6" w:space="0" w:color="auto"/>
              <w:left w:val="single" w:sz="6" w:space="0" w:color="auto"/>
              <w:bottom w:val="single" w:sz="6" w:space="0" w:color="auto"/>
              <w:right w:val="single" w:sz="6"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 xml:space="preserve">0.5 Un </w:t>
            </w:r>
            <w:r w:rsidRPr="00776FA1">
              <w:rPr>
                <w:rFonts w:ascii="Arial" w:eastAsia="Times New Roman" w:hAnsi="Arial" w:cs="Arial"/>
                <w:sz w:val="20"/>
                <w:szCs w:val="20"/>
                <w:lang w:eastAsia="bg-BG" w:bidi="ar-BH"/>
              </w:rPr>
              <w:sym w:font="Symbol" w:char="F0A3"/>
            </w:r>
            <w:r w:rsidRPr="00776FA1">
              <w:rPr>
                <w:rFonts w:ascii="Arial" w:eastAsia="Times New Roman" w:hAnsi="Arial" w:cs="Arial"/>
                <w:sz w:val="20"/>
                <w:szCs w:val="20"/>
                <w:lang w:eastAsia="bg-BG" w:bidi="ar-BH"/>
              </w:rPr>
              <w:t xml:space="preserve"> Umin </w:t>
            </w:r>
            <w:r w:rsidRPr="00776FA1">
              <w:rPr>
                <w:rFonts w:ascii="Arial" w:eastAsia="Times New Roman" w:hAnsi="Arial" w:cs="Arial"/>
                <w:sz w:val="20"/>
                <w:szCs w:val="20"/>
                <w:lang w:eastAsia="bg-BG" w:bidi="ar-BH"/>
              </w:rPr>
              <w:sym w:font="Symbol" w:char="F0A3"/>
            </w:r>
            <w:r w:rsidRPr="00776FA1">
              <w:rPr>
                <w:rFonts w:ascii="Arial" w:eastAsia="Times New Roman" w:hAnsi="Arial" w:cs="Arial"/>
                <w:sz w:val="20"/>
                <w:szCs w:val="20"/>
                <w:lang w:eastAsia="bg-BG" w:bidi="ar-BH"/>
              </w:rPr>
              <w:t xml:space="preserve"> 0.8 Un</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rPr>
                <w:rFonts w:ascii="Arial" w:eastAsia="Times New Roman" w:hAnsi="Arial" w:cs="Arial"/>
                <w:sz w:val="20"/>
                <w:szCs w:val="20"/>
                <w:lang w:eastAsia="bg-BG" w:bidi="ar-BH"/>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3</w:t>
            </w:r>
          </w:p>
        </w:tc>
        <w:tc>
          <w:tcPr>
            <w:tcW w:w="5101" w:type="dxa"/>
            <w:tcBorders>
              <w:top w:val="single" w:sz="6" w:space="0" w:color="auto"/>
              <w:left w:val="single" w:sz="6" w:space="0" w:color="auto"/>
              <w:bottom w:val="single" w:sz="6" w:space="0" w:color="auto"/>
              <w:right w:val="single" w:sz="6" w:space="0" w:color="auto"/>
            </w:tcBorders>
          </w:tcPr>
          <w:p w:rsidR="00FF6319" w:rsidRPr="00776FA1" w:rsidRDefault="00FF6319" w:rsidP="00FF6319">
            <w:pPr>
              <w:tabs>
                <w:tab w:val="left" w:pos="7372"/>
                <w:tab w:val="left" w:pos="8222"/>
              </w:tabs>
              <w:spacing w:after="0" w:line="240" w:lineRule="auto"/>
              <w:ind w:right="5"/>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Максимално напрежение на възвръщане</w:t>
            </w:r>
          </w:p>
        </w:tc>
        <w:tc>
          <w:tcPr>
            <w:tcW w:w="1842" w:type="dxa"/>
            <w:tcBorders>
              <w:top w:val="single" w:sz="6" w:space="0" w:color="auto"/>
              <w:left w:val="single" w:sz="6" w:space="0" w:color="auto"/>
              <w:bottom w:val="single" w:sz="6" w:space="0" w:color="auto"/>
              <w:right w:val="single" w:sz="6"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Да се посочи</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rPr>
                <w:rFonts w:ascii="Arial" w:eastAsia="Times New Roman" w:hAnsi="Arial" w:cs="Arial"/>
                <w:sz w:val="20"/>
                <w:szCs w:val="20"/>
                <w:lang w:eastAsia="bg-BG" w:bidi="ar-BH"/>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4</w:t>
            </w:r>
          </w:p>
        </w:tc>
        <w:tc>
          <w:tcPr>
            <w:tcW w:w="5101" w:type="dxa"/>
            <w:tcBorders>
              <w:top w:val="single" w:sz="6" w:space="0" w:color="auto"/>
              <w:left w:val="single" w:sz="6" w:space="0" w:color="auto"/>
              <w:bottom w:val="single" w:sz="6" w:space="0" w:color="auto"/>
              <w:right w:val="single" w:sz="6" w:space="0" w:color="auto"/>
            </w:tcBorders>
          </w:tcPr>
          <w:p w:rsidR="00FF6319" w:rsidRPr="00776FA1" w:rsidRDefault="00FF6319" w:rsidP="00FF6319">
            <w:pPr>
              <w:tabs>
                <w:tab w:val="left" w:pos="7372"/>
                <w:tab w:val="left" w:pos="8222"/>
              </w:tabs>
              <w:spacing w:after="0" w:line="240" w:lineRule="auto"/>
              <w:ind w:right="5"/>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Допустимо трайно максимално напрежение</w:t>
            </w:r>
          </w:p>
        </w:tc>
        <w:tc>
          <w:tcPr>
            <w:tcW w:w="1842" w:type="dxa"/>
            <w:tcBorders>
              <w:top w:val="single" w:sz="6" w:space="0" w:color="auto"/>
              <w:left w:val="single" w:sz="6" w:space="0" w:color="auto"/>
              <w:bottom w:val="single" w:sz="6" w:space="0" w:color="auto"/>
              <w:right w:val="single" w:sz="6"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sym w:font="Symbol" w:char="F0B3"/>
            </w:r>
            <w:r w:rsidRPr="00776FA1">
              <w:rPr>
                <w:rFonts w:ascii="Arial" w:eastAsia="Times New Roman" w:hAnsi="Arial" w:cs="Arial"/>
                <w:sz w:val="20"/>
                <w:szCs w:val="20"/>
                <w:lang w:eastAsia="bg-BG" w:bidi="ar-BH"/>
              </w:rPr>
              <w:t xml:space="preserve"> 1.1 Un</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rPr>
                <w:rFonts w:ascii="Arial" w:eastAsia="Times New Roman" w:hAnsi="Arial" w:cs="Arial"/>
                <w:sz w:val="20"/>
                <w:szCs w:val="20"/>
                <w:lang w:eastAsia="bg-BG" w:bidi="ar-BH"/>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5</w:t>
            </w:r>
          </w:p>
        </w:tc>
        <w:tc>
          <w:tcPr>
            <w:tcW w:w="5101" w:type="dxa"/>
            <w:tcBorders>
              <w:top w:val="single" w:sz="6" w:space="0" w:color="auto"/>
              <w:left w:val="single" w:sz="6" w:space="0" w:color="auto"/>
              <w:bottom w:val="single" w:sz="6" w:space="0" w:color="auto"/>
              <w:right w:val="single" w:sz="6" w:space="0" w:color="auto"/>
            </w:tcBorders>
          </w:tcPr>
          <w:p w:rsidR="00FF6319" w:rsidRPr="00776FA1" w:rsidRDefault="00FF6319" w:rsidP="00FF6319">
            <w:pPr>
              <w:tabs>
                <w:tab w:val="left" w:pos="7372"/>
                <w:tab w:val="left" w:pos="8222"/>
              </w:tabs>
              <w:spacing w:after="0" w:line="240" w:lineRule="auto"/>
              <w:ind w:right="5"/>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Консумация на бобината</w:t>
            </w:r>
          </w:p>
        </w:tc>
        <w:tc>
          <w:tcPr>
            <w:tcW w:w="1842" w:type="dxa"/>
            <w:tcBorders>
              <w:top w:val="single" w:sz="6" w:space="0" w:color="auto"/>
              <w:left w:val="single" w:sz="6" w:space="0" w:color="auto"/>
              <w:bottom w:val="single" w:sz="6" w:space="0" w:color="auto"/>
              <w:right w:val="single" w:sz="6"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sym w:font="Symbol" w:char="F0A3"/>
            </w:r>
            <w:r w:rsidRPr="00776FA1">
              <w:rPr>
                <w:rFonts w:ascii="Arial" w:eastAsia="Times New Roman" w:hAnsi="Arial" w:cs="Arial"/>
                <w:sz w:val="20"/>
                <w:szCs w:val="20"/>
                <w:lang w:eastAsia="bg-BG" w:bidi="ar-BH"/>
              </w:rPr>
              <w:t xml:space="preserve"> 7 W</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rPr>
                <w:rFonts w:ascii="Arial" w:eastAsia="Times New Roman" w:hAnsi="Arial" w:cs="Arial"/>
                <w:sz w:val="20"/>
                <w:szCs w:val="20"/>
                <w:lang w:eastAsia="bg-BG" w:bidi="ar-BH"/>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6</w:t>
            </w:r>
          </w:p>
        </w:tc>
        <w:tc>
          <w:tcPr>
            <w:tcW w:w="5101" w:type="dxa"/>
            <w:tcBorders>
              <w:top w:val="single" w:sz="6" w:space="0" w:color="auto"/>
              <w:left w:val="single" w:sz="6" w:space="0" w:color="auto"/>
              <w:bottom w:val="single" w:sz="6" w:space="0" w:color="auto"/>
              <w:right w:val="single" w:sz="6" w:space="0" w:color="auto"/>
            </w:tcBorders>
          </w:tcPr>
          <w:p w:rsidR="00FF6319" w:rsidRPr="00776FA1" w:rsidRDefault="00FF6319" w:rsidP="00FF6319">
            <w:pPr>
              <w:tabs>
                <w:tab w:val="left" w:pos="7372"/>
                <w:tab w:val="left" w:pos="8222"/>
              </w:tabs>
              <w:spacing w:after="0" w:line="240" w:lineRule="auto"/>
              <w:ind w:right="5"/>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Гарантиран брой комутации</w:t>
            </w:r>
          </w:p>
        </w:tc>
        <w:tc>
          <w:tcPr>
            <w:tcW w:w="1842" w:type="dxa"/>
            <w:tcBorders>
              <w:top w:val="single" w:sz="6" w:space="0" w:color="auto"/>
              <w:left w:val="single" w:sz="6" w:space="0" w:color="auto"/>
              <w:bottom w:val="single" w:sz="6" w:space="0" w:color="auto"/>
              <w:right w:val="single" w:sz="6" w:space="0" w:color="auto"/>
            </w:tcBorders>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vertAlign w:val="superscript"/>
                <w:lang w:eastAsia="bg-BG" w:bidi="ar-BH"/>
              </w:rPr>
            </w:pPr>
            <w:r w:rsidRPr="00776FA1">
              <w:rPr>
                <w:rFonts w:ascii="Arial" w:eastAsia="Times New Roman" w:hAnsi="Arial" w:cs="Arial"/>
                <w:sz w:val="20"/>
                <w:szCs w:val="20"/>
                <w:lang w:eastAsia="bg-BG" w:bidi="ar-BH"/>
              </w:rPr>
              <w:sym w:font="Symbol" w:char="F0B3"/>
            </w:r>
            <w:r w:rsidRPr="00776FA1">
              <w:rPr>
                <w:rFonts w:ascii="Arial" w:eastAsia="Times New Roman" w:hAnsi="Arial" w:cs="Arial"/>
                <w:sz w:val="20"/>
                <w:szCs w:val="20"/>
                <w:lang w:eastAsia="bg-BG" w:bidi="ar-BH"/>
              </w:rPr>
              <w:t xml:space="preserve"> 2 х 10</w:t>
            </w:r>
            <w:r w:rsidRPr="00776FA1">
              <w:rPr>
                <w:rFonts w:ascii="Arial" w:eastAsia="Times New Roman" w:hAnsi="Arial" w:cs="Arial"/>
                <w:sz w:val="20"/>
                <w:szCs w:val="20"/>
                <w:vertAlign w:val="superscript"/>
                <w:lang w:eastAsia="bg-BG" w:bidi="ar-BH"/>
              </w:rPr>
              <w:t>6</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rPr>
                <w:rFonts w:ascii="Arial" w:eastAsia="Times New Roman" w:hAnsi="Arial" w:cs="Arial"/>
                <w:sz w:val="20"/>
                <w:szCs w:val="20"/>
                <w:lang w:eastAsia="bg-BG" w:bidi="ar-BH"/>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shd w:val="clear" w:color="auto" w:fill="E0E0E0"/>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7</w:t>
            </w:r>
          </w:p>
        </w:tc>
        <w:tc>
          <w:tcPr>
            <w:tcW w:w="5101" w:type="dxa"/>
            <w:tcBorders>
              <w:top w:val="single" w:sz="6" w:space="0" w:color="auto"/>
              <w:left w:val="single" w:sz="6" w:space="0" w:color="auto"/>
              <w:bottom w:val="single" w:sz="6" w:space="0" w:color="auto"/>
              <w:right w:val="single" w:sz="6" w:space="0" w:color="auto"/>
            </w:tcBorders>
            <w:shd w:val="clear" w:color="auto" w:fill="E0E0E0"/>
            <w:hideMark/>
          </w:tcPr>
          <w:p w:rsidR="00FF6319" w:rsidRPr="00776FA1" w:rsidRDefault="00FF6319" w:rsidP="00FF6319">
            <w:pPr>
              <w:tabs>
                <w:tab w:val="left" w:pos="7372"/>
                <w:tab w:val="left" w:pos="8222"/>
              </w:tabs>
              <w:spacing w:after="0" w:line="240" w:lineRule="auto"/>
              <w:ind w:right="5"/>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Клемореди:</w:t>
            </w:r>
          </w:p>
        </w:tc>
        <w:tc>
          <w:tcPr>
            <w:tcW w:w="1842" w:type="dxa"/>
            <w:tcBorders>
              <w:top w:val="single" w:sz="6" w:space="0" w:color="auto"/>
              <w:left w:val="single" w:sz="6" w:space="0" w:color="auto"/>
              <w:bottom w:val="single" w:sz="6" w:space="0" w:color="auto"/>
              <w:right w:val="single" w:sz="6" w:space="0" w:color="auto"/>
            </w:tcBorders>
            <w:shd w:val="clear" w:color="auto" w:fill="E0E0E0"/>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bidi="ar-BH"/>
              </w:rPr>
            </w:pPr>
          </w:p>
        </w:tc>
        <w:tc>
          <w:tcPr>
            <w:tcW w:w="1558" w:type="dxa"/>
            <w:tcBorders>
              <w:top w:val="single" w:sz="6" w:space="0" w:color="auto"/>
              <w:left w:val="single" w:sz="6" w:space="0" w:color="auto"/>
              <w:bottom w:val="single" w:sz="6" w:space="0" w:color="auto"/>
              <w:right w:val="single" w:sz="12" w:space="0" w:color="auto"/>
            </w:tcBorders>
            <w:shd w:val="clear" w:color="auto" w:fill="E0E0E0"/>
          </w:tcPr>
          <w:p w:rsidR="00FF6319" w:rsidRPr="00776FA1" w:rsidRDefault="00FF6319" w:rsidP="00FF6319">
            <w:pPr>
              <w:tabs>
                <w:tab w:val="left" w:pos="7372"/>
                <w:tab w:val="left" w:pos="8222"/>
              </w:tabs>
              <w:spacing w:after="0" w:line="240" w:lineRule="auto"/>
              <w:ind w:right="5"/>
              <w:rPr>
                <w:rFonts w:ascii="Arial" w:eastAsia="Times New Roman" w:hAnsi="Arial" w:cs="Arial"/>
                <w:sz w:val="20"/>
                <w:szCs w:val="20"/>
                <w:lang w:eastAsia="bg-BG" w:bidi="ar-BH"/>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left="142" w:right="5"/>
              <w:jc w:val="center"/>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7.1</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348"/>
                <w:tab w:val="left" w:pos="7372"/>
                <w:tab w:val="left" w:pos="8222"/>
              </w:tabs>
              <w:spacing w:after="0" w:line="240" w:lineRule="auto"/>
              <w:ind w:right="5"/>
              <w:jc w:val="both"/>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тип клеми</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винтови, за твърд меден проводник</w:t>
            </w:r>
          </w:p>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 xml:space="preserve">0,5 </w:t>
            </w:r>
            <w:r w:rsidRPr="00776FA1">
              <w:rPr>
                <w:rFonts w:ascii="Arial" w:eastAsia="Times New Roman" w:hAnsi="Arial" w:cs="Arial"/>
                <w:sz w:val="20"/>
                <w:szCs w:val="20"/>
                <w:lang w:eastAsia="bg-BG" w:bidi="ar-BH"/>
              </w:rPr>
              <w:sym w:font="Symbol" w:char="F0B8"/>
            </w:r>
            <w:r w:rsidRPr="00776FA1">
              <w:rPr>
                <w:rFonts w:ascii="Arial" w:eastAsia="Times New Roman" w:hAnsi="Arial" w:cs="Arial"/>
                <w:sz w:val="20"/>
                <w:szCs w:val="20"/>
                <w:lang w:eastAsia="bg-BG" w:bidi="ar-BH"/>
              </w:rPr>
              <w:t xml:space="preserve"> 4 mm</w:t>
            </w:r>
            <w:r w:rsidRPr="00776FA1">
              <w:rPr>
                <w:rFonts w:ascii="Arial" w:eastAsia="Times New Roman" w:hAnsi="Arial" w:cs="Arial"/>
                <w:sz w:val="20"/>
                <w:szCs w:val="20"/>
                <w:vertAlign w:val="superscript"/>
                <w:lang w:eastAsia="bg-BG" w:bidi="ar-BH"/>
              </w:rPr>
              <w:t>2</w:t>
            </w:r>
            <w:r w:rsidRPr="00776FA1">
              <w:rPr>
                <w:rFonts w:ascii="Arial" w:eastAsia="Times New Roman" w:hAnsi="Arial" w:cs="Arial"/>
                <w:sz w:val="20"/>
                <w:szCs w:val="20"/>
                <w:lang w:eastAsia="bg-BG" w:bidi="ar-BH"/>
              </w:rPr>
              <w:t>;</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rPr>
                <w:rFonts w:ascii="Arial" w:eastAsia="Times New Roman" w:hAnsi="Arial" w:cs="Arial"/>
                <w:sz w:val="20"/>
                <w:szCs w:val="20"/>
                <w:lang w:eastAsia="bg-BG" w:bidi="ar-BH"/>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left="142" w:right="5"/>
              <w:jc w:val="center"/>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7.2</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348"/>
                <w:tab w:val="left" w:pos="7372"/>
                <w:tab w:val="left" w:pos="8222"/>
              </w:tabs>
              <w:spacing w:after="0" w:line="240" w:lineRule="auto"/>
              <w:ind w:right="5"/>
              <w:jc w:val="both"/>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разположение</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в основата</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rPr>
                <w:rFonts w:ascii="Arial" w:eastAsia="Times New Roman" w:hAnsi="Arial" w:cs="Arial"/>
                <w:sz w:val="20"/>
                <w:szCs w:val="20"/>
                <w:lang w:eastAsia="bg-BG" w:bidi="ar-BH"/>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left="142" w:right="5"/>
              <w:jc w:val="center"/>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7.3</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348"/>
                <w:tab w:val="left" w:pos="7372"/>
                <w:tab w:val="left" w:pos="8222"/>
              </w:tabs>
              <w:spacing w:after="0" w:line="240" w:lineRule="auto"/>
              <w:ind w:right="5"/>
              <w:jc w:val="both"/>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защитни капачки</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да</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rPr>
                <w:rFonts w:ascii="Arial" w:eastAsia="Times New Roman" w:hAnsi="Arial" w:cs="Arial"/>
                <w:sz w:val="20"/>
                <w:szCs w:val="20"/>
                <w:lang w:eastAsia="bg-BG" w:bidi="ar-BH"/>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left="142" w:right="5"/>
              <w:jc w:val="center"/>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8</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348"/>
                <w:tab w:val="left" w:pos="7372"/>
                <w:tab w:val="left" w:pos="8222"/>
              </w:tabs>
              <w:spacing w:after="0" w:line="240" w:lineRule="auto"/>
              <w:ind w:right="5"/>
              <w:jc w:val="both"/>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Работен температурен диапазон</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-10</w:t>
            </w:r>
            <w:r w:rsidRPr="00776FA1">
              <w:rPr>
                <w:rFonts w:ascii="Arial" w:eastAsia="Times New Roman" w:hAnsi="Arial" w:cs="Arial"/>
                <w:sz w:val="20"/>
                <w:szCs w:val="20"/>
                <w:lang w:eastAsia="bg-BG" w:bidi="ar-BH"/>
              </w:rPr>
              <w:sym w:font="Symbol" w:char="F0B0"/>
            </w:r>
            <w:r w:rsidRPr="00776FA1">
              <w:rPr>
                <w:rFonts w:ascii="Arial" w:eastAsia="Times New Roman" w:hAnsi="Arial" w:cs="Arial"/>
                <w:sz w:val="20"/>
                <w:szCs w:val="20"/>
                <w:lang w:eastAsia="bg-BG" w:bidi="ar-BH"/>
              </w:rPr>
              <w:t xml:space="preserve"> </w:t>
            </w:r>
            <w:r w:rsidRPr="00776FA1">
              <w:rPr>
                <w:rFonts w:ascii="Arial" w:eastAsia="Times New Roman" w:hAnsi="Arial" w:cs="Arial"/>
                <w:sz w:val="20"/>
                <w:szCs w:val="20"/>
                <w:lang w:eastAsia="bg-BG" w:bidi="ar-BH"/>
              </w:rPr>
              <w:sym w:font="Symbol" w:char="F0B8"/>
            </w:r>
            <w:r w:rsidRPr="00776FA1">
              <w:rPr>
                <w:rFonts w:ascii="Arial" w:eastAsia="Times New Roman" w:hAnsi="Arial" w:cs="Arial"/>
                <w:sz w:val="20"/>
                <w:szCs w:val="20"/>
                <w:lang w:eastAsia="bg-BG" w:bidi="ar-BH"/>
              </w:rPr>
              <w:t xml:space="preserve"> +55</w:t>
            </w:r>
            <w:r w:rsidRPr="00776FA1">
              <w:rPr>
                <w:rFonts w:ascii="Arial" w:eastAsia="Times New Roman" w:hAnsi="Arial" w:cs="Arial"/>
                <w:sz w:val="20"/>
                <w:szCs w:val="20"/>
                <w:lang w:eastAsia="bg-BG" w:bidi="ar-BH"/>
              </w:rPr>
              <w:sym w:font="Symbol" w:char="F0B0"/>
            </w:r>
            <w:r w:rsidRPr="00776FA1">
              <w:rPr>
                <w:rFonts w:ascii="Arial" w:eastAsia="Times New Roman" w:hAnsi="Arial" w:cs="Arial"/>
                <w:sz w:val="20"/>
                <w:szCs w:val="20"/>
                <w:lang w:eastAsia="bg-BG" w:bidi="ar-BH"/>
              </w:rPr>
              <w:t xml:space="preserve"> С</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rPr>
                <w:rFonts w:ascii="Arial" w:eastAsia="Times New Roman" w:hAnsi="Arial" w:cs="Arial"/>
                <w:sz w:val="20"/>
                <w:szCs w:val="20"/>
                <w:lang w:eastAsia="bg-BG" w:bidi="ar-BH"/>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left="142" w:right="5"/>
              <w:jc w:val="center"/>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9</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348"/>
                <w:tab w:val="left" w:pos="7372"/>
                <w:tab w:val="left" w:pos="8222"/>
              </w:tabs>
              <w:spacing w:after="0" w:line="240" w:lineRule="auto"/>
              <w:ind w:right="5"/>
              <w:jc w:val="both"/>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Термическа устойчивост в заработило състояние</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да</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rPr>
                <w:rFonts w:ascii="Arial" w:eastAsia="Times New Roman" w:hAnsi="Arial" w:cs="Arial"/>
                <w:sz w:val="20"/>
                <w:szCs w:val="20"/>
                <w:lang w:eastAsia="bg-BG" w:bidi="ar-BH"/>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left="142" w:right="5"/>
              <w:jc w:val="center"/>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10</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348"/>
                <w:tab w:val="left" w:pos="7372"/>
                <w:tab w:val="left" w:pos="8222"/>
              </w:tabs>
              <w:spacing w:after="0" w:line="240" w:lineRule="auto"/>
              <w:ind w:right="5"/>
              <w:jc w:val="both"/>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Степен на защита на корпуса</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sym w:font="Symbol" w:char="F0B3"/>
            </w:r>
            <w:r w:rsidRPr="00776FA1">
              <w:rPr>
                <w:rFonts w:ascii="Arial" w:eastAsia="Times New Roman" w:hAnsi="Arial" w:cs="Arial"/>
                <w:sz w:val="20"/>
                <w:szCs w:val="20"/>
                <w:lang w:eastAsia="bg-BG" w:bidi="ar-BH"/>
              </w:rPr>
              <w:t xml:space="preserve"> ІР 40</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rPr>
                <w:rFonts w:ascii="Arial" w:eastAsia="Times New Roman" w:hAnsi="Arial" w:cs="Arial"/>
                <w:sz w:val="20"/>
                <w:szCs w:val="20"/>
                <w:lang w:eastAsia="bg-BG" w:bidi="ar-BH"/>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left="142" w:right="5"/>
              <w:jc w:val="center"/>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11</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348"/>
                <w:tab w:val="left" w:pos="7372"/>
                <w:tab w:val="left" w:pos="8222"/>
              </w:tabs>
              <w:spacing w:after="0" w:line="240" w:lineRule="auto"/>
              <w:ind w:right="5"/>
              <w:jc w:val="both"/>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Степен на защита на клемореда</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sym w:font="Symbol" w:char="F0B3"/>
            </w:r>
            <w:r w:rsidRPr="00776FA1">
              <w:rPr>
                <w:rFonts w:ascii="Arial" w:eastAsia="Times New Roman" w:hAnsi="Arial" w:cs="Arial"/>
                <w:sz w:val="20"/>
                <w:szCs w:val="20"/>
                <w:lang w:eastAsia="bg-BG" w:bidi="ar-BH"/>
              </w:rPr>
              <w:t xml:space="preserve"> ІР 20</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rPr>
                <w:rFonts w:ascii="Arial" w:eastAsia="Times New Roman" w:hAnsi="Arial" w:cs="Arial"/>
                <w:sz w:val="20"/>
                <w:szCs w:val="20"/>
                <w:lang w:eastAsia="bg-BG" w:bidi="ar-BH"/>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shd w:val="clear" w:color="auto" w:fill="D9D9D9"/>
            <w:hideMark/>
          </w:tcPr>
          <w:p w:rsidR="00FF6319" w:rsidRPr="00776FA1" w:rsidRDefault="00FF6319" w:rsidP="00FF6319">
            <w:pPr>
              <w:tabs>
                <w:tab w:val="left" w:pos="7372"/>
                <w:tab w:val="left" w:pos="8222"/>
              </w:tabs>
              <w:spacing w:after="0" w:line="240" w:lineRule="auto"/>
              <w:ind w:left="142" w:right="5"/>
              <w:jc w:val="center"/>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lastRenderedPageBreak/>
              <w:t>12</w:t>
            </w:r>
          </w:p>
        </w:tc>
        <w:tc>
          <w:tcPr>
            <w:tcW w:w="5101" w:type="dxa"/>
            <w:tcBorders>
              <w:top w:val="single" w:sz="6" w:space="0" w:color="auto"/>
              <w:left w:val="single" w:sz="6" w:space="0" w:color="auto"/>
              <w:bottom w:val="single" w:sz="6" w:space="0" w:color="auto"/>
              <w:right w:val="single" w:sz="6" w:space="0" w:color="auto"/>
            </w:tcBorders>
            <w:shd w:val="clear" w:color="auto" w:fill="D9D9D9"/>
            <w:hideMark/>
          </w:tcPr>
          <w:p w:rsidR="00FF6319" w:rsidRPr="00776FA1" w:rsidRDefault="00FF6319" w:rsidP="00FF6319">
            <w:pPr>
              <w:tabs>
                <w:tab w:val="left" w:pos="348"/>
                <w:tab w:val="left" w:pos="7372"/>
                <w:tab w:val="left" w:pos="8222"/>
              </w:tabs>
              <w:spacing w:after="0" w:line="240" w:lineRule="auto"/>
              <w:ind w:right="5"/>
              <w:jc w:val="both"/>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Тестове и стандарти:</w:t>
            </w:r>
          </w:p>
        </w:tc>
        <w:tc>
          <w:tcPr>
            <w:tcW w:w="1842"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IEC 60 255</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rPr>
                <w:rFonts w:ascii="Arial" w:eastAsia="Times New Roman" w:hAnsi="Arial" w:cs="Arial"/>
                <w:sz w:val="20"/>
                <w:szCs w:val="20"/>
                <w:lang w:eastAsia="bg-BG" w:bidi="ar-BH"/>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12.1</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Диелектричен тест</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2kV/50Hz/1min</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rPr>
                <w:rFonts w:ascii="Arial" w:eastAsia="Times New Roman" w:hAnsi="Arial" w:cs="Arial"/>
                <w:sz w:val="20"/>
                <w:szCs w:val="20"/>
                <w:lang w:eastAsia="bg-BG" w:bidi="ar-BH"/>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12.2</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Импулсен тест</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5kV/1,2/50</w:t>
            </w:r>
            <w:r w:rsidRPr="00776FA1">
              <w:rPr>
                <w:rFonts w:ascii="Arial" w:eastAsia="Times New Roman" w:hAnsi="Arial" w:cs="Arial"/>
                <w:sz w:val="20"/>
                <w:szCs w:val="20"/>
                <w:lang w:eastAsia="bg-BG" w:bidi="ar-BH"/>
              </w:rPr>
              <w:sym w:font="Symbol" w:char="F06D"/>
            </w:r>
            <w:r w:rsidRPr="00776FA1">
              <w:rPr>
                <w:rFonts w:ascii="Arial" w:eastAsia="Times New Roman" w:hAnsi="Arial" w:cs="Arial"/>
                <w:sz w:val="20"/>
                <w:szCs w:val="20"/>
                <w:lang w:eastAsia="bg-BG" w:bidi="ar-BH"/>
              </w:rPr>
              <w:t>s</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rPr>
                <w:rFonts w:ascii="Arial" w:eastAsia="Times New Roman" w:hAnsi="Arial" w:cs="Arial"/>
                <w:sz w:val="20"/>
                <w:szCs w:val="20"/>
                <w:lang w:eastAsia="bg-BG" w:bidi="ar-BH"/>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12.3</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Изолационен тест (между отворени контакти и към земя)</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&gt;2000 М</w:t>
            </w:r>
            <w:r w:rsidRPr="00776FA1">
              <w:rPr>
                <w:rFonts w:ascii="Arial" w:eastAsia="Times New Roman" w:hAnsi="Arial" w:cs="Arial"/>
                <w:sz w:val="20"/>
                <w:szCs w:val="20"/>
                <w:lang w:eastAsia="bg-BG" w:bidi="ar-BH"/>
              </w:rPr>
              <w:sym w:font="Symbol" w:char="F057"/>
            </w:r>
            <w:r w:rsidRPr="00776FA1">
              <w:rPr>
                <w:rFonts w:ascii="Arial" w:eastAsia="Times New Roman" w:hAnsi="Arial" w:cs="Arial"/>
                <w:sz w:val="20"/>
                <w:szCs w:val="20"/>
                <w:lang w:eastAsia="bg-BG" w:bidi="ar-BH"/>
              </w:rPr>
              <w:t>/500 Vdc</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rPr>
                <w:rFonts w:ascii="Arial" w:eastAsia="Times New Roman" w:hAnsi="Arial" w:cs="Arial"/>
                <w:sz w:val="20"/>
                <w:szCs w:val="20"/>
                <w:lang w:eastAsia="bg-BG" w:bidi="ar-BH"/>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12.4</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Тест за не горимост на пластмасовите материали</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850</w:t>
            </w:r>
            <w:r w:rsidRPr="00776FA1">
              <w:rPr>
                <w:rFonts w:ascii="Arial" w:eastAsia="Times New Roman" w:hAnsi="Arial" w:cs="Arial"/>
                <w:sz w:val="20"/>
                <w:szCs w:val="20"/>
                <w:lang w:eastAsia="bg-BG" w:bidi="ar-BH"/>
              </w:rPr>
              <w:sym w:font="Symbol" w:char="F0B0"/>
            </w:r>
            <w:r w:rsidRPr="00776FA1">
              <w:rPr>
                <w:rFonts w:ascii="Arial" w:eastAsia="Times New Roman" w:hAnsi="Arial" w:cs="Arial"/>
                <w:sz w:val="20"/>
                <w:szCs w:val="20"/>
                <w:lang w:eastAsia="bg-BG" w:bidi="ar-BH"/>
              </w:rPr>
              <w:t>C/30 s</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rPr>
                <w:rFonts w:ascii="Arial" w:eastAsia="Times New Roman" w:hAnsi="Arial" w:cs="Arial"/>
                <w:sz w:val="20"/>
                <w:szCs w:val="20"/>
                <w:lang w:eastAsia="bg-BG" w:bidi="ar-BH"/>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12.4</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Kлиматични тестове</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Да се опишат</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rPr>
                <w:rFonts w:ascii="Arial" w:eastAsia="Times New Roman" w:hAnsi="Arial" w:cs="Arial"/>
                <w:sz w:val="20"/>
                <w:szCs w:val="20"/>
                <w:lang w:eastAsia="bg-BG" w:bidi="ar-BH"/>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12.5</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Тестове за термично стареене</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Да се опишат</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rPr>
                <w:rFonts w:ascii="Arial" w:eastAsia="Times New Roman" w:hAnsi="Arial" w:cs="Arial"/>
                <w:sz w:val="20"/>
                <w:szCs w:val="20"/>
                <w:lang w:eastAsia="bg-BG" w:bidi="ar-BH"/>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12.6</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Тестове за електромагнитна съвместимост</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Да се опишат</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rPr>
                <w:rFonts w:ascii="Arial" w:eastAsia="Times New Roman" w:hAnsi="Arial" w:cs="Arial"/>
                <w:sz w:val="20"/>
                <w:szCs w:val="20"/>
                <w:lang w:eastAsia="bg-BG" w:bidi="ar-BH"/>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left="142" w:right="5"/>
              <w:jc w:val="center"/>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13</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348"/>
                <w:tab w:val="left" w:pos="7372"/>
                <w:tab w:val="left" w:pos="8222"/>
              </w:tabs>
              <w:spacing w:after="0" w:line="240" w:lineRule="auto"/>
              <w:ind w:right="5"/>
              <w:jc w:val="both"/>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Конструктивни размери, тегло</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Да се опишат</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rPr>
                <w:rFonts w:ascii="Arial" w:eastAsia="Times New Roman" w:hAnsi="Arial" w:cs="Arial"/>
                <w:sz w:val="20"/>
                <w:szCs w:val="20"/>
                <w:lang w:eastAsia="bg-BG" w:bidi="ar-BH"/>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shd w:val="clear" w:color="auto" w:fill="CCCCCC"/>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b/>
                <w:sz w:val="20"/>
                <w:szCs w:val="20"/>
                <w:lang w:eastAsia="bg-BG" w:bidi="ar-BH"/>
              </w:rPr>
            </w:pPr>
            <w:r w:rsidRPr="00776FA1">
              <w:rPr>
                <w:rFonts w:ascii="Arial" w:eastAsia="Times New Roman" w:hAnsi="Arial" w:cs="Arial"/>
                <w:b/>
                <w:sz w:val="20"/>
                <w:szCs w:val="20"/>
                <w:lang w:eastAsia="bg-BG" w:bidi="ar-BH"/>
              </w:rPr>
              <w:t>ІІ</w:t>
            </w:r>
          </w:p>
        </w:tc>
        <w:tc>
          <w:tcPr>
            <w:tcW w:w="5101" w:type="dxa"/>
            <w:tcBorders>
              <w:top w:val="single" w:sz="6" w:space="0" w:color="auto"/>
              <w:left w:val="single" w:sz="6" w:space="0" w:color="auto"/>
              <w:bottom w:val="single" w:sz="6" w:space="0" w:color="auto"/>
              <w:right w:val="single" w:sz="6" w:space="0" w:color="auto"/>
            </w:tcBorders>
            <w:shd w:val="clear" w:color="auto" w:fill="CCCCCC"/>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bidi="ar-BH"/>
              </w:rPr>
            </w:pPr>
            <w:r w:rsidRPr="00776FA1">
              <w:rPr>
                <w:rFonts w:ascii="Arial" w:eastAsia="Times New Roman" w:hAnsi="Arial" w:cs="Arial"/>
                <w:b/>
                <w:sz w:val="20"/>
                <w:szCs w:val="20"/>
                <w:lang w:eastAsia="bg-BG" w:bidi="ar-BH"/>
              </w:rPr>
              <w:t>Изисквания към контактите:</w:t>
            </w:r>
          </w:p>
        </w:tc>
        <w:tc>
          <w:tcPr>
            <w:tcW w:w="1842" w:type="dxa"/>
            <w:tcBorders>
              <w:top w:val="single" w:sz="6" w:space="0" w:color="auto"/>
              <w:left w:val="single" w:sz="6" w:space="0" w:color="auto"/>
              <w:bottom w:val="single" w:sz="6" w:space="0" w:color="auto"/>
              <w:right w:val="single" w:sz="6" w:space="0" w:color="auto"/>
            </w:tcBorders>
            <w:shd w:val="clear" w:color="auto" w:fill="CCCCCC"/>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b/>
                <w:sz w:val="20"/>
                <w:szCs w:val="20"/>
                <w:lang w:eastAsia="bg-BG" w:bidi="ar-BH"/>
              </w:rPr>
            </w:pPr>
          </w:p>
        </w:tc>
        <w:tc>
          <w:tcPr>
            <w:tcW w:w="1558" w:type="dxa"/>
            <w:tcBorders>
              <w:top w:val="single" w:sz="6" w:space="0" w:color="auto"/>
              <w:left w:val="single" w:sz="6" w:space="0" w:color="auto"/>
              <w:bottom w:val="single" w:sz="6" w:space="0" w:color="auto"/>
              <w:right w:val="single" w:sz="12" w:space="0" w:color="auto"/>
            </w:tcBorders>
            <w:shd w:val="clear" w:color="auto" w:fill="CCCCCC"/>
          </w:tcPr>
          <w:p w:rsidR="00FF6319" w:rsidRPr="00776FA1" w:rsidRDefault="00FF6319" w:rsidP="00FF6319">
            <w:pPr>
              <w:tabs>
                <w:tab w:val="left" w:pos="7372"/>
                <w:tab w:val="left" w:pos="8222"/>
              </w:tabs>
              <w:spacing w:after="0" w:line="240" w:lineRule="auto"/>
              <w:jc w:val="center"/>
              <w:rPr>
                <w:rFonts w:ascii="Arial" w:eastAsia="Times New Roman" w:hAnsi="Arial" w:cs="Arial"/>
                <w:b/>
                <w:sz w:val="20"/>
                <w:szCs w:val="20"/>
                <w:lang w:eastAsia="bg-BG" w:bidi="ar-BH"/>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1</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Работно напрежение</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220 V DC ± 20 %</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rPr>
                <w:rFonts w:ascii="Arial" w:eastAsia="Times New Roman" w:hAnsi="Arial" w:cs="Arial"/>
                <w:sz w:val="20"/>
                <w:szCs w:val="20"/>
                <w:lang w:eastAsia="bg-BG" w:bidi="ar-BH"/>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2</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Максимално напрежение върху контактите</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sym w:font="Symbol" w:char="F0B3"/>
            </w:r>
            <w:r w:rsidRPr="00776FA1">
              <w:rPr>
                <w:rFonts w:ascii="Arial" w:eastAsia="Times New Roman" w:hAnsi="Arial" w:cs="Arial"/>
                <w:sz w:val="20"/>
                <w:szCs w:val="20"/>
                <w:lang w:eastAsia="bg-BG" w:bidi="ar-BH"/>
              </w:rPr>
              <w:t xml:space="preserve"> 1.1 Un</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rPr>
                <w:rFonts w:ascii="Arial" w:eastAsia="Times New Roman" w:hAnsi="Arial" w:cs="Arial"/>
                <w:sz w:val="20"/>
                <w:szCs w:val="20"/>
                <w:lang w:eastAsia="bg-BG" w:bidi="ar-BH"/>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3</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Време на заработване на НО/НЗ контакт</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sym w:font="Symbol" w:char="F0A3"/>
            </w:r>
            <w:r w:rsidRPr="00776FA1">
              <w:rPr>
                <w:rFonts w:ascii="Arial" w:eastAsia="Times New Roman" w:hAnsi="Arial" w:cs="Arial"/>
                <w:sz w:val="20"/>
                <w:szCs w:val="20"/>
                <w:lang w:eastAsia="bg-BG" w:bidi="ar-BH"/>
              </w:rPr>
              <w:t xml:space="preserve"> 12 ms/10 ms</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rPr>
                <w:rFonts w:ascii="Arial" w:eastAsia="Times New Roman" w:hAnsi="Arial" w:cs="Arial"/>
                <w:sz w:val="20"/>
                <w:szCs w:val="20"/>
                <w:lang w:eastAsia="bg-BG" w:bidi="ar-BH"/>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4</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Време за възвръщане на НО/НЗ контакт</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sym w:font="Symbol" w:char="F0A3"/>
            </w:r>
            <w:r w:rsidRPr="00776FA1">
              <w:rPr>
                <w:rFonts w:ascii="Arial" w:eastAsia="Times New Roman" w:hAnsi="Arial" w:cs="Arial"/>
                <w:sz w:val="20"/>
                <w:szCs w:val="20"/>
                <w:lang w:eastAsia="bg-BG" w:bidi="ar-BH"/>
              </w:rPr>
              <w:t xml:space="preserve"> 10 ms/12 ms</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rPr>
                <w:rFonts w:ascii="Arial" w:eastAsia="Times New Roman" w:hAnsi="Arial" w:cs="Arial"/>
                <w:sz w:val="20"/>
                <w:szCs w:val="20"/>
                <w:lang w:eastAsia="bg-BG" w:bidi="ar-BH"/>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5</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Допустим постоянен ток за изключване от контактите при L/R=40 ms (при 220 V DC)</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sym w:font="Symbol" w:char="F0B3"/>
            </w:r>
            <w:r w:rsidRPr="00776FA1">
              <w:rPr>
                <w:rFonts w:ascii="Arial" w:eastAsia="Times New Roman" w:hAnsi="Arial" w:cs="Arial"/>
                <w:sz w:val="20"/>
                <w:szCs w:val="20"/>
                <w:lang w:eastAsia="bg-BG" w:bidi="ar-BH"/>
              </w:rPr>
              <w:t xml:space="preserve"> 0,14 A</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rPr>
                <w:rFonts w:ascii="Arial" w:eastAsia="Times New Roman" w:hAnsi="Arial" w:cs="Arial"/>
                <w:sz w:val="20"/>
                <w:szCs w:val="20"/>
                <w:lang w:eastAsia="bg-BG" w:bidi="ar-BH"/>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shd w:val="clear" w:color="auto" w:fill="E0E0E0"/>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6</w:t>
            </w:r>
          </w:p>
        </w:tc>
        <w:tc>
          <w:tcPr>
            <w:tcW w:w="5101" w:type="dxa"/>
            <w:tcBorders>
              <w:top w:val="single" w:sz="6" w:space="0" w:color="auto"/>
              <w:left w:val="single" w:sz="6" w:space="0" w:color="auto"/>
              <w:bottom w:val="single" w:sz="6" w:space="0" w:color="auto"/>
              <w:right w:val="single" w:sz="6" w:space="0" w:color="auto"/>
            </w:tcBorders>
            <w:shd w:val="clear" w:color="auto" w:fill="E0E0E0"/>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Допустим протичащ постоянен ток през контактите (при 220 V DC ± 20 %):</w:t>
            </w:r>
          </w:p>
        </w:tc>
        <w:tc>
          <w:tcPr>
            <w:tcW w:w="1842" w:type="dxa"/>
            <w:tcBorders>
              <w:top w:val="single" w:sz="6" w:space="0" w:color="auto"/>
              <w:left w:val="single" w:sz="6" w:space="0" w:color="auto"/>
              <w:bottom w:val="single" w:sz="6" w:space="0" w:color="auto"/>
              <w:right w:val="single" w:sz="6" w:space="0" w:color="auto"/>
            </w:tcBorders>
            <w:shd w:val="clear" w:color="auto" w:fill="E0E0E0"/>
            <w:vAlign w:val="center"/>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bidi="ar-BH"/>
              </w:rPr>
            </w:pPr>
          </w:p>
        </w:tc>
        <w:tc>
          <w:tcPr>
            <w:tcW w:w="1558" w:type="dxa"/>
            <w:tcBorders>
              <w:top w:val="single" w:sz="6" w:space="0" w:color="auto"/>
              <w:left w:val="single" w:sz="6" w:space="0" w:color="auto"/>
              <w:bottom w:val="single" w:sz="6" w:space="0" w:color="auto"/>
              <w:right w:val="single" w:sz="12" w:space="0" w:color="auto"/>
            </w:tcBorders>
            <w:shd w:val="clear" w:color="auto" w:fill="E0E0E0"/>
          </w:tcPr>
          <w:p w:rsidR="00FF6319" w:rsidRPr="00776FA1" w:rsidRDefault="00FF6319" w:rsidP="00FF6319">
            <w:pPr>
              <w:tabs>
                <w:tab w:val="left" w:pos="7372"/>
                <w:tab w:val="left" w:pos="8222"/>
              </w:tabs>
              <w:spacing w:after="0" w:line="240" w:lineRule="auto"/>
              <w:ind w:right="5"/>
              <w:rPr>
                <w:rFonts w:ascii="Arial" w:eastAsia="Times New Roman" w:hAnsi="Arial" w:cs="Arial"/>
                <w:sz w:val="20"/>
                <w:szCs w:val="20"/>
                <w:lang w:eastAsia="bg-BG" w:bidi="ar-BH"/>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6.1</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291"/>
                <w:tab w:val="left" w:pos="7372"/>
                <w:tab w:val="left" w:pos="8222"/>
              </w:tabs>
              <w:spacing w:after="0" w:line="240" w:lineRule="auto"/>
              <w:ind w:right="5"/>
              <w:jc w:val="both"/>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за 200 ms</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sym w:font="Symbol" w:char="F0B3"/>
            </w:r>
            <w:r w:rsidRPr="00776FA1">
              <w:rPr>
                <w:rFonts w:ascii="Arial" w:eastAsia="Times New Roman" w:hAnsi="Arial" w:cs="Arial"/>
                <w:sz w:val="20"/>
                <w:szCs w:val="20"/>
                <w:lang w:eastAsia="bg-BG" w:bidi="ar-BH"/>
              </w:rPr>
              <w:t xml:space="preserve"> 25 A</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rPr>
                <w:rFonts w:ascii="Arial" w:eastAsia="Times New Roman" w:hAnsi="Arial" w:cs="Arial"/>
                <w:sz w:val="20"/>
                <w:szCs w:val="20"/>
                <w:lang w:eastAsia="bg-BG" w:bidi="ar-BH"/>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6.2</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291"/>
                <w:tab w:val="left" w:pos="7372"/>
                <w:tab w:val="left" w:pos="8222"/>
              </w:tabs>
              <w:spacing w:after="0" w:line="240" w:lineRule="auto"/>
              <w:ind w:right="5"/>
              <w:jc w:val="both"/>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за 1 s</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sym w:font="Symbol" w:char="F0B3"/>
            </w:r>
            <w:r w:rsidRPr="00776FA1">
              <w:rPr>
                <w:rFonts w:ascii="Arial" w:eastAsia="Times New Roman" w:hAnsi="Arial" w:cs="Arial"/>
                <w:sz w:val="20"/>
                <w:szCs w:val="20"/>
                <w:lang w:eastAsia="bg-BG" w:bidi="ar-BH"/>
              </w:rPr>
              <w:t xml:space="preserve"> 10 A</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rPr>
                <w:rFonts w:ascii="Arial" w:eastAsia="Times New Roman" w:hAnsi="Arial" w:cs="Arial"/>
                <w:sz w:val="20"/>
                <w:szCs w:val="20"/>
                <w:lang w:eastAsia="bg-BG" w:bidi="ar-BH"/>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6.3</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291"/>
                <w:tab w:val="left" w:pos="7372"/>
                <w:tab w:val="left" w:pos="8222"/>
              </w:tabs>
              <w:spacing w:after="0" w:line="240" w:lineRule="auto"/>
              <w:ind w:right="5"/>
              <w:jc w:val="both"/>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 xml:space="preserve">трайно </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sym w:font="Symbol" w:char="F0B3"/>
            </w:r>
            <w:r w:rsidRPr="00776FA1">
              <w:rPr>
                <w:rFonts w:ascii="Arial" w:eastAsia="Times New Roman" w:hAnsi="Arial" w:cs="Arial"/>
                <w:sz w:val="20"/>
                <w:szCs w:val="20"/>
                <w:lang w:eastAsia="bg-BG" w:bidi="ar-BH"/>
              </w:rPr>
              <w:t xml:space="preserve"> 5 A</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rPr>
                <w:rFonts w:ascii="Arial" w:eastAsia="Times New Roman" w:hAnsi="Arial" w:cs="Arial"/>
                <w:sz w:val="20"/>
                <w:szCs w:val="20"/>
                <w:lang w:eastAsia="bg-BG" w:bidi="ar-BH"/>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shd w:val="clear" w:color="auto" w:fill="C0C0C0"/>
            <w:hideMark/>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b/>
                <w:sz w:val="20"/>
                <w:szCs w:val="20"/>
                <w:lang w:eastAsia="bg-BG" w:bidi="ar-BH"/>
              </w:rPr>
            </w:pPr>
            <w:r w:rsidRPr="00776FA1">
              <w:rPr>
                <w:rFonts w:ascii="Arial" w:eastAsia="Times New Roman" w:hAnsi="Arial" w:cs="Arial"/>
                <w:b/>
                <w:sz w:val="20"/>
                <w:szCs w:val="20"/>
                <w:lang w:eastAsia="bg-BG" w:bidi="ar-BH"/>
              </w:rPr>
              <w:t>ІІІ</w:t>
            </w:r>
          </w:p>
        </w:tc>
        <w:tc>
          <w:tcPr>
            <w:tcW w:w="5101" w:type="dxa"/>
            <w:tcBorders>
              <w:top w:val="single" w:sz="6" w:space="0" w:color="auto"/>
              <w:left w:val="single" w:sz="6" w:space="0" w:color="auto"/>
              <w:bottom w:val="single" w:sz="6" w:space="0" w:color="auto"/>
              <w:right w:val="single" w:sz="6" w:space="0" w:color="auto"/>
            </w:tcBorders>
            <w:shd w:val="clear" w:color="auto" w:fill="C0C0C0"/>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b/>
                <w:sz w:val="20"/>
                <w:szCs w:val="20"/>
                <w:lang w:eastAsia="bg-BG" w:bidi="ar-BH"/>
              </w:rPr>
            </w:pPr>
            <w:r w:rsidRPr="00776FA1">
              <w:rPr>
                <w:rFonts w:ascii="Arial" w:eastAsia="Times New Roman" w:hAnsi="Arial" w:cs="Arial"/>
                <w:b/>
                <w:sz w:val="20"/>
                <w:szCs w:val="20"/>
                <w:lang w:eastAsia="bg-BG" w:bidi="ar-BH"/>
              </w:rPr>
              <w:t>Общи изисквания към помощните релета:</w:t>
            </w:r>
          </w:p>
        </w:tc>
        <w:tc>
          <w:tcPr>
            <w:tcW w:w="1842" w:type="dxa"/>
            <w:tcBorders>
              <w:top w:val="single" w:sz="6" w:space="0" w:color="auto"/>
              <w:left w:val="single" w:sz="6" w:space="0" w:color="auto"/>
              <w:bottom w:val="single" w:sz="6" w:space="0" w:color="auto"/>
              <w:right w:val="single" w:sz="6" w:space="0" w:color="auto"/>
            </w:tcBorders>
            <w:shd w:val="clear" w:color="auto" w:fill="C0C0C0"/>
            <w:vAlign w:val="center"/>
          </w:tcPr>
          <w:p w:rsidR="00FF6319" w:rsidRPr="00776FA1" w:rsidRDefault="00FF6319" w:rsidP="00FF6319">
            <w:pPr>
              <w:tabs>
                <w:tab w:val="left" w:pos="7372"/>
                <w:tab w:val="left" w:pos="8222"/>
              </w:tabs>
              <w:spacing w:after="0" w:line="240" w:lineRule="auto"/>
              <w:jc w:val="center"/>
              <w:rPr>
                <w:rFonts w:ascii="Arial" w:eastAsia="Times New Roman" w:hAnsi="Arial" w:cs="Arial"/>
                <w:b/>
                <w:sz w:val="20"/>
                <w:szCs w:val="20"/>
                <w:lang w:eastAsia="bg-BG" w:bidi="ar-BH"/>
              </w:rPr>
            </w:pPr>
          </w:p>
        </w:tc>
        <w:tc>
          <w:tcPr>
            <w:tcW w:w="1558" w:type="dxa"/>
            <w:tcBorders>
              <w:top w:val="single" w:sz="6" w:space="0" w:color="auto"/>
              <w:left w:val="single" w:sz="6" w:space="0" w:color="auto"/>
              <w:bottom w:val="single" w:sz="6" w:space="0" w:color="auto"/>
              <w:right w:val="single" w:sz="12" w:space="0" w:color="auto"/>
            </w:tcBorders>
            <w:shd w:val="clear" w:color="auto" w:fill="C0C0C0"/>
          </w:tcPr>
          <w:p w:rsidR="00FF6319" w:rsidRPr="00776FA1" w:rsidRDefault="00FF6319" w:rsidP="00FF6319">
            <w:pPr>
              <w:tabs>
                <w:tab w:val="left" w:pos="7372"/>
                <w:tab w:val="left" w:pos="8222"/>
              </w:tabs>
              <w:spacing w:after="0" w:line="240" w:lineRule="auto"/>
              <w:jc w:val="center"/>
              <w:rPr>
                <w:rFonts w:ascii="Arial" w:eastAsia="Times New Roman" w:hAnsi="Arial" w:cs="Arial"/>
                <w:b/>
                <w:sz w:val="20"/>
                <w:szCs w:val="20"/>
                <w:lang w:eastAsia="bg-BG" w:bidi="ar-BH"/>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1</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Допустим прав ток на включване (при 220 V DC ± 20 %)</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sym w:font="Symbol" w:char="F0B3"/>
            </w:r>
            <w:r w:rsidRPr="00776FA1">
              <w:rPr>
                <w:rFonts w:ascii="Arial" w:eastAsia="Times New Roman" w:hAnsi="Arial" w:cs="Arial"/>
                <w:sz w:val="20"/>
                <w:szCs w:val="20"/>
                <w:lang w:eastAsia="bg-BG" w:bidi="ar-BH"/>
              </w:rPr>
              <w:t xml:space="preserve"> 10 A</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rPr>
                <w:rFonts w:ascii="Arial" w:eastAsia="Times New Roman" w:hAnsi="Arial" w:cs="Arial"/>
                <w:sz w:val="20"/>
                <w:szCs w:val="20"/>
                <w:lang w:eastAsia="bg-BG" w:bidi="ar-BH"/>
              </w:rPr>
            </w:pPr>
          </w:p>
        </w:tc>
      </w:tr>
      <w:tr w:rsidR="00776FA1" w:rsidRPr="00776FA1" w:rsidTr="00001047">
        <w:tc>
          <w:tcPr>
            <w:tcW w:w="709"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2</w:t>
            </w:r>
          </w:p>
        </w:tc>
        <w:tc>
          <w:tcPr>
            <w:tcW w:w="5101"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Материал, от който са изработени контактите</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Да се опише</w:t>
            </w:r>
          </w:p>
        </w:tc>
        <w:tc>
          <w:tcPr>
            <w:tcW w:w="1558" w:type="dxa"/>
            <w:tcBorders>
              <w:top w:val="single" w:sz="6" w:space="0" w:color="auto"/>
              <w:left w:val="single" w:sz="6" w:space="0" w:color="auto"/>
              <w:bottom w:val="single" w:sz="6" w:space="0" w:color="auto"/>
              <w:right w:val="single" w:sz="12" w:space="0" w:color="auto"/>
            </w:tcBorders>
          </w:tcPr>
          <w:p w:rsidR="00FF6319" w:rsidRPr="00776FA1" w:rsidRDefault="00FF6319" w:rsidP="00FF6319">
            <w:pPr>
              <w:tabs>
                <w:tab w:val="left" w:pos="7372"/>
                <w:tab w:val="left" w:pos="8222"/>
              </w:tabs>
              <w:spacing w:after="0" w:line="240" w:lineRule="auto"/>
              <w:ind w:right="5"/>
              <w:rPr>
                <w:rFonts w:ascii="Arial" w:eastAsia="Times New Roman" w:hAnsi="Arial" w:cs="Arial"/>
                <w:sz w:val="20"/>
                <w:szCs w:val="20"/>
                <w:lang w:eastAsia="bg-BG" w:bidi="ar-BH"/>
              </w:rPr>
            </w:pPr>
          </w:p>
        </w:tc>
      </w:tr>
      <w:tr w:rsidR="00FF6319" w:rsidRPr="00776FA1" w:rsidTr="00001047">
        <w:tc>
          <w:tcPr>
            <w:tcW w:w="709" w:type="dxa"/>
            <w:tcBorders>
              <w:top w:val="single" w:sz="6" w:space="0" w:color="auto"/>
              <w:left w:val="single" w:sz="12" w:space="0" w:color="auto"/>
              <w:bottom w:val="single" w:sz="12" w:space="0" w:color="auto"/>
              <w:right w:val="single" w:sz="6" w:space="0" w:color="auto"/>
            </w:tcBorders>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3</w:t>
            </w:r>
          </w:p>
        </w:tc>
        <w:tc>
          <w:tcPr>
            <w:tcW w:w="5101" w:type="dxa"/>
            <w:tcBorders>
              <w:top w:val="single" w:sz="6" w:space="0" w:color="auto"/>
              <w:left w:val="single" w:sz="6" w:space="0" w:color="auto"/>
              <w:bottom w:val="single" w:sz="12" w:space="0" w:color="auto"/>
              <w:right w:val="single" w:sz="6" w:space="0" w:color="auto"/>
            </w:tcBorders>
            <w:hideMark/>
          </w:tcPr>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t>Брой превключващи контакти</w:t>
            </w:r>
          </w:p>
        </w:tc>
        <w:tc>
          <w:tcPr>
            <w:tcW w:w="1842" w:type="dxa"/>
            <w:tcBorders>
              <w:top w:val="single" w:sz="6" w:space="0" w:color="auto"/>
              <w:left w:val="single" w:sz="6" w:space="0" w:color="auto"/>
              <w:bottom w:val="single" w:sz="12" w:space="0" w:color="auto"/>
              <w:right w:val="single" w:sz="6" w:space="0" w:color="auto"/>
            </w:tcBorders>
            <w:vAlign w:val="center"/>
            <w:hideMark/>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bidi="ar-BH"/>
              </w:rPr>
            </w:pPr>
            <w:r w:rsidRPr="00776FA1">
              <w:rPr>
                <w:rFonts w:ascii="Arial" w:eastAsia="Times New Roman" w:hAnsi="Arial" w:cs="Arial"/>
                <w:sz w:val="20"/>
                <w:szCs w:val="20"/>
                <w:lang w:eastAsia="bg-BG" w:bidi="ar-BH"/>
              </w:rPr>
              <w:sym w:font="Symbol" w:char="F0B3"/>
            </w:r>
            <w:r w:rsidRPr="00776FA1">
              <w:rPr>
                <w:rFonts w:ascii="Arial" w:eastAsia="Times New Roman" w:hAnsi="Arial" w:cs="Arial"/>
                <w:sz w:val="20"/>
                <w:szCs w:val="20"/>
                <w:lang w:eastAsia="bg-BG" w:bidi="ar-BH"/>
              </w:rPr>
              <w:t xml:space="preserve"> 4</w:t>
            </w:r>
          </w:p>
        </w:tc>
        <w:tc>
          <w:tcPr>
            <w:tcW w:w="1558" w:type="dxa"/>
            <w:tcBorders>
              <w:top w:val="single" w:sz="6" w:space="0" w:color="auto"/>
              <w:left w:val="single" w:sz="6" w:space="0" w:color="auto"/>
              <w:bottom w:val="single" w:sz="12" w:space="0" w:color="auto"/>
              <w:right w:val="single" w:sz="12" w:space="0" w:color="auto"/>
            </w:tcBorders>
          </w:tcPr>
          <w:p w:rsidR="00FF6319" w:rsidRPr="00776FA1" w:rsidRDefault="00FF6319" w:rsidP="00FF6319">
            <w:pPr>
              <w:tabs>
                <w:tab w:val="left" w:pos="7372"/>
                <w:tab w:val="left" w:pos="8222"/>
              </w:tabs>
              <w:spacing w:after="0" w:line="240" w:lineRule="auto"/>
              <w:ind w:right="5"/>
              <w:rPr>
                <w:rFonts w:ascii="Arial" w:eastAsia="Times New Roman" w:hAnsi="Arial" w:cs="Arial"/>
                <w:sz w:val="20"/>
                <w:szCs w:val="20"/>
                <w:lang w:eastAsia="bg-BG" w:bidi="ar-BH"/>
              </w:rPr>
            </w:pPr>
          </w:p>
        </w:tc>
      </w:tr>
    </w:tbl>
    <w:p w:rsidR="00FF6319" w:rsidRPr="00776FA1" w:rsidRDefault="00FF6319" w:rsidP="00FF6319">
      <w:pPr>
        <w:tabs>
          <w:tab w:val="left" w:pos="540"/>
        </w:tabs>
        <w:spacing w:after="0" w:line="240" w:lineRule="auto"/>
        <w:jc w:val="both"/>
        <w:rPr>
          <w:rFonts w:ascii="Arial" w:eastAsia="Times New Roman" w:hAnsi="Arial" w:cs="Arial"/>
          <w:b/>
          <w:sz w:val="20"/>
          <w:szCs w:val="20"/>
          <w:lang w:eastAsia="bg-BG"/>
        </w:rPr>
      </w:pPr>
    </w:p>
    <w:p w:rsidR="00FF6319" w:rsidRPr="00776FA1" w:rsidRDefault="00FF6319" w:rsidP="00FF6319">
      <w:pPr>
        <w:tabs>
          <w:tab w:val="left" w:pos="540"/>
        </w:tabs>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ТАБЛИЦА 9</w:t>
      </w:r>
    </w:p>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ТЕХНИЧЕСКИ ПАРАМЕТРИ ЗА КОМБИНИРАНИ ИЗМЕРВАТЕЛНИ ТРАНСФОРМАТОРИ 110 KV– 3 броя</w:t>
      </w:r>
    </w:p>
    <w:tbl>
      <w:tblPr>
        <w:tblW w:w="9229" w:type="dxa"/>
        <w:tblInd w:w="5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667"/>
        <w:gridCol w:w="5160"/>
        <w:gridCol w:w="1843"/>
        <w:gridCol w:w="1559"/>
      </w:tblGrid>
      <w:tr w:rsidR="00776FA1" w:rsidRPr="00776FA1" w:rsidTr="00001047">
        <w:trPr>
          <w:trHeight w:val="390"/>
        </w:trPr>
        <w:tc>
          <w:tcPr>
            <w:tcW w:w="667" w:type="dxa"/>
            <w:tcBorders>
              <w:top w:val="single" w:sz="12" w:space="0" w:color="auto"/>
              <w:left w:val="single" w:sz="12" w:space="0" w:color="auto"/>
              <w:bottom w:val="single" w:sz="12" w:space="0" w:color="auto"/>
              <w:right w:val="single" w:sz="6" w:space="0" w:color="auto"/>
            </w:tcBorders>
            <w:shd w:val="clear" w:color="auto" w:fill="C0C0C0"/>
            <w:noWrap/>
            <w:vAlign w:val="bottom"/>
          </w:tcPr>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w:t>
            </w:r>
          </w:p>
          <w:p w:rsidR="00FF6319" w:rsidRPr="00776FA1" w:rsidRDefault="00FF6319" w:rsidP="00FF6319">
            <w:pPr>
              <w:spacing w:after="0" w:line="240" w:lineRule="auto"/>
              <w:jc w:val="center"/>
              <w:rPr>
                <w:rFonts w:ascii="Arial" w:eastAsia="Times New Roman" w:hAnsi="Arial" w:cs="Arial"/>
                <w:b/>
                <w:sz w:val="20"/>
                <w:szCs w:val="20"/>
                <w:lang w:eastAsia="bg-BG"/>
              </w:rPr>
            </w:pPr>
          </w:p>
        </w:tc>
        <w:tc>
          <w:tcPr>
            <w:tcW w:w="5160" w:type="dxa"/>
            <w:tcBorders>
              <w:top w:val="single" w:sz="12" w:space="0" w:color="auto"/>
              <w:left w:val="single" w:sz="6" w:space="0" w:color="auto"/>
              <w:bottom w:val="single" w:sz="12" w:space="0" w:color="auto"/>
              <w:right w:val="single" w:sz="6" w:space="0" w:color="auto"/>
            </w:tcBorders>
            <w:shd w:val="clear" w:color="auto" w:fill="C0C0C0"/>
            <w:noWrap/>
            <w:vAlign w:val="bottom"/>
          </w:tcPr>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Технически характеристики</w:t>
            </w:r>
          </w:p>
          <w:p w:rsidR="00FF6319" w:rsidRPr="00776FA1" w:rsidRDefault="00FF6319" w:rsidP="00FF6319">
            <w:pPr>
              <w:spacing w:after="0" w:line="240" w:lineRule="auto"/>
              <w:jc w:val="center"/>
              <w:rPr>
                <w:rFonts w:ascii="Arial" w:eastAsia="Times New Roman" w:hAnsi="Arial" w:cs="Arial"/>
                <w:b/>
                <w:sz w:val="20"/>
                <w:szCs w:val="20"/>
                <w:lang w:eastAsia="bg-BG"/>
              </w:rPr>
            </w:pPr>
          </w:p>
        </w:tc>
        <w:tc>
          <w:tcPr>
            <w:tcW w:w="1843" w:type="dxa"/>
            <w:tcBorders>
              <w:top w:val="single" w:sz="12" w:space="0" w:color="auto"/>
              <w:left w:val="single" w:sz="6" w:space="0" w:color="auto"/>
              <w:bottom w:val="single" w:sz="12" w:space="0" w:color="auto"/>
              <w:right w:val="single" w:sz="6" w:space="0" w:color="auto"/>
            </w:tcBorders>
            <w:shd w:val="clear" w:color="auto" w:fill="C0C0C0"/>
            <w:noWrap/>
            <w:vAlign w:val="bottom"/>
          </w:tcPr>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Мярка</w:t>
            </w:r>
          </w:p>
          <w:p w:rsidR="00FF6319" w:rsidRPr="00776FA1" w:rsidRDefault="00FF6319" w:rsidP="00FF6319">
            <w:pPr>
              <w:spacing w:after="0" w:line="240" w:lineRule="auto"/>
              <w:rPr>
                <w:rFonts w:ascii="Arial" w:eastAsia="Times New Roman" w:hAnsi="Arial" w:cs="Arial"/>
                <w:b/>
                <w:sz w:val="20"/>
                <w:szCs w:val="20"/>
                <w:lang w:eastAsia="bg-BG"/>
              </w:rPr>
            </w:pPr>
          </w:p>
        </w:tc>
        <w:tc>
          <w:tcPr>
            <w:tcW w:w="1559" w:type="dxa"/>
            <w:tcBorders>
              <w:top w:val="single" w:sz="12" w:space="0" w:color="auto"/>
              <w:left w:val="single" w:sz="6" w:space="0" w:color="auto"/>
              <w:bottom w:val="single" w:sz="12" w:space="0" w:color="auto"/>
              <w:right w:val="single" w:sz="12" w:space="0" w:color="auto"/>
            </w:tcBorders>
            <w:shd w:val="clear" w:color="auto" w:fill="C0C0C0"/>
            <w:noWrap/>
            <w:vAlign w:val="bottom"/>
            <w:hideMark/>
          </w:tcPr>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Предложение на Проектанта</w:t>
            </w:r>
          </w:p>
        </w:tc>
      </w:tr>
      <w:tr w:rsidR="00776FA1" w:rsidRPr="00776FA1" w:rsidTr="00001047">
        <w:trPr>
          <w:trHeight w:val="177"/>
        </w:trPr>
        <w:tc>
          <w:tcPr>
            <w:tcW w:w="667" w:type="dxa"/>
            <w:tcBorders>
              <w:top w:val="single" w:sz="12" w:space="0" w:color="auto"/>
              <w:left w:val="single" w:sz="12" w:space="0" w:color="auto"/>
              <w:bottom w:val="single" w:sz="6" w:space="0" w:color="auto"/>
              <w:right w:val="single" w:sz="6" w:space="0" w:color="auto"/>
            </w:tcBorders>
            <w:noWrap/>
            <w:vAlign w:val="bottom"/>
            <w:hideMark/>
          </w:tcPr>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1</w:t>
            </w:r>
          </w:p>
        </w:tc>
        <w:tc>
          <w:tcPr>
            <w:tcW w:w="5160" w:type="dxa"/>
            <w:tcBorders>
              <w:top w:val="single" w:sz="12" w:space="0" w:color="auto"/>
              <w:left w:val="single" w:sz="6" w:space="0" w:color="auto"/>
              <w:bottom w:val="single" w:sz="6" w:space="0" w:color="auto"/>
              <w:right w:val="single" w:sz="6" w:space="0" w:color="auto"/>
            </w:tcBorders>
            <w:noWrap/>
            <w:vAlign w:val="bottom"/>
            <w:hideMark/>
          </w:tcPr>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2</w:t>
            </w:r>
          </w:p>
        </w:tc>
        <w:tc>
          <w:tcPr>
            <w:tcW w:w="1843" w:type="dxa"/>
            <w:tcBorders>
              <w:top w:val="single" w:sz="12" w:space="0" w:color="auto"/>
              <w:left w:val="single" w:sz="6" w:space="0" w:color="auto"/>
              <w:bottom w:val="single" w:sz="6" w:space="0" w:color="auto"/>
              <w:right w:val="single" w:sz="6" w:space="0" w:color="auto"/>
            </w:tcBorders>
            <w:noWrap/>
            <w:vAlign w:val="bottom"/>
            <w:hideMark/>
          </w:tcPr>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3</w:t>
            </w:r>
          </w:p>
        </w:tc>
        <w:tc>
          <w:tcPr>
            <w:tcW w:w="1559" w:type="dxa"/>
            <w:tcBorders>
              <w:top w:val="single" w:sz="12" w:space="0" w:color="auto"/>
              <w:left w:val="single" w:sz="6" w:space="0" w:color="auto"/>
              <w:bottom w:val="single" w:sz="6" w:space="0" w:color="auto"/>
              <w:right w:val="single" w:sz="12" w:space="0" w:color="auto"/>
            </w:tcBorders>
            <w:noWrap/>
            <w:vAlign w:val="bottom"/>
            <w:hideMark/>
          </w:tcPr>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4</w:t>
            </w:r>
          </w:p>
        </w:tc>
      </w:tr>
      <w:tr w:rsidR="00776FA1" w:rsidRPr="00776FA1" w:rsidTr="00001047">
        <w:trPr>
          <w:trHeight w:val="230"/>
        </w:trPr>
        <w:tc>
          <w:tcPr>
            <w:tcW w:w="667" w:type="dxa"/>
            <w:tcBorders>
              <w:top w:val="single" w:sz="6" w:space="0" w:color="auto"/>
              <w:left w:val="single" w:sz="12" w:space="0" w:color="auto"/>
              <w:bottom w:val="single" w:sz="6" w:space="0" w:color="auto"/>
              <w:right w:val="single" w:sz="6" w:space="0" w:color="auto"/>
            </w:tcBorders>
            <w:shd w:val="clear" w:color="auto" w:fill="C0C0C0"/>
            <w:noWrap/>
            <w:vAlign w:val="bottom"/>
            <w:hideMark/>
          </w:tcPr>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I</w:t>
            </w:r>
          </w:p>
        </w:tc>
        <w:tc>
          <w:tcPr>
            <w:tcW w:w="8562" w:type="dxa"/>
            <w:gridSpan w:val="3"/>
            <w:tcBorders>
              <w:top w:val="single" w:sz="6" w:space="0" w:color="auto"/>
              <w:left w:val="single" w:sz="6" w:space="0" w:color="auto"/>
              <w:bottom w:val="single" w:sz="6" w:space="0" w:color="auto"/>
              <w:right w:val="single" w:sz="12" w:space="0" w:color="auto"/>
            </w:tcBorders>
            <w:shd w:val="clear" w:color="auto" w:fill="C0C0C0"/>
            <w:noWrap/>
            <w:vAlign w:val="bottom"/>
            <w:hideMark/>
          </w:tcPr>
          <w:p w:rsidR="00FF6319" w:rsidRPr="00776FA1" w:rsidRDefault="00FF6319" w:rsidP="00FF6319">
            <w:pPr>
              <w:spacing w:after="0" w:line="240" w:lineRule="auto"/>
              <w:rPr>
                <w:rFonts w:ascii="Arial" w:eastAsia="Times New Roman" w:hAnsi="Arial" w:cs="Arial"/>
                <w:b/>
                <w:sz w:val="20"/>
                <w:szCs w:val="20"/>
                <w:lang w:eastAsia="bg-BG"/>
              </w:rPr>
            </w:pPr>
            <w:r w:rsidRPr="00776FA1">
              <w:rPr>
                <w:rFonts w:ascii="Arial" w:eastAsia="Times New Roman" w:hAnsi="Arial" w:cs="Arial"/>
                <w:b/>
                <w:sz w:val="20"/>
                <w:szCs w:val="20"/>
                <w:lang w:eastAsia="bg-BG"/>
              </w:rPr>
              <w:t>ОБЩИ ДАННИ:</w:t>
            </w:r>
          </w:p>
        </w:tc>
      </w:tr>
      <w:tr w:rsidR="00776FA1" w:rsidRPr="00776FA1" w:rsidTr="00001047">
        <w:trPr>
          <w:trHeight w:val="315"/>
        </w:trPr>
        <w:tc>
          <w:tcPr>
            <w:tcW w:w="667"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w:t>
            </w:r>
          </w:p>
        </w:tc>
        <w:tc>
          <w:tcPr>
            <w:tcW w:w="5160" w:type="dxa"/>
            <w:tcBorders>
              <w:top w:val="single" w:sz="6" w:space="0" w:color="auto"/>
              <w:left w:val="single" w:sz="6" w:space="0" w:color="auto"/>
              <w:bottom w:val="single" w:sz="6" w:space="0" w:color="auto"/>
              <w:right w:val="single" w:sz="6" w:space="0" w:color="auto"/>
            </w:tcBorders>
            <w:noWrap/>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Стандарт</w:t>
            </w:r>
          </w:p>
        </w:tc>
        <w:tc>
          <w:tcPr>
            <w:tcW w:w="1843" w:type="dxa"/>
            <w:tcBorders>
              <w:top w:val="single" w:sz="6" w:space="0" w:color="auto"/>
              <w:left w:val="single" w:sz="6" w:space="0" w:color="auto"/>
              <w:bottom w:val="single" w:sz="6" w:space="0" w:color="auto"/>
              <w:right w:val="single" w:sz="6" w:space="0" w:color="auto"/>
            </w:tcBorders>
            <w:noWrap/>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9" w:type="dxa"/>
            <w:tcBorders>
              <w:top w:val="single" w:sz="6" w:space="0" w:color="auto"/>
              <w:left w:val="single" w:sz="6" w:space="0" w:color="auto"/>
              <w:bottom w:val="single" w:sz="6" w:space="0" w:color="auto"/>
              <w:right w:val="single" w:sz="12" w:space="0" w:color="auto"/>
            </w:tcBorders>
            <w:noWrap/>
            <w:vAlign w:val="bottom"/>
            <w:hideMark/>
          </w:tcPr>
          <w:p w:rsidR="00FF6319" w:rsidRPr="00776FA1" w:rsidRDefault="00FF6319" w:rsidP="00FF6319">
            <w:pPr>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 </w:t>
            </w:r>
          </w:p>
        </w:tc>
      </w:tr>
      <w:tr w:rsidR="00776FA1" w:rsidRPr="00776FA1" w:rsidTr="00001047">
        <w:trPr>
          <w:trHeight w:val="315"/>
        </w:trPr>
        <w:tc>
          <w:tcPr>
            <w:tcW w:w="667"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w:t>
            </w:r>
          </w:p>
        </w:tc>
        <w:tc>
          <w:tcPr>
            <w:tcW w:w="5160" w:type="dxa"/>
            <w:tcBorders>
              <w:top w:val="single" w:sz="6" w:space="0" w:color="auto"/>
              <w:left w:val="single" w:sz="6" w:space="0" w:color="auto"/>
              <w:bottom w:val="single" w:sz="6" w:space="0" w:color="auto"/>
              <w:right w:val="single" w:sz="6" w:space="0" w:color="auto"/>
            </w:tcBorders>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Проектен срок на експлоатация </w:t>
            </w:r>
          </w:p>
        </w:tc>
        <w:tc>
          <w:tcPr>
            <w:tcW w:w="1843" w:type="dxa"/>
            <w:tcBorders>
              <w:top w:val="single" w:sz="6" w:space="0" w:color="auto"/>
              <w:left w:val="single" w:sz="6" w:space="0" w:color="auto"/>
              <w:bottom w:val="single" w:sz="6" w:space="0" w:color="auto"/>
              <w:right w:val="single" w:sz="6" w:space="0" w:color="auto"/>
            </w:tcBorders>
            <w:noWrap/>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9" w:type="dxa"/>
            <w:tcBorders>
              <w:top w:val="single" w:sz="6" w:space="0" w:color="auto"/>
              <w:left w:val="single" w:sz="6" w:space="0" w:color="auto"/>
              <w:bottom w:val="single" w:sz="6" w:space="0" w:color="auto"/>
              <w:right w:val="single" w:sz="12" w:space="0" w:color="auto"/>
            </w:tcBorders>
            <w:noWrap/>
            <w:vAlign w:val="bottom"/>
            <w:hideMark/>
          </w:tcPr>
          <w:p w:rsidR="00FF6319" w:rsidRPr="00776FA1" w:rsidRDefault="00FF6319" w:rsidP="00FF6319">
            <w:pPr>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 </w:t>
            </w:r>
          </w:p>
        </w:tc>
      </w:tr>
      <w:tr w:rsidR="00776FA1" w:rsidRPr="00776FA1" w:rsidTr="00001047">
        <w:trPr>
          <w:trHeight w:val="282"/>
        </w:trPr>
        <w:tc>
          <w:tcPr>
            <w:tcW w:w="667" w:type="dxa"/>
            <w:tcBorders>
              <w:top w:val="single" w:sz="6" w:space="0" w:color="auto"/>
              <w:left w:val="single" w:sz="12" w:space="0" w:color="auto"/>
              <w:bottom w:val="single" w:sz="6" w:space="0" w:color="auto"/>
              <w:right w:val="single" w:sz="6" w:space="0" w:color="auto"/>
            </w:tcBorders>
            <w:shd w:val="clear" w:color="auto" w:fill="C0C0C0"/>
            <w:hideMark/>
          </w:tcPr>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II.</w:t>
            </w:r>
          </w:p>
        </w:tc>
        <w:tc>
          <w:tcPr>
            <w:tcW w:w="8562" w:type="dxa"/>
            <w:gridSpan w:val="3"/>
            <w:tcBorders>
              <w:top w:val="single" w:sz="6" w:space="0" w:color="auto"/>
              <w:left w:val="single" w:sz="6" w:space="0" w:color="auto"/>
              <w:bottom w:val="single" w:sz="6" w:space="0" w:color="auto"/>
              <w:right w:val="single" w:sz="12" w:space="0" w:color="auto"/>
            </w:tcBorders>
            <w:shd w:val="clear" w:color="auto" w:fill="C0C0C0"/>
            <w:noWrap/>
            <w:hideMark/>
          </w:tcPr>
          <w:p w:rsidR="00FF6319" w:rsidRPr="00776FA1" w:rsidRDefault="00FF6319" w:rsidP="00FF6319">
            <w:pPr>
              <w:spacing w:after="0" w:line="240" w:lineRule="auto"/>
              <w:rPr>
                <w:rFonts w:ascii="Arial" w:eastAsia="Times New Roman" w:hAnsi="Arial" w:cs="Arial"/>
                <w:b/>
                <w:sz w:val="20"/>
                <w:szCs w:val="20"/>
                <w:lang w:eastAsia="bg-BG"/>
              </w:rPr>
            </w:pPr>
            <w:r w:rsidRPr="00776FA1">
              <w:rPr>
                <w:rFonts w:ascii="Arial" w:eastAsia="Times New Roman" w:hAnsi="Arial" w:cs="Arial"/>
                <w:b/>
                <w:sz w:val="20"/>
                <w:szCs w:val="20"/>
                <w:lang w:eastAsia="bg-BG"/>
              </w:rPr>
              <w:t>ЕЛЕКТРИЧЕСКИ ПАРАМЕТРИ:</w:t>
            </w:r>
          </w:p>
        </w:tc>
      </w:tr>
      <w:tr w:rsidR="00776FA1" w:rsidRPr="00776FA1" w:rsidTr="00001047">
        <w:trPr>
          <w:trHeight w:val="315"/>
        </w:trPr>
        <w:tc>
          <w:tcPr>
            <w:tcW w:w="667"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w:t>
            </w:r>
          </w:p>
        </w:tc>
        <w:tc>
          <w:tcPr>
            <w:tcW w:w="516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Номинално работно напрежение</w:t>
            </w:r>
          </w:p>
        </w:tc>
        <w:tc>
          <w:tcPr>
            <w:tcW w:w="1843"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110 kV</w:t>
            </w:r>
          </w:p>
        </w:tc>
        <w:tc>
          <w:tcPr>
            <w:tcW w:w="1559" w:type="dxa"/>
            <w:tcBorders>
              <w:top w:val="single" w:sz="6" w:space="0" w:color="auto"/>
              <w:left w:val="single" w:sz="6" w:space="0" w:color="auto"/>
              <w:bottom w:val="single" w:sz="6" w:space="0" w:color="auto"/>
              <w:right w:val="single" w:sz="12" w:space="0" w:color="auto"/>
            </w:tcBorders>
            <w:noWrap/>
            <w:vAlign w:val="bottom"/>
            <w:hideMark/>
          </w:tcPr>
          <w:p w:rsidR="00FF6319" w:rsidRPr="00776FA1" w:rsidRDefault="00FF6319" w:rsidP="00FF6319">
            <w:pPr>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 </w:t>
            </w:r>
          </w:p>
        </w:tc>
      </w:tr>
      <w:tr w:rsidR="00776FA1" w:rsidRPr="00776FA1" w:rsidTr="00001047">
        <w:trPr>
          <w:trHeight w:val="377"/>
        </w:trPr>
        <w:tc>
          <w:tcPr>
            <w:tcW w:w="667"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w:t>
            </w:r>
          </w:p>
        </w:tc>
        <w:tc>
          <w:tcPr>
            <w:tcW w:w="516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Максимално експлоатационно напрежение</w:t>
            </w:r>
          </w:p>
        </w:tc>
        <w:tc>
          <w:tcPr>
            <w:tcW w:w="1843"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123 kV</w:t>
            </w:r>
          </w:p>
        </w:tc>
        <w:tc>
          <w:tcPr>
            <w:tcW w:w="1559" w:type="dxa"/>
            <w:tcBorders>
              <w:top w:val="single" w:sz="6" w:space="0" w:color="auto"/>
              <w:left w:val="single" w:sz="6" w:space="0" w:color="auto"/>
              <w:bottom w:val="single" w:sz="6" w:space="0" w:color="auto"/>
              <w:right w:val="single" w:sz="12" w:space="0" w:color="auto"/>
            </w:tcBorders>
            <w:noWrap/>
            <w:vAlign w:val="bottom"/>
            <w:hideMark/>
          </w:tcPr>
          <w:p w:rsidR="00FF6319" w:rsidRPr="00776FA1" w:rsidRDefault="00FF6319" w:rsidP="00FF6319">
            <w:pPr>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 </w:t>
            </w:r>
          </w:p>
        </w:tc>
      </w:tr>
      <w:tr w:rsidR="00776FA1" w:rsidRPr="00776FA1" w:rsidTr="00001047">
        <w:trPr>
          <w:trHeight w:val="360"/>
        </w:trPr>
        <w:tc>
          <w:tcPr>
            <w:tcW w:w="667"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3</w:t>
            </w:r>
          </w:p>
        </w:tc>
        <w:tc>
          <w:tcPr>
            <w:tcW w:w="516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Изпитателно напрежение 50 Hz /1 min:</w:t>
            </w:r>
          </w:p>
        </w:tc>
        <w:tc>
          <w:tcPr>
            <w:tcW w:w="1843"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spacing w:after="0" w:line="240" w:lineRule="auto"/>
              <w:jc w:val="center"/>
              <w:rPr>
                <w:rFonts w:ascii="Arial" w:eastAsia="Times New Roman" w:hAnsi="Arial" w:cs="Arial"/>
                <w:sz w:val="20"/>
                <w:szCs w:val="20"/>
                <w:lang w:val="en-US" w:eastAsia="bg-BG"/>
              </w:rPr>
            </w:pPr>
            <w:r w:rsidRPr="00776FA1">
              <w:rPr>
                <w:rFonts w:ascii="Arial" w:eastAsia="Times New Roman" w:hAnsi="Arial" w:cs="Arial"/>
                <w:sz w:val="20"/>
                <w:szCs w:val="20"/>
                <w:lang w:eastAsia="bg-BG"/>
              </w:rPr>
              <w:t>Да се посочи</w:t>
            </w:r>
          </w:p>
        </w:tc>
        <w:tc>
          <w:tcPr>
            <w:tcW w:w="1559" w:type="dxa"/>
            <w:tcBorders>
              <w:top w:val="single" w:sz="6" w:space="0" w:color="auto"/>
              <w:left w:val="single" w:sz="6" w:space="0" w:color="auto"/>
              <w:bottom w:val="single" w:sz="6" w:space="0" w:color="auto"/>
              <w:right w:val="single" w:sz="12" w:space="0" w:color="auto"/>
            </w:tcBorders>
            <w:noWrap/>
            <w:vAlign w:val="bottom"/>
            <w:hideMark/>
          </w:tcPr>
          <w:p w:rsidR="00FF6319" w:rsidRPr="00776FA1" w:rsidRDefault="00FF6319" w:rsidP="00FF6319">
            <w:pPr>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 </w:t>
            </w:r>
          </w:p>
        </w:tc>
      </w:tr>
      <w:tr w:rsidR="00776FA1" w:rsidRPr="00776FA1" w:rsidTr="00001047">
        <w:trPr>
          <w:trHeight w:val="513"/>
        </w:trPr>
        <w:tc>
          <w:tcPr>
            <w:tcW w:w="667" w:type="dxa"/>
            <w:tcBorders>
              <w:top w:val="single" w:sz="6" w:space="0" w:color="auto"/>
              <w:left w:val="single" w:sz="12" w:space="0" w:color="auto"/>
              <w:bottom w:val="single" w:sz="6" w:space="0" w:color="auto"/>
              <w:right w:val="single" w:sz="6" w:space="0" w:color="auto"/>
            </w:tcBorders>
            <w:hideMark/>
          </w:tcPr>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sz w:val="20"/>
                <w:szCs w:val="20"/>
                <w:lang w:eastAsia="bg-BG"/>
              </w:rPr>
              <w:t>4</w:t>
            </w:r>
          </w:p>
        </w:tc>
        <w:tc>
          <w:tcPr>
            <w:tcW w:w="5160"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Изпитателно напрежение с импулсна вълна 1.2/50 µs:</w:t>
            </w:r>
          </w:p>
        </w:tc>
        <w:tc>
          <w:tcPr>
            <w:tcW w:w="1843"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9" w:type="dxa"/>
            <w:tcBorders>
              <w:top w:val="single" w:sz="6" w:space="0" w:color="auto"/>
              <w:left w:val="single" w:sz="6" w:space="0" w:color="auto"/>
              <w:bottom w:val="single" w:sz="6" w:space="0" w:color="auto"/>
              <w:right w:val="single" w:sz="12" w:space="0" w:color="auto"/>
            </w:tcBorders>
            <w:noWrap/>
            <w:vAlign w:val="bottom"/>
            <w:hideMark/>
          </w:tcPr>
          <w:p w:rsidR="00FF6319" w:rsidRPr="00776FA1" w:rsidRDefault="00FF6319" w:rsidP="00FF6319">
            <w:pPr>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 </w:t>
            </w:r>
          </w:p>
        </w:tc>
      </w:tr>
      <w:tr w:rsidR="00776FA1" w:rsidRPr="00776FA1" w:rsidTr="00001047">
        <w:trPr>
          <w:trHeight w:val="255"/>
        </w:trPr>
        <w:tc>
          <w:tcPr>
            <w:tcW w:w="667" w:type="dxa"/>
            <w:tcBorders>
              <w:top w:val="single" w:sz="6" w:space="0" w:color="auto"/>
              <w:left w:val="single" w:sz="12" w:space="0" w:color="auto"/>
              <w:bottom w:val="single" w:sz="6" w:space="0" w:color="auto"/>
              <w:right w:val="single" w:sz="6" w:space="0" w:color="auto"/>
            </w:tcBorders>
            <w:shd w:val="clear" w:color="auto" w:fill="C0C0C0"/>
            <w:noWrap/>
            <w:vAlign w:val="center"/>
            <w:hideMark/>
          </w:tcPr>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III.</w:t>
            </w:r>
          </w:p>
        </w:tc>
        <w:tc>
          <w:tcPr>
            <w:tcW w:w="8562" w:type="dxa"/>
            <w:gridSpan w:val="3"/>
            <w:tcBorders>
              <w:top w:val="single" w:sz="6" w:space="0" w:color="auto"/>
              <w:left w:val="single" w:sz="6" w:space="0" w:color="auto"/>
              <w:bottom w:val="single" w:sz="6" w:space="0" w:color="auto"/>
              <w:right w:val="single" w:sz="12" w:space="0" w:color="auto"/>
            </w:tcBorders>
            <w:shd w:val="clear" w:color="auto" w:fill="C0C0C0"/>
            <w:noWrap/>
            <w:hideMark/>
          </w:tcPr>
          <w:p w:rsidR="00FF6319" w:rsidRPr="00776FA1" w:rsidRDefault="00FF6319" w:rsidP="00FF6319">
            <w:pPr>
              <w:spacing w:after="0" w:line="240" w:lineRule="auto"/>
              <w:rPr>
                <w:rFonts w:ascii="Arial" w:eastAsia="Times New Roman" w:hAnsi="Arial" w:cs="Arial"/>
                <w:b/>
                <w:bCs/>
                <w:sz w:val="20"/>
                <w:szCs w:val="20"/>
                <w:lang w:eastAsia="bg-BG"/>
              </w:rPr>
            </w:pPr>
            <w:r w:rsidRPr="00776FA1">
              <w:rPr>
                <w:rFonts w:ascii="Arial" w:eastAsia="Times New Roman" w:hAnsi="Arial" w:cs="Arial"/>
                <w:b/>
                <w:bCs/>
                <w:sz w:val="20"/>
                <w:szCs w:val="20"/>
                <w:lang w:eastAsia="bg-BG"/>
              </w:rPr>
              <w:t>ТОКОВ ИЗМЕРВАТЕЛЕН ТРАНСФОРМАТОР:</w:t>
            </w:r>
          </w:p>
        </w:tc>
      </w:tr>
      <w:tr w:rsidR="00776FA1" w:rsidRPr="00776FA1" w:rsidTr="00001047">
        <w:trPr>
          <w:trHeight w:val="255"/>
        </w:trPr>
        <w:tc>
          <w:tcPr>
            <w:tcW w:w="667" w:type="dxa"/>
            <w:tcBorders>
              <w:top w:val="single" w:sz="6" w:space="0" w:color="auto"/>
              <w:left w:val="single" w:sz="12" w:space="0" w:color="auto"/>
              <w:bottom w:val="single" w:sz="6" w:space="0" w:color="auto"/>
              <w:right w:val="single" w:sz="6" w:space="0" w:color="auto"/>
            </w:tcBorders>
            <w:noWrap/>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w:t>
            </w:r>
          </w:p>
        </w:tc>
        <w:tc>
          <w:tcPr>
            <w:tcW w:w="5160" w:type="dxa"/>
            <w:tcBorders>
              <w:top w:val="single" w:sz="6" w:space="0" w:color="auto"/>
              <w:left w:val="single" w:sz="6" w:space="0" w:color="auto"/>
              <w:bottom w:val="single" w:sz="6" w:space="0" w:color="auto"/>
              <w:right w:val="single" w:sz="6" w:space="0" w:color="auto"/>
            </w:tcBorders>
            <w:noWrap/>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Тип</w:t>
            </w:r>
          </w:p>
        </w:tc>
        <w:tc>
          <w:tcPr>
            <w:tcW w:w="1843" w:type="dxa"/>
            <w:tcBorders>
              <w:top w:val="single" w:sz="6" w:space="0" w:color="auto"/>
              <w:left w:val="single" w:sz="6" w:space="0" w:color="auto"/>
              <w:bottom w:val="single" w:sz="6" w:space="0" w:color="auto"/>
              <w:right w:val="single" w:sz="6" w:space="0" w:color="auto"/>
            </w:tcBorders>
            <w:noWrap/>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9" w:type="dxa"/>
            <w:tcBorders>
              <w:top w:val="single" w:sz="6" w:space="0" w:color="auto"/>
              <w:left w:val="single" w:sz="6" w:space="0" w:color="auto"/>
              <w:bottom w:val="single" w:sz="6" w:space="0" w:color="auto"/>
              <w:right w:val="single" w:sz="12" w:space="0" w:color="auto"/>
            </w:tcBorders>
            <w:noWrap/>
            <w:vAlign w:val="bottom"/>
            <w:hideMark/>
          </w:tcPr>
          <w:p w:rsidR="00FF6319" w:rsidRPr="00776FA1" w:rsidRDefault="00FF6319" w:rsidP="00FF6319">
            <w:pPr>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 </w:t>
            </w:r>
          </w:p>
        </w:tc>
      </w:tr>
      <w:tr w:rsidR="00776FA1" w:rsidRPr="00776FA1" w:rsidTr="00001047">
        <w:trPr>
          <w:trHeight w:val="255"/>
        </w:trPr>
        <w:tc>
          <w:tcPr>
            <w:tcW w:w="667" w:type="dxa"/>
            <w:tcBorders>
              <w:top w:val="single" w:sz="6" w:space="0" w:color="auto"/>
              <w:left w:val="single" w:sz="12" w:space="0" w:color="auto"/>
              <w:bottom w:val="single" w:sz="6" w:space="0" w:color="auto"/>
              <w:right w:val="single" w:sz="6" w:space="0" w:color="auto"/>
            </w:tcBorders>
            <w:noWrap/>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w:t>
            </w:r>
          </w:p>
        </w:tc>
        <w:tc>
          <w:tcPr>
            <w:tcW w:w="5160" w:type="dxa"/>
            <w:tcBorders>
              <w:top w:val="single" w:sz="6" w:space="0" w:color="auto"/>
              <w:left w:val="single" w:sz="6" w:space="0" w:color="auto"/>
              <w:bottom w:val="single" w:sz="6" w:space="0" w:color="auto"/>
              <w:right w:val="single" w:sz="6" w:space="0" w:color="auto"/>
            </w:tcBorders>
            <w:noWrap/>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Монтаж</w:t>
            </w:r>
            <w:r w:rsidR="00EB52B8" w:rsidRPr="00776FA1">
              <w:rPr>
                <w:rFonts w:ascii="Arial" w:eastAsia="Times New Roman" w:hAnsi="Arial" w:cs="Arial"/>
                <w:sz w:val="20"/>
                <w:szCs w:val="20"/>
                <w:lang w:val="en-US" w:eastAsia="bg-BG"/>
              </w:rPr>
              <w:t xml:space="preserve"> </w:t>
            </w:r>
            <w:r w:rsidRPr="00776FA1">
              <w:rPr>
                <w:rFonts w:ascii="Arial" w:eastAsia="Times New Roman" w:hAnsi="Arial" w:cs="Arial"/>
                <w:sz w:val="20"/>
                <w:szCs w:val="20"/>
                <w:lang w:eastAsia="bg-BG"/>
              </w:rPr>
              <w:t>(вътре/вън)</w:t>
            </w:r>
          </w:p>
        </w:tc>
        <w:tc>
          <w:tcPr>
            <w:tcW w:w="1843" w:type="dxa"/>
            <w:tcBorders>
              <w:top w:val="single" w:sz="6" w:space="0" w:color="auto"/>
              <w:left w:val="single" w:sz="6" w:space="0" w:color="auto"/>
              <w:bottom w:val="single" w:sz="6" w:space="0" w:color="auto"/>
              <w:right w:val="single" w:sz="6" w:space="0" w:color="auto"/>
            </w:tcBorders>
            <w:noWrap/>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9" w:type="dxa"/>
            <w:tcBorders>
              <w:top w:val="single" w:sz="6" w:space="0" w:color="auto"/>
              <w:left w:val="single" w:sz="6" w:space="0" w:color="auto"/>
              <w:bottom w:val="single" w:sz="6" w:space="0" w:color="auto"/>
              <w:right w:val="single" w:sz="12" w:space="0" w:color="auto"/>
            </w:tcBorders>
            <w:noWrap/>
            <w:vAlign w:val="bottom"/>
            <w:hideMark/>
          </w:tcPr>
          <w:p w:rsidR="00FF6319" w:rsidRPr="00776FA1" w:rsidRDefault="00FF6319" w:rsidP="00FF6319">
            <w:pPr>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 </w:t>
            </w:r>
          </w:p>
        </w:tc>
      </w:tr>
      <w:tr w:rsidR="00776FA1" w:rsidRPr="00776FA1" w:rsidTr="00001047">
        <w:trPr>
          <w:trHeight w:val="270"/>
        </w:trPr>
        <w:tc>
          <w:tcPr>
            <w:tcW w:w="667" w:type="dxa"/>
            <w:tcBorders>
              <w:top w:val="single" w:sz="6" w:space="0" w:color="auto"/>
              <w:left w:val="single" w:sz="12" w:space="0" w:color="auto"/>
              <w:bottom w:val="single" w:sz="6" w:space="0" w:color="auto"/>
              <w:right w:val="single" w:sz="6" w:space="0" w:color="auto"/>
            </w:tcBorders>
            <w:noWrap/>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3</w:t>
            </w:r>
          </w:p>
        </w:tc>
        <w:tc>
          <w:tcPr>
            <w:tcW w:w="5160" w:type="dxa"/>
            <w:tcBorders>
              <w:top w:val="single" w:sz="6" w:space="0" w:color="auto"/>
              <w:left w:val="single" w:sz="6" w:space="0" w:color="auto"/>
              <w:bottom w:val="single" w:sz="6" w:space="0" w:color="auto"/>
              <w:right w:val="single" w:sz="6" w:space="0" w:color="auto"/>
            </w:tcBorders>
            <w:noWrap/>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Стандарт</w:t>
            </w:r>
          </w:p>
        </w:tc>
        <w:tc>
          <w:tcPr>
            <w:tcW w:w="1843" w:type="dxa"/>
            <w:tcBorders>
              <w:top w:val="single" w:sz="6" w:space="0" w:color="auto"/>
              <w:left w:val="single" w:sz="6" w:space="0" w:color="auto"/>
              <w:bottom w:val="single" w:sz="6" w:space="0" w:color="auto"/>
              <w:right w:val="single" w:sz="6" w:space="0" w:color="auto"/>
            </w:tcBorders>
            <w:noWrap/>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9" w:type="dxa"/>
            <w:tcBorders>
              <w:top w:val="single" w:sz="6" w:space="0" w:color="auto"/>
              <w:left w:val="single" w:sz="6" w:space="0" w:color="auto"/>
              <w:bottom w:val="single" w:sz="6" w:space="0" w:color="auto"/>
              <w:right w:val="single" w:sz="12" w:space="0" w:color="auto"/>
            </w:tcBorders>
            <w:noWrap/>
            <w:vAlign w:val="bottom"/>
            <w:hideMark/>
          </w:tcPr>
          <w:p w:rsidR="00FF6319" w:rsidRPr="00776FA1" w:rsidRDefault="00FF6319" w:rsidP="00FF6319">
            <w:pPr>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 </w:t>
            </w:r>
          </w:p>
        </w:tc>
      </w:tr>
      <w:tr w:rsidR="00776FA1" w:rsidRPr="00776FA1" w:rsidTr="00001047">
        <w:trPr>
          <w:trHeight w:val="255"/>
        </w:trPr>
        <w:tc>
          <w:tcPr>
            <w:tcW w:w="667" w:type="dxa"/>
            <w:tcBorders>
              <w:top w:val="single" w:sz="6" w:space="0" w:color="auto"/>
              <w:left w:val="single" w:sz="12" w:space="0" w:color="auto"/>
              <w:bottom w:val="single" w:sz="6" w:space="0" w:color="auto"/>
              <w:right w:val="single" w:sz="6" w:space="0" w:color="auto"/>
            </w:tcBorders>
            <w:noWrap/>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4</w:t>
            </w:r>
          </w:p>
        </w:tc>
        <w:tc>
          <w:tcPr>
            <w:tcW w:w="5160" w:type="dxa"/>
            <w:tcBorders>
              <w:top w:val="single" w:sz="6" w:space="0" w:color="auto"/>
              <w:left w:val="single" w:sz="6" w:space="0" w:color="auto"/>
              <w:bottom w:val="single" w:sz="6" w:space="0" w:color="auto"/>
              <w:right w:val="single" w:sz="6" w:space="0" w:color="auto"/>
            </w:tcBorders>
            <w:noWrap/>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Номинален първичен ток</w:t>
            </w:r>
          </w:p>
        </w:tc>
        <w:tc>
          <w:tcPr>
            <w:tcW w:w="1843" w:type="dxa"/>
            <w:tcBorders>
              <w:top w:val="single" w:sz="6" w:space="0" w:color="auto"/>
              <w:left w:val="single" w:sz="6" w:space="0" w:color="auto"/>
              <w:bottom w:val="single" w:sz="6" w:space="0" w:color="auto"/>
              <w:right w:val="single" w:sz="6" w:space="0" w:color="auto"/>
            </w:tcBorders>
            <w:noWrap/>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200/400/</w:t>
            </w:r>
            <w:r w:rsidRPr="00776FA1">
              <w:rPr>
                <w:rFonts w:ascii="Arial" w:eastAsia="Times New Roman" w:hAnsi="Arial" w:cs="Arial"/>
                <w:b/>
                <w:sz w:val="20"/>
                <w:szCs w:val="20"/>
                <w:lang w:eastAsia="bg-BG"/>
              </w:rPr>
              <w:t>800</w:t>
            </w:r>
            <w:r w:rsidRPr="00776FA1">
              <w:rPr>
                <w:rFonts w:ascii="Arial" w:eastAsia="Times New Roman" w:hAnsi="Arial" w:cs="Arial"/>
                <w:sz w:val="20"/>
                <w:szCs w:val="20"/>
                <w:lang w:eastAsia="bg-BG"/>
              </w:rPr>
              <w:t xml:space="preserve"> А </w:t>
            </w:r>
          </w:p>
        </w:tc>
        <w:tc>
          <w:tcPr>
            <w:tcW w:w="1559" w:type="dxa"/>
            <w:tcBorders>
              <w:top w:val="single" w:sz="6" w:space="0" w:color="auto"/>
              <w:left w:val="single" w:sz="6" w:space="0" w:color="auto"/>
              <w:bottom w:val="single" w:sz="6" w:space="0" w:color="auto"/>
              <w:right w:val="single" w:sz="12" w:space="0" w:color="auto"/>
            </w:tcBorders>
            <w:noWrap/>
            <w:vAlign w:val="bottom"/>
            <w:hideMark/>
          </w:tcPr>
          <w:p w:rsidR="00FF6319" w:rsidRPr="00776FA1" w:rsidRDefault="00FF6319" w:rsidP="00FF6319">
            <w:pPr>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 </w:t>
            </w:r>
          </w:p>
        </w:tc>
      </w:tr>
      <w:tr w:rsidR="00776FA1" w:rsidRPr="00776FA1" w:rsidTr="00001047">
        <w:trPr>
          <w:trHeight w:val="255"/>
        </w:trPr>
        <w:tc>
          <w:tcPr>
            <w:tcW w:w="667" w:type="dxa"/>
            <w:tcBorders>
              <w:top w:val="single" w:sz="6" w:space="0" w:color="auto"/>
              <w:left w:val="single" w:sz="12" w:space="0" w:color="auto"/>
              <w:bottom w:val="single" w:sz="6" w:space="0" w:color="auto"/>
              <w:right w:val="single" w:sz="6" w:space="0" w:color="auto"/>
            </w:tcBorders>
            <w:noWrap/>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5</w:t>
            </w:r>
          </w:p>
        </w:tc>
        <w:tc>
          <w:tcPr>
            <w:tcW w:w="5160" w:type="dxa"/>
            <w:tcBorders>
              <w:top w:val="single" w:sz="6" w:space="0" w:color="auto"/>
              <w:left w:val="single" w:sz="6" w:space="0" w:color="auto"/>
              <w:bottom w:val="single" w:sz="6" w:space="0" w:color="auto"/>
              <w:right w:val="single" w:sz="6" w:space="0" w:color="auto"/>
            </w:tcBorders>
            <w:noWrap/>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Номинален вторичен ток</w:t>
            </w:r>
          </w:p>
        </w:tc>
        <w:tc>
          <w:tcPr>
            <w:tcW w:w="1843" w:type="dxa"/>
            <w:tcBorders>
              <w:top w:val="single" w:sz="6" w:space="0" w:color="auto"/>
              <w:left w:val="single" w:sz="6" w:space="0" w:color="auto"/>
              <w:bottom w:val="single" w:sz="6" w:space="0" w:color="auto"/>
              <w:right w:val="single" w:sz="6" w:space="0" w:color="auto"/>
            </w:tcBorders>
            <w:noWrap/>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5/5/5/5 А</w:t>
            </w:r>
          </w:p>
        </w:tc>
        <w:tc>
          <w:tcPr>
            <w:tcW w:w="1559" w:type="dxa"/>
            <w:tcBorders>
              <w:top w:val="single" w:sz="6" w:space="0" w:color="auto"/>
              <w:left w:val="single" w:sz="6" w:space="0" w:color="auto"/>
              <w:bottom w:val="single" w:sz="6" w:space="0" w:color="auto"/>
              <w:right w:val="single" w:sz="12" w:space="0" w:color="auto"/>
            </w:tcBorders>
            <w:noWrap/>
            <w:vAlign w:val="bottom"/>
            <w:hideMark/>
          </w:tcPr>
          <w:p w:rsidR="00FF6319" w:rsidRPr="00776FA1" w:rsidRDefault="00FF6319" w:rsidP="00FF6319">
            <w:pPr>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 </w:t>
            </w:r>
          </w:p>
        </w:tc>
      </w:tr>
      <w:tr w:rsidR="00776FA1" w:rsidRPr="00776FA1" w:rsidTr="00001047">
        <w:trPr>
          <w:trHeight w:val="255"/>
        </w:trPr>
        <w:tc>
          <w:tcPr>
            <w:tcW w:w="667" w:type="dxa"/>
            <w:tcBorders>
              <w:top w:val="single" w:sz="6" w:space="0" w:color="auto"/>
              <w:left w:val="single" w:sz="12" w:space="0" w:color="auto"/>
              <w:bottom w:val="single" w:sz="6" w:space="0" w:color="auto"/>
              <w:right w:val="single" w:sz="6" w:space="0" w:color="auto"/>
            </w:tcBorders>
            <w:noWrap/>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6</w:t>
            </w:r>
          </w:p>
        </w:tc>
        <w:tc>
          <w:tcPr>
            <w:tcW w:w="5160" w:type="dxa"/>
            <w:tcBorders>
              <w:top w:val="single" w:sz="6" w:space="0" w:color="auto"/>
              <w:left w:val="single" w:sz="6" w:space="0" w:color="auto"/>
              <w:bottom w:val="single" w:sz="6" w:space="0" w:color="auto"/>
              <w:right w:val="single" w:sz="6" w:space="0" w:color="auto"/>
            </w:tcBorders>
            <w:noWrap/>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Мощност</w:t>
            </w:r>
          </w:p>
        </w:tc>
        <w:tc>
          <w:tcPr>
            <w:tcW w:w="1843" w:type="dxa"/>
            <w:tcBorders>
              <w:top w:val="single" w:sz="6" w:space="0" w:color="auto"/>
              <w:left w:val="single" w:sz="6" w:space="0" w:color="auto"/>
              <w:bottom w:val="single" w:sz="6" w:space="0" w:color="auto"/>
              <w:right w:val="single" w:sz="6" w:space="0" w:color="auto"/>
            </w:tcBorders>
            <w:noWrap/>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9" w:type="dxa"/>
            <w:tcBorders>
              <w:top w:val="single" w:sz="6" w:space="0" w:color="auto"/>
              <w:left w:val="single" w:sz="6" w:space="0" w:color="auto"/>
              <w:bottom w:val="single" w:sz="6" w:space="0" w:color="auto"/>
              <w:right w:val="single" w:sz="12" w:space="0" w:color="auto"/>
            </w:tcBorders>
            <w:noWrap/>
            <w:vAlign w:val="bottom"/>
            <w:hideMark/>
          </w:tcPr>
          <w:p w:rsidR="00FF6319" w:rsidRPr="00776FA1" w:rsidRDefault="00FF6319" w:rsidP="00FF6319">
            <w:pPr>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 </w:t>
            </w:r>
          </w:p>
        </w:tc>
      </w:tr>
      <w:tr w:rsidR="00776FA1" w:rsidRPr="00776FA1" w:rsidTr="00001047">
        <w:trPr>
          <w:trHeight w:val="255"/>
        </w:trPr>
        <w:tc>
          <w:tcPr>
            <w:tcW w:w="667" w:type="dxa"/>
            <w:tcBorders>
              <w:top w:val="single" w:sz="6" w:space="0" w:color="auto"/>
              <w:left w:val="single" w:sz="12" w:space="0" w:color="auto"/>
              <w:bottom w:val="single" w:sz="6" w:space="0" w:color="auto"/>
              <w:right w:val="single" w:sz="6" w:space="0" w:color="auto"/>
            </w:tcBorders>
            <w:noWrap/>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7</w:t>
            </w:r>
          </w:p>
        </w:tc>
        <w:tc>
          <w:tcPr>
            <w:tcW w:w="5160" w:type="dxa"/>
            <w:tcBorders>
              <w:top w:val="single" w:sz="6" w:space="0" w:color="auto"/>
              <w:left w:val="single" w:sz="6" w:space="0" w:color="auto"/>
              <w:bottom w:val="single" w:sz="6" w:space="0" w:color="auto"/>
              <w:right w:val="single" w:sz="6" w:space="0" w:color="auto"/>
            </w:tcBorders>
            <w:noWrap/>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Възможност за превключване на първичната намотка</w:t>
            </w:r>
          </w:p>
        </w:tc>
        <w:tc>
          <w:tcPr>
            <w:tcW w:w="1843" w:type="dxa"/>
            <w:tcBorders>
              <w:top w:val="single" w:sz="6" w:space="0" w:color="auto"/>
              <w:left w:val="single" w:sz="6" w:space="0" w:color="auto"/>
              <w:bottom w:val="single" w:sz="6" w:space="0" w:color="auto"/>
              <w:right w:val="single" w:sz="6" w:space="0" w:color="auto"/>
            </w:tcBorders>
            <w:noWrap/>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9" w:type="dxa"/>
            <w:tcBorders>
              <w:top w:val="single" w:sz="6" w:space="0" w:color="auto"/>
              <w:left w:val="single" w:sz="6" w:space="0" w:color="auto"/>
              <w:bottom w:val="single" w:sz="6" w:space="0" w:color="auto"/>
              <w:right w:val="single" w:sz="12" w:space="0" w:color="auto"/>
            </w:tcBorders>
            <w:noWrap/>
            <w:vAlign w:val="bottom"/>
            <w:hideMark/>
          </w:tcPr>
          <w:p w:rsidR="00FF6319" w:rsidRPr="00776FA1" w:rsidRDefault="00FF6319" w:rsidP="00FF6319">
            <w:pPr>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 </w:t>
            </w:r>
          </w:p>
        </w:tc>
      </w:tr>
      <w:tr w:rsidR="00776FA1" w:rsidRPr="00776FA1" w:rsidTr="00001047">
        <w:trPr>
          <w:trHeight w:val="255"/>
        </w:trPr>
        <w:tc>
          <w:tcPr>
            <w:tcW w:w="667" w:type="dxa"/>
            <w:tcBorders>
              <w:top w:val="single" w:sz="6" w:space="0" w:color="auto"/>
              <w:left w:val="single" w:sz="12" w:space="0" w:color="auto"/>
              <w:bottom w:val="single" w:sz="6" w:space="0" w:color="auto"/>
              <w:right w:val="single" w:sz="6" w:space="0" w:color="auto"/>
            </w:tcBorders>
            <w:noWrap/>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8</w:t>
            </w:r>
          </w:p>
        </w:tc>
        <w:tc>
          <w:tcPr>
            <w:tcW w:w="5160" w:type="dxa"/>
            <w:tcBorders>
              <w:top w:val="single" w:sz="6" w:space="0" w:color="auto"/>
              <w:left w:val="single" w:sz="6" w:space="0" w:color="auto"/>
              <w:bottom w:val="single" w:sz="6" w:space="0" w:color="auto"/>
              <w:right w:val="single" w:sz="6" w:space="0" w:color="auto"/>
            </w:tcBorders>
            <w:noWrap/>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Брой вторични намотки:</w:t>
            </w:r>
          </w:p>
        </w:tc>
        <w:tc>
          <w:tcPr>
            <w:tcW w:w="1843" w:type="dxa"/>
            <w:tcBorders>
              <w:top w:val="single" w:sz="6" w:space="0" w:color="auto"/>
              <w:left w:val="single" w:sz="6" w:space="0" w:color="auto"/>
              <w:bottom w:val="single" w:sz="6" w:space="0" w:color="auto"/>
              <w:right w:val="single" w:sz="6" w:space="0" w:color="auto"/>
            </w:tcBorders>
            <w:noWrap/>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val="en-US" w:eastAsia="bg-BG"/>
              </w:rPr>
              <w:t>min</w:t>
            </w:r>
            <w:r w:rsidRPr="00776FA1">
              <w:rPr>
                <w:rFonts w:ascii="Arial" w:eastAsia="Times New Roman" w:hAnsi="Arial" w:cs="Arial"/>
                <w:sz w:val="20"/>
                <w:szCs w:val="20"/>
                <w:lang w:eastAsia="bg-BG"/>
              </w:rPr>
              <w:t xml:space="preserve"> 4 бр</w:t>
            </w:r>
          </w:p>
        </w:tc>
        <w:tc>
          <w:tcPr>
            <w:tcW w:w="1559" w:type="dxa"/>
            <w:tcBorders>
              <w:top w:val="single" w:sz="6" w:space="0" w:color="auto"/>
              <w:left w:val="single" w:sz="6" w:space="0" w:color="auto"/>
              <w:bottom w:val="single" w:sz="6" w:space="0" w:color="auto"/>
              <w:right w:val="single" w:sz="12" w:space="0" w:color="auto"/>
            </w:tcBorders>
            <w:noWrap/>
            <w:vAlign w:val="bottom"/>
            <w:hideMark/>
          </w:tcPr>
          <w:p w:rsidR="00FF6319" w:rsidRPr="00776FA1" w:rsidRDefault="00FF6319" w:rsidP="00FF6319">
            <w:pPr>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 </w:t>
            </w:r>
          </w:p>
        </w:tc>
      </w:tr>
      <w:tr w:rsidR="00776FA1" w:rsidRPr="00776FA1" w:rsidTr="00001047">
        <w:trPr>
          <w:trHeight w:val="255"/>
        </w:trPr>
        <w:tc>
          <w:tcPr>
            <w:tcW w:w="667" w:type="dxa"/>
            <w:tcBorders>
              <w:top w:val="single" w:sz="6" w:space="0" w:color="auto"/>
              <w:left w:val="single" w:sz="12" w:space="0" w:color="auto"/>
              <w:bottom w:val="single" w:sz="6" w:space="0" w:color="auto"/>
              <w:right w:val="single" w:sz="6" w:space="0" w:color="auto"/>
            </w:tcBorders>
            <w:shd w:val="clear" w:color="auto" w:fill="E6E6E6"/>
            <w:noWrap/>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8.1</w:t>
            </w:r>
          </w:p>
        </w:tc>
        <w:tc>
          <w:tcPr>
            <w:tcW w:w="5160" w:type="dxa"/>
            <w:tcBorders>
              <w:top w:val="single" w:sz="6" w:space="0" w:color="auto"/>
              <w:left w:val="single" w:sz="6" w:space="0" w:color="auto"/>
              <w:bottom w:val="single" w:sz="6" w:space="0" w:color="auto"/>
              <w:right w:val="single" w:sz="6" w:space="0" w:color="auto"/>
            </w:tcBorders>
            <w:shd w:val="clear" w:color="auto" w:fill="E6E6E6"/>
            <w:noWrap/>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Намотки за защита (</w:t>
            </w:r>
            <w:r w:rsidRPr="00776FA1">
              <w:rPr>
                <w:rFonts w:ascii="Arial" w:eastAsia="Times New Roman" w:hAnsi="Arial" w:cs="Arial"/>
                <w:sz w:val="20"/>
                <w:szCs w:val="20"/>
                <w:lang w:val="en-US" w:eastAsia="bg-BG"/>
              </w:rPr>
              <w:t>min</w:t>
            </w:r>
            <w:r w:rsidRPr="00776FA1">
              <w:rPr>
                <w:rFonts w:ascii="Arial" w:eastAsia="Times New Roman" w:hAnsi="Arial" w:cs="Arial"/>
                <w:sz w:val="20"/>
                <w:szCs w:val="20"/>
                <w:lang w:eastAsia="bg-BG"/>
              </w:rPr>
              <w:t xml:space="preserve"> 2):</w:t>
            </w:r>
          </w:p>
        </w:tc>
        <w:tc>
          <w:tcPr>
            <w:tcW w:w="1843" w:type="dxa"/>
            <w:tcBorders>
              <w:top w:val="single" w:sz="6" w:space="0" w:color="auto"/>
              <w:left w:val="single" w:sz="6" w:space="0" w:color="auto"/>
              <w:bottom w:val="single" w:sz="6" w:space="0" w:color="auto"/>
              <w:right w:val="single" w:sz="6" w:space="0" w:color="auto"/>
            </w:tcBorders>
            <w:shd w:val="clear" w:color="auto" w:fill="E6E6E6"/>
            <w:noWrap/>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559" w:type="dxa"/>
            <w:tcBorders>
              <w:top w:val="single" w:sz="6" w:space="0" w:color="auto"/>
              <w:left w:val="single" w:sz="6" w:space="0" w:color="auto"/>
              <w:bottom w:val="single" w:sz="6" w:space="0" w:color="auto"/>
              <w:right w:val="single" w:sz="12" w:space="0" w:color="auto"/>
            </w:tcBorders>
            <w:noWrap/>
            <w:vAlign w:val="bottom"/>
            <w:hideMark/>
          </w:tcPr>
          <w:p w:rsidR="00FF6319" w:rsidRPr="00776FA1" w:rsidRDefault="00FF6319" w:rsidP="00FF6319">
            <w:pPr>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 </w:t>
            </w:r>
          </w:p>
        </w:tc>
      </w:tr>
      <w:tr w:rsidR="00776FA1" w:rsidRPr="00776FA1" w:rsidTr="00001047">
        <w:trPr>
          <w:trHeight w:val="255"/>
        </w:trPr>
        <w:tc>
          <w:tcPr>
            <w:tcW w:w="667" w:type="dxa"/>
            <w:tcBorders>
              <w:top w:val="single" w:sz="6" w:space="0" w:color="auto"/>
              <w:left w:val="single" w:sz="12" w:space="0" w:color="auto"/>
              <w:bottom w:val="single" w:sz="6" w:space="0" w:color="auto"/>
              <w:right w:val="single" w:sz="6" w:space="0" w:color="auto"/>
            </w:tcBorders>
            <w:noWrap/>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8.1.1</w:t>
            </w:r>
          </w:p>
        </w:tc>
        <w:tc>
          <w:tcPr>
            <w:tcW w:w="5160" w:type="dxa"/>
            <w:tcBorders>
              <w:top w:val="single" w:sz="6" w:space="0" w:color="auto"/>
              <w:left w:val="single" w:sz="6" w:space="0" w:color="auto"/>
              <w:bottom w:val="single" w:sz="6" w:space="0" w:color="auto"/>
              <w:right w:val="single" w:sz="6" w:space="0" w:color="auto"/>
            </w:tcBorders>
            <w:noWrap/>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клас</w:t>
            </w:r>
          </w:p>
        </w:tc>
        <w:tc>
          <w:tcPr>
            <w:tcW w:w="1843" w:type="dxa"/>
            <w:tcBorders>
              <w:top w:val="single" w:sz="6" w:space="0" w:color="auto"/>
              <w:left w:val="single" w:sz="6" w:space="0" w:color="auto"/>
              <w:bottom w:val="single" w:sz="6" w:space="0" w:color="auto"/>
              <w:right w:val="single" w:sz="6" w:space="0" w:color="auto"/>
            </w:tcBorders>
            <w:noWrap/>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5P/30</w:t>
            </w:r>
          </w:p>
        </w:tc>
        <w:tc>
          <w:tcPr>
            <w:tcW w:w="1559" w:type="dxa"/>
            <w:tcBorders>
              <w:top w:val="single" w:sz="6" w:space="0" w:color="auto"/>
              <w:left w:val="single" w:sz="6" w:space="0" w:color="auto"/>
              <w:bottom w:val="single" w:sz="6" w:space="0" w:color="auto"/>
              <w:right w:val="single" w:sz="12" w:space="0" w:color="auto"/>
            </w:tcBorders>
            <w:noWrap/>
            <w:vAlign w:val="bottom"/>
            <w:hideMark/>
          </w:tcPr>
          <w:p w:rsidR="00FF6319" w:rsidRPr="00776FA1" w:rsidRDefault="00FF6319" w:rsidP="00FF6319">
            <w:pPr>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 </w:t>
            </w:r>
          </w:p>
        </w:tc>
      </w:tr>
      <w:tr w:rsidR="00776FA1" w:rsidRPr="00776FA1" w:rsidTr="00001047">
        <w:trPr>
          <w:trHeight w:val="255"/>
        </w:trPr>
        <w:tc>
          <w:tcPr>
            <w:tcW w:w="667" w:type="dxa"/>
            <w:tcBorders>
              <w:top w:val="single" w:sz="6" w:space="0" w:color="auto"/>
              <w:left w:val="single" w:sz="12" w:space="0" w:color="auto"/>
              <w:bottom w:val="single" w:sz="6" w:space="0" w:color="auto"/>
              <w:right w:val="single" w:sz="6" w:space="0" w:color="auto"/>
            </w:tcBorders>
            <w:noWrap/>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8.1.2</w:t>
            </w:r>
          </w:p>
        </w:tc>
        <w:tc>
          <w:tcPr>
            <w:tcW w:w="5160" w:type="dxa"/>
            <w:tcBorders>
              <w:top w:val="single" w:sz="6" w:space="0" w:color="auto"/>
              <w:left w:val="single" w:sz="6" w:space="0" w:color="auto"/>
              <w:bottom w:val="single" w:sz="6" w:space="0" w:color="auto"/>
              <w:right w:val="single" w:sz="6" w:space="0" w:color="auto"/>
            </w:tcBorders>
            <w:noWrap/>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кратност</w:t>
            </w:r>
          </w:p>
        </w:tc>
        <w:tc>
          <w:tcPr>
            <w:tcW w:w="1843" w:type="dxa"/>
            <w:tcBorders>
              <w:top w:val="single" w:sz="6" w:space="0" w:color="auto"/>
              <w:left w:val="single" w:sz="6" w:space="0" w:color="auto"/>
              <w:bottom w:val="single" w:sz="6" w:space="0" w:color="auto"/>
              <w:right w:val="single" w:sz="6" w:space="0" w:color="auto"/>
            </w:tcBorders>
            <w:noWrap/>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9" w:type="dxa"/>
            <w:tcBorders>
              <w:top w:val="single" w:sz="6" w:space="0" w:color="auto"/>
              <w:left w:val="single" w:sz="6" w:space="0" w:color="auto"/>
              <w:bottom w:val="single" w:sz="6" w:space="0" w:color="auto"/>
              <w:right w:val="single" w:sz="12" w:space="0" w:color="auto"/>
            </w:tcBorders>
            <w:noWrap/>
            <w:vAlign w:val="bottom"/>
            <w:hideMark/>
          </w:tcPr>
          <w:p w:rsidR="00FF6319" w:rsidRPr="00776FA1" w:rsidRDefault="00FF6319" w:rsidP="00FF6319">
            <w:pPr>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 </w:t>
            </w:r>
          </w:p>
        </w:tc>
      </w:tr>
      <w:tr w:rsidR="00776FA1" w:rsidRPr="00776FA1" w:rsidTr="00001047">
        <w:trPr>
          <w:trHeight w:val="255"/>
        </w:trPr>
        <w:tc>
          <w:tcPr>
            <w:tcW w:w="667" w:type="dxa"/>
            <w:tcBorders>
              <w:top w:val="single" w:sz="6" w:space="0" w:color="auto"/>
              <w:left w:val="single" w:sz="12" w:space="0" w:color="auto"/>
              <w:bottom w:val="single" w:sz="6" w:space="0" w:color="auto"/>
              <w:right w:val="single" w:sz="6" w:space="0" w:color="auto"/>
            </w:tcBorders>
            <w:shd w:val="clear" w:color="auto" w:fill="E6E6E6"/>
            <w:noWrap/>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8.2</w:t>
            </w:r>
          </w:p>
        </w:tc>
        <w:tc>
          <w:tcPr>
            <w:tcW w:w="5160" w:type="dxa"/>
            <w:tcBorders>
              <w:top w:val="single" w:sz="6" w:space="0" w:color="auto"/>
              <w:left w:val="single" w:sz="6" w:space="0" w:color="auto"/>
              <w:bottom w:val="single" w:sz="6" w:space="0" w:color="auto"/>
              <w:right w:val="single" w:sz="6" w:space="0" w:color="auto"/>
            </w:tcBorders>
            <w:shd w:val="clear" w:color="auto" w:fill="E6E6E6"/>
            <w:noWrap/>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Намотки за мерене</w:t>
            </w:r>
            <w:r w:rsidRPr="00776FA1">
              <w:rPr>
                <w:rFonts w:ascii="Arial" w:eastAsia="Times New Roman" w:hAnsi="Arial" w:cs="Arial"/>
                <w:sz w:val="20"/>
                <w:szCs w:val="20"/>
                <w:lang w:val="en-US" w:eastAsia="bg-BG"/>
              </w:rPr>
              <w:t xml:space="preserve"> (min 2)</w:t>
            </w:r>
            <w:r w:rsidRPr="00776FA1">
              <w:rPr>
                <w:rFonts w:ascii="Arial" w:eastAsia="Times New Roman" w:hAnsi="Arial" w:cs="Arial"/>
                <w:sz w:val="20"/>
                <w:szCs w:val="20"/>
                <w:lang w:eastAsia="bg-BG"/>
              </w:rPr>
              <w:t>:</w:t>
            </w:r>
          </w:p>
        </w:tc>
        <w:tc>
          <w:tcPr>
            <w:tcW w:w="1843" w:type="dxa"/>
            <w:tcBorders>
              <w:top w:val="single" w:sz="6" w:space="0" w:color="auto"/>
              <w:left w:val="single" w:sz="6" w:space="0" w:color="auto"/>
              <w:bottom w:val="single" w:sz="6" w:space="0" w:color="auto"/>
              <w:right w:val="single" w:sz="6" w:space="0" w:color="auto"/>
            </w:tcBorders>
            <w:shd w:val="clear" w:color="auto" w:fill="E6E6E6"/>
            <w:noWrap/>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559" w:type="dxa"/>
            <w:tcBorders>
              <w:top w:val="single" w:sz="6" w:space="0" w:color="auto"/>
              <w:left w:val="single" w:sz="6" w:space="0" w:color="auto"/>
              <w:bottom w:val="single" w:sz="6" w:space="0" w:color="auto"/>
              <w:right w:val="single" w:sz="12" w:space="0" w:color="auto"/>
            </w:tcBorders>
            <w:noWrap/>
            <w:vAlign w:val="bottom"/>
            <w:hideMark/>
          </w:tcPr>
          <w:p w:rsidR="00FF6319" w:rsidRPr="00776FA1" w:rsidRDefault="00FF6319" w:rsidP="00FF6319">
            <w:pPr>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 </w:t>
            </w:r>
          </w:p>
        </w:tc>
      </w:tr>
      <w:tr w:rsidR="00776FA1" w:rsidRPr="00776FA1" w:rsidTr="00001047">
        <w:trPr>
          <w:trHeight w:val="255"/>
        </w:trPr>
        <w:tc>
          <w:tcPr>
            <w:tcW w:w="667" w:type="dxa"/>
            <w:tcBorders>
              <w:top w:val="single" w:sz="6" w:space="0" w:color="auto"/>
              <w:left w:val="single" w:sz="12" w:space="0" w:color="auto"/>
              <w:bottom w:val="single" w:sz="6" w:space="0" w:color="auto"/>
              <w:right w:val="single" w:sz="6" w:space="0" w:color="auto"/>
            </w:tcBorders>
            <w:noWrap/>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lastRenderedPageBreak/>
              <w:t>8.2.1</w:t>
            </w:r>
          </w:p>
        </w:tc>
        <w:tc>
          <w:tcPr>
            <w:tcW w:w="5160" w:type="dxa"/>
            <w:tcBorders>
              <w:top w:val="single" w:sz="6" w:space="0" w:color="auto"/>
              <w:left w:val="single" w:sz="6" w:space="0" w:color="auto"/>
              <w:bottom w:val="single" w:sz="6" w:space="0" w:color="auto"/>
              <w:right w:val="single" w:sz="6" w:space="0" w:color="auto"/>
            </w:tcBorders>
            <w:noWrap/>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клас</w:t>
            </w:r>
          </w:p>
        </w:tc>
        <w:tc>
          <w:tcPr>
            <w:tcW w:w="1843" w:type="dxa"/>
            <w:tcBorders>
              <w:top w:val="single" w:sz="6" w:space="0" w:color="auto"/>
              <w:left w:val="single" w:sz="6" w:space="0" w:color="auto"/>
              <w:bottom w:val="single" w:sz="6" w:space="0" w:color="auto"/>
              <w:right w:val="single" w:sz="6" w:space="0" w:color="auto"/>
            </w:tcBorders>
            <w:noWrap/>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0.2 </w:t>
            </w:r>
            <w:r w:rsidRPr="00776FA1">
              <w:rPr>
                <w:rFonts w:ascii="Arial" w:eastAsia="Times New Roman" w:hAnsi="Arial" w:cs="Arial"/>
                <w:sz w:val="20"/>
                <w:szCs w:val="20"/>
                <w:lang w:val="en-US" w:eastAsia="bg-BG"/>
              </w:rPr>
              <w:t>s</w:t>
            </w:r>
            <w:r w:rsidRPr="00776FA1">
              <w:rPr>
                <w:rFonts w:ascii="Arial" w:eastAsia="Times New Roman" w:hAnsi="Arial" w:cs="Arial"/>
                <w:sz w:val="20"/>
                <w:szCs w:val="20"/>
                <w:lang w:eastAsia="bg-BG"/>
              </w:rPr>
              <w:t xml:space="preserve"> и 0.5</w:t>
            </w:r>
          </w:p>
        </w:tc>
        <w:tc>
          <w:tcPr>
            <w:tcW w:w="1559" w:type="dxa"/>
            <w:tcBorders>
              <w:top w:val="single" w:sz="6" w:space="0" w:color="auto"/>
              <w:left w:val="single" w:sz="6" w:space="0" w:color="auto"/>
              <w:bottom w:val="single" w:sz="6" w:space="0" w:color="auto"/>
              <w:right w:val="single" w:sz="12" w:space="0" w:color="auto"/>
            </w:tcBorders>
            <w:noWrap/>
            <w:vAlign w:val="bottom"/>
            <w:hideMark/>
          </w:tcPr>
          <w:p w:rsidR="00FF6319" w:rsidRPr="00776FA1" w:rsidRDefault="00FF6319" w:rsidP="00FF6319">
            <w:pPr>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 </w:t>
            </w:r>
          </w:p>
        </w:tc>
      </w:tr>
      <w:tr w:rsidR="00776FA1" w:rsidRPr="00776FA1" w:rsidTr="00001047">
        <w:trPr>
          <w:trHeight w:val="270"/>
        </w:trPr>
        <w:tc>
          <w:tcPr>
            <w:tcW w:w="667" w:type="dxa"/>
            <w:tcBorders>
              <w:top w:val="single" w:sz="6" w:space="0" w:color="auto"/>
              <w:left w:val="single" w:sz="12" w:space="0" w:color="auto"/>
              <w:bottom w:val="single" w:sz="6" w:space="0" w:color="auto"/>
              <w:right w:val="single" w:sz="6" w:space="0" w:color="auto"/>
            </w:tcBorders>
            <w:noWrap/>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8.2.2</w:t>
            </w:r>
          </w:p>
        </w:tc>
        <w:tc>
          <w:tcPr>
            <w:tcW w:w="5160" w:type="dxa"/>
            <w:tcBorders>
              <w:top w:val="single" w:sz="6" w:space="0" w:color="auto"/>
              <w:left w:val="single" w:sz="6" w:space="0" w:color="auto"/>
              <w:bottom w:val="single" w:sz="6" w:space="0" w:color="auto"/>
              <w:right w:val="single" w:sz="6" w:space="0" w:color="auto"/>
            </w:tcBorders>
            <w:noWrap/>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коефициент на сигурност</w:t>
            </w:r>
          </w:p>
        </w:tc>
        <w:tc>
          <w:tcPr>
            <w:tcW w:w="1843" w:type="dxa"/>
            <w:tcBorders>
              <w:top w:val="single" w:sz="6" w:space="0" w:color="auto"/>
              <w:left w:val="single" w:sz="6" w:space="0" w:color="auto"/>
              <w:bottom w:val="single" w:sz="6" w:space="0" w:color="auto"/>
              <w:right w:val="single" w:sz="6" w:space="0" w:color="auto"/>
            </w:tcBorders>
            <w:noWrap/>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9" w:type="dxa"/>
            <w:tcBorders>
              <w:top w:val="single" w:sz="6" w:space="0" w:color="auto"/>
              <w:left w:val="single" w:sz="6" w:space="0" w:color="auto"/>
              <w:bottom w:val="single" w:sz="6" w:space="0" w:color="auto"/>
              <w:right w:val="single" w:sz="12" w:space="0" w:color="auto"/>
            </w:tcBorders>
            <w:noWrap/>
            <w:vAlign w:val="bottom"/>
            <w:hideMark/>
          </w:tcPr>
          <w:p w:rsidR="00FF6319" w:rsidRPr="00776FA1" w:rsidRDefault="00FF6319" w:rsidP="00FF6319">
            <w:pPr>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 </w:t>
            </w:r>
          </w:p>
        </w:tc>
      </w:tr>
      <w:tr w:rsidR="00776FA1" w:rsidRPr="00776FA1" w:rsidTr="00001047">
        <w:trPr>
          <w:trHeight w:val="255"/>
        </w:trPr>
        <w:tc>
          <w:tcPr>
            <w:tcW w:w="667" w:type="dxa"/>
            <w:tcBorders>
              <w:top w:val="single" w:sz="6" w:space="0" w:color="auto"/>
              <w:left w:val="single" w:sz="12" w:space="0" w:color="auto"/>
              <w:bottom w:val="single" w:sz="6" w:space="0" w:color="auto"/>
              <w:right w:val="single" w:sz="6" w:space="0" w:color="auto"/>
            </w:tcBorders>
            <w:shd w:val="clear" w:color="auto" w:fill="C0C0C0"/>
            <w:noWrap/>
            <w:vAlign w:val="center"/>
            <w:hideMark/>
          </w:tcPr>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I</w:t>
            </w:r>
            <w:r w:rsidRPr="00776FA1">
              <w:rPr>
                <w:rFonts w:ascii="Arial" w:eastAsia="Times New Roman" w:hAnsi="Arial" w:cs="Arial"/>
                <w:b/>
                <w:sz w:val="20"/>
                <w:szCs w:val="20"/>
                <w:lang w:val="en-US" w:eastAsia="bg-BG"/>
              </w:rPr>
              <w:t>V</w:t>
            </w:r>
            <w:r w:rsidRPr="00776FA1">
              <w:rPr>
                <w:rFonts w:ascii="Arial" w:eastAsia="Times New Roman" w:hAnsi="Arial" w:cs="Arial"/>
                <w:b/>
                <w:sz w:val="20"/>
                <w:szCs w:val="20"/>
                <w:lang w:eastAsia="bg-BG"/>
              </w:rPr>
              <w:t>.</w:t>
            </w:r>
          </w:p>
        </w:tc>
        <w:tc>
          <w:tcPr>
            <w:tcW w:w="8562" w:type="dxa"/>
            <w:gridSpan w:val="3"/>
            <w:tcBorders>
              <w:top w:val="single" w:sz="6" w:space="0" w:color="auto"/>
              <w:left w:val="single" w:sz="6" w:space="0" w:color="auto"/>
              <w:bottom w:val="single" w:sz="6" w:space="0" w:color="auto"/>
              <w:right w:val="single" w:sz="12" w:space="0" w:color="auto"/>
            </w:tcBorders>
            <w:shd w:val="clear" w:color="auto" w:fill="C0C0C0"/>
            <w:noWrap/>
            <w:hideMark/>
          </w:tcPr>
          <w:p w:rsidR="00FF6319" w:rsidRPr="00776FA1" w:rsidRDefault="00FF6319" w:rsidP="00FF6319">
            <w:pPr>
              <w:spacing w:after="0" w:line="240" w:lineRule="auto"/>
              <w:rPr>
                <w:rFonts w:ascii="Arial" w:eastAsia="Times New Roman" w:hAnsi="Arial" w:cs="Arial"/>
                <w:b/>
                <w:bCs/>
                <w:sz w:val="20"/>
                <w:szCs w:val="20"/>
                <w:lang w:eastAsia="bg-BG"/>
              </w:rPr>
            </w:pPr>
            <w:r w:rsidRPr="00776FA1">
              <w:rPr>
                <w:rFonts w:ascii="Arial" w:eastAsia="Times New Roman" w:hAnsi="Arial" w:cs="Arial"/>
                <w:b/>
                <w:bCs/>
                <w:sz w:val="20"/>
                <w:szCs w:val="20"/>
                <w:lang w:eastAsia="bg-BG"/>
              </w:rPr>
              <w:t>НАПРЕЖЕНОВ ИЗМЕРВАТЕЛЕН ТРАНСФОРМАТОР:</w:t>
            </w:r>
          </w:p>
        </w:tc>
      </w:tr>
      <w:tr w:rsidR="00776FA1" w:rsidRPr="00776FA1" w:rsidTr="00001047">
        <w:trPr>
          <w:trHeight w:val="255"/>
        </w:trPr>
        <w:tc>
          <w:tcPr>
            <w:tcW w:w="667" w:type="dxa"/>
            <w:tcBorders>
              <w:top w:val="single" w:sz="6" w:space="0" w:color="auto"/>
              <w:left w:val="single" w:sz="12" w:space="0" w:color="auto"/>
              <w:bottom w:val="single" w:sz="6" w:space="0" w:color="auto"/>
              <w:right w:val="single" w:sz="6" w:space="0" w:color="auto"/>
            </w:tcBorders>
            <w:noWrap/>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w:t>
            </w:r>
          </w:p>
        </w:tc>
        <w:tc>
          <w:tcPr>
            <w:tcW w:w="5160" w:type="dxa"/>
            <w:tcBorders>
              <w:top w:val="single" w:sz="6" w:space="0" w:color="auto"/>
              <w:left w:val="single" w:sz="6" w:space="0" w:color="auto"/>
              <w:bottom w:val="single" w:sz="6" w:space="0" w:color="auto"/>
              <w:right w:val="single" w:sz="6" w:space="0" w:color="auto"/>
            </w:tcBorders>
            <w:noWrap/>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Тип</w:t>
            </w:r>
          </w:p>
        </w:tc>
        <w:tc>
          <w:tcPr>
            <w:tcW w:w="1843" w:type="dxa"/>
            <w:tcBorders>
              <w:top w:val="single" w:sz="6" w:space="0" w:color="auto"/>
              <w:left w:val="single" w:sz="6" w:space="0" w:color="auto"/>
              <w:bottom w:val="single" w:sz="6" w:space="0" w:color="auto"/>
              <w:right w:val="single" w:sz="6" w:space="0" w:color="auto"/>
            </w:tcBorders>
            <w:noWrap/>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9" w:type="dxa"/>
            <w:tcBorders>
              <w:top w:val="single" w:sz="6" w:space="0" w:color="auto"/>
              <w:left w:val="single" w:sz="6" w:space="0" w:color="auto"/>
              <w:bottom w:val="single" w:sz="6" w:space="0" w:color="auto"/>
              <w:right w:val="single" w:sz="12" w:space="0" w:color="auto"/>
            </w:tcBorders>
            <w:noWrap/>
            <w:vAlign w:val="bottom"/>
            <w:hideMark/>
          </w:tcPr>
          <w:p w:rsidR="00FF6319" w:rsidRPr="00776FA1" w:rsidRDefault="00FF6319" w:rsidP="00FF6319">
            <w:pPr>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 </w:t>
            </w:r>
          </w:p>
        </w:tc>
      </w:tr>
      <w:tr w:rsidR="00776FA1" w:rsidRPr="00776FA1" w:rsidTr="00001047">
        <w:trPr>
          <w:trHeight w:val="255"/>
        </w:trPr>
        <w:tc>
          <w:tcPr>
            <w:tcW w:w="667" w:type="dxa"/>
            <w:tcBorders>
              <w:top w:val="single" w:sz="6" w:space="0" w:color="auto"/>
              <w:left w:val="single" w:sz="12" w:space="0" w:color="auto"/>
              <w:bottom w:val="single" w:sz="6" w:space="0" w:color="auto"/>
              <w:right w:val="single" w:sz="6" w:space="0" w:color="auto"/>
            </w:tcBorders>
            <w:noWrap/>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w:t>
            </w:r>
          </w:p>
        </w:tc>
        <w:tc>
          <w:tcPr>
            <w:tcW w:w="5160" w:type="dxa"/>
            <w:tcBorders>
              <w:top w:val="single" w:sz="6" w:space="0" w:color="auto"/>
              <w:left w:val="single" w:sz="6" w:space="0" w:color="auto"/>
              <w:bottom w:val="single" w:sz="6" w:space="0" w:color="auto"/>
              <w:right w:val="single" w:sz="6" w:space="0" w:color="auto"/>
            </w:tcBorders>
            <w:noWrap/>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Монтаж</w:t>
            </w:r>
            <w:r w:rsidR="00EB52B8" w:rsidRPr="00776FA1">
              <w:rPr>
                <w:rFonts w:ascii="Arial" w:eastAsia="Times New Roman" w:hAnsi="Arial" w:cs="Arial"/>
                <w:sz w:val="20"/>
                <w:szCs w:val="20"/>
                <w:lang w:val="en-US" w:eastAsia="bg-BG"/>
              </w:rPr>
              <w:t xml:space="preserve"> </w:t>
            </w:r>
            <w:r w:rsidRPr="00776FA1">
              <w:rPr>
                <w:rFonts w:ascii="Arial" w:eastAsia="Times New Roman" w:hAnsi="Arial" w:cs="Arial"/>
                <w:sz w:val="20"/>
                <w:szCs w:val="20"/>
                <w:lang w:eastAsia="bg-BG"/>
              </w:rPr>
              <w:t>(вътре/вън)</w:t>
            </w:r>
          </w:p>
        </w:tc>
        <w:tc>
          <w:tcPr>
            <w:tcW w:w="1843" w:type="dxa"/>
            <w:tcBorders>
              <w:top w:val="single" w:sz="6" w:space="0" w:color="auto"/>
              <w:left w:val="single" w:sz="6" w:space="0" w:color="auto"/>
              <w:bottom w:val="single" w:sz="6" w:space="0" w:color="auto"/>
              <w:right w:val="single" w:sz="6" w:space="0" w:color="auto"/>
            </w:tcBorders>
            <w:noWrap/>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9" w:type="dxa"/>
            <w:tcBorders>
              <w:top w:val="single" w:sz="6" w:space="0" w:color="auto"/>
              <w:left w:val="single" w:sz="6" w:space="0" w:color="auto"/>
              <w:bottom w:val="single" w:sz="6" w:space="0" w:color="auto"/>
              <w:right w:val="single" w:sz="12" w:space="0" w:color="auto"/>
            </w:tcBorders>
            <w:noWrap/>
            <w:vAlign w:val="bottom"/>
            <w:hideMark/>
          </w:tcPr>
          <w:p w:rsidR="00FF6319" w:rsidRPr="00776FA1" w:rsidRDefault="00FF6319" w:rsidP="00FF6319">
            <w:pPr>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 </w:t>
            </w:r>
          </w:p>
        </w:tc>
      </w:tr>
      <w:tr w:rsidR="00776FA1" w:rsidRPr="00776FA1" w:rsidTr="00001047">
        <w:trPr>
          <w:trHeight w:val="270"/>
        </w:trPr>
        <w:tc>
          <w:tcPr>
            <w:tcW w:w="667" w:type="dxa"/>
            <w:tcBorders>
              <w:top w:val="single" w:sz="6" w:space="0" w:color="auto"/>
              <w:left w:val="single" w:sz="12" w:space="0" w:color="auto"/>
              <w:bottom w:val="single" w:sz="6" w:space="0" w:color="auto"/>
              <w:right w:val="single" w:sz="6" w:space="0" w:color="auto"/>
            </w:tcBorders>
            <w:noWrap/>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3</w:t>
            </w:r>
          </w:p>
        </w:tc>
        <w:tc>
          <w:tcPr>
            <w:tcW w:w="5160" w:type="dxa"/>
            <w:tcBorders>
              <w:top w:val="single" w:sz="6" w:space="0" w:color="auto"/>
              <w:left w:val="single" w:sz="6" w:space="0" w:color="auto"/>
              <w:bottom w:val="single" w:sz="6" w:space="0" w:color="auto"/>
              <w:right w:val="single" w:sz="6" w:space="0" w:color="auto"/>
            </w:tcBorders>
            <w:noWrap/>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Стандарт</w:t>
            </w:r>
          </w:p>
        </w:tc>
        <w:tc>
          <w:tcPr>
            <w:tcW w:w="1843" w:type="dxa"/>
            <w:tcBorders>
              <w:top w:val="single" w:sz="6" w:space="0" w:color="auto"/>
              <w:left w:val="single" w:sz="6" w:space="0" w:color="auto"/>
              <w:bottom w:val="single" w:sz="6" w:space="0" w:color="auto"/>
              <w:right w:val="single" w:sz="6" w:space="0" w:color="auto"/>
            </w:tcBorders>
            <w:noWrap/>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9" w:type="dxa"/>
            <w:tcBorders>
              <w:top w:val="single" w:sz="6" w:space="0" w:color="auto"/>
              <w:left w:val="single" w:sz="6" w:space="0" w:color="auto"/>
              <w:bottom w:val="single" w:sz="6" w:space="0" w:color="auto"/>
              <w:right w:val="single" w:sz="12" w:space="0" w:color="auto"/>
            </w:tcBorders>
            <w:noWrap/>
            <w:vAlign w:val="bottom"/>
            <w:hideMark/>
          </w:tcPr>
          <w:p w:rsidR="00FF6319" w:rsidRPr="00776FA1" w:rsidRDefault="00FF6319" w:rsidP="00FF6319">
            <w:pPr>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 </w:t>
            </w:r>
          </w:p>
        </w:tc>
      </w:tr>
      <w:tr w:rsidR="00776FA1" w:rsidRPr="00776FA1" w:rsidTr="00001047">
        <w:trPr>
          <w:trHeight w:val="255"/>
        </w:trPr>
        <w:tc>
          <w:tcPr>
            <w:tcW w:w="667" w:type="dxa"/>
            <w:tcBorders>
              <w:top w:val="single" w:sz="6" w:space="0" w:color="auto"/>
              <w:left w:val="single" w:sz="12" w:space="0" w:color="auto"/>
              <w:bottom w:val="single" w:sz="6" w:space="0" w:color="auto"/>
              <w:right w:val="single" w:sz="6" w:space="0" w:color="auto"/>
            </w:tcBorders>
            <w:noWrap/>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4</w:t>
            </w:r>
          </w:p>
        </w:tc>
        <w:tc>
          <w:tcPr>
            <w:tcW w:w="5160" w:type="dxa"/>
            <w:tcBorders>
              <w:top w:val="single" w:sz="6" w:space="0" w:color="auto"/>
              <w:left w:val="single" w:sz="6" w:space="0" w:color="auto"/>
              <w:bottom w:val="single" w:sz="6" w:space="0" w:color="auto"/>
              <w:right w:val="single" w:sz="6" w:space="0" w:color="auto"/>
            </w:tcBorders>
            <w:noWrap/>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Номинално първично напрежение</w:t>
            </w:r>
          </w:p>
        </w:tc>
        <w:tc>
          <w:tcPr>
            <w:tcW w:w="1843" w:type="dxa"/>
            <w:tcBorders>
              <w:top w:val="single" w:sz="6" w:space="0" w:color="auto"/>
              <w:left w:val="single" w:sz="6" w:space="0" w:color="auto"/>
              <w:bottom w:val="single" w:sz="6" w:space="0" w:color="auto"/>
              <w:right w:val="single" w:sz="6" w:space="0" w:color="auto"/>
            </w:tcBorders>
            <w:noWrap/>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110/</w:t>
            </w:r>
            <w:r w:rsidRPr="00776FA1">
              <w:rPr>
                <w:rFonts w:ascii="Arial" w:eastAsia="Times New Roman" w:hAnsi="Arial" w:cs="Arial"/>
                <w:noProof/>
                <w:position w:val="-8"/>
                <w:sz w:val="20"/>
                <w:szCs w:val="20"/>
                <w:lang w:eastAsia="bg-BG"/>
              </w:rPr>
              <w:drawing>
                <wp:inline distT="0" distB="0" distL="0" distR="0" wp14:anchorId="7AB52CAC" wp14:editId="137FC8D5">
                  <wp:extent cx="234315" cy="2343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4315" cy="234315"/>
                          </a:xfrm>
                          <a:prstGeom prst="rect">
                            <a:avLst/>
                          </a:prstGeom>
                          <a:noFill/>
                          <a:ln>
                            <a:noFill/>
                          </a:ln>
                        </pic:spPr>
                      </pic:pic>
                    </a:graphicData>
                  </a:graphic>
                </wp:inline>
              </w:drawing>
            </w:r>
            <w:r w:rsidRPr="00776FA1">
              <w:rPr>
                <w:rFonts w:ascii="Arial" w:eastAsia="Times New Roman" w:hAnsi="Arial" w:cs="Arial"/>
                <w:sz w:val="20"/>
                <w:szCs w:val="20"/>
                <w:lang w:eastAsia="bg-BG"/>
              </w:rPr>
              <w:t xml:space="preserve"> kV</w:t>
            </w:r>
          </w:p>
        </w:tc>
        <w:tc>
          <w:tcPr>
            <w:tcW w:w="1559" w:type="dxa"/>
            <w:tcBorders>
              <w:top w:val="single" w:sz="6" w:space="0" w:color="auto"/>
              <w:left w:val="single" w:sz="6" w:space="0" w:color="auto"/>
              <w:bottom w:val="single" w:sz="6" w:space="0" w:color="auto"/>
              <w:right w:val="single" w:sz="12" w:space="0" w:color="auto"/>
            </w:tcBorders>
            <w:noWrap/>
            <w:vAlign w:val="bottom"/>
            <w:hideMark/>
          </w:tcPr>
          <w:p w:rsidR="00FF6319" w:rsidRPr="00776FA1" w:rsidRDefault="00FF6319" w:rsidP="00FF6319">
            <w:pPr>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 </w:t>
            </w:r>
          </w:p>
        </w:tc>
      </w:tr>
      <w:tr w:rsidR="00776FA1" w:rsidRPr="00776FA1" w:rsidTr="00001047">
        <w:trPr>
          <w:trHeight w:val="255"/>
        </w:trPr>
        <w:tc>
          <w:tcPr>
            <w:tcW w:w="667" w:type="dxa"/>
            <w:tcBorders>
              <w:top w:val="single" w:sz="6" w:space="0" w:color="auto"/>
              <w:left w:val="single" w:sz="12" w:space="0" w:color="auto"/>
              <w:bottom w:val="single" w:sz="6" w:space="0" w:color="auto"/>
              <w:right w:val="single" w:sz="6" w:space="0" w:color="auto"/>
            </w:tcBorders>
            <w:noWrap/>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5</w:t>
            </w:r>
          </w:p>
        </w:tc>
        <w:tc>
          <w:tcPr>
            <w:tcW w:w="5160" w:type="dxa"/>
            <w:tcBorders>
              <w:top w:val="single" w:sz="6" w:space="0" w:color="auto"/>
              <w:left w:val="single" w:sz="6" w:space="0" w:color="auto"/>
              <w:bottom w:val="single" w:sz="6" w:space="0" w:color="auto"/>
              <w:right w:val="single" w:sz="6" w:space="0" w:color="auto"/>
            </w:tcBorders>
            <w:noWrap/>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Номинално вторично напрежение</w:t>
            </w:r>
          </w:p>
        </w:tc>
        <w:tc>
          <w:tcPr>
            <w:tcW w:w="1843" w:type="dxa"/>
            <w:tcBorders>
              <w:top w:val="single" w:sz="6" w:space="0" w:color="auto"/>
              <w:left w:val="single" w:sz="6" w:space="0" w:color="auto"/>
              <w:bottom w:val="single" w:sz="6" w:space="0" w:color="auto"/>
              <w:right w:val="single" w:sz="6" w:space="0" w:color="auto"/>
            </w:tcBorders>
            <w:noWrap/>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100/√3; 100/√3; 100/√3</w:t>
            </w:r>
            <w:r w:rsidRPr="00776FA1">
              <w:rPr>
                <w:rFonts w:ascii="Arial" w:eastAsia="Times New Roman" w:hAnsi="Arial" w:cs="Arial"/>
                <w:sz w:val="20"/>
                <w:szCs w:val="20"/>
                <w:lang w:val="en-US" w:eastAsia="bg-BG"/>
              </w:rPr>
              <w:t xml:space="preserve">; </w:t>
            </w:r>
            <w:r w:rsidRPr="00776FA1">
              <w:rPr>
                <w:rFonts w:ascii="Arial" w:eastAsia="Times New Roman" w:hAnsi="Arial" w:cs="Arial"/>
                <w:sz w:val="20"/>
                <w:szCs w:val="20"/>
                <w:lang w:eastAsia="bg-BG"/>
              </w:rPr>
              <w:t>100 V</w:t>
            </w:r>
          </w:p>
        </w:tc>
        <w:tc>
          <w:tcPr>
            <w:tcW w:w="1559" w:type="dxa"/>
            <w:tcBorders>
              <w:top w:val="single" w:sz="6" w:space="0" w:color="auto"/>
              <w:left w:val="single" w:sz="6" w:space="0" w:color="auto"/>
              <w:bottom w:val="single" w:sz="6" w:space="0" w:color="auto"/>
              <w:right w:val="single" w:sz="12" w:space="0" w:color="auto"/>
            </w:tcBorders>
            <w:noWrap/>
            <w:vAlign w:val="bottom"/>
            <w:hideMark/>
          </w:tcPr>
          <w:p w:rsidR="00FF6319" w:rsidRPr="00776FA1" w:rsidRDefault="00FF6319" w:rsidP="00FF6319">
            <w:pPr>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 </w:t>
            </w:r>
          </w:p>
        </w:tc>
      </w:tr>
      <w:tr w:rsidR="00776FA1" w:rsidRPr="00776FA1" w:rsidTr="00001047">
        <w:trPr>
          <w:trHeight w:val="255"/>
        </w:trPr>
        <w:tc>
          <w:tcPr>
            <w:tcW w:w="667" w:type="dxa"/>
            <w:tcBorders>
              <w:top w:val="single" w:sz="6" w:space="0" w:color="auto"/>
              <w:left w:val="single" w:sz="12" w:space="0" w:color="auto"/>
              <w:bottom w:val="single" w:sz="6" w:space="0" w:color="auto"/>
              <w:right w:val="single" w:sz="6" w:space="0" w:color="auto"/>
            </w:tcBorders>
            <w:noWrap/>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6</w:t>
            </w:r>
          </w:p>
        </w:tc>
        <w:tc>
          <w:tcPr>
            <w:tcW w:w="5160" w:type="dxa"/>
            <w:tcBorders>
              <w:top w:val="single" w:sz="6" w:space="0" w:color="auto"/>
              <w:left w:val="single" w:sz="6" w:space="0" w:color="auto"/>
              <w:bottom w:val="single" w:sz="6" w:space="0" w:color="auto"/>
              <w:right w:val="single" w:sz="6" w:space="0" w:color="auto"/>
            </w:tcBorders>
            <w:noWrap/>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Мощност</w:t>
            </w:r>
          </w:p>
        </w:tc>
        <w:tc>
          <w:tcPr>
            <w:tcW w:w="1843" w:type="dxa"/>
            <w:tcBorders>
              <w:top w:val="single" w:sz="6" w:space="0" w:color="auto"/>
              <w:left w:val="single" w:sz="6" w:space="0" w:color="auto"/>
              <w:bottom w:val="single" w:sz="6" w:space="0" w:color="auto"/>
              <w:right w:val="single" w:sz="6" w:space="0" w:color="auto"/>
            </w:tcBorders>
            <w:noWrap/>
            <w:hideMark/>
          </w:tcPr>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sz w:val="20"/>
                <w:szCs w:val="20"/>
                <w:lang w:eastAsia="bg-BG"/>
              </w:rPr>
              <w:t>Да се посочи</w:t>
            </w:r>
          </w:p>
        </w:tc>
        <w:tc>
          <w:tcPr>
            <w:tcW w:w="1559" w:type="dxa"/>
            <w:tcBorders>
              <w:top w:val="single" w:sz="6" w:space="0" w:color="auto"/>
              <w:left w:val="single" w:sz="6" w:space="0" w:color="auto"/>
              <w:bottom w:val="single" w:sz="6" w:space="0" w:color="auto"/>
              <w:right w:val="single" w:sz="12" w:space="0" w:color="auto"/>
            </w:tcBorders>
            <w:noWrap/>
            <w:vAlign w:val="bottom"/>
            <w:hideMark/>
          </w:tcPr>
          <w:p w:rsidR="00FF6319" w:rsidRPr="00776FA1" w:rsidRDefault="00FF6319" w:rsidP="00FF6319">
            <w:pPr>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 </w:t>
            </w:r>
          </w:p>
        </w:tc>
      </w:tr>
      <w:tr w:rsidR="00776FA1" w:rsidRPr="00776FA1" w:rsidTr="00001047">
        <w:trPr>
          <w:trHeight w:val="255"/>
        </w:trPr>
        <w:tc>
          <w:tcPr>
            <w:tcW w:w="667" w:type="dxa"/>
            <w:tcBorders>
              <w:top w:val="single" w:sz="6" w:space="0" w:color="auto"/>
              <w:left w:val="single" w:sz="12" w:space="0" w:color="auto"/>
              <w:bottom w:val="single" w:sz="6" w:space="0" w:color="auto"/>
              <w:right w:val="single" w:sz="6" w:space="0" w:color="auto"/>
            </w:tcBorders>
            <w:noWrap/>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7</w:t>
            </w:r>
          </w:p>
        </w:tc>
        <w:tc>
          <w:tcPr>
            <w:tcW w:w="5160" w:type="dxa"/>
            <w:tcBorders>
              <w:top w:val="single" w:sz="6" w:space="0" w:color="auto"/>
              <w:left w:val="single" w:sz="6" w:space="0" w:color="auto"/>
              <w:bottom w:val="single" w:sz="6" w:space="0" w:color="auto"/>
              <w:right w:val="single" w:sz="6" w:space="0" w:color="auto"/>
            </w:tcBorders>
            <w:noWrap/>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Брой вторични намотки:</w:t>
            </w:r>
          </w:p>
        </w:tc>
        <w:tc>
          <w:tcPr>
            <w:tcW w:w="1843" w:type="dxa"/>
            <w:tcBorders>
              <w:top w:val="single" w:sz="6" w:space="0" w:color="auto"/>
              <w:left w:val="single" w:sz="6" w:space="0" w:color="auto"/>
              <w:bottom w:val="single" w:sz="6" w:space="0" w:color="auto"/>
              <w:right w:val="single" w:sz="6" w:space="0" w:color="auto"/>
            </w:tcBorders>
            <w:noWrap/>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val="en-US" w:eastAsia="bg-BG"/>
              </w:rPr>
              <w:t>min</w:t>
            </w:r>
            <w:r w:rsidRPr="00776FA1">
              <w:rPr>
                <w:rFonts w:ascii="Arial" w:eastAsia="Times New Roman" w:hAnsi="Arial" w:cs="Arial"/>
                <w:sz w:val="20"/>
                <w:szCs w:val="20"/>
                <w:lang w:eastAsia="bg-BG"/>
              </w:rPr>
              <w:t xml:space="preserve"> 4 бр</w:t>
            </w:r>
          </w:p>
        </w:tc>
        <w:tc>
          <w:tcPr>
            <w:tcW w:w="1559" w:type="dxa"/>
            <w:tcBorders>
              <w:top w:val="single" w:sz="6" w:space="0" w:color="auto"/>
              <w:left w:val="single" w:sz="6" w:space="0" w:color="auto"/>
              <w:bottom w:val="single" w:sz="6" w:space="0" w:color="auto"/>
              <w:right w:val="single" w:sz="12" w:space="0" w:color="auto"/>
            </w:tcBorders>
            <w:noWrap/>
            <w:vAlign w:val="bottom"/>
            <w:hideMark/>
          </w:tcPr>
          <w:p w:rsidR="00FF6319" w:rsidRPr="00776FA1" w:rsidRDefault="00FF6319" w:rsidP="00FF6319">
            <w:pPr>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 </w:t>
            </w:r>
          </w:p>
        </w:tc>
      </w:tr>
      <w:tr w:rsidR="00776FA1" w:rsidRPr="00776FA1" w:rsidTr="00001047">
        <w:trPr>
          <w:trHeight w:val="255"/>
        </w:trPr>
        <w:tc>
          <w:tcPr>
            <w:tcW w:w="667" w:type="dxa"/>
            <w:tcBorders>
              <w:top w:val="single" w:sz="6" w:space="0" w:color="auto"/>
              <w:left w:val="single" w:sz="12" w:space="0" w:color="auto"/>
              <w:bottom w:val="single" w:sz="6" w:space="0" w:color="auto"/>
              <w:right w:val="single" w:sz="6" w:space="0" w:color="auto"/>
            </w:tcBorders>
            <w:shd w:val="clear" w:color="auto" w:fill="E6E6E6"/>
            <w:noWrap/>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7.1</w:t>
            </w:r>
          </w:p>
        </w:tc>
        <w:tc>
          <w:tcPr>
            <w:tcW w:w="5160" w:type="dxa"/>
            <w:tcBorders>
              <w:top w:val="single" w:sz="6" w:space="0" w:color="auto"/>
              <w:left w:val="single" w:sz="6" w:space="0" w:color="auto"/>
              <w:bottom w:val="single" w:sz="6" w:space="0" w:color="auto"/>
              <w:right w:val="single" w:sz="6" w:space="0" w:color="auto"/>
            </w:tcBorders>
            <w:shd w:val="clear" w:color="auto" w:fill="E6E6E6"/>
            <w:noWrap/>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Намотки за защита (</w:t>
            </w:r>
            <w:r w:rsidRPr="00776FA1">
              <w:rPr>
                <w:rFonts w:ascii="Arial" w:eastAsia="Times New Roman" w:hAnsi="Arial" w:cs="Arial"/>
                <w:sz w:val="20"/>
                <w:szCs w:val="20"/>
                <w:lang w:val="en-US" w:eastAsia="bg-BG"/>
              </w:rPr>
              <w:t>min</w:t>
            </w:r>
            <w:r w:rsidRPr="00776FA1">
              <w:rPr>
                <w:rFonts w:ascii="Arial" w:eastAsia="Times New Roman" w:hAnsi="Arial" w:cs="Arial"/>
                <w:sz w:val="20"/>
                <w:szCs w:val="20"/>
                <w:lang w:eastAsia="bg-BG"/>
              </w:rPr>
              <w:t xml:space="preserve"> 2):</w:t>
            </w:r>
          </w:p>
        </w:tc>
        <w:tc>
          <w:tcPr>
            <w:tcW w:w="1843" w:type="dxa"/>
            <w:tcBorders>
              <w:top w:val="single" w:sz="6" w:space="0" w:color="auto"/>
              <w:left w:val="single" w:sz="6" w:space="0" w:color="auto"/>
              <w:bottom w:val="single" w:sz="6" w:space="0" w:color="auto"/>
              <w:right w:val="single" w:sz="6" w:space="0" w:color="auto"/>
            </w:tcBorders>
            <w:shd w:val="clear" w:color="auto" w:fill="E6E6E6"/>
            <w:noWrap/>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559" w:type="dxa"/>
            <w:tcBorders>
              <w:top w:val="single" w:sz="6" w:space="0" w:color="auto"/>
              <w:left w:val="single" w:sz="6" w:space="0" w:color="auto"/>
              <w:bottom w:val="single" w:sz="6" w:space="0" w:color="auto"/>
              <w:right w:val="single" w:sz="12" w:space="0" w:color="auto"/>
            </w:tcBorders>
            <w:noWrap/>
            <w:vAlign w:val="bottom"/>
            <w:hideMark/>
          </w:tcPr>
          <w:p w:rsidR="00FF6319" w:rsidRPr="00776FA1" w:rsidRDefault="00FF6319" w:rsidP="00FF6319">
            <w:pPr>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 </w:t>
            </w:r>
          </w:p>
        </w:tc>
      </w:tr>
      <w:tr w:rsidR="00776FA1" w:rsidRPr="00776FA1" w:rsidTr="00001047">
        <w:trPr>
          <w:trHeight w:val="255"/>
        </w:trPr>
        <w:tc>
          <w:tcPr>
            <w:tcW w:w="667" w:type="dxa"/>
            <w:tcBorders>
              <w:top w:val="single" w:sz="6" w:space="0" w:color="auto"/>
              <w:left w:val="single" w:sz="12" w:space="0" w:color="auto"/>
              <w:bottom w:val="single" w:sz="6" w:space="0" w:color="auto"/>
              <w:right w:val="single" w:sz="6" w:space="0" w:color="auto"/>
            </w:tcBorders>
            <w:noWrap/>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7.1.1</w:t>
            </w:r>
          </w:p>
        </w:tc>
        <w:tc>
          <w:tcPr>
            <w:tcW w:w="5160" w:type="dxa"/>
            <w:tcBorders>
              <w:top w:val="single" w:sz="6" w:space="0" w:color="auto"/>
              <w:left w:val="single" w:sz="6" w:space="0" w:color="auto"/>
              <w:bottom w:val="single" w:sz="6" w:space="0" w:color="auto"/>
              <w:right w:val="single" w:sz="6" w:space="0" w:color="auto"/>
            </w:tcBorders>
            <w:noWrap/>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клас</w:t>
            </w:r>
          </w:p>
        </w:tc>
        <w:tc>
          <w:tcPr>
            <w:tcW w:w="1843" w:type="dxa"/>
            <w:tcBorders>
              <w:top w:val="single" w:sz="6" w:space="0" w:color="auto"/>
              <w:left w:val="single" w:sz="6" w:space="0" w:color="auto"/>
              <w:bottom w:val="single" w:sz="6" w:space="0" w:color="auto"/>
              <w:right w:val="single" w:sz="6" w:space="0" w:color="auto"/>
            </w:tcBorders>
            <w:noWrap/>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3 P</w:t>
            </w:r>
          </w:p>
        </w:tc>
        <w:tc>
          <w:tcPr>
            <w:tcW w:w="1559" w:type="dxa"/>
            <w:tcBorders>
              <w:top w:val="single" w:sz="6" w:space="0" w:color="auto"/>
              <w:left w:val="single" w:sz="6" w:space="0" w:color="auto"/>
              <w:bottom w:val="single" w:sz="6" w:space="0" w:color="auto"/>
              <w:right w:val="single" w:sz="12" w:space="0" w:color="auto"/>
            </w:tcBorders>
            <w:noWrap/>
            <w:vAlign w:val="bottom"/>
            <w:hideMark/>
          </w:tcPr>
          <w:p w:rsidR="00FF6319" w:rsidRPr="00776FA1" w:rsidRDefault="00FF6319" w:rsidP="00FF6319">
            <w:pPr>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 </w:t>
            </w:r>
          </w:p>
        </w:tc>
      </w:tr>
      <w:tr w:rsidR="00776FA1" w:rsidRPr="00776FA1" w:rsidTr="00001047">
        <w:trPr>
          <w:trHeight w:val="255"/>
        </w:trPr>
        <w:tc>
          <w:tcPr>
            <w:tcW w:w="667" w:type="dxa"/>
            <w:tcBorders>
              <w:top w:val="single" w:sz="6" w:space="0" w:color="auto"/>
              <w:left w:val="single" w:sz="12" w:space="0" w:color="auto"/>
              <w:bottom w:val="single" w:sz="6" w:space="0" w:color="auto"/>
              <w:right w:val="single" w:sz="6" w:space="0" w:color="auto"/>
            </w:tcBorders>
            <w:noWrap/>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7.1.2</w:t>
            </w:r>
          </w:p>
        </w:tc>
        <w:tc>
          <w:tcPr>
            <w:tcW w:w="5160" w:type="dxa"/>
            <w:tcBorders>
              <w:top w:val="single" w:sz="6" w:space="0" w:color="auto"/>
              <w:left w:val="single" w:sz="6" w:space="0" w:color="auto"/>
              <w:bottom w:val="single" w:sz="6" w:space="0" w:color="auto"/>
              <w:right w:val="single" w:sz="6" w:space="0" w:color="auto"/>
            </w:tcBorders>
            <w:noWrap/>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кратност</w:t>
            </w:r>
          </w:p>
        </w:tc>
        <w:tc>
          <w:tcPr>
            <w:tcW w:w="1843" w:type="dxa"/>
            <w:tcBorders>
              <w:top w:val="single" w:sz="6" w:space="0" w:color="auto"/>
              <w:left w:val="single" w:sz="6" w:space="0" w:color="auto"/>
              <w:bottom w:val="single" w:sz="6" w:space="0" w:color="auto"/>
              <w:right w:val="single" w:sz="6" w:space="0" w:color="auto"/>
            </w:tcBorders>
            <w:noWrap/>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9" w:type="dxa"/>
            <w:tcBorders>
              <w:top w:val="single" w:sz="6" w:space="0" w:color="auto"/>
              <w:left w:val="single" w:sz="6" w:space="0" w:color="auto"/>
              <w:bottom w:val="single" w:sz="6" w:space="0" w:color="auto"/>
              <w:right w:val="single" w:sz="12" w:space="0" w:color="auto"/>
            </w:tcBorders>
            <w:noWrap/>
            <w:vAlign w:val="bottom"/>
            <w:hideMark/>
          </w:tcPr>
          <w:p w:rsidR="00FF6319" w:rsidRPr="00776FA1" w:rsidRDefault="00FF6319" w:rsidP="00FF6319">
            <w:pPr>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 </w:t>
            </w:r>
          </w:p>
        </w:tc>
      </w:tr>
      <w:tr w:rsidR="00776FA1" w:rsidRPr="00776FA1" w:rsidTr="00001047">
        <w:trPr>
          <w:trHeight w:val="255"/>
        </w:trPr>
        <w:tc>
          <w:tcPr>
            <w:tcW w:w="667" w:type="dxa"/>
            <w:tcBorders>
              <w:top w:val="single" w:sz="6" w:space="0" w:color="auto"/>
              <w:left w:val="single" w:sz="12" w:space="0" w:color="auto"/>
              <w:bottom w:val="single" w:sz="6" w:space="0" w:color="auto"/>
              <w:right w:val="single" w:sz="6" w:space="0" w:color="auto"/>
            </w:tcBorders>
            <w:shd w:val="clear" w:color="auto" w:fill="E6E6E6"/>
            <w:noWrap/>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7.2</w:t>
            </w:r>
          </w:p>
        </w:tc>
        <w:tc>
          <w:tcPr>
            <w:tcW w:w="5160" w:type="dxa"/>
            <w:tcBorders>
              <w:top w:val="single" w:sz="6" w:space="0" w:color="auto"/>
              <w:left w:val="single" w:sz="6" w:space="0" w:color="auto"/>
              <w:bottom w:val="single" w:sz="6" w:space="0" w:color="auto"/>
              <w:right w:val="single" w:sz="6" w:space="0" w:color="auto"/>
            </w:tcBorders>
            <w:shd w:val="clear" w:color="auto" w:fill="E6E6E6"/>
            <w:noWrap/>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Намотки за мерене (</w:t>
            </w:r>
            <w:r w:rsidRPr="00776FA1">
              <w:rPr>
                <w:rFonts w:ascii="Arial" w:eastAsia="Times New Roman" w:hAnsi="Arial" w:cs="Arial"/>
                <w:sz w:val="20"/>
                <w:szCs w:val="20"/>
                <w:lang w:val="en-US" w:eastAsia="bg-BG"/>
              </w:rPr>
              <w:t>min</w:t>
            </w:r>
            <w:r w:rsidRPr="00776FA1">
              <w:rPr>
                <w:rFonts w:ascii="Arial" w:eastAsia="Times New Roman" w:hAnsi="Arial" w:cs="Arial"/>
                <w:sz w:val="20"/>
                <w:szCs w:val="20"/>
                <w:lang w:eastAsia="bg-BG"/>
              </w:rPr>
              <w:t xml:space="preserve"> 2):</w:t>
            </w:r>
          </w:p>
        </w:tc>
        <w:tc>
          <w:tcPr>
            <w:tcW w:w="1843" w:type="dxa"/>
            <w:tcBorders>
              <w:top w:val="single" w:sz="6" w:space="0" w:color="auto"/>
              <w:left w:val="single" w:sz="6" w:space="0" w:color="auto"/>
              <w:bottom w:val="single" w:sz="6" w:space="0" w:color="auto"/>
              <w:right w:val="single" w:sz="6" w:space="0" w:color="auto"/>
            </w:tcBorders>
            <w:shd w:val="clear" w:color="auto" w:fill="E6E6E6"/>
            <w:noWrap/>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559" w:type="dxa"/>
            <w:tcBorders>
              <w:top w:val="single" w:sz="6" w:space="0" w:color="auto"/>
              <w:left w:val="single" w:sz="6" w:space="0" w:color="auto"/>
              <w:bottom w:val="single" w:sz="6" w:space="0" w:color="auto"/>
              <w:right w:val="single" w:sz="12" w:space="0" w:color="auto"/>
            </w:tcBorders>
            <w:noWrap/>
            <w:vAlign w:val="bottom"/>
            <w:hideMark/>
          </w:tcPr>
          <w:p w:rsidR="00FF6319" w:rsidRPr="00776FA1" w:rsidRDefault="00FF6319" w:rsidP="00FF6319">
            <w:pPr>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 </w:t>
            </w:r>
          </w:p>
        </w:tc>
      </w:tr>
      <w:tr w:rsidR="00776FA1" w:rsidRPr="00776FA1" w:rsidTr="00001047">
        <w:trPr>
          <w:trHeight w:val="255"/>
        </w:trPr>
        <w:tc>
          <w:tcPr>
            <w:tcW w:w="667" w:type="dxa"/>
            <w:tcBorders>
              <w:top w:val="single" w:sz="6" w:space="0" w:color="auto"/>
              <w:left w:val="single" w:sz="12" w:space="0" w:color="auto"/>
              <w:bottom w:val="single" w:sz="6" w:space="0" w:color="auto"/>
              <w:right w:val="single" w:sz="6" w:space="0" w:color="auto"/>
            </w:tcBorders>
            <w:noWrap/>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7.2.1</w:t>
            </w:r>
          </w:p>
        </w:tc>
        <w:tc>
          <w:tcPr>
            <w:tcW w:w="5160" w:type="dxa"/>
            <w:tcBorders>
              <w:top w:val="single" w:sz="6" w:space="0" w:color="auto"/>
              <w:left w:val="single" w:sz="6" w:space="0" w:color="auto"/>
              <w:bottom w:val="single" w:sz="6" w:space="0" w:color="auto"/>
              <w:right w:val="single" w:sz="6" w:space="0" w:color="auto"/>
            </w:tcBorders>
            <w:noWrap/>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клас</w:t>
            </w:r>
          </w:p>
        </w:tc>
        <w:tc>
          <w:tcPr>
            <w:tcW w:w="1843" w:type="dxa"/>
            <w:tcBorders>
              <w:top w:val="single" w:sz="6" w:space="0" w:color="auto"/>
              <w:left w:val="single" w:sz="6" w:space="0" w:color="auto"/>
              <w:bottom w:val="single" w:sz="6" w:space="0" w:color="auto"/>
              <w:right w:val="single" w:sz="6" w:space="0" w:color="auto"/>
            </w:tcBorders>
            <w:noWrap/>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0,2 и 0.5</w:t>
            </w:r>
          </w:p>
        </w:tc>
        <w:tc>
          <w:tcPr>
            <w:tcW w:w="1559" w:type="dxa"/>
            <w:tcBorders>
              <w:top w:val="single" w:sz="6" w:space="0" w:color="auto"/>
              <w:left w:val="single" w:sz="6" w:space="0" w:color="auto"/>
              <w:bottom w:val="single" w:sz="6" w:space="0" w:color="auto"/>
              <w:right w:val="single" w:sz="12" w:space="0" w:color="auto"/>
            </w:tcBorders>
            <w:noWrap/>
            <w:vAlign w:val="bottom"/>
            <w:hideMark/>
          </w:tcPr>
          <w:p w:rsidR="00FF6319" w:rsidRPr="00776FA1" w:rsidRDefault="00FF6319" w:rsidP="00FF6319">
            <w:pPr>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 </w:t>
            </w:r>
          </w:p>
        </w:tc>
      </w:tr>
      <w:tr w:rsidR="00FF6319" w:rsidRPr="00776FA1" w:rsidTr="00001047">
        <w:trPr>
          <w:trHeight w:val="270"/>
        </w:trPr>
        <w:tc>
          <w:tcPr>
            <w:tcW w:w="667" w:type="dxa"/>
            <w:tcBorders>
              <w:top w:val="single" w:sz="6" w:space="0" w:color="auto"/>
              <w:left w:val="single" w:sz="12" w:space="0" w:color="auto"/>
              <w:bottom w:val="single" w:sz="12" w:space="0" w:color="auto"/>
              <w:right w:val="single" w:sz="6" w:space="0" w:color="auto"/>
            </w:tcBorders>
            <w:noWrap/>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7.2.2</w:t>
            </w:r>
          </w:p>
        </w:tc>
        <w:tc>
          <w:tcPr>
            <w:tcW w:w="5160" w:type="dxa"/>
            <w:tcBorders>
              <w:top w:val="single" w:sz="6" w:space="0" w:color="auto"/>
              <w:left w:val="single" w:sz="6" w:space="0" w:color="auto"/>
              <w:bottom w:val="single" w:sz="12" w:space="0" w:color="auto"/>
              <w:right w:val="single" w:sz="6" w:space="0" w:color="auto"/>
            </w:tcBorders>
            <w:noWrap/>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коефициент на сигурност</w:t>
            </w:r>
          </w:p>
        </w:tc>
        <w:tc>
          <w:tcPr>
            <w:tcW w:w="1843" w:type="dxa"/>
            <w:tcBorders>
              <w:top w:val="single" w:sz="6" w:space="0" w:color="auto"/>
              <w:left w:val="single" w:sz="6" w:space="0" w:color="auto"/>
              <w:bottom w:val="single" w:sz="12" w:space="0" w:color="auto"/>
              <w:right w:val="single" w:sz="6" w:space="0" w:color="auto"/>
            </w:tcBorders>
            <w:noWrap/>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9" w:type="dxa"/>
            <w:tcBorders>
              <w:top w:val="single" w:sz="6" w:space="0" w:color="auto"/>
              <w:left w:val="single" w:sz="6" w:space="0" w:color="auto"/>
              <w:bottom w:val="single" w:sz="12" w:space="0" w:color="auto"/>
              <w:right w:val="single" w:sz="12" w:space="0" w:color="auto"/>
            </w:tcBorders>
            <w:noWrap/>
            <w:vAlign w:val="bottom"/>
            <w:hideMark/>
          </w:tcPr>
          <w:p w:rsidR="00FF6319" w:rsidRPr="00776FA1" w:rsidRDefault="00FF6319" w:rsidP="00FF6319">
            <w:pPr>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 </w:t>
            </w:r>
          </w:p>
        </w:tc>
      </w:tr>
    </w:tbl>
    <w:p w:rsidR="00FF6319" w:rsidRPr="00776FA1" w:rsidRDefault="00FF6319" w:rsidP="00FF6319">
      <w:pPr>
        <w:tabs>
          <w:tab w:val="left" w:pos="540"/>
        </w:tabs>
        <w:spacing w:after="0" w:line="240" w:lineRule="auto"/>
        <w:jc w:val="center"/>
        <w:rPr>
          <w:rFonts w:ascii="Arial" w:eastAsia="Times New Roman" w:hAnsi="Arial" w:cs="Arial"/>
          <w:b/>
          <w:sz w:val="20"/>
          <w:szCs w:val="20"/>
          <w:lang w:val="en-US" w:eastAsia="bg-BG"/>
        </w:rPr>
      </w:pPr>
    </w:p>
    <w:p w:rsidR="00FF6319" w:rsidRPr="00776FA1" w:rsidRDefault="00FF6319" w:rsidP="00FF6319">
      <w:pPr>
        <w:tabs>
          <w:tab w:val="left" w:pos="540"/>
        </w:tabs>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ТАБЛИЦА 10</w:t>
      </w:r>
    </w:p>
    <w:p w:rsidR="00FF6319" w:rsidRPr="00776FA1" w:rsidRDefault="00FF6319" w:rsidP="00FF6319">
      <w:pPr>
        <w:widowControl w:val="0"/>
        <w:tabs>
          <w:tab w:val="left" w:pos="0"/>
          <w:tab w:val="left" w:pos="708"/>
          <w:tab w:val="left" w:pos="1416"/>
          <w:tab w:val="left" w:pos="2124"/>
          <w:tab w:val="left" w:pos="2832"/>
          <w:tab w:val="left" w:pos="3540"/>
          <w:tab w:val="left" w:pos="4248"/>
          <w:tab w:val="left" w:pos="4956"/>
          <w:tab w:val="center" w:pos="5037"/>
          <w:tab w:val="left" w:pos="5664"/>
          <w:tab w:val="left" w:pos="6372"/>
          <w:tab w:val="left" w:pos="7080"/>
          <w:tab w:val="left" w:pos="7500"/>
        </w:tabs>
        <w:spacing w:after="0" w:line="240" w:lineRule="auto"/>
        <w:ind w:left="720" w:hanging="720"/>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 xml:space="preserve">ЕЛЕГАЗОВ ПРЕКЪСВАЧ 110 KV ЗА ВЪВОДНО ПОЛЕ И СИЛОВ ТР-Р В ПС “ОРИОН” - </w:t>
      </w:r>
      <w:r w:rsidRPr="00776FA1">
        <w:rPr>
          <w:rFonts w:ascii="Arial" w:eastAsia="Times New Roman" w:hAnsi="Arial" w:cs="Arial"/>
          <w:b/>
          <w:sz w:val="20"/>
          <w:szCs w:val="20"/>
          <w:lang w:val="en-US" w:eastAsia="bg-BG"/>
        </w:rPr>
        <w:t>2</w:t>
      </w:r>
      <w:r w:rsidRPr="00776FA1">
        <w:rPr>
          <w:rFonts w:ascii="Arial" w:eastAsia="Times New Roman" w:hAnsi="Arial" w:cs="Arial"/>
          <w:b/>
          <w:sz w:val="20"/>
          <w:szCs w:val="20"/>
          <w:lang w:eastAsia="bg-BG"/>
        </w:rPr>
        <w:t xml:space="preserve"> БРОЯ</w:t>
      </w:r>
    </w:p>
    <w:tbl>
      <w:tblPr>
        <w:tblW w:w="921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51"/>
        <w:gridCol w:w="3825"/>
        <w:gridCol w:w="1134"/>
        <w:gridCol w:w="1842"/>
        <w:gridCol w:w="1558"/>
      </w:tblGrid>
      <w:tr w:rsidR="00776FA1" w:rsidRPr="00776FA1" w:rsidTr="00001047">
        <w:tc>
          <w:tcPr>
            <w:tcW w:w="851" w:type="dxa"/>
            <w:tcBorders>
              <w:top w:val="single" w:sz="12" w:space="0" w:color="auto"/>
              <w:left w:val="single" w:sz="12" w:space="0" w:color="auto"/>
              <w:bottom w:val="single" w:sz="6" w:space="0" w:color="auto"/>
              <w:right w:val="single" w:sz="6" w:space="0" w:color="auto"/>
            </w:tcBorders>
            <w:shd w:val="clear" w:color="auto" w:fill="A6A6A6"/>
            <w:vAlign w:val="center"/>
            <w:hideMark/>
          </w:tcPr>
          <w:p w:rsidR="00FF6319" w:rsidRPr="00776FA1" w:rsidRDefault="00FF6319" w:rsidP="00FF6319">
            <w:pPr>
              <w:tabs>
                <w:tab w:val="left" w:pos="139"/>
                <w:tab w:val="left" w:pos="289"/>
                <w:tab w:val="left" w:pos="7372"/>
                <w:tab w:val="left" w:pos="8222"/>
              </w:tabs>
              <w:spacing w:after="0" w:line="240" w:lineRule="auto"/>
              <w:ind w:left="-11"/>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w:t>
            </w:r>
          </w:p>
        </w:tc>
        <w:tc>
          <w:tcPr>
            <w:tcW w:w="3825" w:type="dxa"/>
            <w:tcBorders>
              <w:top w:val="single" w:sz="12" w:space="0" w:color="auto"/>
              <w:left w:val="single" w:sz="6" w:space="0" w:color="auto"/>
              <w:bottom w:val="single" w:sz="6" w:space="0" w:color="auto"/>
              <w:right w:val="single" w:sz="6" w:space="0" w:color="auto"/>
            </w:tcBorders>
            <w:shd w:val="clear" w:color="auto" w:fill="A6A6A6"/>
            <w:vAlign w:val="center"/>
            <w:hideMark/>
          </w:tcPr>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Технически характеристики</w:t>
            </w:r>
          </w:p>
        </w:tc>
        <w:tc>
          <w:tcPr>
            <w:tcW w:w="1134" w:type="dxa"/>
            <w:tcBorders>
              <w:top w:val="single" w:sz="12" w:space="0" w:color="auto"/>
              <w:left w:val="single" w:sz="6" w:space="0" w:color="auto"/>
              <w:bottom w:val="single" w:sz="6" w:space="0" w:color="auto"/>
              <w:right w:val="single" w:sz="6" w:space="0" w:color="auto"/>
            </w:tcBorders>
            <w:shd w:val="clear" w:color="auto" w:fill="A6A6A6"/>
            <w:vAlign w:val="center"/>
            <w:hideMark/>
          </w:tcPr>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Мярка</w:t>
            </w:r>
          </w:p>
        </w:tc>
        <w:tc>
          <w:tcPr>
            <w:tcW w:w="1842" w:type="dxa"/>
            <w:tcBorders>
              <w:top w:val="single" w:sz="12" w:space="0" w:color="auto"/>
              <w:left w:val="single" w:sz="6" w:space="0" w:color="auto"/>
              <w:bottom w:val="single" w:sz="6" w:space="0" w:color="auto"/>
              <w:right w:val="single" w:sz="6" w:space="0" w:color="auto"/>
            </w:tcBorders>
            <w:shd w:val="clear" w:color="auto" w:fill="A6A6A6"/>
            <w:vAlign w:val="center"/>
            <w:hideMark/>
          </w:tcPr>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Задание на Възложителя</w:t>
            </w:r>
          </w:p>
        </w:tc>
        <w:tc>
          <w:tcPr>
            <w:tcW w:w="1558" w:type="dxa"/>
            <w:tcBorders>
              <w:top w:val="single" w:sz="12" w:space="0" w:color="auto"/>
              <w:left w:val="single" w:sz="6" w:space="0" w:color="auto"/>
              <w:bottom w:val="single" w:sz="6" w:space="0" w:color="auto"/>
              <w:right w:val="single" w:sz="12" w:space="0" w:color="auto"/>
            </w:tcBorders>
            <w:shd w:val="clear" w:color="auto" w:fill="A6A6A6"/>
            <w:vAlign w:val="center"/>
            <w:hideMark/>
          </w:tcPr>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Предложение на Проектанта</w:t>
            </w: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1</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widowControl w:val="0"/>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2</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2</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3</w:t>
            </w:r>
          </w:p>
        </w:tc>
        <w:tc>
          <w:tcPr>
            <w:tcW w:w="1558" w:type="dxa"/>
            <w:tcBorders>
              <w:top w:val="single" w:sz="6" w:space="0" w:color="auto"/>
              <w:left w:val="single" w:sz="6" w:space="0" w:color="auto"/>
              <w:bottom w:val="single" w:sz="6" w:space="0" w:color="auto"/>
              <w:right w:val="single" w:sz="12" w:space="0" w:color="auto"/>
            </w:tcBorders>
            <w:vAlign w:val="center"/>
            <w:hideMark/>
          </w:tcPr>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4</w:t>
            </w: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w:t>
            </w:r>
          </w:p>
        </w:tc>
        <w:tc>
          <w:tcPr>
            <w:tcW w:w="3825" w:type="dxa"/>
            <w:tcBorders>
              <w:top w:val="single" w:sz="6" w:space="0" w:color="auto"/>
              <w:left w:val="single" w:sz="6" w:space="0" w:color="auto"/>
              <w:bottom w:val="single" w:sz="6" w:space="0" w:color="auto"/>
              <w:right w:val="single" w:sz="6" w:space="0" w:color="auto"/>
            </w:tcBorders>
            <w:vAlign w:val="center"/>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Стандарт</w:t>
            </w:r>
          </w:p>
        </w:tc>
        <w:tc>
          <w:tcPr>
            <w:tcW w:w="1134" w:type="dxa"/>
            <w:tcBorders>
              <w:top w:val="single" w:sz="6" w:space="0" w:color="auto"/>
              <w:left w:val="single" w:sz="6" w:space="0" w:color="auto"/>
              <w:bottom w:val="single" w:sz="6" w:space="0" w:color="auto"/>
              <w:right w:val="single" w:sz="6"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842" w:type="dxa"/>
            <w:tcBorders>
              <w:top w:val="single" w:sz="6" w:space="0" w:color="auto"/>
              <w:left w:val="single" w:sz="6" w:space="0" w:color="auto"/>
              <w:bottom w:val="single" w:sz="6" w:space="0" w:color="auto"/>
              <w:right w:val="single" w:sz="6"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shd w:val="clear" w:color="auto" w:fill="BFBFBF"/>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w:t>
            </w:r>
          </w:p>
        </w:tc>
        <w:tc>
          <w:tcPr>
            <w:tcW w:w="3825" w:type="dxa"/>
            <w:tcBorders>
              <w:top w:val="single" w:sz="6" w:space="0" w:color="auto"/>
              <w:left w:val="single" w:sz="6" w:space="0" w:color="auto"/>
              <w:bottom w:val="single" w:sz="6" w:space="0" w:color="auto"/>
              <w:right w:val="single" w:sz="6" w:space="0" w:color="auto"/>
            </w:tcBorders>
            <w:shd w:val="clear" w:color="auto" w:fill="BFBFBF"/>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Условия на работа:</w:t>
            </w:r>
          </w:p>
        </w:tc>
        <w:tc>
          <w:tcPr>
            <w:tcW w:w="1134" w:type="dxa"/>
            <w:tcBorders>
              <w:top w:val="single" w:sz="6" w:space="0" w:color="auto"/>
              <w:left w:val="single" w:sz="6" w:space="0" w:color="auto"/>
              <w:bottom w:val="single" w:sz="6" w:space="0" w:color="auto"/>
              <w:right w:val="single" w:sz="6" w:space="0" w:color="auto"/>
            </w:tcBorders>
            <w:shd w:val="clear" w:color="auto" w:fill="BFBFBF"/>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842" w:type="dxa"/>
            <w:tcBorders>
              <w:top w:val="single" w:sz="6" w:space="0" w:color="auto"/>
              <w:left w:val="single" w:sz="6" w:space="0" w:color="auto"/>
              <w:bottom w:val="single" w:sz="6" w:space="0" w:color="auto"/>
              <w:right w:val="single" w:sz="6" w:space="0" w:color="auto"/>
            </w:tcBorders>
            <w:shd w:val="clear" w:color="auto" w:fill="BFBFBF"/>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558" w:type="dxa"/>
            <w:tcBorders>
              <w:top w:val="single" w:sz="6" w:space="0" w:color="auto"/>
              <w:left w:val="single" w:sz="6" w:space="0" w:color="auto"/>
              <w:bottom w:val="single" w:sz="6" w:space="0" w:color="auto"/>
              <w:right w:val="single" w:sz="12" w:space="0" w:color="auto"/>
            </w:tcBorders>
            <w:shd w:val="clear" w:color="auto" w:fill="BFBFBF"/>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2.1</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Височина над морското ниво</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m</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до 1000</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2.2</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Максимална околна температура</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°C</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+40</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2.3</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Минимална околна температура</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°C</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- 35</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2.4</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Относителна влажност на въздуха</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 80</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2.5</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Монтаж</w:t>
            </w:r>
          </w:p>
        </w:tc>
        <w:tc>
          <w:tcPr>
            <w:tcW w:w="1134" w:type="dxa"/>
            <w:tcBorders>
              <w:top w:val="single" w:sz="6" w:space="0" w:color="auto"/>
              <w:left w:val="single" w:sz="6" w:space="0" w:color="auto"/>
              <w:bottom w:val="single" w:sz="6" w:space="0" w:color="auto"/>
              <w:right w:val="single" w:sz="6"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на открито</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2.6</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Сеизмична устойчивост</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g</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0.5</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3</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Номинално напрежение</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kV</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123</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4</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Номинален ток</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A</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sym w:font="Symbol" w:char="F0B3"/>
            </w:r>
            <w:r w:rsidRPr="00776FA1">
              <w:rPr>
                <w:rFonts w:ascii="Arial" w:eastAsia="Times New Roman" w:hAnsi="Arial" w:cs="Arial"/>
                <w:sz w:val="20"/>
                <w:szCs w:val="20"/>
                <w:lang w:eastAsia="bg-BG"/>
              </w:rPr>
              <w:t xml:space="preserve"> 2500</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5</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Номинална честота</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Hz</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50</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shd w:val="clear" w:color="auto" w:fill="BFBFBF"/>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6.</w:t>
            </w:r>
          </w:p>
        </w:tc>
        <w:tc>
          <w:tcPr>
            <w:tcW w:w="3825" w:type="dxa"/>
            <w:tcBorders>
              <w:top w:val="single" w:sz="6" w:space="0" w:color="auto"/>
              <w:left w:val="single" w:sz="6" w:space="0" w:color="auto"/>
              <w:bottom w:val="single" w:sz="6" w:space="0" w:color="auto"/>
              <w:right w:val="single" w:sz="6" w:space="0" w:color="auto"/>
            </w:tcBorders>
            <w:shd w:val="clear" w:color="auto" w:fill="BFBFBF"/>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Номинален изключвателен ток на късо съединение:</w:t>
            </w:r>
          </w:p>
        </w:tc>
        <w:tc>
          <w:tcPr>
            <w:tcW w:w="1134" w:type="dxa"/>
            <w:tcBorders>
              <w:top w:val="single" w:sz="6" w:space="0" w:color="auto"/>
              <w:left w:val="single" w:sz="6" w:space="0" w:color="auto"/>
              <w:bottom w:val="single" w:sz="6" w:space="0" w:color="auto"/>
              <w:right w:val="single" w:sz="6" w:space="0" w:color="auto"/>
            </w:tcBorders>
            <w:shd w:val="clear" w:color="auto" w:fill="BFBFBF"/>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842" w:type="dxa"/>
            <w:tcBorders>
              <w:top w:val="single" w:sz="6" w:space="0" w:color="auto"/>
              <w:left w:val="single" w:sz="6" w:space="0" w:color="auto"/>
              <w:bottom w:val="single" w:sz="6" w:space="0" w:color="auto"/>
              <w:right w:val="single" w:sz="6" w:space="0" w:color="auto"/>
            </w:tcBorders>
            <w:shd w:val="clear" w:color="auto" w:fill="BFBFBF"/>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558" w:type="dxa"/>
            <w:tcBorders>
              <w:top w:val="single" w:sz="6" w:space="0" w:color="auto"/>
              <w:left w:val="single" w:sz="6" w:space="0" w:color="auto"/>
              <w:bottom w:val="single" w:sz="6" w:space="0" w:color="auto"/>
              <w:right w:val="single" w:sz="12" w:space="0" w:color="auto"/>
            </w:tcBorders>
            <w:shd w:val="clear" w:color="auto" w:fill="BFBFBF"/>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6.1</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Ефективна величина на променливо токовата компонента</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kA rms</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31,5</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6.2</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Апериодична правотокова компонента</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6.3</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Продължителност на късо съединение</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s</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3</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6.4</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Номинален изключвателен ток за 3 s</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kA rms</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31,5</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7</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Номинален включвателен ток на к.с.</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kA peak</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78,8</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shd w:val="clear" w:color="auto" w:fill="BFBFBF"/>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8</w:t>
            </w:r>
          </w:p>
        </w:tc>
        <w:tc>
          <w:tcPr>
            <w:tcW w:w="3825" w:type="dxa"/>
            <w:tcBorders>
              <w:top w:val="single" w:sz="6" w:space="0" w:color="auto"/>
              <w:left w:val="single" w:sz="6" w:space="0" w:color="auto"/>
              <w:bottom w:val="single" w:sz="6" w:space="0" w:color="auto"/>
              <w:right w:val="single" w:sz="6" w:space="0" w:color="auto"/>
            </w:tcBorders>
            <w:shd w:val="clear" w:color="auto" w:fill="BFBFBF"/>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Порядък на преходното възстановяващо напрежение на клемите на прекъсвача </w:t>
            </w:r>
          </w:p>
        </w:tc>
        <w:tc>
          <w:tcPr>
            <w:tcW w:w="1134" w:type="dxa"/>
            <w:tcBorders>
              <w:top w:val="single" w:sz="6" w:space="0" w:color="auto"/>
              <w:left w:val="single" w:sz="6" w:space="0" w:color="auto"/>
              <w:bottom w:val="single" w:sz="6" w:space="0" w:color="auto"/>
              <w:right w:val="single" w:sz="6" w:space="0" w:color="auto"/>
            </w:tcBorders>
            <w:shd w:val="clear" w:color="auto" w:fill="BFBFBF"/>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842" w:type="dxa"/>
            <w:tcBorders>
              <w:top w:val="single" w:sz="6" w:space="0" w:color="auto"/>
              <w:left w:val="single" w:sz="6" w:space="0" w:color="auto"/>
              <w:bottom w:val="single" w:sz="6" w:space="0" w:color="auto"/>
              <w:right w:val="single" w:sz="6" w:space="0" w:color="auto"/>
            </w:tcBorders>
            <w:shd w:val="clear" w:color="auto" w:fill="BFBFBF"/>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558" w:type="dxa"/>
            <w:tcBorders>
              <w:top w:val="single" w:sz="6" w:space="0" w:color="auto"/>
              <w:left w:val="single" w:sz="6" w:space="0" w:color="auto"/>
              <w:bottom w:val="single" w:sz="6" w:space="0" w:color="auto"/>
              <w:right w:val="single" w:sz="12" w:space="0" w:color="auto"/>
            </w:tcBorders>
            <w:shd w:val="clear" w:color="auto" w:fill="BFBFBF"/>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8.1</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Полюсен фактор на първо загасилия дъгата полюс </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p.u.</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1.5</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8.2</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Порядък на преходното възстановяващо напрежение на клемите на прекъсвача, пик величина</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kV</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sym w:font="Symbol" w:char="F0B3"/>
            </w:r>
            <w:r w:rsidRPr="00776FA1">
              <w:rPr>
                <w:rFonts w:ascii="Arial" w:eastAsia="Times New Roman" w:hAnsi="Arial" w:cs="Arial"/>
                <w:sz w:val="20"/>
                <w:szCs w:val="20"/>
                <w:lang w:eastAsia="bg-BG"/>
              </w:rPr>
              <w:t xml:space="preserve"> 211</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8.3</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Стръмност на преходното възстановяващо напрежение на клемите на прекъсвача при І ном изкл. </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kV/μs</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8.4</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Стръмност на преходното възстановяващо напрежение на клемите на прекъсвача при 60% І ном изкл. </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kV/μs</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sym w:font="Symbol" w:char="F0B3"/>
            </w:r>
            <w:r w:rsidRPr="00776FA1">
              <w:rPr>
                <w:rFonts w:ascii="Arial" w:eastAsia="Times New Roman" w:hAnsi="Arial" w:cs="Arial"/>
                <w:sz w:val="20"/>
                <w:szCs w:val="20"/>
                <w:lang w:eastAsia="bg-BG"/>
              </w:rPr>
              <w:t xml:space="preserve"> 3.0</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lastRenderedPageBreak/>
              <w:t>8.5</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Стръмност на преходното възстановяващо напрежение на клемите на прекъсвача при 30% І ном изкл. </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kV/μs</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sym w:font="Symbol" w:char="F0B3"/>
            </w:r>
            <w:r w:rsidRPr="00776FA1">
              <w:rPr>
                <w:rFonts w:ascii="Arial" w:eastAsia="Times New Roman" w:hAnsi="Arial" w:cs="Arial"/>
                <w:sz w:val="20"/>
                <w:szCs w:val="20"/>
                <w:lang w:eastAsia="bg-BG"/>
              </w:rPr>
              <w:t xml:space="preserve"> 5.0</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rPr>
          <w:trHeight w:val="677"/>
        </w:trPr>
        <w:tc>
          <w:tcPr>
            <w:tcW w:w="851" w:type="dxa"/>
            <w:tcBorders>
              <w:top w:val="single" w:sz="6" w:space="0" w:color="auto"/>
              <w:left w:val="single" w:sz="12" w:space="0" w:color="auto"/>
              <w:bottom w:val="single" w:sz="6" w:space="0" w:color="auto"/>
              <w:right w:val="single" w:sz="6" w:space="0" w:color="auto"/>
            </w:tcBorders>
            <w:shd w:val="clear" w:color="auto" w:fill="BFBFBF"/>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9</w:t>
            </w:r>
          </w:p>
        </w:tc>
        <w:tc>
          <w:tcPr>
            <w:tcW w:w="3825" w:type="dxa"/>
            <w:tcBorders>
              <w:top w:val="single" w:sz="6" w:space="0" w:color="auto"/>
              <w:left w:val="single" w:sz="6" w:space="0" w:color="auto"/>
              <w:bottom w:val="single" w:sz="6" w:space="0" w:color="auto"/>
              <w:right w:val="single" w:sz="6" w:space="0" w:color="auto"/>
            </w:tcBorders>
            <w:shd w:val="clear" w:color="auto" w:fill="BFBFBF"/>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Асинхронни условия при системи със заземена неутрала. </w:t>
            </w:r>
          </w:p>
        </w:tc>
        <w:tc>
          <w:tcPr>
            <w:tcW w:w="1134" w:type="dxa"/>
            <w:tcBorders>
              <w:top w:val="single" w:sz="6" w:space="0" w:color="auto"/>
              <w:left w:val="single" w:sz="6" w:space="0" w:color="auto"/>
              <w:bottom w:val="single" w:sz="6" w:space="0" w:color="auto"/>
              <w:right w:val="single" w:sz="6" w:space="0" w:color="auto"/>
            </w:tcBorders>
            <w:shd w:val="clear" w:color="auto" w:fill="BFBFBF"/>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842" w:type="dxa"/>
            <w:tcBorders>
              <w:top w:val="single" w:sz="6" w:space="0" w:color="auto"/>
              <w:left w:val="single" w:sz="6" w:space="0" w:color="auto"/>
              <w:bottom w:val="single" w:sz="6" w:space="0" w:color="auto"/>
              <w:right w:val="single" w:sz="6" w:space="0" w:color="auto"/>
            </w:tcBorders>
            <w:shd w:val="clear" w:color="auto" w:fill="BFBFBF"/>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558" w:type="dxa"/>
            <w:tcBorders>
              <w:top w:val="single" w:sz="6" w:space="0" w:color="auto"/>
              <w:left w:val="single" w:sz="6" w:space="0" w:color="auto"/>
              <w:bottom w:val="single" w:sz="6" w:space="0" w:color="auto"/>
              <w:right w:val="single" w:sz="12" w:space="0" w:color="auto"/>
            </w:tcBorders>
            <w:shd w:val="clear" w:color="auto" w:fill="BFBFBF"/>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rPr>
          <w:trHeight w:val="220"/>
        </w:trPr>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9.1</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Номинален изключвателен ток</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kA</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rPr>
          <w:trHeight w:val="740"/>
        </w:trPr>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9.2</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Порядък на преходното възстановяващо напрежение на клемите на прекъсвача, пик величина</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kV</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sym w:font="Symbol" w:char="F0B3"/>
            </w:r>
            <w:r w:rsidRPr="00776FA1">
              <w:rPr>
                <w:rFonts w:ascii="Arial" w:eastAsia="Times New Roman" w:hAnsi="Arial" w:cs="Arial"/>
                <w:sz w:val="20"/>
                <w:szCs w:val="20"/>
                <w:lang w:eastAsia="bg-BG"/>
              </w:rPr>
              <w:t xml:space="preserve"> 251</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rPr>
          <w:trHeight w:val="541"/>
        </w:trPr>
        <w:tc>
          <w:tcPr>
            <w:tcW w:w="851" w:type="dxa"/>
            <w:tcBorders>
              <w:top w:val="single" w:sz="6" w:space="0" w:color="auto"/>
              <w:left w:val="single" w:sz="12" w:space="0" w:color="auto"/>
              <w:bottom w:val="single" w:sz="6" w:space="0" w:color="auto"/>
              <w:right w:val="single" w:sz="6" w:space="0" w:color="auto"/>
            </w:tcBorders>
            <w:vAlign w:val="center"/>
            <w:hideMark/>
          </w:tcPr>
          <w:p w:rsidR="005A40A9" w:rsidRPr="00776FA1" w:rsidRDefault="005A40A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9.3</w:t>
            </w:r>
          </w:p>
        </w:tc>
        <w:tc>
          <w:tcPr>
            <w:tcW w:w="3825" w:type="dxa"/>
            <w:tcBorders>
              <w:top w:val="single" w:sz="6" w:space="0" w:color="auto"/>
              <w:left w:val="single" w:sz="6" w:space="0" w:color="auto"/>
              <w:bottom w:val="single" w:sz="6" w:space="0" w:color="auto"/>
              <w:right w:val="single" w:sz="6" w:space="0" w:color="auto"/>
            </w:tcBorders>
            <w:vAlign w:val="center"/>
            <w:hideMark/>
          </w:tcPr>
          <w:p w:rsidR="005A40A9" w:rsidRPr="00776FA1" w:rsidRDefault="005A40A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Стръмност на преходното възстановяващо напрежение на клемите на прекъсвача Rated RRRV</w:t>
            </w:r>
          </w:p>
        </w:tc>
        <w:tc>
          <w:tcPr>
            <w:tcW w:w="1134" w:type="dxa"/>
            <w:tcBorders>
              <w:top w:val="single" w:sz="6" w:space="0" w:color="auto"/>
              <w:left w:val="single" w:sz="6" w:space="0" w:color="auto"/>
              <w:bottom w:val="single" w:sz="6" w:space="0" w:color="auto"/>
              <w:right w:val="single" w:sz="6" w:space="0" w:color="auto"/>
            </w:tcBorders>
            <w:vAlign w:val="center"/>
            <w:hideMark/>
          </w:tcPr>
          <w:p w:rsidR="005A40A9" w:rsidRPr="00776FA1" w:rsidRDefault="005A40A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kV/μs</w:t>
            </w:r>
          </w:p>
        </w:tc>
        <w:tc>
          <w:tcPr>
            <w:tcW w:w="1842" w:type="dxa"/>
            <w:tcBorders>
              <w:top w:val="single" w:sz="6" w:space="0" w:color="auto"/>
              <w:left w:val="single" w:sz="6" w:space="0" w:color="auto"/>
              <w:bottom w:val="single" w:sz="6" w:space="0" w:color="auto"/>
              <w:right w:val="single" w:sz="6" w:space="0" w:color="auto"/>
            </w:tcBorders>
            <w:vAlign w:val="center"/>
            <w:hideMark/>
          </w:tcPr>
          <w:p w:rsidR="005A40A9" w:rsidRPr="00776FA1" w:rsidRDefault="005A40A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sym w:font="Symbol" w:char="F0B3"/>
            </w:r>
            <w:r w:rsidRPr="00776FA1">
              <w:rPr>
                <w:rFonts w:ascii="Arial" w:eastAsia="Times New Roman" w:hAnsi="Arial" w:cs="Arial"/>
                <w:sz w:val="20"/>
                <w:szCs w:val="20"/>
                <w:lang w:eastAsia="bg-BG"/>
              </w:rPr>
              <w:t xml:space="preserve"> 1.54</w:t>
            </w:r>
          </w:p>
        </w:tc>
        <w:tc>
          <w:tcPr>
            <w:tcW w:w="1558" w:type="dxa"/>
            <w:tcBorders>
              <w:top w:val="single" w:sz="6" w:space="0" w:color="auto"/>
              <w:left w:val="single" w:sz="6" w:space="0" w:color="auto"/>
              <w:bottom w:val="single" w:sz="6" w:space="0" w:color="auto"/>
              <w:right w:val="single" w:sz="12" w:space="0" w:color="auto"/>
            </w:tcBorders>
            <w:vAlign w:val="center"/>
          </w:tcPr>
          <w:p w:rsidR="005A40A9" w:rsidRPr="00776FA1" w:rsidRDefault="005A40A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shd w:val="clear" w:color="auto" w:fill="BFBFBF"/>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10</w:t>
            </w:r>
          </w:p>
        </w:tc>
        <w:tc>
          <w:tcPr>
            <w:tcW w:w="3825" w:type="dxa"/>
            <w:tcBorders>
              <w:top w:val="single" w:sz="6" w:space="0" w:color="auto"/>
              <w:left w:val="single" w:sz="6" w:space="0" w:color="auto"/>
              <w:bottom w:val="single" w:sz="6" w:space="0" w:color="auto"/>
              <w:right w:val="single" w:sz="6" w:space="0" w:color="auto"/>
            </w:tcBorders>
            <w:shd w:val="clear" w:color="auto" w:fill="BFBFBF"/>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Километрично к.с. </w:t>
            </w:r>
          </w:p>
        </w:tc>
        <w:tc>
          <w:tcPr>
            <w:tcW w:w="1134" w:type="dxa"/>
            <w:tcBorders>
              <w:top w:val="single" w:sz="6" w:space="0" w:color="auto"/>
              <w:left w:val="single" w:sz="6" w:space="0" w:color="auto"/>
              <w:bottom w:val="single" w:sz="6" w:space="0" w:color="auto"/>
              <w:right w:val="single" w:sz="6" w:space="0" w:color="auto"/>
            </w:tcBorders>
            <w:shd w:val="clear" w:color="auto" w:fill="BFBFBF"/>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842" w:type="dxa"/>
            <w:tcBorders>
              <w:top w:val="single" w:sz="6" w:space="0" w:color="auto"/>
              <w:left w:val="single" w:sz="6" w:space="0" w:color="auto"/>
              <w:bottom w:val="single" w:sz="6" w:space="0" w:color="auto"/>
              <w:right w:val="single" w:sz="6" w:space="0" w:color="auto"/>
            </w:tcBorders>
            <w:shd w:val="clear" w:color="auto" w:fill="BFBFBF"/>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558" w:type="dxa"/>
            <w:tcBorders>
              <w:top w:val="single" w:sz="6" w:space="0" w:color="auto"/>
              <w:left w:val="single" w:sz="6" w:space="0" w:color="auto"/>
              <w:bottom w:val="single" w:sz="6" w:space="0" w:color="auto"/>
              <w:right w:val="single" w:sz="12" w:space="0" w:color="auto"/>
            </w:tcBorders>
            <w:shd w:val="clear" w:color="auto" w:fill="BFBFBF"/>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10.1</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Порядък на номиналното вълново съпротивление на линията </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Ώ</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450</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10.2</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Номинален пиков фактор на линията</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p.u.</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1.6</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5A40A9" w:rsidRPr="00776FA1" w:rsidRDefault="005A40A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10.3</w:t>
            </w:r>
          </w:p>
        </w:tc>
        <w:tc>
          <w:tcPr>
            <w:tcW w:w="3825" w:type="dxa"/>
            <w:tcBorders>
              <w:top w:val="single" w:sz="6" w:space="0" w:color="auto"/>
              <w:left w:val="single" w:sz="6" w:space="0" w:color="auto"/>
              <w:bottom w:val="single" w:sz="6" w:space="0" w:color="auto"/>
              <w:right w:val="single" w:sz="6" w:space="0" w:color="auto"/>
            </w:tcBorders>
            <w:vAlign w:val="center"/>
            <w:hideMark/>
          </w:tcPr>
          <w:p w:rsidR="005A40A9" w:rsidRPr="00776FA1" w:rsidRDefault="005A40A9" w:rsidP="006A3318">
            <w:pPr>
              <w:spacing w:after="0" w:line="240" w:lineRule="auto"/>
              <w:jc w:val="both"/>
              <w:rPr>
                <w:rFonts w:ascii="Arial" w:eastAsia="Times New Roman" w:hAnsi="Arial" w:cs="Arial"/>
                <w:sz w:val="20"/>
                <w:szCs w:val="20"/>
                <w:lang w:eastAsia="bg-BG"/>
              </w:rPr>
            </w:pPr>
            <w:r w:rsidRPr="00776FA1">
              <w:rPr>
                <w:rFonts w:ascii="Arial" w:hAnsi="Arial" w:cs="Arial"/>
                <w:sz w:val="20"/>
                <w:szCs w:val="20"/>
                <w:lang w:val="ru-RU"/>
              </w:rPr>
              <w:t>Порядък на преходното възстановяващо напрежение на клемите на прекъсвача, пик величина</w:t>
            </w:r>
            <w:r w:rsidRPr="00776FA1" w:rsidDel="00172666">
              <w:rPr>
                <w:rFonts w:ascii="Arial" w:eastAsia="Times New Roman" w:hAnsi="Arial" w:cs="Arial"/>
                <w:sz w:val="20"/>
                <w:szCs w:val="20"/>
                <w:lang w:eastAsia="bg-BG"/>
              </w:rPr>
              <w:t xml:space="preserve"> </w:t>
            </w:r>
            <w:r w:rsidRPr="00776FA1">
              <w:rPr>
                <w:rFonts w:ascii="Arial" w:eastAsia="Times New Roman" w:hAnsi="Arial" w:cs="Arial"/>
                <w:sz w:val="20"/>
                <w:szCs w:val="20"/>
                <w:lang w:eastAsia="bg-BG"/>
              </w:rPr>
              <w:t xml:space="preserve">(TRV), peak value </w:t>
            </w:r>
          </w:p>
        </w:tc>
        <w:tc>
          <w:tcPr>
            <w:tcW w:w="1134" w:type="dxa"/>
            <w:tcBorders>
              <w:top w:val="single" w:sz="6" w:space="0" w:color="auto"/>
              <w:left w:val="single" w:sz="6" w:space="0" w:color="auto"/>
              <w:bottom w:val="single" w:sz="6" w:space="0" w:color="auto"/>
              <w:right w:val="single" w:sz="6" w:space="0" w:color="auto"/>
            </w:tcBorders>
            <w:vAlign w:val="center"/>
            <w:hideMark/>
          </w:tcPr>
          <w:p w:rsidR="005A40A9" w:rsidRPr="00776FA1" w:rsidRDefault="005A40A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kV peak</w:t>
            </w:r>
          </w:p>
        </w:tc>
        <w:tc>
          <w:tcPr>
            <w:tcW w:w="1842" w:type="dxa"/>
            <w:tcBorders>
              <w:top w:val="single" w:sz="6" w:space="0" w:color="auto"/>
              <w:left w:val="single" w:sz="6" w:space="0" w:color="auto"/>
              <w:bottom w:val="single" w:sz="6" w:space="0" w:color="auto"/>
              <w:right w:val="single" w:sz="6" w:space="0" w:color="auto"/>
            </w:tcBorders>
            <w:vAlign w:val="center"/>
            <w:hideMark/>
          </w:tcPr>
          <w:p w:rsidR="005A40A9" w:rsidRPr="00776FA1" w:rsidRDefault="005A40A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sym w:font="Symbol" w:char="F0B3"/>
            </w:r>
            <w:r w:rsidRPr="00776FA1">
              <w:rPr>
                <w:rFonts w:ascii="Arial" w:eastAsia="Times New Roman" w:hAnsi="Arial" w:cs="Arial"/>
                <w:sz w:val="20"/>
                <w:szCs w:val="20"/>
                <w:lang w:eastAsia="bg-BG"/>
              </w:rPr>
              <w:t xml:space="preserve"> 141</w:t>
            </w:r>
          </w:p>
        </w:tc>
        <w:tc>
          <w:tcPr>
            <w:tcW w:w="1558" w:type="dxa"/>
            <w:tcBorders>
              <w:top w:val="single" w:sz="6" w:space="0" w:color="auto"/>
              <w:left w:val="single" w:sz="6" w:space="0" w:color="auto"/>
              <w:bottom w:val="single" w:sz="6" w:space="0" w:color="auto"/>
              <w:right w:val="single" w:sz="12" w:space="0" w:color="auto"/>
            </w:tcBorders>
            <w:vAlign w:val="center"/>
          </w:tcPr>
          <w:p w:rsidR="005A40A9" w:rsidRPr="00776FA1" w:rsidRDefault="005A40A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5A40A9" w:rsidRPr="00776FA1" w:rsidRDefault="005A40A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10.4</w:t>
            </w:r>
          </w:p>
        </w:tc>
        <w:tc>
          <w:tcPr>
            <w:tcW w:w="3825" w:type="dxa"/>
            <w:tcBorders>
              <w:top w:val="single" w:sz="6" w:space="0" w:color="auto"/>
              <w:left w:val="single" w:sz="6" w:space="0" w:color="auto"/>
              <w:bottom w:val="single" w:sz="6" w:space="0" w:color="auto"/>
              <w:right w:val="single" w:sz="6" w:space="0" w:color="auto"/>
            </w:tcBorders>
            <w:vAlign w:val="center"/>
            <w:hideMark/>
          </w:tcPr>
          <w:p w:rsidR="005A40A9" w:rsidRPr="00776FA1" w:rsidRDefault="005A40A9" w:rsidP="00FF6319">
            <w:pPr>
              <w:spacing w:after="0" w:line="240" w:lineRule="auto"/>
              <w:jc w:val="both"/>
              <w:rPr>
                <w:rFonts w:ascii="Arial" w:eastAsia="Times New Roman" w:hAnsi="Arial" w:cs="Arial"/>
                <w:sz w:val="20"/>
                <w:szCs w:val="20"/>
                <w:highlight w:val="yellow"/>
                <w:lang w:eastAsia="bg-BG"/>
              </w:rPr>
            </w:pPr>
            <w:r w:rsidRPr="00776FA1">
              <w:rPr>
                <w:rFonts w:ascii="Arial" w:eastAsia="Times New Roman" w:hAnsi="Arial" w:cs="Arial"/>
                <w:sz w:val="20"/>
                <w:szCs w:val="20"/>
                <w:lang w:eastAsia="bg-BG"/>
              </w:rPr>
              <w:t>Стръмност на преходното възстановяващо напрежение на клемите на прекъсвача Rated RRRV</w:t>
            </w:r>
          </w:p>
        </w:tc>
        <w:tc>
          <w:tcPr>
            <w:tcW w:w="1134" w:type="dxa"/>
            <w:tcBorders>
              <w:top w:val="single" w:sz="6" w:space="0" w:color="auto"/>
              <w:left w:val="single" w:sz="6" w:space="0" w:color="auto"/>
              <w:bottom w:val="single" w:sz="6" w:space="0" w:color="auto"/>
              <w:right w:val="single" w:sz="6" w:space="0" w:color="auto"/>
            </w:tcBorders>
            <w:vAlign w:val="center"/>
            <w:hideMark/>
          </w:tcPr>
          <w:p w:rsidR="005A40A9" w:rsidRPr="00776FA1" w:rsidRDefault="005A40A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kV/μs</w:t>
            </w:r>
          </w:p>
        </w:tc>
        <w:tc>
          <w:tcPr>
            <w:tcW w:w="1842" w:type="dxa"/>
            <w:tcBorders>
              <w:top w:val="single" w:sz="6" w:space="0" w:color="auto"/>
              <w:left w:val="single" w:sz="6" w:space="0" w:color="auto"/>
              <w:bottom w:val="single" w:sz="6" w:space="0" w:color="auto"/>
              <w:right w:val="single" w:sz="6" w:space="0" w:color="auto"/>
            </w:tcBorders>
            <w:vAlign w:val="center"/>
            <w:hideMark/>
          </w:tcPr>
          <w:p w:rsidR="005A40A9" w:rsidRPr="00776FA1" w:rsidRDefault="005A40A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2.0</w:t>
            </w:r>
          </w:p>
        </w:tc>
        <w:tc>
          <w:tcPr>
            <w:tcW w:w="1558" w:type="dxa"/>
            <w:tcBorders>
              <w:top w:val="single" w:sz="6" w:space="0" w:color="auto"/>
              <w:left w:val="single" w:sz="6" w:space="0" w:color="auto"/>
              <w:bottom w:val="single" w:sz="6" w:space="0" w:color="auto"/>
              <w:right w:val="single" w:sz="12" w:space="0" w:color="auto"/>
            </w:tcBorders>
            <w:vAlign w:val="center"/>
          </w:tcPr>
          <w:p w:rsidR="005A40A9" w:rsidRPr="00776FA1" w:rsidRDefault="005A40A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shd w:val="clear" w:color="auto" w:fill="BFBFBF"/>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11</w:t>
            </w:r>
          </w:p>
        </w:tc>
        <w:tc>
          <w:tcPr>
            <w:tcW w:w="3825" w:type="dxa"/>
            <w:tcBorders>
              <w:top w:val="single" w:sz="6" w:space="0" w:color="auto"/>
              <w:left w:val="single" w:sz="6" w:space="0" w:color="auto"/>
              <w:bottom w:val="single" w:sz="6" w:space="0" w:color="auto"/>
              <w:right w:val="single" w:sz="6" w:space="0" w:color="auto"/>
            </w:tcBorders>
            <w:shd w:val="clear" w:color="auto" w:fill="BFBFBF"/>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Изключване на:</w:t>
            </w:r>
          </w:p>
        </w:tc>
        <w:tc>
          <w:tcPr>
            <w:tcW w:w="1134" w:type="dxa"/>
            <w:tcBorders>
              <w:top w:val="single" w:sz="6" w:space="0" w:color="auto"/>
              <w:left w:val="single" w:sz="6" w:space="0" w:color="auto"/>
              <w:bottom w:val="single" w:sz="6" w:space="0" w:color="auto"/>
              <w:right w:val="single" w:sz="6" w:space="0" w:color="auto"/>
            </w:tcBorders>
            <w:shd w:val="clear" w:color="auto" w:fill="BFBFBF"/>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842" w:type="dxa"/>
            <w:tcBorders>
              <w:top w:val="single" w:sz="6" w:space="0" w:color="auto"/>
              <w:left w:val="single" w:sz="6" w:space="0" w:color="auto"/>
              <w:bottom w:val="single" w:sz="6" w:space="0" w:color="auto"/>
              <w:right w:val="single" w:sz="6" w:space="0" w:color="auto"/>
            </w:tcBorders>
            <w:shd w:val="clear" w:color="auto" w:fill="BFBFBF"/>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558" w:type="dxa"/>
            <w:tcBorders>
              <w:top w:val="single" w:sz="6" w:space="0" w:color="auto"/>
              <w:left w:val="single" w:sz="6" w:space="0" w:color="auto"/>
              <w:bottom w:val="single" w:sz="6" w:space="0" w:color="auto"/>
              <w:right w:val="single" w:sz="12" w:space="0" w:color="auto"/>
            </w:tcBorders>
            <w:shd w:val="clear" w:color="auto" w:fill="BFBFBF"/>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11.1</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Магнетизиращ ток на трансформатори</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А</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11.2</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Индуктивен ток на реактори</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А</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11.3</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Капацитивен ток на въздушна линия</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А</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 31,5</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11.4</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Капацитивен ток на кабелната линия</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А</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 140</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shd w:val="clear" w:color="auto" w:fill="BFBFBF"/>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12</w:t>
            </w:r>
          </w:p>
        </w:tc>
        <w:tc>
          <w:tcPr>
            <w:tcW w:w="3825" w:type="dxa"/>
            <w:tcBorders>
              <w:top w:val="single" w:sz="6" w:space="0" w:color="auto"/>
              <w:left w:val="single" w:sz="6" w:space="0" w:color="auto"/>
              <w:bottom w:val="single" w:sz="6" w:space="0" w:color="auto"/>
              <w:right w:val="single" w:sz="6" w:space="0" w:color="auto"/>
            </w:tcBorders>
            <w:shd w:val="clear" w:color="auto" w:fill="BFBFBF"/>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Номинално изпитателно напрежение с промишлена честота за време 1 min:</w:t>
            </w:r>
          </w:p>
        </w:tc>
        <w:tc>
          <w:tcPr>
            <w:tcW w:w="1134" w:type="dxa"/>
            <w:tcBorders>
              <w:top w:val="single" w:sz="6" w:space="0" w:color="auto"/>
              <w:left w:val="single" w:sz="6" w:space="0" w:color="auto"/>
              <w:bottom w:val="single" w:sz="6" w:space="0" w:color="auto"/>
              <w:right w:val="single" w:sz="6" w:space="0" w:color="auto"/>
            </w:tcBorders>
            <w:shd w:val="clear" w:color="auto" w:fill="BFBFBF"/>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842" w:type="dxa"/>
            <w:tcBorders>
              <w:top w:val="single" w:sz="6" w:space="0" w:color="auto"/>
              <w:left w:val="single" w:sz="6" w:space="0" w:color="auto"/>
              <w:bottom w:val="single" w:sz="6" w:space="0" w:color="auto"/>
              <w:right w:val="single" w:sz="6" w:space="0" w:color="auto"/>
            </w:tcBorders>
            <w:shd w:val="clear" w:color="auto" w:fill="BFBFBF"/>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558" w:type="dxa"/>
            <w:tcBorders>
              <w:top w:val="single" w:sz="6" w:space="0" w:color="auto"/>
              <w:left w:val="single" w:sz="6" w:space="0" w:color="auto"/>
              <w:bottom w:val="single" w:sz="6" w:space="0" w:color="auto"/>
              <w:right w:val="single" w:sz="12" w:space="0" w:color="auto"/>
            </w:tcBorders>
            <w:shd w:val="clear" w:color="auto" w:fill="BFBFBF"/>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12.1</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Между отворени контакти</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kV</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sym w:font="Symbol" w:char="F0B3"/>
            </w:r>
            <w:r w:rsidRPr="00776FA1">
              <w:rPr>
                <w:rFonts w:ascii="Arial" w:eastAsia="Times New Roman" w:hAnsi="Arial" w:cs="Arial"/>
                <w:sz w:val="20"/>
                <w:szCs w:val="20"/>
                <w:lang w:eastAsia="bg-BG"/>
              </w:rPr>
              <w:t xml:space="preserve"> 265</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12.2</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Спрямо земя</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kV</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sym w:font="Symbol" w:char="F0B3"/>
            </w:r>
            <w:r w:rsidRPr="00776FA1">
              <w:rPr>
                <w:rFonts w:ascii="Arial" w:eastAsia="Times New Roman" w:hAnsi="Arial" w:cs="Arial"/>
                <w:sz w:val="20"/>
                <w:szCs w:val="20"/>
                <w:lang w:eastAsia="bg-BG"/>
              </w:rPr>
              <w:t xml:space="preserve"> 230</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shd w:val="clear" w:color="auto" w:fill="BFBFBF"/>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13</w:t>
            </w:r>
          </w:p>
        </w:tc>
        <w:tc>
          <w:tcPr>
            <w:tcW w:w="3825" w:type="dxa"/>
            <w:tcBorders>
              <w:top w:val="single" w:sz="6" w:space="0" w:color="auto"/>
              <w:left w:val="single" w:sz="6" w:space="0" w:color="auto"/>
              <w:bottom w:val="single" w:sz="6" w:space="0" w:color="auto"/>
              <w:right w:val="single" w:sz="6" w:space="0" w:color="auto"/>
            </w:tcBorders>
            <w:shd w:val="clear" w:color="auto" w:fill="BFBFBF"/>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Изпитателно напрежение с импулсна вълна 1,2/50 μs:</w:t>
            </w:r>
          </w:p>
        </w:tc>
        <w:tc>
          <w:tcPr>
            <w:tcW w:w="1134" w:type="dxa"/>
            <w:tcBorders>
              <w:top w:val="single" w:sz="6" w:space="0" w:color="auto"/>
              <w:left w:val="single" w:sz="6" w:space="0" w:color="auto"/>
              <w:bottom w:val="single" w:sz="6" w:space="0" w:color="auto"/>
              <w:right w:val="single" w:sz="6" w:space="0" w:color="auto"/>
            </w:tcBorders>
            <w:shd w:val="clear" w:color="auto" w:fill="BFBFBF"/>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842" w:type="dxa"/>
            <w:tcBorders>
              <w:top w:val="single" w:sz="6" w:space="0" w:color="auto"/>
              <w:left w:val="single" w:sz="6" w:space="0" w:color="auto"/>
              <w:bottom w:val="single" w:sz="6" w:space="0" w:color="auto"/>
              <w:right w:val="single" w:sz="6" w:space="0" w:color="auto"/>
            </w:tcBorders>
            <w:shd w:val="clear" w:color="auto" w:fill="BFBFBF"/>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558" w:type="dxa"/>
            <w:tcBorders>
              <w:top w:val="single" w:sz="6" w:space="0" w:color="auto"/>
              <w:left w:val="single" w:sz="6" w:space="0" w:color="auto"/>
              <w:bottom w:val="single" w:sz="6" w:space="0" w:color="auto"/>
              <w:right w:val="single" w:sz="12" w:space="0" w:color="auto"/>
            </w:tcBorders>
            <w:shd w:val="clear" w:color="auto" w:fill="BFBFBF"/>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13.1</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Спрямо земя</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kV peak</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sym w:font="Symbol" w:char="F0B3"/>
            </w:r>
            <w:r w:rsidRPr="00776FA1">
              <w:rPr>
                <w:rFonts w:ascii="Arial" w:eastAsia="Times New Roman" w:hAnsi="Arial" w:cs="Arial"/>
                <w:sz w:val="20"/>
                <w:szCs w:val="20"/>
                <w:lang w:eastAsia="bg-BG"/>
              </w:rPr>
              <w:t xml:space="preserve"> 550</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13.2</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Между отворени контакти</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kV peak</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650</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shd w:val="clear" w:color="auto" w:fill="BFBFBF"/>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14</w:t>
            </w:r>
          </w:p>
        </w:tc>
        <w:tc>
          <w:tcPr>
            <w:tcW w:w="3825" w:type="dxa"/>
            <w:tcBorders>
              <w:top w:val="single" w:sz="6" w:space="0" w:color="auto"/>
              <w:left w:val="single" w:sz="6" w:space="0" w:color="auto"/>
              <w:bottom w:val="single" w:sz="6" w:space="0" w:color="auto"/>
              <w:right w:val="single" w:sz="6" w:space="0" w:color="auto"/>
            </w:tcBorders>
            <w:shd w:val="clear" w:color="auto" w:fill="BFBFBF"/>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Номинални комутационни времена:</w:t>
            </w:r>
          </w:p>
        </w:tc>
        <w:tc>
          <w:tcPr>
            <w:tcW w:w="1134" w:type="dxa"/>
            <w:tcBorders>
              <w:top w:val="single" w:sz="6" w:space="0" w:color="auto"/>
              <w:left w:val="single" w:sz="6" w:space="0" w:color="auto"/>
              <w:bottom w:val="single" w:sz="6" w:space="0" w:color="auto"/>
              <w:right w:val="single" w:sz="6" w:space="0" w:color="auto"/>
            </w:tcBorders>
            <w:shd w:val="clear" w:color="auto" w:fill="BFBFBF"/>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842" w:type="dxa"/>
            <w:tcBorders>
              <w:top w:val="single" w:sz="6" w:space="0" w:color="auto"/>
              <w:left w:val="single" w:sz="6" w:space="0" w:color="auto"/>
              <w:bottom w:val="single" w:sz="6" w:space="0" w:color="auto"/>
              <w:right w:val="single" w:sz="6" w:space="0" w:color="auto"/>
            </w:tcBorders>
            <w:shd w:val="clear" w:color="auto" w:fill="BFBFBF"/>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558" w:type="dxa"/>
            <w:tcBorders>
              <w:top w:val="single" w:sz="6" w:space="0" w:color="auto"/>
              <w:left w:val="single" w:sz="6" w:space="0" w:color="auto"/>
              <w:bottom w:val="single" w:sz="6" w:space="0" w:color="auto"/>
              <w:right w:val="single" w:sz="12" w:space="0" w:color="auto"/>
            </w:tcBorders>
            <w:shd w:val="clear" w:color="auto" w:fill="BFBFBF"/>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14.1</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Собствено време на изключване </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ms</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 (30 </w:t>
            </w:r>
            <w:r w:rsidRPr="00776FA1">
              <w:rPr>
                <w:rFonts w:ascii="Arial" w:eastAsia="Times New Roman" w:hAnsi="Arial" w:cs="Arial"/>
                <w:sz w:val="20"/>
                <w:szCs w:val="20"/>
                <w:lang w:eastAsia="bg-BG"/>
              </w:rPr>
              <w:sym w:font="Symbol" w:char="F0B1"/>
            </w:r>
            <w:r w:rsidRPr="00776FA1">
              <w:rPr>
                <w:rFonts w:ascii="Arial" w:eastAsia="Times New Roman" w:hAnsi="Arial" w:cs="Arial"/>
                <w:sz w:val="20"/>
                <w:szCs w:val="20"/>
                <w:lang w:eastAsia="bg-BG"/>
              </w:rPr>
              <w:t xml:space="preserve"> 4)</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14.2</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Време на изключване </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ms</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 60</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14.3</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Собствено време на включване </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ms</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 90</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14.4</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АПВ - цикли </w:t>
            </w:r>
          </w:p>
        </w:tc>
        <w:tc>
          <w:tcPr>
            <w:tcW w:w="1134" w:type="dxa"/>
            <w:tcBorders>
              <w:top w:val="single" w:sz="6" w:space="0" w:color="auto"/>
              <w:left w:val="single" w:sz="6" w:space="0" w:color="auto"/>
              <w:bottom w:val="single" w:sz="6" w:space="0" w:color="auto"/>
              <w:right w:val="single" w:sz="6"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0-0.3 s-CO-3 min-CO</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15</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Вид на дъгогасителната среда</w:t>
            </w:r>
          </w:p>
        </w:tc>
        <w:tc>
          <w:tcPr>
            <w:tcW w:w="1134" w:type="dxa"/>
            <w:tcBorders>
              <w:top w:val="single" w:sz="6" w:space="0" w:color="auto"/>
              <w:left w:val="single" w:sz="6" w:space="0" w:color="auto"/>
              <w:bottom w:val="single" w:sz="6" w:space="0" w:color="auto"/>
              <w:right w:val="single" w:sz="6"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SF6</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shd w:val="clear" w:color="auto" w:fill="BFBFBF"/>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16</w:t>
            </w:r>
          </w:p>
        </w:tc>
        <w:tc>
          <w:tcPr>
            <w:tcW w:w="3825" w:type="dxa"/>
            <w:tcBorders>
              <w:top w:val="single" w:sz="6" w:space="0" w:color="auto"/>
              <w:left w:val="single" w:sz="6" w:space="0" w:color="auto"/>
              <w:bottom w:val="single" w:sz="6" w:space="0" w:color="auto"/>
              <w:right w:val="single" w:sz="6" w:space="0" w:color="auto"/>
            </w:tcBorders>
            <w:shd w:val="clear" w:color="auto" w:fill="BFBFBF"/>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Количество комутации на полюс до ревизия:</w:t>
            </w:r>
          </w:p>
        </w:tc>
        <w:tc>
          <w:tcPr>
            <w:tcW w:w="1134" w:type="dxa"/>
            <w:tcBorders>
              <w:top w:val="single" w:sz="6" w:space="0" w:color="auto"/>
              <w:left w:val="single" w:sz="6" w:space="0" w:color="auto"/>
              <w:bottom w:val="single" w:sz="6" w:space="0" w:color="auto"/>
              <w:right w:val="single" w:sz="6" w:space="0" w:color="auto"/>
            </w:tcBorders>
            <w:shd w:val="clear" w:color="auto" w:fill="BFBFBF"/>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842" w:type="dxa"/>
            <w:tcBorders>
              <w:top w:val="single" w:sz="6" w:space="0" w:color="auto"/>
              <w:left w:val="single" w:sz="6" w:space="0" w:color="auto"/>
              <w:bottom w:val="single" w:sz="6" w:space="0" w:color="auto"/>
              <w:right w:val="single" w:sz="6" w:space="0" w:color="auto"/>
            </w:tcBorders>
            <w:shd w:val="clear" w:color="auto" w:fill="BFBFBF"/>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558" w:type="dxa"/>
            <w:tcBorders>
              <w:top w:val="single" w:sz="6" w:space="0" w:color="auto"/>
              <w:left w:val="single" w:sz="6" w:space="0" w:color="auto"/>
              <w:bottom w:val="single" w:sz="6" w:space="0" w:color="auto"/>
              <w:right w:val="single" w:sz="12" w:space="0" w:color="auto"/>
            </w:tcBorders>
            <w:shd w:val="clear" w:color="auto" w:fill="BFBFBF"/>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16.1</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При изключване на номинален ток на късо съединение</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Бр.</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16.2</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При изключване на ток на късо съединение 31.5 kA rms</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Бр.</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16.3</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При изключване на ток на късо съединение 25 kA rms</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Бр.</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16.4</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При изключване на ток на късо съединение 20 kA rms</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Бр.</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16.5</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При изключване на ток на късо съединение 10 kA rms</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Бр.</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16.5</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При изключване на ток на късо съединение 5 kA rms</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Бр.</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16.6</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Електрическа износоустойчивост, цикли</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Бр.</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lastRenderedPageBreak/>
              <w:t>16.7</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Механична износоустойчивост, цикли</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Бр.</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shd w:val="clear" w:color="auto" w:fill="BFBFBF"/>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17</w:t>
            </w:r>
          </w:p>
        </w:tc>
        <w:tc>
          <w:tcPr>
            <w:tcW w:w="3825" w:type="dxa"/>
            <w:tcBorders>
              <w:top w:val="single" w:sz="6" w:space="0" w:color="auto"/>
              <w:left w:val="single" w:sz="6" w:space="0" w:color="auto"/>
              <w:bottom w:val="single" w:sz="6" w:space="0" w:color="auto"/>
              <w:right w:val="single" w:sz="6" w:space="0" w:color="auto"/>
            </w:tcBorders>
            <w:shd w:val="clear" w:color="auto" w:fill="BFBFBF"/>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Задвижване:</w:t>
            </w:r>
          </w:p>
        </w:tc>
        <w:tc>
          <w:tcPr>
            <w:tcW w:w="1134" w:type="dxa"/>
            <w:tcBorders>
              <w:top w:val="single" w:sz="6" w:space="0" w:color="auto"/>
              <w:left w:val="single" w:sz="6" w:space="0" w:color="auto"/>
              <w:bottom w:val="single" w:sz="6" w:space="0" w:color="auto"/>
              <w:right w:val="single" w:sz="6" w:space="0" w:color="auto"/>
            </w:tcBorders>
            <w:shd w:val="clear" w:color="auto" w:fill="BFBFBF"/>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842" w:type="dxa"/>
            <w:tcBorders>
              <w:top w:val="single" w:sz="6" w:space="0" w:color="auto"/>
              <w:left w:val="single" w:sz="6" w:space="0" w:color="auto"/>
              <w:bottom w:val="single" w:sz="6" w:space="0" w:color="auto"/>
              <w:right w:val="single" w:sz="6" w:space="0" w:color="auto"/>
            </w:tcBorders>
            <w:shd w:val="clear" w:color="auto" w:fill="BFBFBF"/>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Моторно</w:t>
            </w:r>
          </w:p>
        </w:tc>
        <w:tc>
          <w:tcPr>
            <w:tcW w:w="1558" w:type="dxa"/>
            <w:tcBorders>
              <w:top w:val="single" w:sz="6" w:space="0" w:color="auto"/>
              <w:left w:val="single" w:sz="6" w:space="0" w:color="auto"/>
              <w:bottom w:val="single" w:sz="6" w:space="0" w:color="auto"/>
              <w:right w:val="single" w:sz="12" w:space="0" w:color="auto"/>
            </w:tcBorders>
            <w:shd w:val="clear" w:color="auto" w:fill="BFBFBF"/>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17.1</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Тип</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17.2</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Количество на прекъсвач</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Бр.</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17.3</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Номинално напрежение на електродвигателя</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V DC</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220 ± 20 %</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17.4</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Пусков ток</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A</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17.5</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Време на зареждане на вкл. устройство</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s</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17.6</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Мощност на електродвигателя</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W</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17.7</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Налягане на хидравличната система</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Bar</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17.8</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Количество механични операции до ревизия, цикли за I </w:t>
            </w:r>
            <w:r w:rsidRPr="00776FA1">
              <w:rPr>
                <w:rFonts w:ascii="Arial" w:eastAsia="Times New Roman" w:hAnsi="Arial" w:cs="Arial"/>
                <w:sz w:val="20"/>
                <w:szCs w:val="20"/>
                <w:lang w:eastAsia="bg-BG"/>
              </w:rPr>
              <w:sym w:font="Symbol" w:char="F0A3"/>
            </w:r>
            <w:r w:rsidRPr="00776FA1">
              <w:rPr>
                <w:rFonts w:ascii="Arial" w:eastAsia="Times New Roman" w:hAnsi="Arial" w:cs="Arial"/>
                <w:sz w:val="20"/>
                <w:szCs w:val="20"/>
                <w:lang w:eastAsia="bg-BG"/>
              </w:rPr>
              <w:t xml:space="preserve"> I rated</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Бр.</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shd w:val="clear" w:color="auto" w:fill="BFBFBF"/>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18</w:t>
            </w:r>
          </w:p>
        </w:tc>
        <w:tc>
          <w:tcPr>
            <w:tcW w:w="3825" w:type="dxa"/>
            <w:tcBorders>
              <w:top w:val="single" w:sz="6" w:space="0" w:color="auto"/>
              <w:left w:val="single" w:sz="6" w:space="0" w:color="auto"/>
              <w:bottom w:val="single" w:sz="6" w:space="0" w:color="auto"/>
              <w:right w:val="single" w:sz="6" w:space="0" w:color="auto"/>
            </w:tcBorders>
            <w:shd w:val="clear" w:color="auto" w:fill="BFBFBF"/>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Включвателни и изключвателни устройства и спомагателни кръгове:</w:t>
            </w:r>
          </w:p>
        </w:tc>
        <w:tc>
          <w:tcPr>
            <w:tcW w:w="1134" w:type="dxa"/>
            <w:tcBorders>
              <w:top w:val="single" w:sz="6" w:space="0" w:color="auto"/>
              <w:left w:val="single" w:sz="6" w:space="0" w:color="auto"/>
              <w:bottom w:val="single" w:sz="6" w:space="0" w:color="auto"/>
              <w:right w:val="single" w:sz="6" w:space="0" w:color="auto"/>
            </w:tcBorders>
            <w:shd w:val="clear" w:color="auto" w:fill="BFBFBF"/>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842" w:type="dxa"/>
            <w:tcBorders>
              <w:top w:val="single" w:sz="6" w:space="0" w:color="auto"/>
              <w:left w:val="single" w:sz="6" w:space="0" w:color="auto"/>
              <w:bottom w:val="single" w:sz="6" w:space="0" w:color="auto"/>
              <w:right w:val="single" w:sz="6" w:space="0" w:color="auto"/>
            </w:tcBorders>
            <w:shd w:val="clear" w:color="auto" w:fill="BFBFBF"/>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558" w:type="dxa"/>
            <w:tcBorders>
              <w:top w:val="single" w:sz="6" w:space="0" w:color="auto"/>
              <w:left w:val="single" w:sz="6" w:space="0" w:color="auto"/>
              <w:bottom w:val="single" w:sz="6" w:space="0" w:color="auto"/>
              <w:right w:val="single" w:sz="12" w:space="0" w:color="auto"/>
            </w:tcBorders>
            <w:shd w:val="clear" w:color="auto" w:fill="BFBFBF"/>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18.1</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Количество включвателни кръгове</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Бр.</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18.2</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Количество изключвателни кръгове</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Бр.</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18.3</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Номинално захранващо напрежение</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V DC</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220 ± 20 %</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18.4</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Потребяема мощност на включвателния електромагнит</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W</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18.5</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Потребяема мощност на изключвателния електромагнит</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W</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18.6</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Нормално отворени контакти на блок-контакта</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Бр.</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 10</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18.7</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Нормално затворени контакти на блок-контакта</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Бр.</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 10</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18.8</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Номинален ток</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А DC</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 10</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18.9</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Време константа (L/R)</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ms</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18.10</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"импулсен" контакт с продължителност на импулса мин.20 ms</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Бр.</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shd w:val="clear" w:color="auto" w:fill="BFBFBF"/>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19</w:t>
            </w:r>
          </w:p>
        </w:tc>
        <w:tc>
          <w:tcPr>
            <w:tcW w:w="3825" w:type="dxa"/>
            <w:tcBorders>
              <w:top w:val="single" w:sz="6" w:space="0" w:color="auto"/>
              <w:left w:val="single" w:sz="6" w:space="0" w:color="auto"/>
              <w:bottom w:val="single" w:sz="6" w:space="0" w:color="auto"/>
              <w:right w:val="single" w:sz="6" w:space="0" w:color="auto"/>
            </w:tcBorders>
            <w:shd w:val="clear" w:color="auto" w:fill="BFBFBF"/>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Защита от кондензация и уплътнение на шкафа за управление:</w:t>
            </w:r>
          </w:p>
        </w:tc>
        <w:tc>
          <w:tcPr>
            <w:tcW w:w="1134" w:type="dxa"/>
            <w:tcBorders>
              <w:top w:val="single" w:sz="6" w:space="0" w:color="auto"/>
              <w:left w:val="single" w:sz="6" w:space="0" w:color="auto"/>
              <w:bottom w:val="single" w:sz="6" w:space="0" w:color="auto"/>
              <w:right w:val="single" w:sz="6" w:space="0" w:color="auto"/>
            </w:tcBorders>
            <w:shd w:val="clear" w:color="auto" w:fill="BFBFBF"/>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842" w:type="dxa"/>
            <w:tcBorders>
              <w:top w:val="single" w:sz="6" w:space="0" w:color="auto"/>
              <w:left w:val="single" w:sz="6" w:space="0" w:color="auto"/>
              <w:bottom w:val="single" w:sz="6" w:space="0" w:color="auto"/>
              <w:right w:val="single" w:sz="6" w:space="0" w:color="auto"/>
            </w:tcBorders>
            <w:shd w:val="clear" w:color="auto" w:fill="BFBFBF"/>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558" w:type="dxa"/>
            <w:tcBorders>
              <w:top w:val="single" w:sz="6" w:space="0" w:color="auto"/>
              <w:left w:val="single" w:sz="6" w:space="0" w:color="auto"/>
              <w:bottom w:val="single" w:sz="6" w:space="0" w:color="auto"/>
              <w:right w:val="single" w:sz="12" w:space="0" w:color="auto"/>
            </w:tcBorders>
            <w:shd w:val="clear" w:color="auto" w:fill="BFBFBF"/>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shd w:val="clear" w:color="auto" w:fill="D9D9D9"/>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19.1</w:t>
            </w:r>
          </w:p>
        </w:tc>
        <w:tc>
          <w:tcPr>
            <w:tcW w:w="3825"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нагреватели 220 V, АС</w:t>
            </w:r>
          </w:p>
        </w:tc>
        <w:tc>
          <w:tcPr>
            <w:tcW w:w="1134" w:type="dxa"/>
            <w:tcBorders>
              <w:top w:val="single" w:sz="6" w:space="0" w:color="auto"/>
              <w:left w:val="single" w:sz="6" w:space="0" w:color="auto"/>
              <w:bottom w:val="single" w:sz="6" w:space="0" w:color="auto"/>
              <w:right w:val="single" w:sz="6" w:space="0" w:color="auto"/>
            </w:tcBorders>
            <w:shd w:val="clear" w:color="auto" w:fill="D9D9D9"/>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842" w:type="dxa"/>
            <w:tcBorders>
              <w:top w:val="single" w:sz="6" w:space="0" w:color="auto"/>
              <w:left w:val="single" w:sz="6" w:space="0" w:color="auto"/>
              <w:bottom w:val="single" w:sz="6" w:space="0" w:color="auto"/>
              <w:right w:val="single" w:sz="6" w:space="0" w:color="auto"/>
            </w:tcBorders>
            <w:shd w:val="clear" w:color="auto" w:fill="D9D9D9"/>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558" w:type="dxa"/>
            <w:tcBorders>
              <w:top w:val="single" w:sz="6" w:space="0" w:color="auto"/>
              <w:left w:val="single" w:sz="6" w:space="0" w:color="auto"/>
              <w:bottom w:val="single" w:sz="6" w:space="0" w:color="auto"/>
              <w:right w:val="single" w:sz="12" w:space="0" w:color="auto"/>
            </w:tcBorders>
            <w:shd w:val="clear" w:color="auto" w:fill="D9D9D9"/>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19.1.1</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количество</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Бр.</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19.1.2</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мощност</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W</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19.2</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защитно изпълнение съгласно ІЕС 529 </w:t>
            </w:r>
          </w:p>
        </w:tc>
        <w:tc>
          <w:tcPr>
            <w:tcW w:w="1134" w:type="dxa"/>
            <w:tcBorders>
              <w:top w:val="single" w:sz="6" w:space="0" w:color="auto"/>
              <w:left w:val="single" w:sz="6" w:space="0" w:color="auto"/>
              <w:bottom w:val="single" w:sz="6" w:space="0" w:color="auto"/>
              <w:right w:val="single" w:sz="6"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IP 55</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rPr>
          <w:trHeight w:val="235"/>
        </w:trPr>
        <w:tc>
          <w:tcPr>
            <w:tcW w:w="851" w:type="dxa"/>
            <w:tcBorders>
              <w:top w:val="single" w:sz="6" w:space="0" w:color="auto"/>
              <w:left w:val="single" w:sz="12" w:space="0" w:color="auto"/>
              <w:bottom w:val="single" w:sz="6" w:space="0" w:color="auto"/>
              <w:right w:val="single" w:sz="6" w:space="0" w:color="auto"/>
            </w:tcBorders>
            <w:shd w:val="clear" w:color="auto" w:fill="BFBFBF"/>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20</w:t>
            </w:r>
          </w:p>
        </w:tc>
        <w:tc>
          <w:tcPr>
            <w:tcW w:w="3825" w:type="dxa"/>
            <w:tcBorders>
              <w:top w:val="single" w:sz="6" w:space="0" w:color="auto"/>
              <w:left w:val="single" w:sz="6" w:space="0" w:color="auto"/>
              <w:bottom w:val="single" w:sz="6" w:space="0" w:color="auto"/>
              <w:right w:val="single" w:sz="6" w:space="0" w:color="auto"/>
            </w:tcBorders>
            <w:shd w:val="clear" w:color="auto" w:fill="BFBFBF"/>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Габарити на шкафа:</w:t>
            </w:r>
          </w:p>
        </w:tc>
        <w:tc>
          <w:tcPr>
            <w:tcW w:w="1134" w:type="dxa"/>
            <w:tcBorders>
              <w:top w:val="single" w:sz="6" w:space="0" w:color="auto"/>
              <w:left w:val="single" w:sz="6" w:space="0" w:color="auto"/>
              <w:bottom w:val="single" w:sz="6" w:space="0" w:color="auto"/>
              <w:right w:val="single" w:sz="6" w:space="0" w:color="auto"/>
            </w:tcBorders>
            <w:shd w:val="clear" w:color="auto" w:fill="BFBFBF"/>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842" w:type="dxa"/>
            <w:tcBorders>
              <w:top w:val="single" w:sz="6" w:space="0" w:color="auto"/>
              <w:left w:val="single" w:sz="6" w:space="0" w:color="auto"/>
              <w:bottom w:val="single" w:sz="6" w:space="0" w:color="auto"/>
              <w:right w:val="single" w:sz="6" w:space="0" w:color="auto"/>
            </w:tcBorders>
            <w:shd w:val="clear" w:color="auto" w:fill="BFBFBF"/>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558" w:type="dxa"/>
            <w:tcBorders>
              <w:top w:val="single" w:sz="6" w:space="0" w:color="auto"/>
              <w:left w:val="single" w:sz="6" w:space="0" w:color="auto"/>
              <w:bottom w:val="single" w:sz="6" w:space="0" w:color="auto"/>
              <w:right w:val="single" w:sz="12" w:space="0" w:color="auto"/>
            </w:tcBorders>
            <w:shd w:val="clear" w:color="auto" w:fill="BFBFBF"/>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20.1</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широчина</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mm</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20.2</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дължина</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mm</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20.3</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височина</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mm</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21</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Тегло на шкафа</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kg</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22</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Количество дъгогасителни камери на полюс</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Бр.</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23</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Количество полюси на прекъсвач</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Бр.</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3</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24</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Разстояние между центровете на полюсите</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mm</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shd w:val="clear" w:color="auto" w:fill="BFBFBF"/>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25</w:t>
            </w:r>
          </w:p>
        </w:tc>
        <w:tc>
          <w:tcPr>
            <w:tcW w:w="3825" w:type="dxa"/>
            <w:tcBorders>
              <w:top w:val="single" w:sz="6" w:space="0" w:color="auto"/>
              <w:left w:val="single" w:sz="6" w:space="0" w:color="auto"/>
              <w:bottom w:val="single" w:sz="6" w:space="0" w:color="auto"/>
              <w:right w:val="single" w:sz="6" w:space="0" w:color="auto"/>
            </w:tcBorders>
            <w:shd w:val="clear" w:color="auto" w:fill="BFBFBF"/>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Път на пропълзяване на електрическата дъга:</w:t>
            </w:r>
          </w:p>
        </w:tc>
        <w:tc>
          <w:tcPr>
            <w:tcW w:w="1134" w:type="dxa"/>
            <w:tcBorders>
              <w:top w:val="single" w:sz="6" w:space="0" w:color="auto"/>
              <w:left w:val="single" w:sz="6" w:space="0" w:color="auto"/>
              <w:bottom w:val="single" w:sz="6" w:space="0" w:color="auto"/>
              <w:right w:val="single" w:sz="6" w:space="0" w:color="auto"/>
            </w:tcBorders>
            <w:shd w:val="clear" w:color="auto" w:fill="BFBFBF"/>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842" w:type="dxa"/>
            <w:tcBorders>
              <w:top w:val="single" w:sz="6" w:space="0" w:color="auto"/>
              <w:left w:val="single" w:sz="6" w:space="0" w:color="auto"/>
              <w:bottom w:val="single" w:sz="6" w:space="0" w:color="auto"/>
              <w:right w:val="single" w:sz="6" w:space="0" w:color="auto"/>
            </w:tcBorders>
            <w:shd w:val="clear" w:color="auto" w:fill="BFBFBF"/>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558" w:type="dxa"/>
            <w:tcBorders>
              <w:top w:val="single" w:sz="6" w:space="0" w:color="auto"/>
              <w:left w:val="single" w:sz="6" w:space="0" w:color="auto"/>
              <w:bottom w:val="single" w:sz="6" w:space="0" w:color="auto"/>
              <w:right w:val="single" w:sz="12" w:space="0" w:color="auto"/>
            </w:tcBorders>
            <w:shd w:val="clear" w:color="auto" w:fill="BFBFBF"/>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25.1</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към земя</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mm</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 3075</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25.2</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между клемите на полюс</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mm</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 3536</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shd w:val="clear" w:color="auto" w:fill="BFBFBF"/>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26</w:t>
            </w:r>
          </w:p>
        </w:tc>
        <w:tc>
          <w:tcPr>
            <w:tcW w:w="3825" w:type="dxa"/>
            <w:tcBorders>
              <w:top w:val="single" w:sz="6" w:space="0" w:color="auto"/>
              <w:left w:val="single" w:sz="6" w:space="0" w:color="auto"/>
              <w:bottom w:val="single" w:sz="6" w:space="0" w:color="auto"/>
              <w:right w:val="single" w:sz="6" w:space="0" w:color="auto"/>
            </w:tcBorders>
            <w:shd w:val="clear" w:color="auto" w:fill="BFBFBF"/>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Размери на прекъсвача:</w:t>
            </w:r>
          </w:p>
        </w:tc>
        <w:tc>
          <w:tcPr>
            <w:tcW w:w="1134" w:type="dxa"/>
            <w:tcBorders>
              <w:top w:val="single" w:sz="6" w:space="0" w:color="auto"/>
              <w:left w:val="single" w:sz="6" w:space="0" w:color="auto"/>
              <w:bottom w:val="single" w:sz="6" w:space="0" w:color="auto"/>
              <w:right w:val="single" w:sz="6" w:space="0" w:color="auto"/>
            </w:tcBorders>
            <w:shd w:val="clear" w:color="auto" w:fill="BFBFBF"/>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842" w:type="dxa"/>
            <w:tcBorders>
              <w:top w:val="single" w:sz="6" w:space="0" w:color="auto"/>
              <w:left w:val="single" w:sz="6" w:space="0" w:color="auto"/>
              <w:bottom w:val="single" w:sz="6" w:space="0" w:color="auto"/>
              <w:right w:val="single" w:sz="6" w:space="0" w:color="auto"/>
            </w:tcBorders>
            <w:shd w:val="clear" w:color="auto" w:fill="BFBFBF"/>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558" w:type="dxa"/>
            <w:tcBorders>
              <w:top w:val="single" w:sz="6" w:space="0" w:color="auto"/>
              <w:left w:val="single" w:sz="6" w:space="0" w:color="auto"/>
              <w:bottom w:val="single" w:sz="6" w:space="0" w:color="auto"/>
              <w:right w:val="single" w:sz="12" w:space="0" w:color="auto"/>
            </w:tcBorders>
            <w:shd w:val="clear" w:color="auto" w:fill="BFBFBF"/>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26.1</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дължина</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mm</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sym w:font="Symbol" w:char="F0A3"/>
            </w:r>
            <w:r w:rsidRPr="00776FA1">
              <w:rPr>
                <w:rFonts w:ascii="Arial" w:eastAsia="Times New Roman" w:hAnsi="Arial" w:cs="Arial"/>
                <w:sz w:val="20"/>
                <w:szCs w:val="20"/>
                <w:lang w:eastAsia="bg-BG"/>
              </w:rPr>
              <w:t xml:space="preserve"> 4000</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26.2</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ширина, без привода</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mm</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sym w:font="Symbol" w:char="F0A3"/>
            </w:r>
            <w:r w:rsidRPr="00776FA1">
              <w:rPr>
                <w:rFonts w:ascii="Arial" w:eastAsia="Times New Roman" w:hAnsi="Arial" w:cs="Arial"/>
                <w:sz w:val="20"/>
                <w:szCs w:val="20"/>
                <w:lang w:eastAsia="bg-BG"/>
              </w:rPr>
              <w:t xml:space="preserve"> 1000</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26.3</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височина</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mm</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sym w:font="Symbol" w:char="F0A3"/>
            </w:r>
            <w:r w:rsidRPr="00776FA1">
              <w:rPr>
                <w:rFonts w:ascii="Arial" w:eastAsia="Times New Roman" w:hAnsi="Arial" w:cs="Arial"/>
                <w:sz w:val="20"/>
                <w:szCs w:val="20"/>
                <w:lang w:eastAsia="bg-BG"/>
              </w:rPr>
              <w:t xml:space="preserve"> 5000</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27</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Тегло на прекъсвача - общо</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kg</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shd w:val="clear" w:color="auto" w:fill="BFBFBF"/>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28</w:t>
            </w:r>
          </w:p>
        </w:tc>
        <w:tc>
          <w:tcPr>
            <w:tcW w:w="3825" w:type="dxa"/>
            <w:tcBorders>
              <w:top w:val="single" w:sz="6" w:space="0" w:color="auto"/>
              <w:left w:val="single" w:sz="6" w:space="0" w:color="auto"/>
              <w:bottom w:val="single" w:sz="6" w:space="0" w:color="auto"/>
              <w:right w:val="single" w:sz="6" w:space="0" w:color="auto"/>
            </w:tcBorders>
            <w:shd w:val="clear" w:color="auto" w:fill="BFBFBF"/>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Допустимо статично натоварване на клемите на прекъсвача:</w:t>
            </w:r>
          </w:p>
        </w:tc>
        <w:tc>
          <w:tcPr>
            <w:tcW w:w="1134" w:type="dxa"/>
            <w:tcBorders>
              <w:top w:val="single" w:sz="6" w:space="0" w:color="auto"/>
              <w:left w:val="single" w:sz="6" w:space="0" w:color="auto"/>
              <w:bottom w:val="single" w:sz="6" w:space="0" w:color="auto"/>
              <w:right w:val="single" w:sz="6" w:space="0" w:color="auto"/>
            </w:tcBorders>
            <w:shd w:val="clear" w:color="auto" w:fill="BFBFBF"/>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842" w:type="dxa"/>
            <w:tcBorders>
              <w:top w:val="single" w:sz="6" w:space="0" w:color="auto"/>
              <w:left w:val="single" w:sz="6" w:space="0" w:color="auto"/>
              <w:bottom w:val="single" w:sz="6" w:space="0" w:color="auto"/>
              <w:right w:val="single" w:sz="6" w:space="0" w:color="auto"/>
            </w:tcBorders>
            <w:shd w:val="clear" w:color="auto" w:fill="BFBFBF"/>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558" w:type="dxa"/>
            <w:tcBorders>
              <w:top w:val="single" w:sz="6" w:space="0" w:color="auto"/>
              <w:left w:val="single" w:sz="6" w:space="0" w:color="auto"/>
              <w:bottom w:val="single" w:sz="6" w:space="0" w:color="auto"/>
              <w:right w:val="single" w:sz="12" w:space="0" w:color="auto"/>
            </w:tcBorders>
            <w:shd w:val="clear" w:color="auto" w:fill="BFBFBF"/>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shd w:val="clear" w:color="auto" w:fill="D9D9D9"/>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28.1</w:t>
            </w:r>
          </w:p>
        </w:tc>
        <w:tc>
          <w:tcPr>
            <w:tcW w:w="3825"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Хоризонтално натоварване:</w:t>
            </w:r>
          </w:p>
        </w:tc>
        <w:tc>
          <w:tcPr>
            <w:tcW w:w="1134" w:type="dxa"/>
            <w:tcBorders>
              <w:top w:val="single" w:sz="6" w:space="0" w:color="auto"/>
              <w:left w:val="single" w:sz="6" w:space="0" w:color="auto"/>
              <w:bottom w:val="single" w:sz="6" w:space="0" w:color="auto"/>
              <w:right w:val="single" w:sz="6" w:space="0" w:color="auto"/>
            </w:tcBorders>
            <w:shd w:val="clear" w:color="auto" w:fill="D9D9D9"/>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842" w:type="dxa"/>
            <w:tcBorders>
              <w:top w:val="single" w:sz="6" w:space="0" w:color="auto"/>
              <w:left w:val="single" w:sz="6" w:space="0" w:color="auto"/>
              <w:bottom w:val="single" w:sz="6" w:space="0" w:color="auto"/>
              <w:right w:val="single" w:sz="6" w:space="0" w:color="auto"/>
            </w:tcBorders>
            <w:shd w:val="clear" w:color="auto" w:fill="D9D9D9"/>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558" w:type="dxa"/>
            <w:tcBorders>
              <w:top w:val="single" w:sz="6" w:space="0" w:color="auto"/>
              <w:left w:val="single" w:sz="6" w:space="0" w:color="auto"/>
              <w:bottom w:val="single" w:sz="6" w:space="0" w:color="auto"/>
              <w:right w:val="single" w:sz="12" w:space="0" w:color="auto"/>
            </w:tcBorders>
            <w:shd w:val="clear" w:color="auto" w:fill="D9D9D9"/>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28.1.1</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надлъжно</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N</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 1000</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28.1.2</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напречно</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N</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 750</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lastRenderedPageBreak/>
              <w:t>28.2</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326899">
            <w:pPr>
              <w:numPr>
                <w:ilvl w:val="0"/>
                <w:numId w:val="40"/>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Вертикално натоварване</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N</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 750</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shd w:val="clear" w:color="auto" w:fill="BFBFBF"/>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29</w:t>
            </w:r>
          </w:p>
        </w:tc>
        <w:tc>
          <w:tcPr>
            <w:tcW w:w="3825" w:type="dxa"/>
            <w:tcBorders>
              <w:top w:val="single" w:sz="6" w:space="0" w:color="auto"/>
              <w:left w:val="single" w:sz="6" w:space="0" w:color="auto"/>
              <w:bottom w:val="single" w:sz="6" w:space="0" w:color="auto"/>
              <w:right w:val="single" w:sz="6" w:space="0" w:color="auto"/>
            </w:tcBorders>
            <w:shd w:val="clear" w:color="auto" w:fill="BFBFBF"/>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Динамични сили:</w:t>
            </w:r>
          </w:p>
        </w:tc>
        <w:tc>
          <w:tcPr>
            <w:tcW w:w="1134" w:type="dxa"/>
            <w:tcBorders>
              <w:top w:val="single" w:sz="6" w:space="0" w:color="auto"/>
              <w:left w:val="single" w:sz="6" w:space="0" w:color="auto"/>
              <w:bottom w:val="single" w:sz="6" w:space="0" w:color="auto"/>
              <w:right w:val="single" w:sz="6" w:space="0" w:color="auto"/>
            </w:tcBorders>
            <w:shd w:val="clear" w:color="auto" w:fill="BFBFBF"/>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842" w:type="dxa"/>
            <w:tcBorders>
              <w:top w:val="single" w:sz="6" w:space="0" w:color="auto"/>
              <w:left w:val="single" w:sz="6" w:space="0" w:color="auto"/>
              <w:bottom w:val="single" w:sz="6" w:space="0" w:color="auto"/>
              <w:right w:val="single" w:sz="6" w:space="0" w:color="auto"/>
            </w:tcBorders>
            <w:shd w:val="clear" w:color="auto" w:fill="BFBFBF"/>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558" w:type="dxa"/>
            <w:tcBorders>
              <w:top w:val="single" w:sz="6" w:space="0" w:color="auto"/>
              <w:left w:val="single" w:sz="6" w:space="0" w:color="auto"/>
              <w:bottom w:val="single" w:sz="6" w:space="0" w:color="auto"/>
              <w:right w:val="single" w:sz="12" w:space="0" w:color="auto"/>
            </w:tcBorders>
            <w:shd w:val="clear" w:color="auto" w:fill="BFBFBF"/>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29.1</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Вертикални</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N</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shd w:val="clear" w:color="auto" w:fill="D9D9D9"/>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29.2</w:t>
            </w:r>
          </w:p>
        </w:tc>
        <w:tc>
          <w:tcPr>
            <w:tcW w:w="3825"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Хоризонтални:</w:t>
            </w:r>
          </w:p>
        </w:tc>
        <w:tc>
          <w:tcPr>
            <w:tcW w:w="1134" w:type="dxa"/>
            <w:tcBorders>
              <w:top w:val="single" w:sz="6" w:space="0" w:color="auto"/>
              <w:left w:val="single" w:sz="6" w:space="0" w:color="auto"/>
              <w:bottom w:val="single" w:sz="6" w:space="0" w:color="auto"/>
              <w:right w:val="single" w:sz="6" w:space="0" w:color="auto"/>
            </w:tcBorders>
            <w:shd w:val="clear" w:color="auto" w:fill="D9D9D9"/>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842" w:type="dxa"/>
            <w:tcBorders>
              <w:top w:val="single" w:sz="6" w:space="0" w:color="auto"/>
              <w:left w:val="single" w:sz="6" w:space="0" w:color="auto"/>
              <w:bottom w:val="single" w:sz="6" w:space="0" w:color="auto"/>
              <w:right w:val="single" w:sz="6" w:space="0" w:color="auto"/>
            </w:tcBorders>
            <w:shd w:val="clear" w:color="auto" w:fill="D9D9D9"/>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558" w:type="dxa"/>
            <w:tcBorders>
              <w:top w:val="single" w:sz="6" w:space="0" w:color="auto"/>
              <w:left w:val="single" w:sz="6" w:space="0" w:color="auto"/>
              <w:bottom w:val="single" w:sz="6" w:space="0" w:color="auto"/>
              <w:right w:val="single" w:sz="12" w:space="0" w:color="auto"/>
            </w:tcBorders>
            <w:shd w:val="clear" w:color="auto" w:fill="D9D9D9"/>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29.2.1</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надлъжно</w:t>
            </w:r>
          </w:p>
        </w:tc>
        <w:tc>
          <w:tcPr>
            <w:tcW w:w="1134" w:type="dxa"/>
            <w:tcBorders>
              <w:top w:val="single" w:sz="6" w:space="0" w:color="auto"/>
              <w:left w:val="single" w:sz="6" w:space="0" w:color="auto"/>
              <w:bottom w:val="single" w:sz="6" w:space="0" w:color="auto"/>
              <w:right w:val="single" w:sz="6"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N</w:t>
            </w:r>
          </w:p>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29.2.2</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напречно</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N</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shd w:val="clear" w:color="auto" w:fill="D9D9D9"/>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30</w:t>
            </w:r>
          </w:p>
        </w:tc>
        <w:tc>
          <w:tcPr>
            <w:tcW w:w="3825"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Информация за елегаза - SF6 на прекъсвача:</w:t>
            </w:r>
          </w:p>
        </w:tc>
        <w:tc>
          <w:tcPr>
            <w:tcW w:w="1134" w:type="dxa"/>
            <w:tcBorders>
              <w:top w:val="single" w:sz="6" w:space="0" w:color="auto"/>
              <w:left w:val="single" w:sz="6" w:space="0" w:color="auto"/>
              <w:bottom w:val="single" w:sz="6" w:space="0" w:color="auto"/>
              <w:right w:val="single" w:sz="6" w:space="0" w:color="auto"/>
            </w:tcBorders>
            <w:shd w:val="clear" w:color="auto" w:fill="D9D9D9"/>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842" w:type="dxa"/>
            <w:tcBorders>
              <w:top w:val="single" w:sz="6" w:space="0" w:color="auto"/>
              <w:left w:val="single" w:sz="6" w:space="0" w:color="auto"/>
              <w:bottom w:val="single" w:sz="6" w:space="0" w:color="auto"/>
              <w:right w:val="single" w:sz="6" w:space="0" w:color="auto"/>
            </w:tcBorders>
            <w:shd w:val="clear" w:color="auto" w:fill="D9D9D9"/>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30.1</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Номинално налягане на SF 6 (при 20°С)</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MPa</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30.2</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Сигнал за ниско налягане на SF6 (при 20°С)</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MPa</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30.3</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Блокиращо налягане на SF6 (при 20°С)</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MPa</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30.4</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Маса на SF6 на полюс</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kg</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30.5</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Маса на SF6 на прекъсвача</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kg</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30.6</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Технически изисквания към елегаза</w:t>
            </w:r>
          </w:p>
        </w:tc>
        <w:tc>
          <w:tcPr>
            <w:tcW w:w="1134" w:type="dxa"/>
            <w:tcBorders>
              <w:top w:val="single" w:sz="6" w:space="0" w:color="auto"/>
              <w:left w:val="single" w:sz="6" w:space="0" w:color="auto"/>
              <w:bottom w:val="single" w:sz="6" w:space="0" w:color="auto"/>
              <w:right w:val="single" w:sz="6"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iCs/>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31</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Преходно съпротивление на контактната система</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sym w:font="Symbol" w:char="F06D"/>
            </w:r>
            <w:r w:rsidRPr="00776FA1">
              <w:rPr>
                <w:rFonts w:ascii="Arial" w:eastAsia="Times New Roman" w:hAnsi="Arial" w:cs="Arial"/>
                <w:sz w:val="20"/>
                <w:szCs w:val="20"/>
                <w:lang w:eastAsia="bg-BG"/>
              </w:rPr>
              <w:sym w:font="Symbol" w:char="F057"/>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32</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Възможности за ръчно зареждане пружините на прекъсвача</w:t>
            </w:r>
          </w:p>
        </w:tc>
        <w:tc>
          <w:tcPr>
            <w:tcW w:w="1134" w:type="dxa"/>
            <w:tcBorders>
              <w:top w:val="single" w:sz="6" w:space="0" w:color="auto"/>
              <w:left w:val="single" w:sz="6" w:space="0" w:color="auto"/>
              <w:bottom w:val="single" w:sz="6" w:space="0" w:color="auto"/>
              <w:right w:val="single" w:sz="6"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33</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Възможности за блокиране на дистанционното управление на прекъсвача при извършване на управление от място.</w:t>
            </w:r>
          </w:p>
        </w:tc>
        <w:tc>
          <w:tcPr>
            <w:tcW w:w="1134" w:type="dxa"/>
            <w:tcBorders>
              <w:top w:val="single" w:sz="6" w:space="0" w:color="auto"/>
              <w:left w:val="single" w:sz="6" w:space="0" w:color="auto"/>
              <w:bottom w:val="single" w:sz="6" w:space="0" w:color="auto"/>
              <w:right w:val="single" w:sz="6"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34</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Начин на продухване на дъгата</w:t>
            </w:r>
          </w:p>
        </w:tc>
        <w:tc>
          <w:tcPr>
            <w:tcW w:w="1134" w:type="dxa"/>
            <w:tcBorders>
              <w:top w:val="single" w:sz="6" w:space="0" w:color="auto"/>
              <w:left w:val="single" w:sz="6" w:space="0" w:color="auto"/>
              <w:bottom w:val="single" w:sz="6" w:space="0" w:color="auto"/>
              <w:right w:val="single" w:sz="6"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bCs/>
                <w:sz w:val="20"/>
                <w:szCs w:val="20"/>
                <w:lang w:eastAsia="bg-BG"/>
              </w:rPr>
            </w:pPr>
            <w:r w:rsidRPr="00776FA1">
              <w:rPr>
                <w:rFonts w:ascii="Arial" w:eastAsia="Times New Roman" w:hAnsi="Arial" w:cs="Arial"/>
                <w:bCs/>
                <w:sz w:val="20"/>
                <w:szCs w:val="20"/>
                <w:lang w:eastAsia="bg-BG"/>
              </w:rPr>
              <w:t>35</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Гаранционен срок</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в месеци</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b/>
                <w:bCs/>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bCs/>
                <w:sz w:val="20"/>
                <w:szCs w:val="20"/>
                <w:lang w:eastAsia="bg-BG"/>
              </w:rPr>
            </w:pPr>
            <w:r w:rsidRPr="00776FA1">
              <w:rPr>
                <w:rFonts w:ascii="Arial" w:eastAsia="Times New Roman" w:hAnsi="Arial" w:cs="Arial"/>
                <w:bCs/>
                <w:sz w:val="20"/>
                <w:szCs w:val="20"/>
                <w:lang w:eastAsia="bg-BG"/>
              </w:rPr>
              <w:t>36</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Проектен живот в експлоатация</w:t>
            </w:r>
          </w:p>
        </w:tc>
        <w:tc>
          <w:tcPr>
            <w:tcW w:w="1134" w:type="dxa"/>
            <w:tcBorders>
              <w:top w:val="single" w:sz="6" w:space="0" w:color="auto"/>
              <w:left w:val="single" w:sz="6" w:space="0" w:color="auto"/>
              <w:bottom w:val="single" w:sz="6" w:space="0" w:color="auto"/>
              <w:right w:val="single" w:sz="6"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 25 години</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b/>
                <w:bCs/>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shd w:val="clear" w:color="auto" w:fill="BFBFBF"/>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37</w:t>
            </w:r>
          </w:p>
        </w:tc>
        <w:tc>
          <w:tcPr>
            <w:tcW w:w="3825" w:type="dxa"/>
            <w:tcBorders>
              <w:top w:val="single" w:sz="6" w:space="0" w:color="auto"/>
              <w:left w:val="single" w:sz="6" w:space="0" w:color="auto"/>
              <w:bottom w:val="single" w:sz="6" w:space="0" w:color="auto"/>
              <w:right w:val="single" w:sz="6" w:space="0" w:color="auto"/>
            </w:tcBorders>
            <w:shd w:val="clear" w:color="auto" w:fill="BFBFBF"/>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Допустими светли разстояния на тоководещите части:</w:t>
            </w:r>
          </w:p>
        </w:tc>
        <w:tc>
          <w:tcPr>
            <w:tcW w:w="1134" w:type="dxa"/>
            <w:tcBorders>
              <w:top w:val="single" w:sz="6" w:space="0" w:color="auto"/>
              <w:left w:val="single" w:sz="6" w:space="0" w:color="auto"/>
              <w:bottom w:val="single" w:sz="6" w:space="0" w:color="auto"/>
              <w:right w:val="single" w:sz="6" w:space="0" w:color="auto"/>
            </w:tcBorders>
            <w:shd w:val="clear" w:color="auto" w:fill="BFBFBF"/>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842" w:type="dxa"/>
            <w:tcBorders>
              <w:top w:val="single" w:sz="6" w:space="0" w:color="auto"/>
              <w:left w:val="single" w:sz="6" w:space="0" w:color="auto"/>
              <w:bottom w:val="single" w:sz="6" w:space="0" w:color="auto"/>
              <w:right w:val="single" w:sz="6" w:space="0" w:color="auto"/>
            </w:tcBorders>
            <w:shd w:val="clear" w:color="auto" w:fill="BFBFBF"/>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558" w:type="dxa"/>
            <w:tcBorders>
              <w:top w:val="single" w:sz="6" w:space="0" w:color="auto"/>
              <w:left w:val="single" w:sz="6" w:space="0" w:color="auto"/>
              <w:bottom w:val="single" w:sz="6" w:space="0" w:color="auto"/>
              <w:right w:val="single" w:sz="12" w:space="0" w:color="auto"/>
            </w:tcBorders>
            <w:shd w:val="clear" w:color="auto" w:fill="BFBFBF"/>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bCs/>
                <w:sz w:val="20"/>
                <w:szCs w:val="20"/>
                <w:lang w:eastAsia="bg-BG"/>
              </w:rPr>
            </w:pPr>
            <w:r w:rsidRPr="00776FA1">
              <w:rPr>
                <w:rFonts w:ascii="Arial" w:eastAsia="Times New Roman" w:hAnsi="Arial" w:cs="Arial"/>
                <w:bCs/>
                <w:sz w:val="20"/>
                <w:szCs w:val="20"/>
                <w:lang w:eastAsia="bg-BG"/>
              </w:rPr>
              <w:t>37.1</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фаза – земя</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mm</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900</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bCs/>
                <w:sz w:val="20"/>
                <w:szCs w:val="20"/>
                <w:lang w:eastAsia="bg-BG"/>
              </w:rPr>
            </w:pPr>
            <w:r w:rsidRPr="00776FA1">
              <w:rPr>
                <w:rFonts w:ascii="Arial" w:eastAsia="Times New Roman" w:hAnsi="Arial" w:cs="Arial"/>
                <w:bCs/>
                <w:sz w:val="20"/>
                <w:szCs w:val="20"/>
                <w:lang w:eastAsia="bg-BG"/>
              </w:rPr>
              <w:t>37.2</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фаза – фаза</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mm</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1000</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shd w:val="clear" w:color="auto" w:fill="BFBFBF"/>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38</w:t>
            </w:r>
          </w:p>
        </w:tc>
        <w:tc>
          <w:tcPr>
            <w:tcW w:w="3825" w:type="dxa"/>
            <w:tcBorders>
              <w:top w:val="single" w:sz="6" w:space="0" w:color="auto"/>
              <w:left w:val="single" w:sz="6" w:space="0" w:color="auto"/>
              <w:bottom w:val="single" w:sz="6" w:space="0" w:color="auto"/>
              <w:right w:val="single" w:sz="6" w:space="0" w:color="auto"/>
            </w:tcBorders>
            <w:shd w:val="clear" w:color="auto" w:fill="BFBFBF"/>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Препоръчителни натоварвания на фаза, определени от съществуващите фундаменти:</w:t>
            </w:r>
          </w:p>
        </w:tc>
        <w:tc>
          <w:tcPr>
            <w:tcW w:w="1134" w:type="dxa"/>
            <w:tcBorders>
              <w:top w:val="single" w:sz="6" w:space="0" w:color="auto"/>
              <w:left w:val="single" w:sz="6" w:space="0" w:color="auto"/>
              <w:bottom w:val="single" w:sz="6" w:space="0" w:color="auto"/>
              <w:right w:val="single" w:sz="6" w:space="0" w:color="auto"/>
            </w:tcBorders>
            <w:shd w:val="clear" w:color="auto" w:fill="BFBFBF"/>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842" w:type="dxa"/>
            <w:tcBorders>
              <w:top w:val="single" w:sz="6" w:space="0" w:color="auto"/>
              <w:left w:val="single" w:sz="6" w:space="0" w:color="auto"/>
              <w:bottom w:val="single" w:sz="6" w:space="0" w:color="auto"/>
              <w:right w:val="single" w:sz="6" w:space="0" w:color="auto"/>
            </w:tcBorders>
            <w:shd w:val="clear" w:color="auto" w:fill="BFBFBF"/>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558" w:type="dxa"/>
            <w:tcBorders>
              <w:top w:val="single" w:sz="6" w:space="0" w:color="auto"/>
              <w:left w:val="single" w:sz="6" w:space="0" w:color="auto"/>
              <w:bottom w:val="single" w:sz="6" w:space="0" w:color="auto"/>
              <w:right w:val="single" w:sz="12" w:space="0" w:color="auto"/>
            </w:tcBorders>
            <w:shd w:val="clear" w:color="auto" w:fill="BFBFBF"/>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bCs/>
                <w:sz w:val="20"/>
                <w:szCs w:val="20"/>
                <w:lang w:eastAsia="bg-BG"/>
              </w:rPr>
            </w:pPr>
            <w:r w:rsidRPr="00776FA1">
              <w:rPr>
                <w:rFonts w:ascii="Arial" w:eastAsia="Times New Roman" w:hAnsi="Arial" w:cs="Arial"/>
                <w:bCs/>
                <w:sz w:val="20"/>
                <w:szCs w:val="20"/>
                <w:lang w:eastAsia="bg-BG"/>
              </w:rPr>
              <w:t>38.1</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статични</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N</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&lt; 11 500</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2"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bCs/>
                <w:sz w:val="20"/>
                <w:szCs w:val="20"/>
                <w:lang w:eastAsia="bg-BG"/>
              </w:rPr>
            </w:pPr>
            <w:r w:rsidRPr="00776FA1">
              <w:rPr>
                <w:rFonts w:ascii="Arial" w:eastAsia="Times New Roman" w:hAnsi="Arial" w:cs="Arial"/>
                <w:bCs/>
                <w:sz w:val="20"/>
                <w:szCs w:val="20"/>
                <w:lang w:eastAsia="bg-BG"/>
              </w:rPr>
              <w:t>38.2</w:t>
            </w:r>
          </w:p>
        </w:tc>
        <w:tc>
          <w:tcPr>
            <w:tcW w:w="3825"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динамични при включване</w:t>
            </w:r>
          </w:p>
        </w:tc>
        <w:tc>
          <w:tcPr>
            <w:tcW w:w="1134"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N</w:t>
            </w:r>
          </w:p>
        </w:tc>
        <w:tc>
          <w:tcPr>
            <w:tcW w:w="1842" w:type="dxa"/>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&lt; 5 000</w:t>
            </w:r>
          </w:p>
        </w:tc>
        <w:tc>
          <w:tcPr>
            <w:tcW w:w="1558" w:type="dxa"/>
            <w:tcBorders>
              <w:top w:val="single" w:sz="6" w:space="0" w:color="auto"/>
              <w:left w:val="single" w:sz="6" w:space="0" w:color="auto"/>
              <w:bottom w:val="single" w:sz="6"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FF6319" w:rsidRPr="00776FA1" w:rsidTr="00001047">
        <w:trPr>
          <w:trHeight w:val="260"/>
        </w:trPr>
        <w:tc>
          <w:tcPr>
            <w:tcW w:w="851" w:type="dxa"/>
            <w:tcBorders>
              <w:top w:val="single" w:sz="6" w:space="0" w:color="auto"/>
              <w:left w:val="single" w:sz="12" w:space="0" w:color="auto"/>
              <w:bottom w:val="single" w:sz="12"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bCs/>
                <w:sz w:val="20"/>
                <w:szCs w:val="20"/>
                <w:lang w:eastAsia="bg-BG"/>
              </w:rPr>
            </w:pPr>
            <w:r w:rsidRPr="00776FA1">
              <w:rPr>
                <w:rFonts w:ascii="Arial" w:eastAsia="Times New Roman" w:hAnsi="Arial" w:cs="Arial"/>
                <w:bCs/>
                <w:sz w:val="20"/>
                <w:szCs w:val="20"/>
                <w:lang w:eastAsia="bg-BG"/>
              </w:rPr>
              <w:t>38.3</w:t>
            </w:r>
          </w:p>
        </w:tc>
        <w:tc>
          <w:tcPr>
            <w:tcW w:w="3825" w:type="dxa"/>
            <w:tcBorders>
              <w:top w:val="single" w:sz="6" w:space="0" w:color="auto"/>
              <w:left w:val="single" w:sz="6" w:space="0" w:color="auto"/>
              <w:bottom w:val="single" w:sz="12" w:space="0" w:color="auto"/>
              <w:right w:val="single" w:sz="6" w:space="0" w:color="auto"/>
            </w:tcBorders>
            <w:vAlign w:val="center"/>
            <w:hideMark/>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динамични при изключване</w:t>
            </w:r>
          </w:p>
        </w:tc>
        <w:tc>
          <w:tcPr>
            <w:tcW w:w="1134" w:type="dxa"/>
            <w:tcBorders>
              <w:top w:val="single" w:sz="6" w:space="0" w:color="auto"/>
              <w:left w:val="single" w:sz="6" w:space="0" w:color="auto"/>
              <w:bottom w:val="single" w:sz="12"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N</w:t>
            </w:r>
          </w:p>
        </w:tc>
        <w:tc>
          <w:tcPr>
            <w:tcW w:w="1842" w:type="dxa"/>
            <w:tcBorders>
              <w:top w:val="single" w:sz="6" w:space="0" w:color="auto"/>
              <w:left w:val="single" w:sz="6" w:space="0" w:color="auto"/>
              <w:bottom w:val="single" w:sz="12"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&lt; 16 000</w:t>
            </w:r>
          </w:p>
        </w:tc>
        <w:tc>
          <w:tcPr>
            <w:tcW w:w="1558" w:type="dxa"/>
            <w:tcBorders>
              <w:top w:val="single" w:sz="6" w:space="0" w:color="auto"/>
              <w:left w:val="single" w:sz="6" w:space="0" w:color="auto"/>
              <w:bottom w:val="single" w:sz="12" w:space="0" w:color="auto"/>
              <w:right w:val="single" w:sz="12"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bl>
    <w:p w:rsidR="00FF6319" w:rsidRPr="00776FA1" w:rsidRDefault="00FF6319" w:rsidP="00FF6319">
      <w:pPr>
        <w:spacing w:after="0" w:line="240" w:lineRule="auto"/>
        <w:rPr>
          <w:rFonts w:ascii="Arial" w:eastAsia="Times New Roman" w:hAnsi="Arial" w:cs="Arial"/>
          <w:sz w:val="20"/>
          <w:szCs w:val="20"/>
          <w:lang w:eastAsia="bg-BG"/>
        </w:rPr>
      </w:pPr>
    </w:p>
    <w:p w:rsidR="00AF0BAC" w:rsidRPr="00776FA1" w:rsidRDefault="00AF0BAC" w:rsidP="00FF6319">
      <w:pPr>
        <w:spacing w:after="0" w:line="240" w:lineRule="auto"/>
        <w:rPr>
          <w:rFonts w:ascii="Arial" w:eastAsia="Times New Roman" w:hAnsi="Arial" w:cs="Arial"/>
          <w:sz w:val="20"/>
          <w:szCs w:val="20"/>
          <w:lang w:eastAsia="bg-BG"/>
        </w:rPr>
      </w:pPr>
    </w:p>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ТАБЛИЦА 11</w:t>
      </w:r>
    </w:p>
    <w:p w:rsidR="00FF6319" w:rsidRPr="00776FA1" w:rsidRDefault="00FF6319" w:rsidP="00FF6319">
      <w:pPr>
        <w:widowControl w:val="0"/>
        <w:spacing w:after="0" w:line="240" w:lineRule="auto"/>
        <w:jc w:val="center"/>
        <w:rPr>
          <w:rFonts w:ascii="Arial" w:eastAsia="Times New Roman" w:hAnsi="Arial" w:cs="Arial"/>
          <w:sz w:val="20"/>
          <w:szCs w:val="20"/>
          <w:lang w:eastAsia="bg-BG"/>
        </w:rPr>
      </w:pPr>
      <w:r w:rsidRPr="00776FA1">
        <w:rPr>
          <w:rFonts w:ascii="Arial" w:eastAsia="Times New Roman" w:hAnsi="Arial" w:cs="Arial"/>
          <w:b/>
          <w:sz w:val="20"/>
          <w:szCs w:val="20"/>
          <w:lang w:eastAsia="bg-BG"/>
        </w:rPr>
        <w:t>ТОКОВИ ИЗМЕРВАТЕЛНИ ТРАНСФОРМАТОРИ 110 kV ЗА СИЛОВ ТР-Р В ПС “БОРИМЕЧКА” - 3 БРОЯ</w:t>
      </w:r>
    </w:p>
    <w:tbl>
      <w:tblPr>
        <w:tblW w:w="9195" w:type="dxa"/>
        <w:tblInd w:w="2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851"/>
        <w:gridCol w:w="3802"/>
        <w:gridCol w:w="1134"/>
        <w:gridCol w:w="8"/>
        <w:gridCol w:w="1919"/>
        <w:gridCol w:w="8"/>
        <w:gridCol w:w="1473"/>
      </w:tblGrid>
      <w:tr w:rsidR="00776FA1" w:rsidRPr="00776FA1" w:rsidTr="00001047">
        <w:trPr>
          <w:trHeight w:val="531"/>
        </w:trPr>
        <w:tc>
          <w:tcPr>
            <w:tcW w:w="851" w:type="dxa"/>
            <w:tcBorders>
              <w:top w:val="single" w:sz="18" w:space="0" w:color="auto"/>
              <w:left w:val="single" w:sz="18" w:space="0" w:color="auto"/>
              <w:bottom w:val="single" w:sz="6" w:space="0" w:color="auto"/>
              <w:right w:val="single" w:sz="6" w:space="0" w:color="auto"/>
            </w:tcBorders>
            <w:shd w:val="clear" w:color="auto" w:fill="C0C0C0"/>
            <w:noWrap/>
          </w:tcPr>
          <w:p w:rsidR="00FF6319" w:rsidRPr="00776FA1" w:rsidRDefault="00FF6319" w:rsidP="00FF6319">
            <w:pPr>
              <w:spacing w:after="0" w:line="240" w:lineRule="auto"/>
              <w:jc w:val="center"/>
              <w:rPr>
                <w:rFonts w:ascii="Arial" w:eastAsia="Times New Roman" w:hAnsi="Arial" w:cs="Arial"/>
                <w:b/>
                <w:sz w:val="20"/>
                <w:szCs w:val="20"/>
                <w:lang w:eastAsia="bg-BG"/>
              </w:rPr>
            </w:pPr>
          </w:p>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b/>
                <w:sz w:val="20"/>
                <w:szCs w:val="20"/>
                <w:lang w:eastAsia="bg-BG"/>
              </w:rPr>
              <w:t>№</w:t>
            </w:r>
          </w:p>
        </w:tc>
        <w:tc>
          <w:tcPr>
            <w:tcW w:w="3802" w:type="dxa"/>
            <w:tcBorders>
              <w:top w:val="single" w:sz="18" w:space="0" w:color="auto"/>
              <w:left w:val="single" w:sz="6" w:space="0" w:color="auto"/>
              <w:bottom w:val="single" w:sz="6" w:space="0" w:color="auto"/>
              <w:right w:val="single" w:sz="6" w:space="0" w:color="auto"/>
            </w:tcBorders>
            <w:shd w:val="clear" w:color="auto" w:fill="C0C0C0"/>
            <w:noWrap/>
          </w:tcPr>
          <w:p w:rsidR="00FF6319" w:rsidRPr="00776FA1" w:rsidRDefault="00FF6319" w:rsidP="00FF6319">
            <w:pPr>
              <w:spacing w:after="0" w:line="240" w:lineRule="auto"/>
              <w:jc w:val="center"/>
              <w:rPr>
                <w:rFonts w:ascii="Arial" w:eastAsia="Times New Roman" w:hAnsi="Arial" w:cs="Arial"/>
                <w:b/>
                <w:sz w:val="20"/>
                <w:szCs w:val="20"/>
                <w:lang w:eastAsia="bg-BG"/>
              </w:rPr>
            </w:pPr>
          </w:p>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b/>
                <w:sz w:val="20"/>
                <w:szCs w:val="20"/>
                <w:lang w:eastAsia="bg-BG"/>
              </w:rPr>
              <w:t>Технически данни</w:t>
            </w:r>
          </w:p>
        </w:tc>
        <w:tc>
          <w:tcPr>
            <w:tcW w:w="1134" w:type="dxa"/>
            <w:tcBorders>
              <w:top w:val="single" w:sz="18" w:space="0" w:color="auto"/>
              <w:left w:val="single" w:sz="6" w:space="0" w:color="auto"/>
              <w:bottom w:val="single" w:sz="6" w:space="0" w:color="auto"/>
              <w:right w:val="single" w:sz="6" w:space="0" w:color="auto"/>
            </w:tcBorders>
            <w:shd w:val="clear" w:color="auto" w:fill="C0C0C0"/>
            <w:noWrap/>
          </w:tcPr>
          <w:p w:rsidR="00FF6319" w:rsidRPr="00776FA1" w:rsidRDefault="00FF6319" w:rsidP="00FF6319">
            <w:pPr>
              <w:spacing w:after="0" w:line="240" w:lineRule="auto"/>
              <w:jc w:val="center"/>
              <w:rPr>
                <w:rFonts w:ascii="Arial" w:eastAsia="Times New Roman" w:hAnsi="Arial" w:cs="Arial"/>
                <w:b/>
                <w:bCs/>
                <w:sz w:val="20"/>
                <w:szCs w:val="20"/>
                <w:lang w:eastAsia="bg-BG"/>
              </w:rPr>
            </w:pPr>
          </w:p>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b/>
                <w:bCs/>
                <w:sz w:val="20"/>
                <w:szCs w:val="20"/>
                <w:lang w:eastAsia="bg-BG"/>
              </w:rPr>
              <w:t>Мярка</w:t>
            </w:r>
          </w:p>
        </w:tc>
        <w:tc>
          <w:tcPr>
            <w:tcW w:w="1927" w:type="dxa"/>
            <w:gridSpan w:val="2"/>
            <w:tcBorders>
              <w:top w:val="single" w:sz="18" w:space="0" w:color="auto"/>
              <w:left w:val="single" w:sz="6" w:space="0" w:color="auto"/>
              <w:bottom w:val="single" w:sz="6" w:space="0" w:color="auto"/>
              <w:right w:val="single" w:sz="6" w:space="0" w:color="auto"/>
            </w:tcBorders>
            <w:shd w:val="clear" w:color="auto" w:fill="C0C0C0"/>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b/>
                <w:bCs/>
                <w:sz w:val="20"/>
                <w:szCs w:val="20"/>
                <w:lang w:eastAsia="bg-BG"/>
              </w:rPr>
              <w:t>Задание на Възложителя</w:t>
            </w:r>
          </w:p>
        </w:tc>
        <w:tc>
          <w:tcPr>
            <w:tcW w:w="1481" w:type="dxa"/>
            <w:gridSpan w:val="2"/>
            <w:tcBorders>
              <w:top w:val="single" w:sz="18" w:space="0" w:color="auto"/>
              <w:left w:val="single" w:sz="6" w:space="0" w:color="auto"/>
              <w:bottom w:val="single" w:sz="6" w:space="0" w:color="auto"/>
              <w:right w:val="single" w:sz="18" w:space="0" w:color="auto"/>
            </w:tcBorders>
            <w:shd w:val="clear" w:color="auto" w:fill="C0C0C0"/>
            <w:noWrap/>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b/>
                <w:sz w:val="20"/>
                <w:szCs w:val="20"/>
                <w:lang w:eastAsia="bg-BG"/>
              </w:rPr>
              <w:t>Предложение на Проектанта</w:t>
            </w:r>
          </w:p>
        </w:tc>
      </w:tr>
      <w:tr w:rsidR="00776FA1" w:rsidRPr="00776FA1" w:rsidTr="00001047">
        <w:tc>
          <w:tcPr>
            <w:tcW w:w="851" w:type="dxa"/>
            <w:tcBorders>
              <w:top w:val="single" w:sz="6" w:space="0" w:color="auto"/>
              <w:left w:val="single" w:sz="18" w:space="0" w:color="auto"/>
              <w:bottom w:val="single" w:sz="6" w:space="0" w:color="auto"/>
              <w:right w:val="single" w:sz="6" w:space="0" w:color="auto"/>
            </w:tcBorders>
            <w:tcMar>
              <w:top w:w="0" w:type="dxa"/>
              <w:left w:w="108" w:type="dxa"/>
              <w:bottom w:w="0" w:type="dxa"/>
              <w:right w:w="108" w:type="dxa"/>
            </w:tcMar>
            <w:hideMark/>
          </w:tcPr>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1</w:t>
            </w:r>
          </w:p>
        </w:tc>
        <w:tc>
          <w:tcPr>
            <w:tcW w:w="3802"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2</w:t>
            </w:r>
          </w:p>
        </w:tc>
        <w:tc>
          <w:tcPr>
            <w:tcW w:w="1134"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2</w:t>
            </w:r>
          </w:p>
        </w:tc>
        <w:tc>
          <w:tcPr>
            <w:tcW w:w="1927" w:type="dxa"/>
            <w:gridSpan w:val="2"/>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3</w:t>
            </w:r>
          </w:p>
        </w:tc>
        <w:tc>
          <w:tcPr>
            <w:tcW w:w="1481" w:type="dxa"/>
            <w:gridSpan w:val="2"/>
            <w:tcBorders>
              <w:top w:val="single" w:sz="6" w:space="0" w:color="auto"/>
              <w:left w:val="single" w:sz="6" w:space="0" w:color="auto"/>
              <w:bottom w:val="single" w:sz="6" w:space="0" w:color="auto"/>
              <w:right w:val="single" w:sz="18" w:space="0" w:color="auto"/>
            </w:tcBorders>
            <w:tcMar>
              <w:top w:w="0" w:type="dxa"/>
              <w:left w:w="108" w:type="dxa"/>
              <w:bottom w:w="0" w:type="dxa"/>
              <w:right w:w="108" w:type="dxa"/>
            </w:tcMar>
            <w:hideMark/>
          </w:tcPr>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4</w:t>
            </w:r>
          </w:p>
        </w:tc>
      </w:tr>
      <w:tr w:rsidR="00776FA1" w:rsidRPr="00776FA1" w:rsidTr="00001047">
        <w:trPr>
          <w:trHeight w:val="633"/>
        </w:trPr>
        <w:tc>
          <w:tcPr>
            <w:tcW w:w="851" w:type="dxa"/>
            <w:tcBorders>
              <w:top w:val="single" w:sz="6" w:space="0" w:color="auto"/>
              <w:left w:val="single" w:sz="18" w:space="0" w:color="auto"/>
              <w:bottom w:val="single" w:sz="6" w:space="0" w:color="auto"/>
              <w:right w:val="single" w:sz="6" w:space="0" w:color="auto"/>
            </w:tcBorders>
            <w:noWrap/>
          </w:tcPr>
          <w:p w:rsidR="00FF6319" w:rsidRPr="00776FA1" w:rsidRDefault="00FF6319" w:rsidP="00326899">
            <w:pPr>
              <w:numPr>
                <w:ilvl w:val="0"/>
                <w:numId w:val="94"/>
              </w:numPr>
              <w:spacing w:after="0" w:line="240" w:lineRule="auto"/>
              <w:jc w:val="center"/>
              <w:rPr>
                <w:rFonts w:ascii="Arial" w:eastAsia="Times New Roman" w:hAnsi="Arial" w:cs="Arial"/>
                <w:sz w:val="20"/>
                <w:szCs w:val="20"/>
                <w:lang w:eastAsia="bg-BG"/>
              </w:rPr>
            </w:pPr>
          </w:p>
        </w:tc>
        <w:tc>
          <w:tcPr>
            <w:tcW w:w="3802" w:type="dxa"/>
            <w:tcBorders>
              <w:top w:val="single" w:sz="6" w:space="0" w:color="auto"/>
              <w:left w:val="single" w:sz="6" w:space="0" w:color="auto"/>
              <w:bottom w:val="single" w:sz="6" w:space="0" w:color="auto"/>
              <w:right w:val="single" w:sz="6" w:space="0" w:color="auto"/>
            </w:tcBorders>
            <w:noWrap/>
            <w:hideMark/>
          </w:tcPr>
          <w:p w:rsidR="00FF6319" w:rsidRPr="00776FA1" w:rsidRDefault="00FF6319" w:rsidP="00FF6319">
            <w:pPr>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Характеристики в съответствие с:</w:t>
            </w:r>
          </w:p>
        </w:tc>
        <w:tc>
          <w:tcPr>
            <w:tcW w:w="1134" w:type="dxa"/>
            <w:tcBorders>
              <w:top w:val="single" w:sz="6" w:space="0" w:color="auto"/>
              <w:left w:val="single" w:sz="6" w:space="0" w:color="auto"/>
              <w:bottom w:val="single" w:sz="6" w:space="0" w:color="auto"/>
              <w:right w:val="single" w:sz="6" w:space="0" w:color="auto"/>
            </w:tcBorders>
            <w:noWrap/>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w:t>
            </w:r>
          </w:p>
        </w:tc>
        <w:tc>
          <w:tcPr>
            <w:tcW w:w="1927" w:type="dxa"/>
            <w:gridSpan w:val="2"/>
            <w:tcBorders>
              <w:top w:val="single" w:sz="6" w:space="0" w:color="auto"/>
              <w:left w:val="single" w:sz="6" w:space="0" w:color="auto"/>
              <w:bottom w:val="single" w:sz="6" w:space="0" w:color="auto"/>
              <w:right w:val="single" w:sz="6" w:space="0" w:color="auto"/>
            </w:tcBorders>
            <w:vAlign w:val="center"/>
            <w:hideMark/>
          </w:tcPr>
          <w:p w:rsidR="00FF6319" w:rsidRPr="00776FA1" w:rsidRDefault="00EA7435" w:rsidP="00FF6319">
            <w:pPr>
              <w:spacing w:after="0" w:line="240" w:lineRule="auto"/>
              <w:jc w:val="center"/>
              <w:rPr>
                <w:rFonts w:ascii="Arial" w:eastAsia="Times New Roman" w:hAnsi="Arial" w:cs="Arial"/>
                <w:sz w:val="20"/>
                <w:szCs w:val="20"/>
                <w:lang w:eastAsia="bg-BG"/>
              </w:rPr>
            </w:pPr>
            <w:hyperlink r:id="rId22" w:history="1">
              <w:r w:rsidR="00FF6319" w:rsidRPr="00776FA1">
                <w:rPr>
                  <w:rFonts w:ascii="Arial" w:eastAsia="Times New Roman" w:hAnsi="Arial" w:cs="Arial"/>
                  <w:sz w:val="20"/>
                  <w:szCs w:val="20"/>
                  <w:lang w:eastAsia="bg-BG"/>
                </w:rPr>
                <w:t>БДС EN 60044-1:200</w:t>
              </w:r>
            </w:hyperlink>
            <w:r w:rsidR="00FF6319" w:rsidRPr="00776FA1">
              <w:rPr>
                <w:rFonts w:ascii="Arial" w:eastAsia="Times New Roman" w:hAnsi="Arial" w:cs="Arial"/>
                <w:sz w:val="20"/>
                <w:szCs w:val="20"/>
                <w:lang w:eastAsia="bg-BG"/>
              </w:rPr>
              <w:t>1</w:t>
            </w:r>
          </w:p>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БДС 448:1983 или еквивалентни стандарти</w:t>
            </w:r>
          </w:p>
        </w:tc>
        <w:tc>
          <w:tcPr>
            <w:tcW w:w="1481" w:type="dxa"/>
            <w:gridSpan w:val="2"/>
            <w:tcBorders>
              <w:top w:val="single" w:sz="6" w:space="0" w:color="auto"/>
              <w:left w:val="single" w:sz="6" w:space="0" w:color="auto"/>
              <w:bottom w:val="single" w:sz="6" w:space="0" w:color="auto"/>
              <w:right w:val="single" w:sz="18" w:space="0" w:color="auto"/>
            </w:tcBorders>
            <w:noWrap/>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rPr>
          <w:trHeight w:val="220"/>
        </w:trPr>
        <w:tc>
          <w:tcPr>
            <w:tcW w:w="851" w:type="dxa"/>
            <w:tcBorders>
              <w:top w:val="single" w:sz="6" w:space="0" w:color="auto"/>
              <w:left w:val="single" w:sz="18" w:space="0" w:color="auto"/>
              <w:bottom w:val="single" w:sz="6" w:space="0" w:color="auto"/>
              <w:right w:val="single" w:sz="6" w:space="0" w:color="auto"/>
            </w:tcBorders>
            <w:noWrap/>
          </w:tcPr>
          <w:p w:rsidR="00FF6319" w:rsidRPr="00776FA1" w:rsidRDefault="00FF6319" w:rsidP="00326899">
            <w:pPr>
              <w:numPr>
                <w:ilvl w:val="0"/>
                <w:numId w:val="94"/>
              </w:numPr>
              <w:spacing w:after="0" w:line="240" w:lineRule="auto"/>
              <w:jc w:val="center"/>
              <w:rPr>
                <w:rFonts w:ascii="Arial" w:eastAsia="Times New Roman" w:hAnsi="Arial" w:cs="Arial"/>
                <w:sz w:val="20"/>
                <w:szCs w:val="20"/>
                <w:lang w:eastAsia="bg-BG"/>
              </w:rPr>
            </w:pPr>
          </w:p>
        </w:tc>
        <w:tc>
          <w:tcPr>
            <w:tcW w:w="3802" w:type="dxa"/>
            <w:tcBorders>
              <w:top w:val="single" w:sz="6" w:space="0" w:color="auto"/>
              <w:left w:val="single" w:sz="6" w:space="0" w:color="auto"/>
              <w:bottom w:val="single" w:sz="6" w:space="0" w:color="auto"/>
              <w:right w:val="single" w:sz="6" w:space="0" w:color="auto"/>
            </w:tcBorders>
            <w:noWrap/>
          </w:tcPr>
          <w:p w:rsidR="00FF6319" w:rsidRPr="00776FA1" w:rsidRDefault="00FF6319" w:rsidP="00FF6319">
            <w:pPr>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Най-високо работно напрежение</w:t>
            </w:r>
          </w:p>
        </w:tc>
        <w:tc>
          <w:tcPr>
            <w:tcW w:w="1134" w:type="dxa"/>
            <w:tcBorders>
              <w:top w:val="single" w:sz="6" w:space="0" w:color="auto"/>
              <w:left w:val="single" w:sz="6" w:space="0" w:color="auto"/>
              <w:bottom w:val="single" w:sz="6" w:space="0" w:color="auto"/>
              <w:right w:val="single" w:sz="6" w:space="0" w:color="auto"/>
            </w:tcBorders>
            <w:noWrap/>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kV</w:t>
            </w:r>
          </w:p>
        </w:tc>
        <w:tc>
          <w:tcPr>
            <w:tcW w:w="1927" w:type="dxa"/>
            <w:gridSpan w:val="2"/>
            <w:tcBorders>
              <w:top w:val="single" w:sz="6" w:space="0" w:color="auto"/>
              <w:left w:val="single" w:sz="6" w:space="0" w:color="auto"/>
              <w:bottom w:val="single" w:sz="6" w:space="0" w:color="auto"/>
              <w:right w:val="single" w:sz="6"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126</w:t>
            </w:r>
          </w:p>
        </w:tc>
        <w:tc>
          <w:tcPr>
            <w:tcW w:w="1481" w:type="dxa"/>
            <w:gridSpan w:val="2"/>
            <w:tcBorders>
              <w:top w:val="single" w:sz="6" w:space="0" w:color="auto"/>
              <w:left w:val="single" w:sz="6" w:space="0" w:color="auto"/>
              <w:bottom w:val="single" w:sz="6" w:space="0" w:color="auto"/>
              <w:right w:val="single" w:sz="18" w:space="0" w:color="auto"/>
            </w:tcBorders>
            <w:noWrap/>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rPr>
          <w:trHeight w:val="177"/>
        </w:trPr>
        <w:tc>
          <w:tcPr>
            <w:tcW w:w="851" w:type="dxa"/>
            <w:tcBorders>
              <w:top w:val="single" w:sz="6" w:space="0" w:color="auto"/>
              <w:left w:val="single" w:sz="18" w:space="0" w:color="auto"/>
              <w:bottom w:val="single" w:sz="6" w:space="0" w:color="auto"/>
              <w:right w:val="single" w:sz="6" w:space="0" w:color="auto"/>
            </w:tcBorders>
            <w:noWrap/>
          </w:tcPr>
          <w:p w:rsidR="00FF6319" w:rsidRPr="00776FA1" w:rsidRDefault="00FF6319" w:rsidP="00326899">
            <w:pPr>
              <w:numPr>
                <w:ilvl w:val="0"/>
                <w:numId w:val="94"/>
              </w:numPr>
              <w:spacing w:after="0" w:line="240" w:lineRule="auto"/>
              <w:jc w:val="center"/>
              <w:rPr>
                <w:rFonts w:ascii="Arial" w:eastAsia="Times New Roman" w:hAnsi="Arial" w:cs="Arial"/>
                <w:sz w:val="20"/>
                <w:szCs w:val="20"/>
                <w:lang w:eastAsia="bg-BG"/>
              </w:rPr>
            </w:pPr>
          </w:p>
        </w:tc>
        <w:tc>
          <w:tcPr>
            <w:tcW w:w="3802" w:type="dxa"/>
            <w:tcBorders>
              <w:top w:val="single" w:sz="6" w:space="0" w:color="auto"/>
              <w:left w:val="single" w:sz="6" w:space="0" w:color="auto"/>
              <w:bottom w:val="single" w:sz="6" w:space="0" w:color="auto"/>
              <w:right w:val="single" w:sz="6" w:space="0" w:color="auto"/>
            </w:tcBorders>
          </w:tcPr>
          <w:p w:rsidR="00FF6319" w:rsidRPr="00776FA1" w:rsidRDefault="00FF6319" w:rsidP="00FF6319">
            <w:pPr>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Честота </w:t>
            </w:r>
          </w:p>
        </w:tc>
        <w:tc>
          <w:tcPr>
            <w:tcW w:w="1134" w:type="dxa"/>
            <w:tcBorders>
              <w:top w:val="single" w:sz="6" w:space="0" w:color="auto"/>
              <w:left w:val="single" w:sz="6" w:space="0" w:color="auto"/>
              <w:bottom w:val="single" w:sz="6" w:space="0" w:color="auto"/>
              <w:right w:val="single" w:sz="6" w:space="0" w:color="auto"/>
            </w:tcBorders>
            <w:noWrap/>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Hz</w:t>
            </w:r>
          </w:p>
        </w:tc>
        <w:tc>
          <w:tcPr>
            <w:tcW w:w="1927" w:type="dxa"/>
            <w:gridSpan w:val="2"/>
            <w:tcBorders>
              <w:top w:val="single" w:sz="6" w:space="0" w:color="auto"/>
              <w:left w:val="single" w:sz="6" w:space="0" w:color="auto"/>
              <w:bottom w:val="single" w:sz="6" w:space="0" w:color="auto"/>
              <w:right w:val="single" w:sz="6"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50</w:t>
            </w:r>
          </w:p>
        </w:tc>
        <w:tc>
          <w:tcPr>
            <w:tcW w:w="1481" w:type="dxa"/>
            <w:gridSpan w:val="2"/>
            <w:tcBorders>
              <w:top w:val="single" w:sz="6" w:space="0" w:color="auto"/>
              <w:left w:val="single" w:sz="6" w:space="0" w:color="auto"/>
              <w:bottom w:val="single" w:sz="6" w:space="0" w:color="auto"/>
              <w:right w:val="single" w:sz="18" w:space="0" w:color="auto"/>
            </w:tcBorders>
            <w:noWrap/>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rPr>
          <w:cantSplit/>
          <w:trHeight w:val="298"/>
        </w:trPr>
        <w:tc>
          <w:tcPr>
            <w:tcW w:w="851" w:type="dxa"/>
            <w:tcBorders>
              <w:top w:val="single" w:sz="6" w:space="0" w:color="auto"/>
              <w:left w:val="single" w:sz="18" w:space="0" w:color="auto"/>
              <w:bottom w:val="single" w:sz="6" w:space="0" w:color="auto"/>
              <w:right w:val="single" w:sz="6" w:space="0" w:color="auto"/>
            </w:tcBorders>
            <w:noWrap/>
          </w:tcPr>
          <w:p w:rsidR="00FF6319" w:rsidRPr="00776FA1" w:rsidRDefault="00FF6319" w:rsidP="00326899">
            <w:pPr>
              <w:numPr>
                <w:ilvl w:val="0"/>
                <w:numId w:val="94"/>
              </w:numPr>
              <w:spacing w:after="0" w:line="240" w:lineRule="auto"/>
              <w:jc w:val="center"/>
              <w:rPr>
                <w:rFonts w:ascii="Arial" w:eastAsia="Times New Roman" w:hAnsi="Arial" w:cs="Arial"/>
                <w:sz w:val="20"/>
                <w:szCs w:val="20"/>
                <w:lang w:eastAsia="bg-BG"/>
              </w:rPr>
            </w:pPr>
          </w:p>
        </w:tc>
        <w:tc>
          <w:tcPr>
            <w:tcW w:w="3802" w:type="dxa"/>
            <w:tcBorders>
              <w:top w:val="single" w:sz="6" w:space="0" w:color="auto"/>
              <w:left w:val="single" w:sz="6" w:space="0" w:color="auto"/>
              <w:bottom w:val="single" w:sz="6" w:space="0" w:color="auto"/>
              <w:right w:val="single" w:sz="6" w:space="0" w:color="auto"/>
            </w:tcBorders>
          </w:tcPr>
          <w:p w:rsidR="00FF6319" w:rsidRPr="00776FA1" w:rsidRDefault="00FF6319" w:rsidP="00FF6319">
            <w:pPr>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Вид на монтажа</w:t>
            </w:r>
          </w:p>
        </w:tc>
        <w:tc>
          <w:tcPr>
            <w:tcW w:w="1134" w:type="dxa"/>
            <w:tcBorders>
              <w:top w:val="single" w:sz="6" w:space="0" w:color="auto"/>
              <w:left w:val="single" w:sz="6" w:space="0" w:color="auto"/>
              <w:bottom w:val="single" w:sz="6" w:space="0" w:color="auto"/>
              <w:right w:val="single" w:sz="6" w:space="0" w:color="auto"/>
            </w:tcBorders>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927" w:type="dxa"/>
            <w:gridSpan w:val="2"/>
            <w:tcBorders>
              <w:top w:val="single" w:sz="6" w:space="0" w:color="auto"/>
              <w:left w:val="single" w:sz="6" w:space="0" w:color="auto"/>
              <w:bottom w:val="single" w:sz="6" w:space="0" w:color="auto"/>
              <w:right w:val="single" w:sz="6"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открит</w:t>
            </w:r>
          </w:p>
        </w:tc>
        <w:tc>
          <w:tcPr>
            <w:tcW w:w="1481" w:type="dxa"/>
            <w:gridSpan w:val="2"/>
            <w:tcBorders>
              <w:top w:val="single" w:sz="6" w:space="0" w:color="auto"/>
              <w:left w:val="single" w:sz="6" w:space="0" w:color="auto"/>
              <w:bottom w:val="single" w:sz="6" w:space="0" w:color="auto"/>
              <w:right w:val="single" w:sz="18" w:space="0" w:color="auto"/>
            </w:tcBorders>
            <w:noWrap/>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rPr>
          <w:trHeight w:val="171"/>
        </w:trPr>
        <w:tc>
          <w:tcPr>
            <w:tcW w:w="851" w:type="dxa"/>
            <w:tcBorders>
              <w:top w:val="single" w:sz="6" w:space="0" w:color="auto"/>
              <w:left w:val="single" w:sz="18" w:space="0" w:color="auto"/>
              <w:bottom w:val="single" w:sz="6" w:space="0" w:color="auto"/>
              <w:right w:val="single" w:sz="6" w:space="0" w:color="auto"/>
            </w:tcBorders>
            <w:noWrap/>
          </w:tcPr>
          <w:p w:rsidR="00FF6319" w:rsidRPr="00776FA1" w:rsidRDefault="00FF6319" w:rsidP="00326899">
            <w:pPr>
              <w:numPr>
                <w:ilvl w:val="0"/>
                <w:numId w:val="94"/>
              </w:numPr>
              <w:spacing w:after="0" w:line="240" w:lineRule="auto"/>
              <w:jc w:val="center"/>
              <w:rPr>
                <w:rFonts w:ascii="Arial" w:eastAsia="Times New Roman" w:hAnsi="Arial" w:cs="Arial"/>
                <w:sz w:val="20"/>
                <w:szCs w:val="20"/>
                <w:lang w:eastAsia="bg-BG"/>
              </w:rPr>
            </w:pPr>
          </w:p>
        </w:tc>
        <w:tc>
          <w:tcPr>
            <w:tcW w:w="3802" w:type="dxa"/>
            <w:tcBorders>
              <w:top w:val="single" w:sz="6" w:space="0" w:color="auto"/>
              <w:left w:val="single" w:sz="6" w:space="0" w:color="auto"/>
              <w:bottom w:val="single" w:sz="6" w:space="0" w:color="auto"/>
              <w:right w:val="single" w:sz="6" w:space="0" w:color="auto"/>
            </w:tcBorders>
          </w:tcPr>
          <w:p w:rsidR="00FF6319" w:rsidRPr="00776FA1" w:rsidRDefault="00FF6319" w:rsidP="00FF6319">
            <w:pPr>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Вид на изолацията</w:t>
            </w:r>
          </w:p>
        </w:tc>
        <w:tc>
          <w:tcPr>
            <w:tcW w:w="1134" w:type="dxa"/>
            <w:tcBorders>
              <w:top w:val="single" w:sz="6" w:space="0" w:color="auto"/>
              <w:left w:val="single" w:sz="6" w:space="0" w:color="auto"/>
              <w:bottom w:val="single" w:sz="6" w:space="0" w:color="auto"/>
              <w:right w:val="single" w:sz="6" w:space="0" w:color="auto"/>
            </w:tcBorders>
            <w:noWrap/>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927" w:type="dxa"/>
            <w:gridSpan w:val="2"/>
            <w:tcBorders>
              <w:top w:val="single" w:sz="6" w:space="0" w:color="auto"/>
              <w:left w:val="single" w:sz="6" w:space="0" w:color="auto"/>
              <w:bottom w:val="single" w:sz="6" w:space="0" w:color="auto"/>
              <w:right w:val="single" w:sz="6"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хартиено-маслена</w:t>
            </w:r>
          </w:p>
        </w:tc>
        <w:tc>
          <w:tcPr>
            <w:tcW w:w="1481" w:type="dxa"/>
            <w:gridSpan w:val="2"/>
            <w:tcBorders>
              <w:top w:val="single" w:sz="6" w:space="0" w:color="auto"/>
              <w:left w:val="single" w:sz="6" w:space="0" w:color="auto"/>
              <w:bottom w:val="single" w:sz="6" w:space="0" w:color="auto"/>
              <w:right w:val="single" w:sz="18" w:space="0" w:color="auto"/>
            </w:tcBorders>
            <w:noWrap/>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rPr>
          <w:trHeight w:val="307"/>
        </w:trPr>
        <w:tc>
          <w:tcPr>
            <w:tcW w:w="851" w:type="dxa"/>
            <w:tcBorders>
              <w:top w:val="single" w:sz="6" w:space="0" w:color="auto"/>
              <w:left w:val="single" w:sz="18" w:space="0" w:color="auto"/>
              <w:bottom w:val="single" w:sz="6" w:space="0" w:color="auto"/>
              <w:right w:val="single" w:sz="6" w:space="0" w:color="auto"/>
            </w:tcBorders>
            <w:noWrap/>
          </w:tcPr>
          <w:p w:rsidR="00FF6319" w:rsidRPr="00776FA1" w:rsidRDefault="00FF6319" w:rsidP="00326899">
            <w:pPr>
              <w:numPr>
                <w:ilvl w:val="0"/>
                <w:numId w:val="94"/>
              </w:numPr>
              <w:spacing w:after="0" w:line="240" w:lineRule="auto"/>
              <w:jc w:val="center"/>
              <w:rPr>
                <w:rFonts w:ascii="Arial" w:eastAsia="Times New Roman" w:hAnsi="Arial" w:cs="Arial"/>
                <w:sz w:val="20"/>
                <w:szCs w:val="20"/>
                <w:lang w:eastAsia="bg-BG"/>
              </w:rPr>
            </w:pPr>
          </w:p>
        </w:tc>
        <w:tc>
          <w:tcPr>
            <w:tcW w:w="3802" w:type="dxa"/>
            <w:tcBorders>
              <w:top w:val="single" w:sz="6" w:space="0" w:color="auto"/>
              <w:left w:val="single" w:sz="6" w:space="0" w:color="auto"/>
              <w:bottom w:val="single" w:sz="6" w:space="0" w:color="auto"/>
              <w:right w:val="single" w:sz="6" w:space="0" w:color="auto"/>
            </w:tcBorders>
          </w:tcPr>
          <w:p w:rsidR="00FF6319" w:rsidRPr="00776FA1" w:rsidRDefault="00FF6319" w:rsidP="00FF6319">
            <w:pPr>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Топлинен клас на изолацията</w:t>
            </w:r>
          </w:p>
        </w:tc>
        <w:tc>
          <w:tcPr>
            <w:tcW w:w="1134" w:type="dxa"/>
            <w:tcBorders>
              <w:top w:val="single" w:sz="6" w:space="0" w:color="auto"/>
              <w:left w:val="single" w:sz="6" w:space="0" w:color="auto"/>
              <w:bottom w:val="single" w:sz="6" w:space="0" w:color="auto"/>
              <w:right w:val="single" w:sz="6" w:space="0" w:color="auto"/>
            </w:tcBorders>
            <w:noWrap/>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927" w:type="dxa"/>
            <w:gridSpan w:val="2"/>
            <w:tcBorders>
              <w:top w:val="single" w:sz="6" w:space="0" w:color="auto"/>
              <w:left w:val="single" w:sz="6" w:space="0" w:color="auto"/>
              <w:bottom w:val="single" w:sz="6" w:space="0" w:color="auto"/>
              <w:right w:val="single" w:sz="6"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А</w:t>
            </w:r>
          </w:p>
        </w:tc>
        <w:tc>
          <w:tcPr>
            <w:tcW w:w="1481" w:type="dxa"/>
            <w:gridSpan w:val="2"/>
            <w:tcBorders>
              <w:top w:val="single" w:sz="6" w:space="0" w:color="auto"/>
              <w:left w:val="single" w:sz="6" w:space="0" w:color="auto"/>
              <w:bottom w:val="single" w:sz="6" w:space="0" w:color="auto"/>
              <w:right w:val="single" w:sz="18" w:space="0" w:color="auto"/>
            </w:tcBorders>
            <w:noWrap/>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rPr>
          <w:trHeight w:val="331"/>
        </w:trPr>
        <w:tc>
          <w:tcPr>
            <w:tcW w:w="851" w:type="dxa"/>
            <w:tcBorders>
              <w:top w:val="single" w:sz="6" w:space="0" w:color="auto"/>
              <w:left w:val="single" w:sz="18" w:space="0" w:color="auto"/>
              <w:bottom w:val="single" w:sz="6" w:space="0" w:color="auto"/>
              <w:right w:val="single" w:sz="6" w:space="0" w:color="auto"/>
            </w:tcBorders>
            <w:noWrap/>
          </w:tcPr>
          <w:p w:rsidR="00FF6319" w:rsidRPr="00776FA1" w:rsidRDefault="00FF6319" w:rsidP="00326899">
            <w:pPr>
              <w:numPr>
                <w:ilvl w:val="0"/>
                <w:numId w:val="94"/>
              </w:numPr>
              <w:spacing w:after="0" w:line="240" w:lineRule="auto"/>
              <w:jc w:val="center"/>
              <w:rPr>
                <w:rFonts w:ascii="Arial" w:eastAsia="Times New Roman" w:hAnsi="Arial" w:cs="Arial"/>
                <w:sz w:val="20"/>
                <w:szCs w:val="20"/>
                <w:lang w:eastAsia="bg-BG"/>
              </w:rPr>
            </w:pPr>
          </w:p>
        </w:tc>
        <w:tc>
          <w:tcPr>
            <w:tcW w:w="3802" w:type="dxa"/>
            <w:tcBorders>
              <w:top w:val="single" w:sz="6" w:space="0" w:color="auto"/>
              <w:left w:val="single" w:sz="6" w:space="0" w:color="auto"/>
              <w:bottom w:val="single" w:sz="6" w:space="0" w:color="auto"/>
              <w:right w:val="single" w:sz="6" w:space="0" w:color="auto"/>
            </w:tcBorders>
          </w:tcPr>
          <w:p w:rsidR="00FF6319" w:rsidRPr="00776FA1" w:rsidRDefault="00FF6319" w:rsidP="00FF6319">
            <w:pPr>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Номинален първичен ток</w:t>
            </w:r>
          </w:p>
        </w:tc>
        <w:tc>
          <w:tcPr>
            <w:tcW w:w="1134" w:type="dxa"/>
            <w:tcBorders>
              <w:top w:val="single" w:sz="6" w:space="0" w:color="auto"/>
              <w:left w:val="single" w:sz="6" w:space="0" w:color="auto"/>
              <w:bottom w:val="single" w:sz="6" w:space="0" w:color="auto"/>
              <w:right w:val="single" w:sz="6" w:space="0" w:color="auto"/>
            </w:tcBorders>
            <w:noWrap/>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А</w:t>
            </w:r>
          </w:p>
        </w:tc>
        <w:tc>
          <w:tcPr>
            <w:tcW w:w="1927" w:type="dxa"/>
            <w:gridSpan w:val="2"/>
            <w:tcBorders>
              <w:top w:val="single" w:sz="6" w:space="0" w:color="auto"/>
              <w:left w:val="single" w:sz="6" w:space="0" w:color="auto"/>
              <w:bottom w:val="single" w:sz="6" w:space="0" w:color="auto"/>
              <w:right w:val="single" w:sz="6"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4x</w:t>
            </w:r>
            <w:r w:rsidRPr="00776FA1">
              <w:rPr>
                <w:rFonts w:ascii="Arial" w:eastAsia="Times New Roman" w:hAnsi="Arial" w:cs="Arial"/>
                <w:b/>
                <w:sz w:val="20"/>
                <w:szCs w:val="20"/>
                <w:lang w:eastAsia="bg-BG"/>
              </w:rPr>
              <w:t>200</w:t>
            </w:r>
            <w:r w:rsidRPr="00776FA1">
              <w:rPr>
                <w:rFonts w:ascii="Arial" w:eastAsia="Times New Roman" w:hAnsi="Arial" w:cs="Arial"/>
                <w:sz w:val="20"/>
                <w:szCs w:val="20"/>
                <w:lang w:eastAsia="bg-BG"/>
              </w:rPr>
              <w:t>/400/800</w:t>
            </w:r>
          </w:p>
        </w:tc>
        <w:tc>
          <w:tcPr>
            <w:tcW w:w="1481" w:type="dxa"/>
            <w:gridSpan w:val="2"/>
            <w:tcBorders>
              <w:top w:val="single" w:sz="6" w:space="0" w:color="auto"/>
              <w:left w:val="single" w:sz="6" w:space="0" w:color="auto"/>
              <w:bottom w:val="single" w:sz="6" w:space="0" w:color="auto"/>
              <w:right w:val="single" w:sz="18" w:space="0" w:color="auto"/>
            </w:tcBorders>
            <w:noWrap/>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rPr>
          <w:trHeight w:val="160"/>
        </w:trPr>
        <w:tc>
          <w:tcPr>
            <w:tcW w:w="851" w:type="dxa"/>
            <w:tcBorders>
              <w:top w:val="single" w:sz="6" w:space="0" w:color="auto"/>
              <w:left w:val="single" w:sz="18" w:space="0" w:color="auto"/>
              <w:bottom w:val="single" w:sz="6" w:space="0" w:color="auto"/>
              <w:right w:val="single" w:sz="6" w:space="0" w:color="auto"/>
            </w:tcBorders>
            <w:noWrap/>
          </w:tcPr>
          <w:p w:rsidR="00FF6319" w:rsidRPr="00776FA1" w:rsidRDefault="00FF6319" w:rsidP="00326899">
            <w:pPr>
              <w:numPr>
                <w:ilvl w:val="0"/>
                <w:numId w:val="94"/>
              </w:numPr>
              <w:spacing w:after="0" w:line="240" w:lineRule="auto"/>
              <w:jc w:val="center"/>
              <w:rPr>
                <w:rFonts w:ascii="Arial" w:eastAsia="Times New Roman" w:hAnsi="Arial" w:cs="Arial"/>
                <w:sz w:val="20"/>
                <w:szCs w:val="20"/>
                <w:lang w:eastAsia="bg-BG"/>
              </w:rPr>
            </w:pPr>
          </w:p>
        </w:tc>
        <w:tc>
          <w:tcPr>
            <w:tcW w:w="3802" w:type="dxa"/>
            <w:tcBorders>
              <w:top w:val="single" w:sz="6" w:space="0" w:color="auto"/>
              <w:left w:val="single" w:sz="6" w:space="0" w:color="auto"/>
              <w:bottom w:val="single" w:sz="6" w:space="0" w:color="auto"/>
              <w:right w:val="single" w:sz="6" w:space="0" w:color="auto"/>
            </w:tcBorders>
          </w:tcPr>
          <w:p w:rsidR="00FF6319" w:rsidRPr="00776FA1" w:rsidRDefault="00FF6319" w:rsidP="00FF6319">
            <w:pPr>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Номинален вторичен ток</w:t>
            </w:r>
          </w:p>
        </w:tc>
        <w:tc>
          <w:tcPr>
            <w:tcW w:w="1134" w:type="dxa"/>
            <w:tcBorders>
              <w:top w:val="single" w:sz="6" w:space="0" w:color="auto"/>
              <w:left w:val="single" w:sz="6" w:space="0" w:color="auto"/>
              <w:bottom w:val="single" w:sz="6" w:space="0" w:color="auto"/>
              <w:right w:val="single" w:sz="6" w:space="0" w:color="auto"/>
            </w:tcBorders>
            <w:noWrap/>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А</w:t>
            </w:r>
          </w:p>
        </w:tc>
        <w:tc>
          <w:tcPr>
            <w:tcW w:w="1927" w:type="dxa"/>
            <w:gridSpan w:val="2"/>
            <w:tcBorders>
              <w:top w:val="single" w:sz="6" w:space="0" w:color="auto"/>
              <w:left w:val="single" w:sz="6" w:space="0" w:color="auto"/>
              <w:bottom w:val="single" w:sz="6" w:space="0" w:color="auto"/>
              <w:right w:val="single" w:sz="6"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5/5/5/5</w:t>
            </w:r>
          </w:p>
        </w:tc>
        <w:tc>
          <w:tcPr>
            <w:tcW w:w="1481" w:type="dxa"/>
            <w:gridSpan w:val="2"/>
            <w:tcBorders>
              <w:top w:val="single" w:sz="6" w:space="0" w:color="auto"/>
              <w:left w:val="single" w:sz="6" w:space="0" w:color="auto"/>
              <w:bottom w:val="single" w:sz="6" w:space="0" w:color="auto"/>
              <w:right w:val="single" w:sz="18" w:space="0" w:color="auto"/>
            </w:tcBorders>
            <w:noWrap/>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rPr>
          <w:trHeight w:val="240"/>
        </w:trPr>
        <w:tc>
          <w:tcPr>
            <w:tcW w:w="851" w:type="dxa"/>
            <w:tcBorders>
              <w:top w:val="single" w:sz="6" w:space="0" w:color="auto"/>
              <w:left w:val="single" w:sz="18" w:space="0" w:color="auto"/>
              <w:bottom w:val="single" w:sz="6" w:space="0" w:color="auto"/>
              <w:right w:val="single" w:sz="6" w:space="0" w:color="auto"/>
            </w:tcBorders>
            <w:shd w:val="clear" w:color="auto" w:fill="D9D9D9"/>
            <w:noWrap/>
          </w:tcPr>
          <w:p w:rsidR="00FF6319" w:rsidRPr="00776FA1" w:rsidRDefault="00FF6319" w:rsidP="00326899">
            <w:pPr>
              <w:numPr>
                <w:ilvl w:val="0"/>
                <w:numId w:val="94"/>
              </w:numPr>
              <w:spacing w:after="0" w:line="240" w:lineRule="auto"/>
              <w:jc w:val="center"/>
              <w:rPr>
                <w:rFonts w:ascii="Arial" w:eastAsia="Times New Roman" w:hAnsi="Arial" w:cs="Arial"/>
                <w:sz w:val="20"/>
                <w:szCs w:val="20"/>
                <w:lang w:eastAsia="bg-BG"/>
              </w:rPr>
            </w:pPr>
          </w:p>
        </w:tc>
        <w:tc>
          <w:tcPr>
            <w:tcW w:w="3802" w:type="dxa"/>
            <w:tcBorders>
              <w:top w:val="single" w:sz="6" w:space="0" w:color="auto"/>
              <w:left w:val="single" w:sz="6" w:space="0" w:color="auto"/>
              <w:bottom w:val="single" w:sz="6" w:space="0" w:color="auto"/>
              <w:right w:val="single" w:sz="6" w:space="0" w:color="auto"/>
            </w:tcBorders>
            <w:shd w:val="clear" w:color="auto" w:fill="D9D9D9"/>
            <w:hideMark/>
          </w:tcPr>
          <w:p w:rsidR="00FF6319" w:rsidRPr="00776FA1" w:rsidRDefault="00FF6319" w:rsidP="00FF6319">
            <w:pPr>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Изпитвателни напрежения:</w:t>
            </w:r>
          </w:p>
        </w:tc>
        <w:tc>
          <w:tcPr>
            <w:tcW w:w="1134" w:type="dxa"/>
            <w:tcBorders>
              <w:top w:val="single" w:sz="6" w:space="0" w:color="auto"/>
              <w:left w:val="single" w:sz="6" w:space="0" w:color="auto"/>
              <w:bottom w:val="single" w:sz="6" w:space="0" w:color="auto"/>
              <w:right w:val="single" w:sz="6" w:space="0" w:color="auto"/>
            </w:tcBorders>
            <w:shd w:val="clear" w:color="auto" w:fill="D9D9D9"/>
            <w:noWrap/>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927" w:type="dxa"/>
            <w:gridSpan w:val="2"/>
            <w:tcBorders>
              <w:top w:val="single" w:sz="6" w:space="0" w:color="auto"/>
              <w:left w:val="single" w:sz="6" w:space="0" w:color="auto"/>
              <w:bottom w:val="single" w:sz="6" w:space="0" w:color="auto"/>
              <w:right w:val="single" w:sz="6" w:space="0" w:color="auto"/>
            </w:tcBorders>
            <w:shd w:val="clear" w:color="auto" w:fill="D9D9D9"/>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481" w:type="dxa"/>
            <w:gridSpan w:val="2"/>
            <w:tcBorders>
              <w:top w:val="single" w:sz="6" w:space="0" w:color="auto"/>
              <w:left w:val="single" w:sz="6" w:space="0" w:color="auto"/>
              <w:bottom w:val="single" w:sz="6" w:space="0" w:color="auto"/>
              <w:right w:val="single" w:sz="18" w:space="0" w:color="auto"/>
            </w:tcBorders>
            <w:noWrap/>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rPr>
          <w:trHeight w:val="153"/>
        </w:trPr>
        <w:tc>
          <w:tcPr>
            <w:tcW w:w="851" w:type="dxa"/>
            <w:tcBorders>
              <w:top w:val="single" w:sz="6" w:space="0" w:color="auto"/>
              <w:left w:val="single" w:sz="18" w:space="0" w:color="auto"/>
              <w:bottom w:val="single" w:sz="6" w:space="0" w:color="auto"/>
              <w:right w:val="single" w:sz="6" w:space="0" w:color="auto"/>
            </w:tcBorders>
            <w:noWrap/>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9.1</w:t>
            </w:r>
          </w:p>
        </w:tc>
        <w:tc>
          <w:tcPr>
            <w:tcW w:w="3802"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индуктирано напрежение 60 s</w:t>
            </w:r>
          </w:p>
        </w:tc>
        <w:tc>
          <w:tcPr>
            <w:tcW w:w="1134" w:type="dxa"/>
            <w:tcBorders>
              <w:top w:val="single" w:sz="6" w:space="0" w:color="auto"/>
              <w:left w:val="single" w:sz="6" w:space="0" w:color="auto"/>
              <w:bottom w:val="single" w:sz="6" w:space="0" w:color="auto"/>
              <w:right w:val="single" w:sz="6" w:space="0" w:color="auto"/>
            </w:tcBorders>
            <w:noWrap/>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kVeff</w:t>
            </w:r>
          </w:p>
        </w:tc>
        <w:tc>
          <w:tcPr>
            <w:tcW w:w="1927" w:type="dxa"/>
            <w:gridSpan w:val="2"/>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230</w:t>
            </w:r>
          </w:p>
        </w:tc>
        <w:tc>
          <w:tcPr>
            <w:tcW w:w="1481" w:type="dxa"/>
            <w:gridSpan w:val="2"/>
            <w:tcBorders>
              <w:top w:val="single" w:sz="6" w:space="0" w:color="auto"/>
              <w:left w:val="single" w:sz="6" w:space="0" w:color="auto"/>
              <w:bottom w:val="single" w:sz="6" w:space="0" w:color="auto"/>
              <w:right w:val="single" w:sz="18" w:space="0" w:color="auto"/>
            </w:tcBorders>
            <w:noWrap/>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rPr>
          <w:trHeight w:val="420"/>
        </w:trPr>
        <w:tc>
          <w:tcPr>
            <w:tcW w:w="851" w:type="dxa"/>
            <w:tcBorders>
              <w:top w:val="single" w:sz="6" w:space="0" w:color="auto"/>
              <w:left w:val="single" w:sz="18" w:space="0" w:color="auto"/>
              <w:bottom w:val="single" w:sz="6" w:space="0" w:color="auto"/>
              <w:right w:val="single" w:sz="6" w:space="0" w:color="auto"/>
            </w:tcBorders>
            <w:noWrap/>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9.2</w:t>
            </w:r>
          </w:p>
        </w:tc>
        <w:tc>
          <w:tcPr>
            <w:tcW w:w="3802"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импулсно изпитвателно напрежение </w:t>
            </w:r>
            <w:r w:rsidRPr="00776FA1">
              <w:rPr>
                <w:rFonts w:ascii="Arial" w:eastAsia="Times New Roman" w:hAnsi="Arial" w:cs="Arial"/>
                <w:sz w:val="20"/>
                <w:szCs w:val="20"/>
                <w:lang w:eastAsia="bg-BG"/>
              </w:rPr>
              <w:lastRenderedPageBreak/>
              <w:t>1.2/50 μs</w:t>
            </w:r>
          </w:p>
        </w:tc>
        <w:tc>
          <w:tcPr>
            <w:tcW w:w="1134" w:type="dxa"/>
            <w:tcBorders>
              <w:top w:val="single" w:sz="6" w:space="0" w:color="auto"/>
              <w:left w:val="single" w:sz="6" w:space="0" w:color="auto"/>
              <w:bottom w:val="single" w:sz="6" w:space="0" w:color="auto"/>
              <w:right w:val="single" w:sz="6" w:space="0" w:color="auto"/>
            </w:tcBorders>
            <w:noWrap/>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lastRenderedPageBreak/>
              <w:t>kV max</w:t>
            </w:r>
          </w:p>
        </w:tc>
        <w:tc>
          <w:tcPr>
            <w:tcW w:w="1927" w:type="dxa"/>
            <w:gridSpan w:val="2"/>
            <w:tcBorders>
              <w:top w:val="single" w:sz="6" w:space="0" w:color="auto"/>
              <w:left w:val="single" w:sz="6" w:space="0" w:color="auto"/>
              <w:bottom w:val="single" w:sz="6" w:space="0" w:color="auto"/>
              <w:right w:val="single" w:sz="6" w:space="0" w:color="auto"/>
            </w:tcBorders>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lastRenderedPageBreak/>
              <w:t>550</w:t>
            </w:r>
          </w:p>
        </w:tc>
        <w:tc>
          <w:tcPr>
            <w:tcW w:w="1481" w:type="dxa"/>
            <w:gridSpan w:val="2"/>
            <w:tcBorders>
              <w:top w:val="single" w:sz="6" w:space="0" w:color="auto"/>
              <w:left w:val="single" w:sz="6" w:space="0" w:color="auto"/>
              <w:bottom w:val="single" w:sz="6" w:space="0" w:color="auto"/>
              <w:right w:val="single" w:sz="18" w:space="0" w:color="auto"/>
            </w:tcBorders>
            <w:noWrap/>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rPr>
          <w:trHeight w:val="200"/>
        </w:trPr>
        <w:tc>
          <w:tcPr>
            <w:tcW w:w="851" w:type="dxa"/>
            <w:tcBorders>
              <w:top w:val="single" w:sz="6" w:space="0" w:color="auto"/>
              <w:left w:val="single" w:sz="18" w:space="0" w:color="auto"/>
              <w:bottom w:val="single" w:sz="6" w:space="0" w:color="auto"/>
              <w:right w:val="single" w:sz="6" w:space="0" w:color="auto"/>
            </w:tcBorders>
            <w:shd w:val="clear" w:color="auto" w:fill="D9D9D9"/>
            <w:noWrap/>
          </w:tcPr>
          <w:p w:rsidR="00FF6319" w:rsidRPr="00776FA1" w:rsidRDefault="00FF6319" w:rsidP="00326899">
            <w:pPr>
              <w:numPr>
                <w:ilvl w:val="0"/>
                <w:numId w:val="94"/>
              </w:numPr>
              <w:spacing w:after="0" w:line="240" w:lineRule="auto"/>
              <w:jc w:val="center"/>
              <w:rPr>
                <w:rFonts w:ascii="Arial" w:eastAsia="Times New Roman" w:hAnsi="Arial" w:cs="Arial"/>
                <w:sz w:val="20"/>
                <w:szCs w:val="20"/>
                <w:lang w:eastAsia="bg-BG"/>
              </w:rPr>
            </w:pPr>
          </w:p>
        </w:tc>
        <w:tc>
          <w:tcPr>
            <w:tcW w:w="3802" w:type="dxa"/>
            <w:tcBorders>
              <w:top w:val="single" w:sz="6" w:space="0" w:color="auto"/>
              <w:left w:val="single" w:sz="6" w:space="0" w:color="auto"/>
              <w:bottom w:val="single" w:sz="6" w:space="0" w:color="auto"/>
              <w:right w:val="single" w:sz="6" w:space="0" w:color="auto"/>
            </w:tcBorders>
            <w:shd w:val="clear" w:color="auto" w:fill="D9D9D9"/>
            <w:hideMark/>
          </w:tcPr>
          <w:p w:rsidR="00FF6319" w:rsidRPr="00776FA1" w:rsidRDefault="00FF6319" w:rsidP="00FF6319">
            <w:pPr>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Намотка за измерване 1S1-1S2 и 2S1-2S2</w:t>
            </w:r>
          </w:p>
        </w:tc>
        <w:tc>
          <w:tcPr>
            <w:tcW w:w="1134" w:type="dxa"/>
            <w:tcBorders>
              <w:top w:val="single" w:sz="6" w:space="0" w:color="auto"/>
              <w:left w:val="single" w:sz="6" w:space="0" w:color="auto"/>
              <w:bottom w:val="single" w:sz="6" w:space="0" w:color="auto"/>
              <w:right w:val="single" w:sz="6" w:space="0" w:color="auto"/>
            </w:tcBorders>
            <w:shd w:val="clear" w:color="auto" w:fill="D9D9D9"/>
            <w:noWrap/>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927" w:type="dxa"/>
            <w:gridSpan w:val="2"/>
            <w:tcBorders>
              <w:top w:val="single" w:sz="6" w:space="0" w:color="auto"/>
              <w:left w:val="single" w:sz="6" w:space="0" w:color="auto"/>
              <w:bottom w:val="single" w:sz="6" w:space="0" w:color="auto"/>
              <w:right w:val="single" w:sz="6" w:space="0" w:color="auto"/>
            </w:tcBorders>
            <w:shd w:val="clear" w:color="auto" w:fill="D9D9D9"/>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481" w:type="dxa"/>
            <w:gridSpan w:val="2"/>
            <w:tcBorders>
              <w:top w:val="single" w:sz="6" w:space="0" w:color="auto"/>
              <w:left w:val="single" w:sz="6" w:space="0" w:color="auto"/>
              <w:bottom w:val="single" w:sz="6" w:space="0" w:color="auto"/>
              <w:right w:val="single" w:sz="18" w:space="0" w:color="auto"/>
            </w:tcBorders>
            <w:noWrap/>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rPr>
          <w:trHeight w:val="323"/>
        </w:trPr>
        <w:tc>
          <w:tcPr>
            <w:tcW w:w="851" w:type="dxa"/>
            <w:tcBorders>
              <w:top w:val="single" w:sz="6" w:space="0" w:color="auto"/>
              <w:left w:val="single" w:sz="18" w:space="0" w:color="auto"/>
              <w:bottom w:val="single" w:sz="6" w:space="0" w:color="auto"/>
              <w:right w:val="single" w:sz="6" w:space="0" w:color="auto"/>
            </w:tcBorders>
            <w:noWrap/>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10.1</w:t>
            </w:r>
          </w:p>
        </w:tc>
        <w:tc>
          <w:tcPr>
            <w:tcW w:w="3802"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номинална мощност </w:t>
            </w:r>
          </w:p>
        </w:tc>
        <w:tc>
          <w:tcPr>
            <w:tcW w:w="1134" w:type="dxa"/>
            <w:tcBorders>
              <w:top w:val="single" w:sz="6" w:space="0" w:color="auto"/>
              <w:left w:val="single" w:sz="6" w:space="0" w:color="auto"/>
              <w:bottom w:val="single" w:sz="6" w:space="0" w:color="auto"/>
              <w:right w:val="single" w:sz="6" w:space="0" w:color="auto"/>
            </w:tcBorders>
            <w:noWrap/>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VА</w:t>
            </w:r>
          </w:p>
        </w:tc>
        <w:tc>
          <w:tcPr>
            <w:tcW w:w="1927" w:type="dxa"/>
            <w:gridSpan w:val="2"/>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10</w:t>
            </w:r>
          </w:p>
        </w:tc>
        <w:tc>
          <w:tcPr>
            <w:tcW w:w="1481" w:type="dxa"/>
            <w:gridSpan w:val="2"/>
            <w:tcBorders>
              <w:top w:val="single" w:sz="6" w:space="0" w:color="auto"/>
              <w:left w:val="single" w:sz="6" w:space="0" w:color="auto"/>
              <w:bottom w:val="single" w:sz="6" w:space="0" w:color="auto"/>
              <w:right w:val="single" w:sz="18" w:space="0" w:color="auto"/>
            </w:tcBorders>
            <w:noWrap/>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rPr>
          <w:trHeight w:val="298"/>
        </w:trPr>
        <w:tc>
          <w:tcPr>
            <w:tcW w:w="851" w:type="dxa"/>
            <w:tcBorders>
              <w:top w:val="single" w:sz="6" w:space="0" w:color="auto"/>
              <w:left w:val="single" w:sz="18" w:space="0" w:color="auto"/>
              <w:bottom w:val="single" w:sz="6" w:space="0" w:color="auto"/>
              <w:right w:val="single" w:sz="6" w:space="0" w:color="auto"/>
            </w:tcBorders>
            <w:noWrap/>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10.2</w:t>
            </w:r>
          </w:p>
        </w:tc>
        <w:tc>
          <w:tcPr>
            <w:tcW w:w="3802"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клас на точност</w:t>
            </w:r>
          </w:p>
        </w:tc>
        <w:tc>
          <w:tcPr>
            <w:tcW w:w="1134" w:type="dxa"/>
            <w:tcBorders>
              <w:top w:val="single" w:sz="6" w:space="0" w:color="auto"/>
              <w:left w:val="single" w:sz="6" w:space="0" w:color="auto"/>
              <w:bottom w:val="single" w:sz="6" w:space="0" w:color="auto"/>
              <w:right w:val="single" w:sz="6" w:space="0" w:color="auto"/>
            </w:tcBorders>
            <w:noWrap/>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927" w:type="dxa"/>
            <w:gridSpan w:val="2"/>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0.2</w:t>
            </w:r>
            <w:r w:rsidRPr="00776FA1">
              <w:rPr>
                <w:rFonts w:ascii="Arial" w:eastAsia="Times New Roman" w:hAnsi="Arial" w:cs="Arial"/>
                <w:sz w:val="20"/>
                <w:szCs w:val="20"/>
                <w:lang w:val="en-US" w:eastAsia="bg-BG"/>
              </w:rPr>
              <w:t xml:space="preserve"> s</w:t>
            </w:r>
            <w:r w:rsidRPr="00776FA1">
              <w:rPr>
                <w:rFonts w:ascii="Arial" w:eastAsia="Times New Roman" w:hAnsi="Arial" w:cs="Arial"/>
                <w:sz w:val="20"/>
                <w:szCs w:val="20"/>
                <w:lang w:eastAsia="bg-BG"/>
              </w:rPr>
              <w:t xml:space="preserve"> и 0.5</w:t>
            </w:r>
          </w:p>
        </w:tc>
        <w:tc>
          <w:tcPr>
            <w:tcW w:w="1481" w:type="dxa"/>
            <w:gridSpan w:val="2"/>
            <w:tcBorders>
              <w:top w:val="single" w:sz="6" w:space="0" w:color="auto"/>
              <w:left w:val="single" w:sz="6" w:space="0" w:color="auto"/>
              <w:bottom w:val="single" w:sz="6" w:space="0" w:color="auto"/>
              <w:right w:val="single" w:sz="18" w:space="0" w:color="auto"/>
            </w:tcBorders>
            <w:noWrap/>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rPr>
          <w:trHeight w:val="420"/>
        </w:trPr>
        <w:tc>
          <w:tcPr>
            <w:tcW w:w="851" w:type="dxa"/>
            <w:tcBorders>
              <w:top w:val="single" w:sz="6" w:space="0" w:color="auto"/>
              <w:left w:val="single" w:sz="18" w:space="0" w:color="auto"/>
              <w:bottom w:val="single" w:sz="6" w:space="0" w:color="auto"/>
              <w:right w:val="single" w:sz="6" w:space="0" w:color="auto"/>
            </w:tcBorders>
            <w:noWrap/>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10.3</w:t>
            </w:r>
          </w:p>
        </w:tc>
        <w:tc>
          <w:tcPr>
            <w:tcW w:w="3802"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номинален коефициент на безопасност, F</w:t>
            </w:r>
            <w:r w:rsidRPr="00776FA1">
              <w:rPr>
                <w:rFonts w:ascii="Arial" w:eastAsia="Times New Roman" w:hAnsi="Arial" w:cs="Arial"/>
                <w:sz w:val="20"/>
                <w:szCs w:val="20"/>
                <w:vertAlign w:val="subscript"/>
                <w:lang w:eastAsia="bg-BG"/>
              </w:rPr>
              <w:t>s</w:t>
            </w:r>
          </w:p>
        </w:tc>
        <w:tc>
          <w:tcPr>
            <w:tcW w:w="1134" w:type="dxa"/>
            <w:tcBorders>
              <w:top w:val="single" w:sz="6" w:space="0" w:color="auto"/>
              <w:left w:val="single" w:sz="6" w:space="0" w:color="auto"/>
              <w:bottom w:val="single" w:sz="6" w:space="0" w:color="auto"/>
              <w:right w:val="single" w:sz="6" w:space="0" w:color="auto"/>
            </w:tcBorders>
            <w:noWrap/>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927" w:type="dxa"/>
            <w:gridSpan w:val="2"/>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10</w:t>
            </w:r>
          </w:p>
        </w:tc>
        <w:tc>
          <w:tcPr>
            <w:tcW w:w="1481" w:type="dxa"/>
            <w:gridSpan w:val="2"/>
            <w:tcBorders>
              <w:top w:val="single" w:sz="6" w:space="0" w:color="auto"/>
              <w:left w:val="single" w:sz="6" w:space="0" w:color="auto"/>
              <w:bottom w:val="single" w:sz="6" w:space="0" w:color="auto"/>
              <w:right w:val="single" w:sz="18" w:space="0" w:color="auto"/>
            </w:tcBorders>
            <w:noWrap/>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rPr>
          <w:trHeight w:val="241"/>
        </w:trPr>
        <w:tc>
          <w:tcPr>
            <w:tcW w:w="851" w:type="dxa"/>
            <w:tcBorders>
              <w:top w:val="single" w:sz="6" w:space="0" w:color="auto"/>
              <w:left w:val="single" w:sz="18" w:space="0" w:color="auto"/>
              <w:bottom w:val="single" w:sz="6" w:space="0" w:color="auto"/>
              <w:right w:val="single" w:sz="6" w:space="0" w:color="auto"/>
            </w:tcBorders>
            <w:shd w:val="clear" w:color="auto" w:fill="D9D9D9"/>
            <w:noWrap/>
          </w:tcPr>
          <w:p w:rsidR="00FF6319" w:rsidRPr="00776FA1" w:rsidRDefault="00FF6319" w:rsidP="00326899">
            <w:pPr>
              <w:numPr>
                <w:ilvl w:val="0"/>
                <w:numId w:val="94"/>
              </w:numPr>
              <w:spacing w:after="0" w:line="240" w:lineRule="auto"/>
              <w:jc w:val="center"/>
              <w:rPr>
                <w:rFonts w:ascii="Arial" w:eastAsia="Times New Roman" w:hAnsi="Arial" w:cs="Arial"/>
                <w:sz w:val="20"/>
                <w:szCs w:val="20"/>
                <w:lang w:eastAsia="bg-BG"/>
              </w:rPr>
            </w:pPr>
          </w:p>
        </w:tc>
        <w:tc>
          <w:tcPr>
            <w:tcW w:w="3802" w:type="dxa"/>
            <w:tcBorders>
              <w:top w:val="single" w:sz="6" w:space="0" w:color="auto"/>
              <w:left w:val="single" w:sz="6" w:space="0" w:color="auto"/>
              <w:bottom w:val="single" w:sz="6" w:space="0" w:color="auto"/>
              <w:right w:val="single" w:sz="6" w:space="0" w:color="auto"/>
            </w:tcBorders>
            <w:shd w:val="clear" w:color="auto" w:fill="D9D9D9"/>
            <w:hideMark/>
          </w:tcPr>
          <w:p w:rsidR="00FF6319" w:rsidRPr="00776FA1" w:rsidRDefault="00FF6319" w:rsidP="00FF6319">
            <w:pPr>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Намотка за защита 3S1-3S2 и 4S1-4S2</w:t>
            </w:r>
          </w:p>
        </w:tc>
        <w:tc>
          <w:tcPr>
            <w:tcW w:w="1134" w:type="dxa"/>
            <w:tcBorders>
              <w:top w:val="single" w:sz="6" w:space="0" w:color="auto"/>
              <w:left w:val="single" w:sz="6" w:space="0" w:color="auto"/>
              <w:bottom w:val="single" w:sz="6" w:space="0" w:color="auto"/>
              <w:right w:val="single" w:sz="6" w:space="0" w:color="auto"/>
            </w:tcBorders>
            <w:shd w:val="clear" w:color="auto" w:fill="D9D9D9"/>
            <w:noWrap/>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927" w:type="dxa"/>
            <w:gridSpan w:val="2"/>
            <w:tcBorders>
              <w:top w:val="single" w:sz="6" w:space="0" w:color="auto"/>
              <w:left w:val="single" w:sz="6" w:space="0" w:color="auto"/>
              <w:bottom w:val="single" w:sz="6" w:space="0" w:color="auto"/>
              <w:right w:val="single" w:sz="6" w:space="0" w:color="auto"/>
            </w:tcBorders>
            <w:shd w:val="clear" w:color="auto" w:fill="D9D9D9"/>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481" w:type="dxa"/>
            <w:gridSpan w:val="2"/>
            <w:tcBorders>
              <w:top w:val="single" w:sz="6" w:space="0" w:color="auto"/>
              <w:left w:val="single" w:sz="6" w:space="0" w:color="auto"/>
              <w:bottom w:val="single" w:sz="6" w:space="0" w:color="auto"/>
              <w:right w:val="single" w:sz="18" w:space="0" w:color="auto"/>
            </w:tcBorders>
            <w:noWrap/>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rPr>
          <w:trHeight w:val="168"/>
        </w:trPr>
        <w:tc>
          <w:tcPr>
            <w:tcW w:w="851" w:type="dxa"/>
            <w:tcBorders>
              <w:top w:val="single" w:sz="6" w:space="0" w:color="auto"/>
              <w:left w:val="single" w:sz="18" w:space="0" w:color="auto"/>
              <w:bottom w:val="single" w:sz="6" w:space="0" w:color="auto"/>
              <w:right w:val="single" w:sz="6" w:space="0" w:color="auto"/>
            </w:tcBorders>
            <w:noWrap/>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11.1</w:t>
            </w:r>
          </w:p>
        </w:tc>
        <w:tc>
          <w:tcPr>
            <w:tcW w:w="3802"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номинална мощност </w:t>
            </w:r>
          </w:p>
        </w:tc>
        <w:tc>
          <w:tcPr>
            <w:tcW w:w="1134" w:type="dxa"/>
            <w:tcBorders>
              <w:top w:val="single" w:sz="6" w:space="0" w:color="auto"/>
              <w:left w:val="single" w:sz="6" w:space="0" w:color="auto"/>
              <w:bottom w:val="single" w:sz="6" w:space="0" w:color="auto"/>
              <w:right w:val="single" w:sz="6" w:space="0" w:color="auto"/>
            </w:tcBorders>
            <w:noWrap/>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VА</w:t>
            </w:r>
          </w:p>
        </w:tc>
        <w:tc>
          <w:tcPr>
            <w:tcW w:w="1927" w:type="dxa"/>
            <w:gridSpan w:val="2"/>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10</w:t>
            </w:r>
          </w:p>
        </w:tc>
        <w:tc>
          <w:tcPr>
            <w:tcW w:w="1481" w:type="dxa"/>
            <w:gridSpan w:val="2"/>
            <w:tcBorders>
              <w:top w:val="single" w:sz="6" w:space="0" w:color="auto"/>
              <w:left w:val="single" w:sz="6" w:space="0" w:color="auto"/>
              <w:bottom w:val="single" w:sz="6" w:space="0" w:color="auto"/>
              <w:right w:val="single" w:sz="18" w:space="0" w:color="auto"/>
            </w:tcBorders>
            <w:noWrap/>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rPr>
          <w:trHeight w:val="305"/>
        </w:trPr>
        <w:tc>
          <w:tcPr>
            <w:tcW w:w="851" w:type="dxa"/>
            <w:tcBorders>
              <w:top w:val="single" w:sz="6" w:space="0" w:color="auto"/>
              <w:left w:val="single" w:sz="18" w:space="0" w:color="auto"/>
              <w:bottom w:val="single" w:sz="6" w:space="0" w:color="auto"/>
              <w:right w:val="single" w:sz="6" w:space="0" w:color="auto"/>
            </w:tcBorders>
            <w:noWrap/>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11.2</w:t>
            </w:r>
          </w:p>
        </w:tc>
        <w:tc>
          <w:tcPr>
            <w:tcW w:w="3802"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клас на точност</w:t>
            </w:r>
          </w:p>
        </w:tc>
        <w:tc>
          <w:tcPr>
            <w:tcW w:w="1134" w:type="dxa"/>
            <w:tcBorders>
              <w:top w:val="single" w:sz="6" w:space="0" w:color="auto"/>
              <w:left w:val="single" w:sz="6" w:space="0" w:color="auto"/>
              <w:bottom w:val="single" w:sz="6" w:space="0" w:color="auto"/>
              <w:right w:val="single" w:sz="6" w:space="0" w:color="auto"/>
            </w:tcBorders>
            <w:noWrap/>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927" w:type="dxa"/>
            <w:gridSpan w:val="2"/>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5P</w:t>
            </w:r>
          </w:p>
        </w:tc>
        <w:tc>
          <w:tcPr>
            <w:tcW w:w="1481" w:type="dxa"/>
            <w:gridSpan w:val="2"/>
            <w:tcBorders>
              <w:top w:val="single" w:sz="6" w:space="0" w:color="auto"/>
              <w:left w:val="single" w:sz="6" w:space="0" w:color="auto"/>
              <w:bottom w:val="single" w:sz="6" w:space="0" w:color="auto"/>
              <w:right w:val="single" w:sz="18" w:space="0" w:color="auto"/>
            </w:tcBorders>
            <w:noWrap/>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rPr>
          <w:trHeight w:val="148"/>
        </w:trPr>
        <w:tc>
          <w:tcPr>
            <w:tcW w:w="851" w:type="dxa"/>
            <w:tcBorders>
              <w:top w:val="single" w:sz="6" w:space="0" w:color="auto"/>
              <w:left w:val="single" w:sz="18" w:space="0" w:color="auto"/>
              <w:bottom w:val="single" w:sz="6" w:space="0" w:color="auto"/>
              <w:right w:val="single" w:sz="6" w:space="0" w:color="auto"/>
            </w:tcBorders>
            <w:noWrap/>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11.3</w:t>
            </w:r>
          </w:p>
        </w:tc>
        <w:tc>
          <w:tcPr>
            <w:tcW w:w="3802"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номинална гранична кратност</w:t>
            </w:r>
          </w:p>
        </w:tc>
        <w:tc>
          <w:tcPr>
            <w:tcW w:w="1134" w:type="dxa"/>
            <w:tcBorders>
              <w:top w:val="single" w:sz="6" w:space="0" w:color="auto"/>
              <w:left w:val="single" w:sz="6" w:space="0" w:color="auto"/>
              <w:bottom w:val="single" w:sz="6" w:space="0" w:color="auto"/>
              <w:right w:val="single" w:sz="6" w:space="0" w:color="auto"/>
            </w:tcBorders>
            <w:noWrap/>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927" w:type="dxa"/>
            <w:gridSpan w:val="2"/>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30</w:t>
            </w:r>
          </w:p>
        </w:tc>
        <w:tc>
          <w:tcPr>
            <w:tcW w:w="1481" w:type="dxa"/>
            <w:gridSpan w:val="2"/>
            <w:tcBorders>
              <w:top w:val="single" w:sz="6" w:space="0" w:color="auto"/>
              <w:left w:val="single" w:sz="6" w:space="0" w:color="auto"/>
              <w:bottom w:val="single" w:sz="6" w:space="0" w:color="auto"/>
              <w:right w:val="single" w:sz="18" w:space="0" w:color="auto"/>
            </w:tcBorders>
            <w:noWrap/>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rPr>
          <w:trHeight w:val="285"/>
        </w:trPr>
        <w:tc>
          <w:tcPr>
            <w:tcW w:w="851" w:type="dxa"/>
            <w:tcBorders>
              <w:top w:val="single" w:sz="6" w:space="0" w:color="auto"/>
              <w:left w:val="single" w:sz="18" w:space="0" w:color="auto"/>
              <w:bottom w:val="single" w:sz="6" w:space="0" w:color="auto"/>
              <w:right w:val="single" w:sz="6" w:space="0" w:color="auto"/>
            </w:tcBorders>
            <w:noWrap/>
          </w:tcPr>
          <w:p w:rsidR="00FF6319" w:rsidRPr="00776FA1" w:rsidRDefault="00FF6319" w:rsidP="00326899">
            <w:pPr>
              <w:numPr>
                <w:ilvl w:val="0"/>
                <w:numId w:val="94"/>
              </w:numPr>
              <w:spacing w:after="0" w:line="240" w:lineRule="auto"/>
              <w:jc w:val="center"/>
              <w:rPr>
                <w:rFonts w:ascii="Arial" w:eastAsia="Times New Roman" w:hAnsi="Arial" w:cs="Arial"/>
                <w:sz w:val="20"/>
                <w:szCs w:val="20"/>
                <w:lang w:eastAsia="bg-BG"/>
              </w:rPr>
            </w:pPr>
          </w:p>
        </w:tc>
        <w:tc>
          <w:tcPr>
            <w:tcW w:w="3802"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Ток на термическа устойчивост</w:t>
            </w:r>
          </w:p>
        </w:tc>
        <w:tc>
          <w:tcPr>
            <w:tcW w:w="1134" w:type="dxa"/>
            <w:tcBorders>
              <w:top w:val="single" w:sz="6" w:space="0" w:color="auto"/>
              <w:left w:val="single" w:sz="6" w:space="0" w:color="auto"/>
              <w:bottom w:val="single" w:sz="6" w:space="0" w:color="auto"/>
              <w:right w:val="single" w:sz="6" w:space="0" w:color="auto"/>
            </w:tcBorders>
            <w:noWrap/>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кА</w:t>
            </w:r>
          </w:p>
        </w:tc>
        <w:tc>
          <w:tcPr>
            <w:tcW w:w="1927" w:type="dxa"/>
            <w:gridSpan w:val="2"/>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20-30-30</w:t>
            </w:r>
          </w:p>
        </w:tc>
        <w:tc>
          <w:tcPr>
            <w:tcW w:w="1481" w:type="dxa"/>
            <w:gridSpan w:val="2"/>
            <w:tcBorders>
              <w:top w:val="single" w:sz="6" w:space="0" w:color="auto"/>
              <w:left w:val="single" w:sz="6" w:space="0" w:color="auto"/>
              <w:bottom w:val="single" w:sz="6" w:space="0" w:color="auto"/>
              <w:right w:val="single" w:sz="18" w:space="0" w:color="auto"/>
            </w:tcBorders>
            <w:noWrap/>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rPr>
          <w:trHeight w:val="350"/>
        </w:trPr>
        <w:tc>
          <w:tcPr>
            <w:tcW w:w="851" w:type="dxa"/>
            <w:tcBorders>
              <w:top w:val="single" w:sz="6" w:space="0" w:color="auto"/>
              <w:left w:val="single" w:sz="18" w:space="0" w:color="auto"/>
              <w:bottom w:val="single" w:sz="6" w:space="0" w:color="auto"/>
              <w:right w:val="single" w:sz="6" w:space="0" w:color="auto"/>
            </w:tcBorders>
            <w:noWrap/>
          </w:tcPr>
          <w:p w:rsidR="00FF6319" w:rsidRPr="00776FA1" w:rsidRDefault="00FF6319" w:rsidP="00326899">
            <w:pPr>
              <w:numPr>
                <w:ilvl w:val="0"/>
                <w:numId w:val="94"/>
              </w:numPr>
              <w:spacing w:after="0" w:line="240" w:lineRule="auto"/>
              <w:jc w:val="center"/>
              <w:rPr>
                <w:rFonts w:ascii="Arial" w:eastAsia="Times New Roman" w:hAnsi="Arial" w:cs="Arial"/>
                <w:sz w:val="20"/>
                <w:szCs w:val="20"/>
                <w:lang w:eastAsia="bg-BG"/>
              </w:rPr>
            </w:pPr>
          </w:p>
        </w:tc>
        <w:tc>
          <w:tcPr>
            <w:tcW w:w="3802"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Ток на динамическа устойчивост</w:t>
            </w:r>
          </w:p>
        </w:tc>
        <w:tc>
          <w:tcPr>
            <w:tcW w:w="1134" w:type="dxa"/>
            <w:tcBorders>
              <w:top w:val="single" w:sz="6" w:space="0" w:color="auto"/>
              <w:left w:val="single" w:sz="6" w:space="0" w:color="auto"/>
              <w:bottom w:val="single" w:sz="6" w:space="0" w:color="auto"/>
              <w:right w:val="single" w:sz="6" w:space="0" w:color="auto"/>
            </w:tcBorders>
            <w:noWrap/>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кА</w:t>
            </w:r>
          </w:p>
        </w:tc>
        <w:tc>
          <w:tcPr>
            <w:tcW w:w="1927" w:type="dxa"/>
            <w:gridSpan w:val="2"/>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50-75-75</w:t>
            </w:r>
          </w:p>
        </w:tc>
        <w:tc>
          <w:tcPr>
            <w:tcW w:w="1481" w:type="dxa"/>
            <w:gridSpan w:val="2"/>
            <w:tcBorders>
              <w:top w:val="single" w:sz="6" w:space="0" w:color="auto"/>
              <w:left w:val="single" w:sz="6" w:space="0" w:color="auto"/>
              <w:bottom w:val="single" w:sz="6" w:space="0" w:color="auto"/>
              <w:right w:val="single" w:sz="18" w:space="0" w:color="auto"/>
            </w:tcBorders>
            <w:noWrap/>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rPr>
          <w:trHeight w:val="420"/>
        </w:trPr>
        <w:tc>
          <w:tcPr>
            <w:tcW w:w="851" w:type="dxa"/>
            <w:tcBorders>
              <w:top w:val="single" w:sz="6" w:space="0" w:color="auto"/>
              <w:left w:val="single" w:sz="18" w:space="0" w:color="auto"/>
              <w:bottom w:val="single" w:sz="6" w:space="0" w:color="auto"/>
              <w:right w:val="single" w:sz="6" w:space="0" w:color="auto"/>
            </w:tcBorders>
            <w:noWrap/>
          </w:tcPr>
          <w:p w:rsidR="00FF6319" w:rsidRPr="00776FA1" w:rsidRDefault="00FF6319" w:rsidP="00326899">
            <w:pPr>
              <w:numPr>
                <w:ilvl w:val="0"/>
                <w:numId w:val="94"/>
              </w:numPr>
              <w:spacing w:after="0" w:line="240" w:lineRule="auto"/>
              <w:jc w:val="center"/>
              <w:rPr>
                <w:rFonts w:ascii="Arial" w:eastAsia="Times New Roman" w:hAnsi="Arial" w:cs="Arial"/>
                <w:sz w:val="20"/>
                <w:szCs w:val="20"/>
                <w:lang w:eastAsia="bg-BG"/>
              </w:rPr>
            </w:pPr>
          </w:p>
        </w:tc>
        <w:tc>
          <w:tcPr>
            <w:tcW w:w="3802"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Кратност на продължителен термичен ток</w:t>
            </w:r>
          </w:p>
        </w:tc>
        <w:tc>
          <w:tcPr>
            <w:tcW w:w="1134" w:type="dxa"/>
            <w:tcBorders>
              <w:top w:val="single" w:sz="6" w:space="0" w:color="auto"/>
              <w:left w:val="single" w:sz="6" w:space="0" w:color="auto"/>
              <w:bottom w:val="single" w:sz="6" w:space="0" w:color="auto"/>
              <w:right w:val="single" w:sz="6" w:space="0" w:color="auto"/>
            </w:tcBorders>
            <w:noWrap/>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927" w:type="dxa"/>
            <w:gridSpan w:val="2"/>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1.2 I</w:t>
            </w:r>
            <w:r w:rsidRPr="00776FA1">
              <w:rPr>
                <w:rFonts w:ascii="Arial" w:eastAsia="Times New Roman" w:hAnsi="Arial" w:cs="Arial"/>
                <w:sz w:val="20"/>
                <w:szCs w:val="20"/>
                <w:vertAlign w:val="subscript"/>
                <w:lang w:eastAsia="bg-BG"/>
              </w:rPr>
              <w:t>n</w:t>
            </w:r>
          </w:p>
        </w:tc>
        <w:tc>
          <w:tcPr>
            <w:tcW w:w="1481" w:type="dxa"/>
            <w:gridSpan w:val="2"/>
            <w:tcBorders>
              <w:top w:val="single" w:sz="6" w:space="0" w:color="auto"/>
              <w:left w:val="single" w:sz="6" w:space="0" w:color="auto"/>
              <w:bottom w:val="single" w:sz="6" w:space="0" w:color="auto"/>
              <w:right w:val="single" w:sz="18" w:space="0" w:color="auto"/>
            </w:tcBorders>
            <w:noWrap/>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rPr>
          <w:trHeight w:val="231"/>
        </w:trPr>
        <w:tc>
          <w:tcPr>
            <w:tcW w:w="851" w:type="dxa"/>
            <w:tcBorders>
              <w:top w:val="single" w:sz="6" w:space="0" w:color="auto"/>
              <w:left w:val="single" w:sz="18" w:space="0" w:color="auto"/>
              <w:bottom w:val="single" w:sz="6" w:space="0" w:color="auto"/>
              <w:right w:val="single" w:sz="6" w:space="0" w:color="auto"/>
            </w:tcBorders>
            <w:noWrap/>
          </w:tcPr>
          <w:p w:rsidR="00FF6319" w:rsidRPr="00776FA1" w:rsidRDefault="00FF6319" w:rsidP="00326899">
            <w:pPr>
              <w:numPr>
                <w:ilvl w:val="0"/>
                <w:numId w:val="94"/>
              </w:numPr>
              <w:spacing w:after="0" w:line="240" w:lineRule="auto"/>
              <w:jc w:val="center"/>
              <w:rPr>
                <w:rFonts w:ascii="Arial" w:eastAsia="Times New Roman" w:hAnsi="Arial" w:cs="Arial"/>
                <w:sz w:val="20"/>
                <w:szCs w:val="20"/>
                <w:lang w:eastAsia="bg-BG"/>
              </w:rPr>
            </w:pPr>
          </w:p>
        </w:tc>
        <w:tc>
          <w:tcPr>
            <w:tcW w:w="3802"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Защитен клас на изводната кутия</w:t>
            </w:r>
          </w:p>
        </w:tc>
        <w:tc>
          <w:tcPr>
            <w:tcW w:w="1134" w:type="dxa"/>
            <w:tcBorders>
              <w:top w:val="single" w:sz="6" w:space="0" w:color="auto"/>
              <w:left w:val="single" w:sz="6" w:space="0" w:color="auto"/>
              <w:bottom w:val="single" w:sz="6" w:space="0" w:color="auto"/>
              <w:right w:val="single" w:sz="6" w:space="0" w:color="auto"/>
            </w:tcBorders>
            <w:noWrap/>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927" w:type="dxa"/>
            <w:gridSpan w:val="2"/>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IP55</w:t>
            </w:r>
          </w:p>
        </w:tc>
        <w:tc>
          <w:tcPr>
            <w:tcW w:w="1481" w:type="dxa"/>
            <w:gridSpan w:val="2"/>
            <w:tcBorders>
              <w:top w:val="single" w:sz="6" w:space="0" w:color="auto"/>
              <w:left w:val="single" w:sz="6" w:space="0" w:color="auto"/>
              <w:bottom w:val="single" w:sz="6" w:space="0" w:color="auto"/>
              <w:right w:val="single" w:sz="18" w:space="0" w:color="auto"/>
            </w:tcBorders>
            <w:noWrap/>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rPr>
          <w:trHeight w:val="172"/>
        </w:trPr>
        <w:tc>
          <w:tcPr>
            <w:tcW w:w="851" w:type="dxa"/>
            <w:tcBorders>
              <w:top w:val="single" w:sz="6" w:space="0" w:color="auto"/>
              <w:left w:val="single" w:sz="18" w:space="0" w:color="auto"/>
              <w:bottom w:val="single" w:sz="6" w:space="0" w:color="auto"/>
              <w:right w:val="single" w:sz="6" w:space="0" w:color="auto"/>
            </w:tcBorders>
            <w:shd w:val="clear" w:color="auto" w:fill="D9D9D9"/>
            <w:noWrap/>
          </w:tcPr>
          <w:p w:rsidR="00FF6319" w:rsidRPr="00776FA1" w:rsidRDefault="00FF6319" w:rsidP="00326899">
            <w:pPr>
              <w:numPr>
                <w:ilvl w:val="0"/>
                <w:numId w:val="94"/>
              </w:numPr>
              <w:spacing w:after="0" w:line="240" w:lineRule="auto"/>
              <w:jc w:val="center"/>
              <w:rPr>
                <w:rFonts w:ascii="Arial" w:eastAsia="Times New Roman" w:hAnsi="Arial" w:cs="Arial"/>
                <w:sz w:val="20"/>
                <w:szCs w:val="20"/>
                <w:lang w:eastAsia="bg-BG"/>
              </w:rPr>
            </w:pPr>
          </w:p>
        </w:tc>
        <w:tc>
          <w:tcPr>
            <w:tcW w:w="3802" w:type="dxa"/>
            <w:tcBorders>
              <w:top w:val="single" w:sz="6" w:space="0" w:color="auto"/>
              <w:left w:val="single" w:sz="6" w:space="0" w:color="auto"/>
              <w:bottom w:val="single" w:sz="6" w:space="0" w:color="auto"/>
              <w:right w:val="single" w:sz="6" w:space="0" w:color="auto"/>
            </w:tcBorders>
            <w:shd w:val="clear" w:color="auto" w:fill="D9D9D9"/>
            <w:hideMark/>
          </w:tcPr>
          <w:p w:rsidR="00FF6319" w:rsidRPr="00776FA1" w:rsidRDefault="00FF6319" w:rsidP="00FF6319">
            <w:pPr>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Маса:</w:t>
            </w:r>
          </w:p>
        </w:tc>
        <w:tc>
          <w:tcPr>
            <w:tcW w:w="1134" w:type="dxa"/>
            <w:tcBorders>
              <w:top w:val="single" w:sz="6" w:space="0" w:color="auto"/>
              <w:left w:val="single" w:sz="6" w:space="0" w:color="auto"/>
              <w:bottom w:val="single" w:sz="6" w:space="0" w:color="auto"/>
              <w:right w:val="single" w:sz="6" w:space="0" w:color="auto"/>
            </w:tcBorders>
            <w:shd w:val="clear" w:color="auto" w:fill="D9D9D9"/>
            <w:noWrap/>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927" w:type="dxa"/>
            <w:gridSpan w:val="2"/>
            <w:tcBorders>
              <w:top w:val="single" w:sz="6" w:space="0" w:color="auto"/>
              <w:left w:val="single" w:sz="6" w:space="0" w:color="auto"/>
              <w:bottom w:val="single" w:sz="6" w:space="0" w:color="auto"/>
              <w:right w:val="single" w:sz="6" w:space="0" w:color="auto"/>
            </w:tcBorders>
            <w:shd w:val="clear" w:color="auto" w:fill="D9D9D9"/>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481" w:type="dxa"/>
            <w:gridSpan w:val="2"/>
            <w:tcBorders>
              <w:top w:val="single" w:sz="6" w:space="0" w:color="auto"/>
              <w:left w:val="single" w:sz="6" w:space="0" w:color="auto"/>
              <w:bottom w:val="single" w:sz="6" w:space="0" w:color="auto"/>
              <w:right w:val="single" w:sz="18" w:space="0" w:color="auto"/>
            </w:tcBorders>
            <w:noWrap/>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rPr>
          <w:trHeight w:val="295"/>
        </w:trPr>
        <w:tc>
          <w:tcPr>
            <w:tcW w:w="851" w:type="dxa"/>
            <w:tcBorders>
              <w:top w:val="single" w:sz="6" w:space="0" w:color="auto"/>
              <w:left w:val="single" w:sz="18" w:space="0" w:color="auto"/>
              <w:bottom w:val="single" w:sz="6" w:space="0" w:color="auto"/>
              <w:right w:val="single" w:sz="6" w:space="0" w:color="auto"/>
            </w:tcBorders>
            <w:noWrap/>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16.1</w:t>
            </w:r>
          </w:p>
        </w:tc>
        <w:tc>
          <w:tcPr>
            <w:tcW w:w="3802"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трансформаторно масло</w:t>
            </w:r>
          </w:p>
        </w:tc>
        <w:tc>
          <w:tcPr>
            <w:tcW w:w="1134" w:type="dxa"/>
            <w:tcBorders>
              <w:top w:val="single" w:sz="6" w:space="0" w:color="auto"/>
              <w:left w:val="single" w:sz="6" w:space="0" w:color="auto"/>
              <w:bottom w:val="single" w:sz="6" w:space="0" w:color="auto"/>
              <w:right w:val="single" w:sz="6" w:space="0" w:color="auto"/>
            </w:tcBorders>
            <w:noWrap/>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kg</w:t>
            </w:r>
          </w:p>
        </w:tc>
        <w:tc>
          <w:tcPr>
            <w:tcW w:w="1927" w:type="dxa"/>
            <w:gridSpan w:val="2"/>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481" w:type="dxa"/>
            <w:gridSpan w:val="2"/>
            <w:tcBorders>
              <w:top w:val="single" w:sz="6" w:space="0" w:color="auto"/>
              <w:left w:val="single" w:sz="6" w:space="0" w:color="auto"/>
              <w:bottom w:val="single" w:sz="6" w:space="0" w:color="auto"/>
              <w:right w:val="single" w:sz="18" w:space="0" w:color="auto"/>
            </w:tcBorders>
            <w:noWrap/>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rPr>
          <w:trHeight w:val="166"/>
        </w:trPr>
        <w:tc>
          <w:tcPr>
            <w:tcW w:w="851" w:type="dxa"/>
            <w:tcBorders>
              <w:top w:val="single" w:sz="6" w:space="0" w:color="auto"/>
              <w:left w:val="single" w:sz="18" w:space="0" w:color="auto"/>
              <w:bottom w:val="single" w:sz="6" w:space="0" w:color="auto"/>
              <w:right w:val="single" w:sz="6" w:space="0" w:color="auto"/>
            </w:tcBorders>
            <w:noWrap/>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16.2</w:t>
            </w:r>
          </w:p>
        </w:tc>
        <w:tc>
          <w:tcPr>
            <w:tcW w:w="3802" w:type="dxa"/>
            <w:tcBorders>
              <w:top w:val="single" w:sz="6" w:space="0" w:color="auto"/>
              <w:left w:val="single" w:sz="6" w:space="0" w:color="auto"/>
              <w:bottom w:val="single" w:sz="6" w:space="0" w:color="auto"/>
              <w:right w:val="single" w:sz="6" w:space="0" w:color="auto"/>
            </w:tcBorders>
            <w:hideMark/>
          </w:tcPr>
          <w:p w:rsidR="00FF6319" w:rsidRPr="00776FA1" w:rsidRDefault="00FF6319" w:rsidP="00FF6319">
            <w:pPr>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обща маса</w:t>
            </w:r>
          </w:p>
        </w:tc>
        <w:tc>
          <w:tcPr>
            <w:tcW w:w="1134" w:type="dxa"/>
            <w:tcBorders>
              <w:top w:val="single" w:sz="6" w:space="0" w:color="auto"/>
              <w:left w:val="single" w:sz="6" w:space="0" w:color="auto"/>
              <w:bottom w:val="single" w:sz="6" w:space="0" w:color="auto"/>
              <w:right w:val="single" w:sz="6" w:space="0" w:color="auto"/>
            </w:tcBorders>
            <w:noWrap/>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kg</w:t>
            </w:r>
          </w:p>
        </w:tc>
        <w:tc>
          <w:tcPr>
            <w:tcW w:w="1927" w:type="dxa"/>
            <w:gridSpan w:val="2"/>
            <w:tcBorders>
              <w:top w:val="single" w:sz="6" w:space="0" w:color="auto"/>
              <w:left w:val="single" w:sz="6" w:space="0" w:color="auto"/>
              <w:bottom w:val="single" w:sz="6" w:space="0" w:color="auto"/>
              <w:right w:val="single" w:sz="6" w:space="0" w:color="auto"/>
            </w:tcBorders>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481" w:type="dxa"/>
            <w:gridSpan w:val="2"/>
            <w:tcBorders>
              <w:top w:val="single" w:sz="6" w:space="0" w:color="auto"/>
              <w:left w:val="single" w:sz="6" w:space="0" w:color="auto"/>
              <w:bottom w:val="single" w:sz="6" w:space="0" w:color="auto"/>
              <w:right w:val="single" w:sz="18" w:space="0" w:color="auto"/>
            </w:tcBorders>
            <w:noWrap/>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8" w:space="0" w:color="auto"/>
              <w:bottom w:val="single" w:sz="6" w:space="0" w:color="auto"/>
              <w:right w:val="single" w:sz="6" w:space="0" w:color="auto"/>
            </w:tcBorders>
            <w:tcMar>
              <w:top w:w="0" w:type="dxa"/>
              <w:left w:w="70" w:type="dxa"/>
              <w:bottom w:w="0" w:type="dxa"/>
              <w:right w:w="70" w:type="dxa"/>
            </w:tcMar>
            <w:vAlign w:val="center"/>
            <w:hideMark/>
          </w:tcPr>
          <w:p w:rsidR="00FF6319" w:rsidRPr="00776FA1" w:rsidRDefault="00FF6319" w:rsidP="00FF6319">
            <w:pPr>
              <w:tabs>
                <w:tab w:val="center" w:pos="4320"/>
                <w:tab w:val="right" w:pos="8640"/>
              </w:tabs>
              <w:spacing w:after="0" w:line="240" w:lineRule="auto"/>
              <w:ind w:left="360"/>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17</w:t>
            </w:r>
          </w:p>
        </w:tc>
        <w:tc>
          <w:tcPr>
            <w:tcW w:w="4944" w:type="dxa"/>
            <w:gridSpan w:val="3"/>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FF6319" w:rsidRPr="00776FA1" w:rsidRDefault="00FF6319" w:rsidP="00FF6319">
            <w:pPr>
              <w:tabs>
                <w:tab w:val="center" w:pos="4536"/>
                <w:tab w:val="right" w:pos="9072"/>
              </w:tabs>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Порцеланов изолатор</w:t>
            </w:r>
          </w:p>
        </w:tc>
        <w:tc>
          <w:tcPr>
            <w:tcW w:w="1927" w:type="dxa"/>
            <w:gridSpan w:val="2"/>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473" w:type="dxa"/>
            <w:tcBorders>
              <w:top w:val="single" w:sz="6" w:space="0" w:color="auto"/>
              <w:left w:val="single" w:sz="6" w:space="0" w:color="auto"/>
              <w:bottom w:val="single" w:sz="6" w:space="0" w:color="auto"/>
              <w:right w:val="single" w:sz="18" w:space="0" w:color="auto"/>
            </w:tcBorders>
            <w:tcMar>
              <w:top w:w="0" w:type="dxa"/>
              <w:left w:w="70" w:type="dxa"/>
              <w:bottom w:w="0" w:type="dxa"/>
              <w:right w:w="70" w:type="dxa"/>
            </w:tcMar>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8" w:space="0" w:color="auto"/>
              <w:bottom w:val="single" w:sz="6" w:space="0" w:color="auto"/>
              <w:right w:val="single" w:sz="6" w:space="0" w:color="auto"/>
            </w:tcBorders>
            <w:tcMar>
              <w:top w:w="0" w:type="dxa"/>
              <w:left w:w="70" w:type="dxa"/>
              <w:bottom w:w="0" w:type="dxa"/>
              <w:right w:w="70" w:type="dxa"/>
            </w:tcMar>
            <w:vAlign w:val="center"/>
            <w:hideMark/>
          </w:tcPr>
          <w:p w:rsidR="00FF6319" w:rsidRPr="00776FA1" w:rsidRDefault="00FF6319" w:rsidP="00FF6319">
            <w:pPr>
              <w:tabs>
                <w:tab w:val="center" w:pos="4320"/>
                <w:tab w:val="right" w:pos="8640"/>
              </w:tabs>
              <w:spacing w:after="0" w:line="240" w:lineRule="auto"/>
              <w:ind w:left="360"/>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18</w:t>
            </w:r>
          </w:p>
        </w:tc>
        <w:tc>
          <w:tcPr>
            <w:tcW w:w="4944" w:type="dxa"/>
            <w:gridSpan w:val="3"/>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FF6319" w:rsidRPr="00776FA1" w:rsidRDefault="00FF6319" w:rsidP="00FF6319">
            <w:pPr>
              <w:tabs>
                <w:tab w:val="center" w:pos="4536"/>
                <w:tab w:val="right" w:pos="907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Първични клеми разположени хоризонтално от двете страни на разширителя</w:t>
            </w:r>
          </w:p>
        </w:tc>
        <w:tc>
          <w:tcPr>
            <w:tcW w:w="1927" w:type="dxa"/>
            <w:gridSpan w:val="2"/>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473" w:type="dxa"/>
            <w:tcBorders>
              <w:top w:val="single" w:sz="6" w:space="0" w:color="auto"/>
              <w:left w:val="single" w:sz="6" w:space="0" w:color="auto"/>
              <w:bottom w:val="single" w:sz="6" w:space="0" w:color="auto"/>
              <w:right w:val="single" w:sz="18" w:space="0" w:color="auto"/>
            </w:tcBorders>
            <w:tcMar>
              <w:top w:w="0" w:type="dxa"/>
              <w:left w:w="70" w:type="dxa"/>
              <w:bottom w:w="0" w:type="dxa"/>
              <w:right w:w="70" w:type="dxa"/>
            </w:tcMar>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8" w:space="0" w:color="auto"/>
              <w:bottom w:val="single" w:sz="6" w:space="0" w:color="auto"/>
              <w:right w:val="single" w:sz="6" w:space="0" w:color="auto"/>
            </w:tcBorders>
            <w:tcMar>
              <w:top w:w="0" w:type="dxa"/>
              <w:left w:w="70" w:type="dxa"/>
              <w:bottom w:w="0" w:type="dxa"/>
              <w:right w:w="70" w:type="dxa"/>
            </w:tcMar>
            <w:vAlign w:val="center"/>
            <w:hideMark/>
          </w:tcPr>
          <w:p w:rsidR="00FF6319" w:rsidRPr="00776FA1" w:rsidRDefault="00FF6319" w:rsidP="00FF6319">
            <w:pPr>
              <w:tabs>
                <w:tab w:val="center" w:pos="4320"/>
                <w:tab w:val="right" w:pos="8640"/>
              </w:tabs>
              <w:spacing w:after="0" w:line="240" w:lineRule="auto"/>
              <w:ind w:left="360"/>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19</w:t>
            </w:r>
          </w:p>
        </w:tc>
        <w:tc>
          <w:tcPr>
            <w:tcW w:w="4944" w:type="dxa"/>
            <w:gridSpan w:val="3"/>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FF6319" w:rsidRPr="00776FA1" w:rsidRDefault="00FF6319" w:rsidP="00FF6319">
            <w:pPr>
              <w:tabs>
                <w:tab w:val="center" w:pos="4536"/>
                <w:tab w:val="right" w:pos="9072"/>
              </w:tabs>
              <w:spacing w:after="0" w:line="240" w:lineRule="auto"/>
              <w:jc w:val="both"/>
              <w:rPr>
                <w:rFonts w:ascii="Arial" w:eastAsia="Times New Roman" w:hAnsi="Arial" w:cs="Arial"/>
                <w:sz w:val="20"/>
                <w:szCs w:val="20"/>
                <w:lang w:eastAsia="bg-BG"/>
              </w:rPr>
            </w:pPr>
            <w:r w:rsidRPr="00776FA1">
              <w:rPr>
                <w:rFonts w:ascii="Arial" w:eastAsia="Times New Roman" w:hAnsi="Arial" w:cs="Arial"/>
                <w:bCs/>
                <w:sz w:val="20"/>
                <w:szCs w:val="20"/>
                <w:lang w:eastAsia="bg-BG"/>
              </w:rPr>
              <w:t>Порцеланово (керамично) тяло</w:t>
            </w:r>
          </w:p>
        </w:tc>
        <w:tc>
          <w:tcPr>
            <w:tcW w:w="1927" w:type="dxa"/>
            <w:gridSpan w:val="2"/>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473" w:type="dxa"/>
            <w:tcBorders>
              <w:top w:val="single" w:sz="6" w:space="0" w:color="auto"/>
              <w:left w:val="single" w:sz="6" w:space="0" w:color="auto"/>
              <w:bottom w:val="single" w:sz="6" w:space="0" w:color="auto"/>
              <w:right w:val="single" w:sz="18" w:space="0" w:color="auto"/>
            </w:tcBorders>
            <w:tcMar>
              <w:top w:w="0" w:type="dxa"/>
              <w:left w:w="70" w:type="dxa"/>
              <w:bottom w:w="0" w:type="dxa"/>
              <w:right w:w="70" w:type="dxa"/>
            </w:tcMar>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8" w:space="0" w:color="auto"/>
              <w:bottom w:val="single" w:sz="6" w:space="0" w:color="auto"/>
              <w:right w:val="single" w:sz="6" w:space="0" w:color="auto"/>
            </w:tcBorders>
            <w:tcMar>
              <w:top w:w="0" w:type="dxa"/>
              <w:left w:w="70" w:type="dxa"/>
              <w:bottom w:w="0" w:type="dxa"/>
              <w:right w:w="70" w:type="dxa"/>
            </w:tcMar>
            <w:vAlign w:val="center"/>
            <w:hideMark/>
          </w:tcPr>
          <w:p w:rsidR="00FF6319" w:rsidRPr="00776FA1" w:rsidRDefault="00FF6319" w:rsidP="00FF6319">
            <w:pPr>
              <w:spacing w:after="0" w:line="240" w:lineRule="auto"/>
              <w:ind w:left="360"/>
              <w:jc w:val="center"/>
              <w:rPr>
                <w:rFonts w:ascii="Arial" w:eastAsia="Times New Roman" w:hAnsi="Arial" w:cs="Arial"/>
                <w:sz w:val="20"/>
                <w:szCs w:val="20"/>
                <w:lang w:eastAsia="cs-CZ"/>
              </w:rPr>
            </w:pPr>
            <w:r w:rsidRPr="00776FA1">
              <w:rPr>
                <w:rFonts w:ascii="Arial" w:eastAsia="Times New Roman" w:hAnsi="Arial" w:cs="Arial"/>
                <w:sz w:val="20"/>
                <w:szCs w:val="20"/>
                <w:lang w:eastAsia="cs-CZ"/>
              </w:rPr>
              <w:t>20</w:t>
            </w:r>
          </w:p>
        </w:tc>
        <w:tc>
          <w:tcPr>
            <w:tcW w:w="4944" w:type="dxa"/>
            <w:gridSpan w:val="3"/>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FF6319" w:rsidRPr="00776FA1" w:rsidRDefault="00FF6319" w:rsidP="00FF6319">
            <w:pPr>
              <w:tabs>
                <w:tab w:val="center" w:pos="4536"/>
                <w:tab w:val="right" w:pos="9072"/>
              </w:tabs>
              <w:spacing w:after="0" w:line="240" w:lineRule="auto"/>
              <w:jc w:val="both"/>
              <w:rPr>
                <w:rFonts w:ascii="Arial" w:eastAsia="Times New Roman" w:hAnsi="Arial" w:cs="Arial"/>
                <w:bCs/>
                <w:sz w:val="20"/>
                <w:szCs w:val="20"/>
                <w:lang w:eastAsia="bg-BG"/>
              </w:rPr>
            </w:pPr>
            <w:r w:rsidRPr="00776FA1">
              <w:rPr>
                <w:rFonts w:ascii="Arial" w:eastAsia="Times New Roman" w:hAnsi="Arial" w:cs="Arial"/>
                <w:bCs/>
                <w:sz w:val="20"/>
                <w:szCs w:val="20"/>
                <w:lang w:eastAsia="bg-BG"/>
              </w:rPr>
              <w:t>Изводна кутия</w:t>
            </w:r>
          </w:p>
        </w:tc>
        <w:tc>
          <w:tcPr>
            <w:tcW w:w="1927" w:type="dxa"/>
            <w:gridSpan w:val="2"/>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473" w:type="dxa"/>
            <w:tcBorders>
              <w:top w:val="single" w:sz="6" w:space="0" w:color="auto"/>
              <w:left w:val="single" w:sz="6" w:space="0" w:color="auto"/>
              <w:bottom w:val="single" w:sz="6" w:space="0" w:color="auto"/>
              <w:right w:val="single" w:sz="18" w:space="0" w:color="auto"/>
            </w:tcBorders>
            <w:tcMar>
              <w:top w:w="0" w:type="dxa"/>
              <w:left w:w="70" w:type="dxa"/>
              <w:bottom w:w="0" w:type="dxa"/>
              <w:right w:w="70" w:type="dxa"/>
            </w:tcMar>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8" w:space="0" w:color="auto"/>
              <w:bottom w:val="single" w:sz="6" w:space="0" w:color="auto"/>
              <w:right w:val="single" w:sz="6" w:space="0" w:color="auto"/>
            </w:tcBorders>
            <w:tcMar>
              <w:top w:w="0" w:type="dxa"/>
              <w:left w:w="70" w:type="dxa"/>
              <w:bottom w:w="0" w:type="dxa"/>
              <w:right w:w="70" w:type="dxa"/>
            </w:tcMar>
            <w:vAlign w:val="center"/>
            <w:hideMark/>
          </w:tcPr>
          <w:p w:rsidR="00FF6319" w:rsidRPr="00776FA1" w:rsidRDefault="00FF6319" w:rsidP="00FF6319">
            <w:pPr>
              <w:spacing w:after="0" w:line="240" w:lineRule="auto"/>
              <w:ind w:left="360"/>
              <w:jc w:val="center"/>
              <w:rPr>
                <w:rFonts w:ascii="Arial" w:eastAsia="Times New Roman" w:hAnsi="Arial" w:cs="Arial"/>
                <w:sz w:val="20"/>
                <w:szCs w:val="20"/>
                <w:lang w:eastAsia="cs-CZ"/>
              </w:rPr>
            </w:pPr>
            <w:r w:rsidRPr="00776FA1">
              <w:rPr>
                <w:rFonts w:ascii="Arial" w:eastAsia="Times New Roman" w:hAnsi="Arial" w:cs="Arial"/>
                <w:sz w:val="20"/>
                <w:szCs w:val="20"/>
                <w:lang w:eastAsia="cs-CZ"/>
              </w:rPr>
              <w:t>21</w:t>
            </w:r>
          </w:p>
        </w:tc>
        <w:tc>
          <w:tcPr>
            <w:tcW w:w="4944" w:type="dxa"/>
            <w:gridSpan w:val="3"/>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FF6319" w:rsidRPr="00776FA1" w:rsidRDefault="00FF6319" w:rsidP="00FF6319">
            <w:pPr>
              <w:tabs>
                <w:tab w:val="center" w:pos="4536"/>
                <w:tab w:val="right" w:pos="907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Защитно покритие против корозия на всички крепежни елементи и метални части</w:t>
            </w:r>
          </w:p>
        </w:tc>
        <w:tc>
          <w:tcPr>
            <w:tcW w:w="1927" w:type="dxa"/>
            <w:gridSpan w:val="2"/>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473" w:type="dxa"/>
            <w:tcBorders>
              <w:top w:val="single" w:sz="6" w:space="0" w:color="auto"/>
              <w:left w:val="single" w:sz="6" w:space="0" w:color="auto"/>
              <w:bottom w:val="single" w:sz="6" w:space="0" w:color="auto"/>
              <w:right w:val="single" w:sz="18" w:space="0" w:color="auto"/>
            </w:tcBorders>
            <w:tcMar>
              <w:top w:w="0" w:type="dxa"/>
              <w:left w:w="70" w:type="dxa"/>
              <w:bottom w:w="0" w:type="dxa"/>
              <w:right w:w="70" w:type="dxa"/>
            </w:tcMar>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8" w:space="0" w:color="auto"/>
              <w:bottom w:val="single" w:sz="6" w:space="0" w:color="auto"/>
              <w:right w:val="single" w:sz="6" w:space="0" w:color="auto"/>
            </w:tcBorders>
            <w:tcMar>
              <w:top w:w="0" w:type="dxa"/>
              <w:left w:w="70" w:type="dxa"/>
              <w:bottom w:w="0" w:type="dxa"/>
              <w:right w:w="70" w:type="dxa"/>
            </w:tcMar>
            <w:vAlign w:val="center"/>
            <w:hideMark/>
          </w:tcPr>
          <w:p w:rsidR="00FF6319" w:rsidRPr="00776FA1" w:rsidRDefault="00FF6319" w:rsidP="00FF6319">
            <w:pPr>
              <w:spacing w:after="0" w:line="240" w:lineRule="auto"/>
              <w:ind w:left="360"/>
              <w:jc w:val="center"/>
              <w:rPr>
                <w:rFonts w:ascii="Arial" w:eastAsia="Times New Roman" w:hAnsi="Arial" w:cs="Arial"/>
                <w:sz w:val="20"/>
                <w:szCs w:val="20"/>
                <w:lang w:eastAsia="cs-CZ"/>
              </w:rPr>
            </w:pPr>
            <w:r w:rsidRPr="00776FA1">
              <w:rPr>
                <w:rFonts w:ascii="Arial" w:eastAsia="Times New Roman" w:hAnsi="Arial" w:cs="Arial"/>
                <w:sz w:val="20"/>
                <w:szCs w:val="20"/>
                <w:lang w:eastAsia="cs-CZ"/>
              </w:rPr>
              <w:t>22</w:t>
            </w:r>
          </w:p>
        </w:tc>
        <w:tc>
          <w:tcPr>
            <w:tcW w:w="4944" w:type="dxa"/>
            <w:gridSpan w:val="3"/>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FF6319" w:rsidRPr="00776FA1" w:rsidRDefault="00FF6319" w:rsidP="00FF6319">
            <w:pPr>
              <w:spacing w:after="0" w:line="240" w:lineRule="auto"/>
              <w:jc w:val="both"/>
              <w:rPr>
                <w:rFonts w:ascii="Arial" w:eastAsia="Times New Roman" w:hAnsi="Arial" w:cs="Arial"/>
                <w:sz w:val="20"/>
                <w:szCs w:val="20"/>
                <w:lang w:eastAsia="cs-CZ"/>
              </w:rPr>
            </w:pPr>
            <w:r w:rsidRPr="00776FA1">
              <w:rPr>
                <w:rFonts w:ascii="Arial" w:eastAsia="Times New Roman" w:hAnsi="Arial" w:cs="Arial"/>
                <w:sz w:val="20"/>
                <w:szCs w:val="20"/>
                <w:lang w:eastAsia="cs-CZ"/>
              </w:rPr>
              <w:t>Прозоръчен масло - показател</w:t>
            </w:r>
          </w:p>
        </w:tc>
        <w:tc>
          <w:tcPr>
            <w:tcW w:w="1927" w:type="dxa"/>
            <w:gridSpan w:val="2"/>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473" w:type="dxa"/>
            <w:tcBorders>
              <w:top w:val="single" w:sz="6" w:space="0" w:color="auto"/>
              <w:left w:val="single" w:sz="6" w:space="0" w:color="auto"/>
              <w:bottom w:val="single" w:sz="6" w:space="0" w:color="auto"/>
              <w:right w:val="single" w:sz="18" w:space="0" w:color="auto"/>
            </w:tcBorders>
            <w:tcMar>
              <w:top w:w="0" w:type="dxa"/>
              <w:left w:w="70" w:type="dxa"/>
              <w:bottom w:w="0" w:type="dxa"/>
              <w:right w:w="70" w:type="dxa"/>
            </w:tcMar>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8" w:space="0" w:color="auto"/>
              <w:bottom w:val="single" w:sz="6" w:space="0" w:color="auto"/>
              <w:right w:val="single" w:sz="6" w:space="0" w:color="auto"/>
            </w:tcBorders>
            <w:tcMar>
              <w:top w:w="0" w:type="dxa"/>
              <w:left w:w="70" w:type="dxa"/>
              <w:bottom w:w="0" w:type="dxa"/>
              <w:right w:w="70" w:type="dxa"/>
            </w:tcMar>
            <w:vAlign w:val="center"/>
            <w:hideMark/>
          </w:tcPr>
          <w:p w:rsidR="00FF6319" w:rsidRPr="00776FA1" w:rsidRDefault="00FF6319" w:rsidP="00FF6319">
            <w:pPr>
              <w:spacing w:after="0" w:line="240" w:lineRule="auto"/>
              <w:ind w:left="360"/>
              <w:jc w:val="center"/>
              <w:rPr>
                <w:rFonts w:ascii="Arial" w:eastAsia="Times New Roman" w:hAnsi="Arial" w:cs="Arial"/>
                <w:sz w:val="20"/>
                <w:szCs w:val="20"/>
                <w:lang w:eastAsia="cs-CZ"/>
              </w:rPr>
            </w:pPr>
            <w:r w:rsidRPr="00776FA1">
              <w:rPr>
                <w:rFonts w:ascii="Arial" w:eastAsia="Times New Roman" w:hAnsi="Arial" w:cs="Arial"/>
                <w:sz w:val="20"/>
                <w:szCs w:val="20"/>
                <w:lang w:eastAsia="cs-CZ"/>
              </w:rPr>
              <w:t>23</w:t>
            </w:r>
          </w:p>
        </w:tc>
        <w:tc>
          <w:tcPr>
            <w:tcW w:w="4944" w:type="dxa"/>
            <w:gridSpan w:val="3"/>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FF6319" w:rsidRPr="00776FA1" w:rsidRDefault="00FF6319" w:rsidP="00FF6319">
            <w:pPr>
              <w:spacing w:after="0" w:line="240" w:lineRule="auto"/>
              <w:jc w:val="both"/>
              <w:rPr>
                <w:rFonts w:ascii="Arial" w:eastAsia="Times New Roman" w:hAnsi="Arial" w:cs="Arial"/>
                <w:sz w:val="20"/>
                <w:szCs w:val="20"/>
                <w:lang w:eastAsia="cs-CZ"/>
              </w:rPr>
            </w:pPr>
            <w:r w:rsidRPr="00776FA1">
              <w:rPr>
                <w:rFonts w:ascii="Arial" w:eastAsia="Times New Roman" w:hAnsi="Arial" w:cs="Arial"/>
                <w:sz w:val="20"/>
                <w:szCs w:val="20"/>
                <w:lang w:eastAsia="cs-CZ"/>
              </w:rPr>
              <w:t>Означение на изводите</w:t>
            </w:r>
          </w:p>
        </w:tc>
        <w:tc>
          <w:tcPr>
            <w:tcW w:w="1927" w:type="dxa"/>
            <w:gridSpan w:val="2"/>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473" w:type="dxa"/>
            <w:tcBorders>
              <w:top w:val="single" w:sz="6" w:space="0" w:color="auto"/>
              <w:left w:val="single" w:sz="6" w:space="0" w:color="auto"/>
              <w:bottom w:val="single" w:sz="6" w:space="0" w:color="auto"/>
              <w:right w:val="single" w:sz="18" w:space="0" w:color="auto"/>
            </w:tcBorders>
            <w:tcMar>
              <w:top w:w="0" w:type="dxa"/>
              <w:left w:w="70" w:type="dxa"/>
              <w:bottom w:w="0" w:type="dxa"/>
              <w:right w:w="70" w:type="dxa"/>
            </w:tcMar>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8" w:space="0" w:color="auto"/>
              <w:bottom w:val="single" w:sz="6" w:space="0" w:color="auto"/>
              <w:right w:val="single" w:sz="6" w:space="0" w:color="auto"/>
            </w:tcBorders>
            <w:tcMar>
              <w:top w:w="0" w:type="dxa"/>
              <w:left w:w="70" w:type="dxa"/>
              <w:bottom w:w="0" w:type="dxa"/>
              <w:right w:w="70" w:type="dxa"/>
            </w:tcMar>
            <w:vAlign w:val="center"/>
            <w:hideMark/>
          </w:tcPr>
          <w:p w:rsidR="00FF6319" w:rsidRPr="00776FA1" w:rsidRDefault="00FF6319" w:rsidP="00FF6319">
            <w:pPr>
              <w:spacing w:after="0" w:line="240" w:lineRule="auto"/>
              <w:ind w:left="360"/>
              <w:jc w:val="center"/>
              <w:rPr>
                <w:rFonts w:ascii="Arial" w:eastAsia="Times New Roman" w:hAnsi="Arial" w:cs="Arial"/>
                <w:sz w:val="20"/>
                <w:szCs w:val="20"/>
                <w:lang w:eastAsia="cs-CZ"/>
              </w:rPr>
            </w:pPr>
            <w:r w:rsidRPr="00776FA1">
              <w:rPr>
                <w:rFonts w:ascii="Arial" w:eastAsia="Times New Roman" w:hAnsi="Arial" w:cs="Arial"/>
                <w:sz w:val="20"/>
                <w:szCs w:val="20"/>
                <w:lang w:eastAsia="cs-CZ"/>
              </w:rPr>
              <w:t>24</w:t>
            </w:r>
          </w:p>
        </w:tc>
        <w:tc>
          <w:tcPr>
            <w:tcW w:w="4944" w:type="dxa"/>
            <w:gridSpan w:val="3"/>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FF6319" w:rsidRPr="00776FA1" w:rsidRDefault="00FF6319" w:rsidP="00FF6319">
            <w:pPr>
              <w:spacing w:after="0" w:line="240" w:lineRule="auto"/>
              <w:jc w:val="both"/>
              <w:rPr>
                <w:rFonts w:ascii="Arial" w:eastAsia="Times New Roman" w:hAnsi="Arial" w:cs="Arial"/>
                <w:sz w:val="20"/>
                <w:szCs w:val="20"/>
                <w:lang w:eastAsia="cs-CZ"/>
              </w:rPr>
            </w:pPr>
            <w:r w:rsidRPr="00776FA1">
              <w:rPr>
                <w:rFonts w:ascii="Arial" w:eastAsia="Times New Roman" w:hAnsi="Arial" w:cs="Arial"/>
                <w:sz w:val="20"/>
                <w:szCs w:val="20"/>
                <w:lang w:eastAsia="cs-CZ"/>
              </w:rPr>
              <w:t>Табелка с технически данни</w:t>
            </w:r>
          </w:p>
        </w:tc>
        <w:tc>
          <w:tcPr>
            <w:tcW w:w="1927" w:type="dxa"/>
            <w:gridSpan w:val="2"/>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473" w:type="dxa"/>
            <w:tcBorders>
              <w:top w:val="single" w:sz="6" w:space="0" w:color="auto"/>
              <w:left w:val="single" w:sz="6" w:space="0" w:color="auto"/>
              <w:bottom w:val="single" w:sz="6" w:space="0" w:color="auto"/>
              <w:right w:val="single" w:sz="18" w:space="0" w:color="auto"/>
            </w:tcBorders>
            <w:tcMar>
              <w:top w:w="0" w:type="dxa"/>
              <w:left w:w="70" w:type="dxa"/>
              <w:bottom w:w="0" w:type="dxa"/>
              <w:right w:w="70" w:type="dxa"/>
            </w:tcMar>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8" w:space="0" w:color="auto"/>
              <w:bottom w:val="single" w:sz="6" w:space="0" w:color="auto"/>
              <w:right w:val="single" w:sz="6" w:space="0" w:color="auto"/>
            </w:tcBorders>
            <w:tcMar>
              <w:top w:w="0" w:type="dxa"/>
              <w:left w:w="70" w:type="dxa"/>
              <w:bottom w:w="0" w:type="dxa"/>
              <w:right w:w="70" w:type="dxa"/>
            </w:tcMar>
            <w:vAlign w:val="center"/>
            <w:hideMark/>
          </w:tcPr>
          <w:p w:rsidR="00FF6319" w:rsidRPr="00776FA1" w:rsidRDefault="00FF6319" w:rsidP="00FF6319">
            <w:pPr>
              <w:spacing w:after="0" w:line="240" w:lineRule="auto"/>
              <w:ind w:left="360"/>
              <w:jc w:val="center"/>
              <w:rPr>
                <w:rFonts w:ascii="Arial" w:eastAsia="Times New Roman" w:hAnsi="Arial" w:cs="Arial"/>
                <w:sz w:val="20"/>
                <w:szCs w:val="20"/>
                <w:lang w:eastAsia="cs-CZ"/>
              </w:rPr>
            </w:pPr>
            <w:r w:rsidRPr="00776FA1">
              <w:rPr>
                <w:rFonts w:ascii="Arial" w:eastAsia="Times New Roman" w:hAnsi="Arial" w:cs="Arial"/>
                <w:sz w:val="20"/>
                <w:szCs w:val="20"/>
                <w:lang w:eastAsia="cs-CZ"/>
              </w:rPr>
              <w:t>25</w:t>
            </w:r>
          </w:p>
        </w:tc>
        <w:tc>
          <w:tcPr>
            <w:tcW w:w="4944" w:type="dxa"/>
            <w:gridSpan w:val="3"/>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FF6319" w:rsidRPr="00776FA1" w:rsidRDefault="00FF6319" w:rsidP="00FF6319">
            <w:pPr>
              <w:spacing w:after="0" w:line="240" w:lineRule="auto"/>
              <w:jc w:val="both"/>
              <w:rPr>
                <w:rFonts w:ascii="Arial" w:eastAsia="Times New Roman" w:hAnsi="Arial" w:cs="Arial"/>
                <w:sz w:val="20"/>
                <w:szCs w:val="20"/>
                <w:lang w:eastAsia="cs-CZ"/>
              </w:rPr>
            </w:pPr>
            <w:r w:rsidRPr="00776FA1">
              <w:rPr>
                <w:rFonts w:ascii="Arial" w:eastAsia="Times New Roman" w:hAnsi="Arial" w:cs="Arial"/>
                <w:sz w:val="20"/>
                <w:szCs w:val="20"/>
                <w:lang w:eastAsia="cs-CZ"/>
              </w:rPr>
              <w:t>Табелка схема на превключване</w:t>
            </w:r>
          </w:p>
        </w:tc>
        <w:tc>
          <w:tcPr>
            <w:tcW w:w="1927" w:type="dxa"/>
            <w:gridSpan w:val="2"/>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473" w:type="dxa"/>
            <w:tcBorders>
              <w:top w:val="single" w:sz="6" w:space="0" w:color="auto"/>
              <w:left w:val="single" w:sz="6" w:space="0" w:color="auto"/>
              <w:bottom w:val="single" w:sz="6" w:space="0" w:color="auto"/>
              <w:right w:val="single" w:sz="18" w:space="0" w:color="auto"/>
            </w:tcBorders>
            <w:tcMar>
              <w:top w:w="0" w:type="dxa"/>
              <w:left w:w="70" w:type="dxa"/>
              <w:bottom w:w="0" w:type="dxa"/>
              <w:right w:w="70" w:type="dxa"/>
            </w:tcMar>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8" w:space="0" w:color="auto"/>
              <w:bottom w:val="single" w:sz="6" w:space="0" w:color="auto"/>
              <w:right w:val="single" w:sz="6" w:space="0" w:color="auto"/>
            </w:tcBorders>
            <w:tcMar>
              <w:top w:w="0" w:type="dxa"/>
              <w:left w:w="70" w:type="dxa"/>
              <w:bottom w:w="0" w:type="dxa"/>
              <w:right w:w="70" w:type="dxa"/>
            </w:tcMar>
            <w:vAlign w:val="center"/>
            <w:hideMark/>
          </w:tcPr>
          <w:p w:rsidR="00FF6319" w:rsidRPr="00776FA1" w:rsidRDefault="00FF6319" w:rsidP="00FF6319">
            <w:pPr>
              <w:spacing w:after="0" w:line="240" w:lineRule="auto"/>
              <w:ind w:left="360"/>
              <w:jc w:val="center"/>
              <w:rPr>
                <w:rFonts w:ascii="Arial" w:eastAsia="Times New Roman" w:hAnsi="Arial" w:cs="Arial"/>
                <w:sz w:val="20"/>
                <w:szCs w:val="20"/>
                <w:lang w:eastAsia="cs-CZ"/>
              </w:rPr>
            </w:pPr>
            <w:r w:rsidRPr="00776FA1">
              <w:rPr>
                <w:rFonts w:ascii="Arial" w:eastAsia="Times New Roman" w:hAnsi="Arial" w:cs="Arial"/>
                <w:sz w:val="20"/>
                <w:szCs w:val="20"/>
                <w:lang w:eastAsia="cs-CZ"/>
              </w:rPr>
              <w:t>26</w:t>
            </w:r>
          </w:p>
        </w:tc>
        <w:tc>
          <w:tcPr>
            <w:tcW w:w="4944" w:type="dxa"/>
            <w:gridSpan w:val="3"/>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FF6319" w:rsidRPr="00776FA1" w:rsidRDefault="00FF6319" w:rsidP="00FF6319">
            <w:pPr>
              <w:spacing w:after="0" w:line="240" w:lineRule="auto"/>
              <w:jc w:val="both"/>
              <w:rPr>
                <w:rFonts w:ascii="Arial" w:eastAsia="Times New Roman" w:hAnsi="Arial" w:cs="Arial"/>
                <w:sz w:val="20"/>
                <w:szCs w:val="20"/>
                <w:lang w:eastAsia="cs-CZ"/>
              </w:rPr>
            </w:pPr>
            <w:r w:rsidRPr="00776FA1">
              <w:rPr>
                <w:rFonts w:ascii="Arial" w:eastAsia="Times New Roman" w:hAnsi="Arial" w:cs="Arial"/>
                <w:sz w:val="20"/>
                <w:szCs w:val="20"/>
                <w:lang w:eastAsia="cs-CZ"/>
              </w:rPr>
              <w:t>Табелка схема на намотките</w:t>
            </w:r>
          </w:p>
        </w:tc>
        <w:tc>
          <w:tcPr>
            <w:tcW w:w="1927" w:type="dxa"/>
            <w:gridSpan w:val="2"/>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473" w:type="dxa"/>
            <w:tcBorders>
              <w:top w:val="single" w:sz="6" w:space="0" w:color="auto"/>
              <w:left w:val="single" w:sz="6" w:space="0" w:color="auto"/>
              <w:bottom w:val="single" w:sz="6" w:space="0" w:color="auto"/>
              <w:right w:val="single" w:sz="18" w:space="0" w:color="auto"/>
            </w:tcBorders>
            <w:tcMar>
              <w:top w:w="0" w:type="dxa"/>
              <w:left w:w="70" w:type="dxa"/>
              <w:bottom w:w="0" w:type="dxa"/>
              <w:right w:w="70" w:type="dxa"/>
            </w:tcMar>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8" w:space="0" w:color="auto"/>
              <w:bottom w:val="single" w:sz="6" w:space="0" w:color="auto"/>
              <w:right w:val="single" w:sz="6" w:space="0" w:color="auto"/>
            </w:tcBorders>
            <w:tcMar>
              <w:top w:w="0" w:type="dxa"/>
              <w:left w:w="70" w:type="dxa"/>
              <w:bottom w:w="0" w:type="dxa"/>
              <w:right w:w="70" w:type="dxa"/>
            </w:tcMar>
            <w:vAlign w:val="center"/>
            <w:hideMark/>
          </w:tcPr>
          <w:p w:rsidR="00FF6319" w:rsidRPr="00776FA1" w:rsidRDefault="00FF6319" w:rsidP="00FF6319">
            <w:pPr>
              <w:spacing w:after="0" w:line="240" w:lineRule="auto"/>
              <w:ind w:left="360"/>
              <w:jc w:val="center"/>
              <w:rPr>
                <w:rFonts w:ascii="Arial" w:eastAsia="Times New Roman" w:hAnsi="Arial" w:cs="Arial"/>
                <w:sz w:val="20"/>
                <w:szCs w:val="20"/>
                <w:lang w:eastAsia="cs-CZ"/>
              </w:rPr>
            </w:pPr>
            <w:r w:rsidRPr="00776FA1">
              <w:rPr>
                <w:rFonts w:ascii="Arial" w:eastAsia="Times New Roman" w:hAnsi="Arial" w:cs="Arial"/>
                <w:sz w:val="20"/>
                <w:szCs w:val="20"/>
                <w:lang w:eastAsia="cs-CZ"/>
              </w:rPr>
              <w:t>27</w:t>
            </w:r>
          </w:p>
        </w:tc>
        <w:tc>
          <w:tcPr>
            <w:tcW w:w="4944" w:type="dxa"/>
            <w:gridSpan w:val="3"/>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hideMark/>
          </w:tcPr>
          <w:p w:rsidR="00FF6319" w:rsidRPr="00776FA1" w:rsidRDefault="00FF6319" w:rsidP="00FF6319">
            <w:pPr>
              <w:spacing w:after="0" w:line="240" w:lineRule="auto"/>
              <w:jc w:val="both"/>
              <w:rPr>
                <w:rFonts w:ascii="Arial" w:eastAsia="Times New Roman" w:hAnsi="Arial" w:cs="Arial"/>
                <w:sz w:val="20"/>
                <w:szCs w:val="20"/>
                <w:lang w:eastAsia="cs-CZ"/>
              </w:rPr>
            </w:pPr>
            <w:r w:rsidRPr="00776FA1">
              <w:rPr>
                <w:rFonts w:ascii="Arial" w:eastAsia="Times New Roman" w:hAnsi="Arial" w:cs="Arial"/>
                <w:sz w:val="20"/>
                <w:szCs w:val="20"/>
                <w:lang w:eastAsia="cs-CZ"/>
              </w:rPr>
              <w:t>Заземителна клема до изводната кутия със заземителна гайка М12 с болт М12</w:t>
            </w:r>
          </w:p>
        </w:tc>
        <w:tc>
          <w:tcPr>
            <w:tcW w:w="1927" w:type="dxa"/>
            <w:gridSpan w:val="2"/>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hideMark/>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473" w:type="dxa"/>
            <w:tcBorders>
              <w:top w:val="single" w:sz="6" w:space="0" w:color="auto"/>
              <w:left w:val="single" w:sz="6" w:space="0" w:color="auto"/>
              <w:bottom w:val="single" w:sz="6" w:space="0" w:color="auto"/>
              <w:right w:val="single" w:sz="18" w:space="0" w:color="auto"/>
            </w:tcBorders>
            <w:tcMar>
              <w:top w:w="0" w:type="dxa"/>
              <w:left w:w="70" w:type="dxa"/>
              <w:bottom w:w="0" w:type="dxa"/>
              <w:right w:w="70" w:type="dxa"/>
            </w:tcMar>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851" w:type="dxa"/>
            <w:tcBorders>
              <w:top w:val="single" w:sz="6" w:space="0" w:color="auto"/>
              <w:left w:val="single" w:sz="18" w:space="0" w:color="auto"/>
              <w:bottom w:val="single" w:sz="6" w:space="0" w:color="auto"/>
              <w:right w:val="single" w:sz="6" w:space="0" w:color="auto"/>
            </w:tcBorders>
            <w:tcMar>
              <w:top w:w="0" w:type="dxa"/>
              <w:left w:w="70" w:type="dxa"/>
              <w:bottom w:w="0" w:type="dxa"/>
              <w:right w:w="70" w:type="dxa"/>
            </w:tcMar>
            <w:vAlign w:val="center"/>
          </w:tcPr>
          <w:p w:rsidR="00FF6319" w:rsidRPr="00776FA1" w:rsidRDefault="00FF6319" w:rsidP="00FF6319">
            <w:pPr>
              <w:spacing w:after="0" w:line="240" w:lineRule="auto"/>
              <w:jc w:val="center"/>
              <w:rPr>
                <w:rFonts w:ascii="Arial" w:eastAsia="Times New Roman" w:hAnsi="Arial" w:cs="Arial"/>
                <w:bCs/>
                <w:sz w:val="20"/>
                <w:szCs w:val="20"/>
                <w:lang w:eastAsia="bg-BG"/>
              </w:rPr>
            </w:pPr>
            <w:r w:rsidRPr="00776FA1">
              <w:rPr>
                <w:rFonts w:ascii="Arial" w:eastAsia="Times New Roman" w:hAnsi="Arial" w:cs="Arial"/>
                <w:bCs/>
                <w:sz w:val="20"/>
                <w:szCs w:val="20"/>
                <w:lang w:eastAsia="bg-BG"/>
              </w:rPr>
              <w:t xml:space="preserve">      28</w:t>
            </w:r>
          </w:p>
        </w:tc>
        <w:tc>
          <w:tcPr>
            <w:tcW w:w="4944" w:type="dxa"/>
            <w:gridSpan w:val="3"/>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Проектен живот в експлоатация</w:t>
            </w:r>
          </w:p>
        </w:tc>
        <w:tc>
          <w:tcPr>
            <w:tcW w:w="1927" w:type="dxa"/>
            <w:gridSpan w:val="2"/>
            <w:tcBorders>
              <w:top w:val="single" w:sz="6" w:space="0" w:color="auto"/>
              <w:left w:val="single" w:sz="6" w:space="0" w:color="auto"/>
              <w:bottom w:val="single" w:sz="6" w:space="0" w:color="auto"/>
              <w:right w:val="single" w:sz="6" w:space="0" w:color="auto"/>
            </w:tcBorders>
            <w:tcMar>
              <w:top w:w="0" w:type="dxa"/>
              <w:left w:w="70" w:type="dxa"/>
              <w:bottom w:w="0" w:type="dxa"/>
              <w:right w:w="70" w:type="dxa"/>
            </w:tcMar>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 25 години</w:t>
            </w:r>
          </w:p>
        </w:tc>
        <w:tc>
          <w:tcPr>
            <w:tcW w:w="1473" w:type="dxa"/>
            <w:tcBorders>
              <w:top w:val="single" w:sz="6" w:space="0" w:color="auto"/>
              <w:left w:val="single" w:sz="6" w:space="0" w:color="auto"/>
              <w:bottom w:val="single" w:sz="6" w:space="0" w:color="auto"/>
              <w:right w:val="single" w:sz="18" w:space="0" w:color="auto"/>
            </w:tcBorders>
            <w:tcMar>
              <w:top w:w="0" w:type="dxa"/>
              <w:left w:w="70" w:type="dxa"/>
              <w:bottom w:w="0" w:type="dxa"/>
              <w:right w:w="70" w:type="dxa"/>
            </w:tcMar>
            <w:vAlign w:val="center"/>
          </w:tcPr>
          <w:p w:rsidR="00FF6319" w:rsidRPr="00776FA1" w:rsidRDefault="00FF6319" w:rsidP="00FF6319">
            <w:pPr>
              <w:spacing w:after="0" w:line="240" w:lineRule="auto"/>
              <w:jc w:val="center"/>
              <w:rPr>
                <w:rFonts w:ascii="Arial" w:eastAsia="Times New Roman" w:hAnsi="Arial" w:cs="Arial"/>
                <w:sz w:val="20"/>
                <w:szCs w:val="20"/>
                <w:lang w:eastAsia="bg-BG"/>
              </w:rPr>
            </w:pPr>
          </w:p>
        </w:tc>
      </w:tr>
    </w:tbl>
    <w:p w:rsidR="00FF6319" w:rsidRPr="00776FA1" w:rsidRDefault="00FF6319" w:rsidP="00FF6319">
      <w:pPr>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  </w:t>
      </w:r>
    </w:p>
    <w:p w:rsidR="00FF6319" w:rsidRPr="00776FA1" w:rsidRDefault="00FF6319" w:rsidP="00FF6319">
      <w:pPr>
        <w:spacing w:after="0" w:line="240" w:lineRule="auto"/>
        <w:rPr>
          <w:rFonts w:ascii="Arial" w:eastAsia="Times New Roman" w:hAnsi="Arial" w:cs="Arial"/>
          <w:sz w:val="20"/>
          <w:szCs w:val="20"/>
          <w:lang w:eastAsia="bg-BG"/>
        </w:rPr>
      </w:pPr>
    </w:p>
    <w:p w:rsidR="00AF0BAC" w:rsidRPr="00776FA1" w:rsidRDefault="00AF0BAC" w:rsidP="00FF6319">
      <w:pPr>
        <w:spacing w:after="0" w:line="240" w:lineRule="auto"/>
        <w:rPr>
          <w:rFonts w:ascii="Arial" w:eastAsia="Times New Roman" w:hAnsi="Arial" w:cs="Arial"/>
          <w:sz w:val="20"/>
          <w:szCs w:val="20"/>
          <w:lang w:eastAsia="bg-BG"/>
        </w:rPr>
      </w:pPr>
    </w:p>
    <w:p w:rsidR="00FF6319" w:rsidRPr="00776FA1" w:rsidRDefault="00FF6319" w:rsidP="00FF6319">
      <w:pPr>
        <w:spacing w:after="0" w:line="240" w:lineRule="auto"/>
        <w:rPr>
          <w:rFonts w:ascii="Arial" w:eastAsia="Times New Roman" w:hAnsi="Arial" w:cs="Arial"/>
          <w:sz w:val="20"/>
          <w:szCs w:val="20"/>
          <w:lang w:eastAsia="bg-BG"/>
        </w:rPr>
      </w:pPr>
    </w:p>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ТАБЛИЦА 12</w:t>
      </w:r>
    </w:p>
    <w:p w:rsidR="00FF6319" w:rsidRPr="00776FA1" w:rsidRDefault="00FF6319" w:rsidP="00FF6319">
      <w:pPr>
        <w:widowControl w:val="0"/>
        <w:spacing w:after="0" w:line="240" w:lineRule="auto"/>
        <w:jc w:val="center"/>
        <w:rPr>
          <w:rFonts w:ascii="Arial" w:eastAsia="Times New Roman" w:hAnsi="Arial" w:cs="Arial"/>
          <w:sz w:val="20"/>
          <w:szCs w:val="20"/>
          <w:lang w:eastAsia="bg-BG"/>
        </w:rPr>
      </w:pPr>
      <w:r w:rsidRPr="00776FA1">
        <w:rPr>
          <w:rFonts w:ascii="Arial" w:eastAsia="Times New Roman" w:hAnsi="Arial" w:cs="Arial"/>
          <w:b/>
          <w:sz w:val="20"/>
          <w:szCs w:val="20"/>
          <w:lang w:eastAsia="bg-BG"/>
        </w:rPr>
        <w:t>ЦИФРОВА ЗАЩИТА ЗА ТРАФОВХОД ТР-Р1 10 И 20</w:t>
      </w:r>
      <w:r w:rsidRPr="00776FA1">
        <w:rPr>
          <w:rFonts w:ascii="Arial" w:eastAsia="Times New Roman" w:hAnsi="Arial" w:cs="Arial"/>
          <w:b/>
          <w:sz w:val="20"/>
          <w:szCs w:val="20"/>
          <w:lang w:val="en-US" w:eastAsia="bg-BG"/>
        </w:rPr>
        <w:t xml:space="preserve">kV </w:t>
      </w:r>
      <w:r w:rsidRPr="00776FA1">
        <w:rPr>
          <w:rFonts w:ascii="Arial" w:eastAsia="Times New Roman" w:hAnsi="Arial" w:cs="Arial"/>
          <w:b/>
          <w:sz w:val="20"/>
          <w:szCs w:val="20"/>
          <w:lang w:eastAsia="bg-BG"/>
        </w:rPr>
        <w:t>в ПС ОРИОН- 2 бр. и за  ТРАФОВХОД ТР-Р2  В ПС “БОРИМЕЧКА” - 4 БРОЯ</w:t>
      </w:r>
    </w:p>
    <w:p w:rsidR="00FF6319" w:rsidRPr="00776FA1" w:rsidRDefault="00FF6319" w:rsidP="00FF6319">
      <w:pPr>
        <w:spacing w:after="0" w:line="240" w:lineRule="auto"/>
        <w:rPr>
          <w:rFonts w:ascii="Arial" w:eastAsia="Times New Roman" w:hAnsi="Arial" w:cs="Arial"/>
          <w:sz w:val="20"/>
          <w:szCs w:val="20"/>
          <w:lang w:eastAsia="bg-BG"/>
        </w:rPr>
      </w:pPr>
    </w:p>
    <w:p w:rsidR="00FF6319" w:rsidRPr="00776FA1" w:rsidRDefault="00FF6319" w:rsidP="00FF6319">
      <w:pPr>
        <w:spacing w:after="0" w:line="240" w:lineRule="auto"/>
        <w:rPr>
          <w:rFonts w:ascii="Arial" w:eastAsia="Times New Roman" w:hAnsi="Arial" w:cs="Arial"/>
          <w:sz w:val="20"/>
          <w:szCs w:val="20"/>
          <w:lang w:eastAsia="bg-BG"/>
        </w:rPr>
      </w:pPr>
    </w:p>
    <w:tbl>
      <w:tblPr>
        <w:tblW w:w="10080" w:type="dxa"/>
        <w:tblInd w:w="-2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00"/>
        <w:gridCol w:w="4680"/>
        <w:gridCol w:w="2700"/>
        <w:gridCol w:w="1800"/>
      </w:tblGrid>
      <w:tr w:rsidR="00776FA1" w:rsidRPr="00776FA1" w:rsidTr="00001047">
        <w:tc>
          <w:tcPr>
            <w:tcW w:w="900" w:type="dxa"/>
            <w:shd w:val="clear" w:color="auto" w:fill="CCCCCC"/>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b/>
                <w:sz w:val="20"/>
                <w:szCs w:val="20"/>
                <w:lang w:eastAsia="bg-BG"/>
              </w:rPr>
            </w:pPr>
          </w:p>
          <w:p w:rsidR="00FF6319" w:rsidRPr="00776FA1" w:rsidRDefault="00FF6319" w:rsidP="00FF6319">
            <w:pPr>
              <w:tabs>
                <w:tab w:val="left" w:pos="7372"/>
                <w:tab w:val="left" w:pos="8222"/>
              </w:tabs>
              <w:spacing w:after="0" w:line="240" w:lineRule="auto"/>
              <w:ind w:right="5"/>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w:t>
            </w:r>
          </w:p>
        </w:tc>
        <w:tc>
          <w:tcPr>
            <w:tcW w:w="4680" w:type="dxa"/>
            <w:shd w:val="clear" w:color="auto" w:fill="CCCCCC"/>
          </w:tcPr>
          <w:p w:rsidR="00FF6319" w:rsidRPr="00776FA1" w:rsidRDefault="00FF6319" w:rsidP="00FF6319">
            <w:pPr>
              <w:spacing w:after="0" w:line="240" w:lineRule="auto"/>
              <w:jc w:val="center"/>
              <w:rPr>
                <w:rFonts w:ascii="Arial" w:eastAsia="Times New Roman" w:hAnsi="Arial" w:cs="Arial"/>
                <w:b/>
                <w:sz w:val="20"/>
                <w:szCs w:val="20"/>
                <w:lang w:eastAsia="bg-BG"/>
              </w:rPr>
            </w:pPr>
          </w:p>
          <w:p w:rsidR="00FF6319" w:rsidRPr="00776FA1" w:rsidRDefault="00FF6319" w:rsidP="00FF6319">
            <w:pPr>
              <w:spacing w:after="0" w:line="240" w:lineRule="auto"/>
              <w:jc w:val="center"/>
              <w:rPr>
                <w:rFonts w:ascii="Arial" w:eastAsia="Times New Roman" w:hAnsi="Arial" w:cs="Arial"/>
                <w:b/>
                <w:bCs/>
                <w:sz w:val="20"/>
                <w:szCs w:val="20"/>
                <w:lang w:eastAsia="bg-BG"/>
              </w:rPr>
            </w:pPr>
            <w:r w:rsidRPr="00776FA1">
              <w:rPr>
                <w:rFonts w:ascii="Arial" w:eastAsia="Times New Roman" w:hAnsi="Arial" w:cs="Arial"/>
                <w:b/>
                <w:sz w:val="20"/>
                <w:szCs w:val="20"/>
                <w:lang w:eastAsia="bg-BG"/>
              </w:rPr>
              <w:t>Технически данни</w:t>
            </w:r>
          </w:p>
        </w:tc>
        <w:tc>
          <w:tcPr>
            <w:tcW w:w="2700" w:type="dxa"/>
            <w:shd w:val="clear" w:color="auto" w:fill="CCCCCC"/>
          </w:tcPr>
          <w:p w:rsidR="00FF6319" w:rsidRPr="00776FA1" w:rsidRDefault="00FF6319" w:rsidP="00FF6319">
            <w:pPr>
              <w:tabs>
                <w:tab w:val="left" w:pos="7372"/>
                <w:tab w:val="left" w:pos="8222"/>
              </w:tabs>
              <w:spacing w:after="0" w:line="240" w:lineRule="auto"/>
              <w:jc w:val="center"/>
              <w:rPr>
                <w:rFonts w:ascii="Arial" w:eastAsia="Times New Roman" w:hAnsi="Arial" w:cs="Arial"/>
                <w:b/>
                <w:sz w:val="20"/>
                <w:szCs w:val="20"/>
                <w:lang w:val="en-GB"/>
              </w:rPr>
            </w:pPr>
            <w:r w:rsidRPr="00776FA1">
              <w:rPr>
                <w:rFonts w:ascii="Arial" w:eastAsia="Times New Roman" w:hAnsi="Arial" w:cs="Arial"/>
                <w:b/>
                <w:sz w:val="20"/>
                <w:szCs w:val="20"/>
              </w:rPr>
              <w:t>Минимални изисквания на ВЪЗЛОЖИТЕЛЯ</w:t>
            </w:r>
          </w:p>
        </w:tc>
        <w:tc>
          <w:tcPr>
            <w:tcW w:w="1800" w:type="dxa"/>
            <w:shd w:val="clear" w:color="auto" w:fill="CCCCCC"/>
          </w:tcPr>
          <w:p w:rsidR="00FF6319" w:rsidRPr="00776FA1" w:rsidRDefault="00FF6319" w:rsidP="00FF6319">
            <w:pPr>
              <w:tabs>
                <w:tab w:val="left" w:pos="7372"/>
                <w:tab w:val="left" w:pos="8222"/>
              </w:tabs>
              <w:spacing w:after="0" w:line="240" w:lineRule="auto"/>
              <w:jc w:val="center"/>
              <w:rPr>
                <w:rFonts w:ascii="Arial" w:eastAsia="Times New Roman" w:hAnsi="Arial" w:cs="Arial"/>
                <w:b/>
                <w:sz w:val="20"/>
                <w:szCs w:val="20"/>
                <w:lang w:val="en-GB"/>
              </w:rPr>
            </w:pPr>
            <w:r w:rsidRPr="00776FA1">
              <w:rPr>
                <w:rFonts w:ascii="Arial" w:eastAsia="Times New Roman" w:hAnsi="Arial" w:cs="Arial"/>
                <w:b/>
                <w:sz w:val="20"/>
                <w:szCs w:val="20"/>
                <w:lang w:eastAsia="bg-BG"/>
              </w:rPr>
              <w:t>Предложение на Проектанта</w:t>
            </w:r>
          </w:p>
        </w:tc>
      </w:tr>
      <w:tr w:rsidR="00776FA1" w:rsidRPr="00776FA1" w:rsidTr="00001047">
        <w:tc>
          <w:tcPr>
            <w:tcW w:w="900" w:type="dxa"/>
            <w:tcBorders>
              <w:bottom w:val="single" w:sz="6" w:space="0" w:color="auto"/>
            </w:tcBorders>
            <w:shd w:val="clear" w:color="auto" w:fill="FFFFFF"/>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1</w:t>
            </w:r>
          </w:p>
        </w:tc>
        <w:tc>
          <w:tcPr>
            <w:tcW w:w="4680" w:type="dxa"/>
            <w:tcBorders>
              <w:bottom w:val="single" w:sz="6" w:space="0" w:color="auto"/>
            </w:tcBorders>
            <w:shd w:val="clear" w:color="auto" w:fill="FFFFFF"/>
          </w:tcPr>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2</w:t>
            </w:r>
          </w:p>
        </w:tc>
        <w:tc>
          <w:tcPr>
            <w:tcW w:w="2700" w:type="dxa"/>
            <w:tcBorders>
              <w:bottom w:val="single" w:sz="6" w:space="0" w:color="auto"/>
            </w:tcBorders>
          </w:tcPr>
          <w:p w:rsidR="00FF6319" w:rsidRPr="00776FA1" w:rsidRDefault="00FF6319" w:rsidP="00FF6319">
            <w:pPr>
              <w:tabs>
                <w:tab w:val="left" w:pos="709"/>
                <w:tab w:val="left" w:pos="7372"/>
                <w:tab w:val="left" w:pos="8222"/>
              </w:tabs>
              <w:spacing w:after="0" w:line="240" w:lineRule="auto"/>
              <w:jc w:val="center"/>
              <w:rPr>
                <w:rFonts w:ascii="Arial" w:eastAsia="Times New Roman" w:hAnsi="Arial" w:cs="Arial"/>
                <w:b/>
                <w:sz w:val="20"/>
                <w:szCs w:val="20"/>
              </w:rPr>
            </w:pPr>
            <w:r w:rsidRPr="00776FA1">
              <w:rPr>
                <w:rFonts w:ascii="Arial" w:eastAsia="Times New Roman" w:hAnsi="Arial" w:cs="Arial"/>
                <w:b/>
                <w:sz w:val="20"/>
                <w:szCs w:val="20"/>
              </w:rPr>
              <w:t>3</w:t>
            </w:r>
          </w:p>
        </w:tc>
        <w:tc>
          <w:tcPr>
            <w:tcW w:w="1800" w:type="dxa"/>
            <w:tcBorders>
              <w:bottom w:val="single" w:sz="6" w:space="0" w:color="auto"/>
            </w:tcBorders>
          </w:tcPr>
          <w:p w:rsidR="00FF6319" w:rsidRPr="00776FA1" w:rsidRDefault="00FF6319" w:rsidP="00FF6319">
            <w:pPr>
              <w:tabs>
                <w:tab w:val="left" w:pos="709"/>
                <w:tab w:val="left" w:pos="7372"/>
                <w:tab w:val="left" w:pos="8222"/>
              </w:tabs>
              <w:spacing w:after="0" w:line="240" w:lineRule="auto"/>
              <w:jc w:val="center"/>
              <w:rPr>
                <w:rFonts w:ascii="Arial" w:eastAsia="Times New Roman" w:hAnsi="Arial" w:cs="Arial"/>
                <w:b/>
                <w:sz w:val="20"/>
                <w:szCs w:val="20"/>
              </w:rPr>
            </w:pPr>
            <w:r w:rsidRPr="00776FA1">
              <w:rPr>
                <w:rFonts w:ascii="Arial" w:eastAsia="Times New Roman" w:hAnsi="Arial" w:cs="Arial"/>
                <w:b/>
                <w:sz w:val="20"/>
                <w:szCs w:val="20"/>
              </w:rPr>
              <w:t>5</w:t>
            </w:r>
          </w:p>
        </w:tc>
      </w:tr>
      <w:tr w:rsidR="00776FA1" w:rsidRPr="00776FA1" w:rsidTr="00001047">
        <w:tc>
          <w:tcPr>
            <w:tcW w:w="900" w:type="dxa"/>
            <w:tcBorders>
              <w:top w:val="single" w:sz="6" w:space="0" w:color="auto"/>
              <w:bottom w:val="single" w:sz="6" w:space="0" w:color="auto"/>
            </w:tcBorders>
            <w:shd w:val="clear" w:color="auto" w:fill="CCCCCC"/>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І</w:t>
            </w:r>
          </w:p>
        </w:tc>
        <w:tc>
          <w:tcPr>
            <w:tcW w:w="4680" w:type="dxa"/>
            <w:tcBorders>
              <w:top w:val="single" w:sz="6" w:space="0" w:color="auto"/>
              <w:bottom w:val="single" w:sz="6" w:space="0" w:color="auto"/>
            </w:tcBorders>
            <w:shd w:val="clear" w:color="auto" w:fill="CCCCCC"/>
          </w:tcPr>
          <w:p w:rsidR="00FF6319" w:rsidRPr="00776FA1" w:rsidRDefault="00FF6319" w:rsidP="00FF6319">
            <w:pPr>
              <w:tabs>
                <w:tab w:val="left" w:pos="709"/>
              </w:tabs>
              <w:spacing w:after="0" w:line="240" w:lineRule="auto"/>
              <w:rPr>
                <w:rFonts w:ascii="Arial" w:eastAsia="Times New Roman" w:hAnsi="Arial" w:cs="Arial"/>
                <w:b/>
                <w:bCs/>
                <w:sz w:val="20"/>
                <w:szCs w:val="20"/>
                <w:lang w:eastAsia="bg-BG"/>
              </w:rPr>
            </w:pPr>
            <w:r w:rsidRPr="00776FA1">
              <w:rPr>
                <w:rFonts w:ascii="Arial" w:eastAsia="Times New Roman" w:hAnsi="Arial" w:cs="Arial"/>
                <w:b/>
                <w:bCs/>
                <w:sz w:val="20"/>
                <w:szCs w:val="20"/>
                <w:lang w:eastAsia="bg-BG"/>
              </w:rPr>
              <w:t>Общи изисквания:</w:t>
            </w:r>
          </w:p>
        </w:tc>
        <w:tc>
          <w:tcPr>
            <w:tcW w:w="2700" w:type="dxa"/>
            <w:tcBorders>
              <w:top w:val="single" w:sz="6" w:space="0" w:color="auto"/>
              <w:bottom w:val="single" w:sz="6" w:space="0" w:color="auto"/>
            </w:tcBorders>
            <w:shd w:val="clear" w:color="auto" w:fill="CCCCCC"/>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p>
        </w:tc>
        <w:tc>
          <w:tcPr>
            <w:tcW w:w="1800" w:type="dxa"/>
            <w:tcBorders>
              <w:top w:val="single" w:sz="6" w:space="0" w:color="auto"/>
              <w:bottom w:val="single" w:sz="6" w:space="0" w:color="auto"/>
            </w:tcBorders>
            <w:shd w:val="clear" w:color="auto" w:fill="CCCCCC"/>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p>
        </w:tc>
      </w:tr>
      <w:tr w:rsidR="00776FA1" w:rsidRPr="00776FA1" w:rsidTr="00001047">
        <w:trPr>
          <w:cantSplit/>
        </w:trPr>
        <w:tc>
          <w:tcPr>
            <w:tcW w:w="900" w:type="dxa"/>
            <w:tcBorders>
              <w:top w:val="single" w:sz="6"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w:t>
            </w:r>
          </w:p>
        </w:tc>
        <w:tc>
          <w:tcPr>
            <w:tcW w:w="4680" w:type="dxa"/>
            <w:tcBorders>
              <w:top w:val="single" w:sz="6" w:space="0" w:color="auto"/>
            </w:tcBorders>
          </w:tcPr>
          <w:p w:rsidR="00FF6319" w:rsidRPr="00776FA1" w:rsidRDefault="00FF6319" w:rsidP="00AF0BAC">
            <w:pPr>
              <w:tabs>
                <w:tab w:val="left" w:pos="709"/>
              </w:tabs>
              <w:spacing w:after="0" w:line="240" w:lineRule="auto"/>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Изисквания към клемите за токовите, напреженови и операти</w:t>
            </w:r>
            <w:r w:rsidR="00AF0BAC" w:rsidRPr="00776FA1">
              <w:rPr>
                <w:rFonts w:ascii="Arial" w:eastAsia="Times New Roman" w:hAnsi="Arial" w:cs="Arial"/>
                <w:sz w:val="20"/>
                <w:szCs w:val="20"/>
                <w:lang w:val="ru-RU" w:eastAsia="bg-BG"/>
              </w:rPr>
              <w:t>в</w:t>
            </w:r>
            <w:r w:rsidRPr="00776FA1">
              <w:rPr>
                <w:rFonts w:ascii="Arial" w:eastAsia="Times New Roman" w:hAnsi="Arial" w:cs="Arial"/>
                <w:sz w:val="20"/>
                <w:szCs w:val="20"/>
                <w:lang w:val="ru-RU" w:eastAsia="bg-BG"/>
              </w:rPr>
              <w:t xml:space="preserve">ните вериги - винтов клеморед </w:t>
            </w:r>
          </w:p>
        </w:tc>
        <w:tc>
          <w:tcPr>
            <w:tcW w:w="2700" w:type="dxa"/>
            <w:tcBorders>
              <w:top w:val="single" w:sz="6" w:space="0" w:color="auto"/>
            </w:tcBorders>
          </w:tcPr>
          <w:p w:rsidR="00FF6319" w:rsidRPr="00776FA1" w:rsidRDefault="00FF6319" w:rsidP="00FF6319">
            <w:pPr>
              <w:tabs>
                <w:tab w:val="left" w:pos="709"/>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Да </w:t>
            </w:r>
          </w:p>
        </w:tc>
        <w:tc>
          <w:tcPr>
            <w:tcW w:w="1800" w:type="dxa"/>
            <w:tcBorders>
              <w:top w:val="single" w:sz="6"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rPr>
          <w:cantSplit/>
        </w:trPr>
        <w:tc>
          <w:tcPr>
            <w:tcW w:w="900" w:type="dxa"/>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2</w:t>
            </w:r>
          </w:p>
        </w:tc>
        <w:tc>
          <w:tcPr>
            <w:tcW w:w="4680" w:type="dxa"/>
          </w:tcPr>
          <w:p w:rsidR="00FF6319" w:rsidRPr="00776FA1" w:rsidRDefault="00FF6319" w:rsidP="00FF6319">
            <w:pPr>
              <w:keepNext/>
              <w:tabs>
                <w:tab w:val="left" w:pos="709"/>
                <w:tab w:val="num" w:pos="1416"/>
              </w:tabs>
              <w:spacing w:after="0" w:line="240" w:lineRule="auto"/>
              <w:ind w:left="1416" w:hanging="1296"/>
              <w:jc w:val="both"/>
              <w:outlineLvl w:val="6"/>
              <w:rPr>
                <w:rFonts w:ascii="Arial" w:eastAsia="Times New Roman" w:hAnsi="Arial" w:cs="Arial"/>
                <w:bCs/>
                <w:caps/>
                <w:position w:val="8"/>
                <w:sz w:val="20"/>
                <w:szCs w:val="20"/>
              </w:rPr>
            </w:pPr>
            <w:r w:rsidRPr="00776FA1">
              <w:rPr>
                <w:rFonts w:ascii="Arial" w:eastAsia="Times New Roman" w:hAnsi="Arial" w:cs="Arial"/>
                <w:bCs/>
                <w:caps/>
                <w:position w:val="8"/>
                <w:sz w:val="20"/>
                <w:szCs w:val="20"/>
              </w:rPr>
              <w:t>Степен на защита на кутията</w:t>
            </w:r>
          </w:p>
        </w:tc>
        <w:tc>
          <w:tcPr>
            <w:tcW w:w="2700" w:type="dxa"/>
          </w:tcPr>
          <w:p w:rsidR="00FF6319" w:rsidRPr="00776FA1" w:rsidRDefault="00FF6319" w:rsidP="00FF6319">
            <w:pPr>
              <w:tabs>
                <w:tab w:val="left" w:pos="709"/>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IP 41</w:t>
            </w:r>
          </w:p>
        </w:tc>
        <w:tc>
          <w:tcPr>
            <w:tcW w:w="1800" w:type="dxa"/>
          </w:tcPr>
          <w:p w:rsidR="00FF6319" w:rsidRPr="00776FA1" w:rsidRDefault="00FF6319" w:rsidP="00FF6319">
            <w:pPr>
              <w:widowControl w:val="0"/>
              <w:tabs>
                <w:tab w:val="left" w:pos="7372"/>
                <w:tab w:val="left" w:pos="8222"/>
              </w:tabs>
              <w:spacing w:after="0" w:line="240" w:lineRule="auto"/>
              <w:jc w:val="center"/>
              <w:rPr>
                <w:rFonts w:ascii="Arial" w:eastAsia="Times New Roman" w:hAnsi="Arial" w:cs="Arial"/>
                <w:sz w:val="20"/>
                <w:szCs w:val="20"/>
                <w:lang w:val="en-US" w:eastAsia="bg-BG"/>
              </w:rPr>
            </w:pPr>
          </w:p>
        </w:tc>
      </w:tr>
      <w:tr w:rsidR="00776FA1" w:rsidRPr="00776FA1" w:rsidTr="00001047">
        <w:trPr>
          <w:cantSplit/>
        </w:trPr>
        <w:tc>
          <w:tcPr>
            <w:tcW w:w="900" w:type="dxa"/>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3</w:t>
            </w:r>
          </w:p>
        </w:tc>
        <w:tc>
          <w:tcPr>
            <w:tcW w:w="4680" w:type="dxa"/>
          </w:tcPr>
          <w:p w:rsidR="00FF6319" w:rsidRPr="00776FA1" w:rsidRDefault="00FF6319" w:rsidP="00FF6319">
            <w:pPr>
              <w:tabs>
                <w:tab w:val="left" w:pos="709"/>
                <w:tab w:val="left" w:pos="7372"/>
                <w:tab w:val="left" w:pos="8222"/>
              </w:tabs>
              <w:spacing w:after="0" w:line="240" w:lineRule="auto"/>
              <w:ind w:right="5"/>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Номинално оперативно напрежение</w:t>
            </w:r>
          </w:p>
        </w:tc>
        <w:tc>
          <w:tcPr>
            <w:tcW w:w="2700" w:type="dxa"/>
          </w:tcPr>
          <w:p w:rsidR="00FF6319" w:rsidRPr="00776FA1" w:rsidRDefault="00FF6319" w:rsidP="00FF6319">
            <w:pPr>
              <w:tabs>
                <w:tab w:val="left" w:pos="709"/>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220 V DC ± 20 % </w:t>
            </w:r>
          </w:p>
        </w:tc>
        <w:tc>
          <w:tcPr>
            <w:tcW w:w="1800" w:type="dxa"/>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rPr>
          <w:cantSplit/>
          <w:trHeight w:val="246"/>
        </w:trPr>
        <w:tc>
          <w:tcPr>
            <w:tcW w:w="900" w:type="dxa"/>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4</w:t>
            </w:r>
          </w:p>
        </w:tc>
        <w:tc>
          <w:tcPr>
            <w:tcW w:w="4680" w:type="dxa"/>
          </w:tcPr>
          <w:p w:rsidR="00FF6319" w:rsidRPr="00776FA1" w:rsidRDefault="00FF6319" w:rsidP="00FF6319">
            <w:pPr>
              <w:tabs>
                <w:tab w:val="left" w:pos="709"/>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Проектен живот </w:t>
            </w:r>
          </w:p>
        </w:tc>
        <w:tc>
          <w:tcPr>
            <w:tcW w:w="2700" w:type="dxa"/>
          </w:tcPr>
          <w:p w:rsidR="00FF6319" w:rsidRPr="00776FA1" w:rsidRDefault="00FF6319" w:rsidP="00FF6319">
            <w:pPr>
              <w:tabs>
                <w:tab w:val="left" w:pos="709"/>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 25 години</w:t>
            </w:r>
          </w:p>
        </w:tc>
        <w:tc>
          <w:tcPr>
            <w:tcW w:w="1800" w:type="dxa"/>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rPr>
          <w:cantSplit/>
        </w:trPr>
        <w:tc>
          <w:tcPr>
            <w:tcW w:w="900" w:type="dxa"/>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5</w:t>
            </w:r>
          </w:p>
        </w:tc>
        <w:tc>
          <w:tcPr>
            <w:tcW w:w="4680" w:type="dxa"/>
          </w:tcPr>
          <w:p w:rsidR="00FF6319" w:rsidRPr="00776FA1" w:rsidRDefault="00FF6319" w:rsidP="00FF6319">
            <w:pPr>
              <w:tabs>
                <w:tab w:val="left" w:pos="709"/>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Номинална честота </w:t>
            </w:r>
            <w:r w:rsidRPr="00776FA1">
              <w:rPr>
                <w:rFonts w:ascii="Arial" w:eastAsia="Times New Roman" w:hAnsi="Arial" w:cs="Arial"/>
                <w:i/>
                <w:sz w:val="20"/>
                <w:szCs w:val="20"/>
                <w:lang w:eastAsia="bg-BG"/>
              </w:rPr>
              <w:t>f</w:t>
            </w:r>
            <w:r w:rsidRPr="00776FA1">
              <w:rPr>
                <w:rFonts w:ascii="Arial" w:eastAsia="Times New Roman" w:hAnsi="Arial" w:cs="Arial"/>
                <w:i/>
                <w:sz w:val="20"/>
                <w:szCs w:val="20"/>
                <w:vertAlign w:val="subscript"/>
                <w:lang w:eastAsia="bg-BG"/>
              </w:rPr>
              <w:t>n</w:t>
            </w:r>
          </w:p>
        </w:tc>
        <w:tc>
          <w:tcPr>
            <w:tcW w:w="2700" w:type="dxa"/>
          </w:tcPr>
          <w:p w:rsidR="00FF6319" w:rsidRPr="00776FA1" w:rsidRDefault="00FF6319" w:rsidP="00FF6319">
            <w:pPr>
              <w:tabs>
                <w:tab w:val="left" w:pos="709"/>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50 Hz</w:t>
            </w:r>
          </w:p>
        </w:tc>
        <w:tc>
          <w:tcPr>
            <w:tcW w:w="1800" w:type="dxa"/>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rPr>
          <w:cantSplit/>
        </w:trPr>
        <w:tc>
          <w:tcPr>
            <w:tcW w:w="900" w:type="dxa"/>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6</w:t>
            </w:r>
          </w:p>
        </w:tc>
        <w:tc>
          <w:tcPr>
            <w:tcW w:w="4680" w:type="dxa"/>
          </w:tcPr>
          <w:p w:rsidR="00FF6319" w:rsidRPr="00776FA1" w:rsidRDefault="00FF6319" w:rsidP="00FF6319">
            <w:pPr>
              <w:tabs>
                <w:tab w:val="left" w:pos="709"/>
              </w:tabs>
              <w:spacing w:after="0" w:line="240" w:lineRule="auto"/>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 xml:space="preserve">Консумация на защитата при </w:t>
            </w:r>
            <w:r w:rsidRPr="00776FA1">
              <w:rPr>
                <w:rFonts w:ascii="Arial" w:eastAsia="Times New Roman" w:hAnsi="Arial" w:cs="Arial"/>
                <w:i/>
                <w:sz w:val="20"/>
                <w:szCs w:val="20"/>
                <w:lang w:eastAsia="bg-BG"/>
              </w:rPr>
              <w:t>I</w:t>
            </w:r>
            <w:r w:rsidRPr="00776FA1">
              <w:rPr>
                <w:rFonts w:ascii="Arial" w:eastAsia="Times New Roman" w:hAnsi="Arial" w:cs="Arial"/>
                <w:i/>
                <w:sz w:val="20"/>
                <w:szCs w:val="20"/>
                <w:vertAlign w:val="subscript"/>
                <w:lang w:eastAsia="bg-BG"/>
              </w:rPr>
              <w:t>n</w:t>
            </w:r>
          </w:p>
        </w:tc>
        <w:tc>
          <w:tcPr>
            <w:tcW w:w="2700" w:type="dxa"/>
          </w:tcPr>
          <w:p w:rsidR="00FF6319" w:rsidRPr="00776FA1" w:rsidRDefault="00FF6319" w:rsidP="00FF6319">
            <w:pPr>
              <w:tabs>
                <w:tab w:val="left" w:pos="709"/>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 0,3 VA</w:t>
            </w:r>
          </w:p>
        </w:tc>
        <w:tc>
          <w:tcPr>
            <w:tcW w:w="1800" w:type="dxa"/>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rPr>
          <w:cantSplit/>
        </w:trPr>
        <w:tc>
          <w:tcPr>
            <w:tcW w:w="900" w:type="dxa"/>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7</w:t>
            </w:r>
          </w:p>
        </w:tc>
        <w:tc>
          <w:tcPr>
            <w:tcW w:w="4680" w:type="dxa"/>
          </w:tcPr>
          <w:p w:rsidR="00FF6319" w:rsidRPr="00776FA1" w:rsidRDefault="00FF6319" w:rsidP="00FF6319">
            <w:pPr>
              <w:tabs>
                <w:tab w:val="left" w:pos="709"/>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Номинален ток </w:t>
            </w:r>
            <w:r w:rsidRPr="00776FA1">
              <w:rPr>
                <w:rFonts w:ascii="Arial" w:eastAsia="Times New Roman" w:hAnsi="Arial" w:cs="Arial"/>
                <w:i/>
                <w:sz w:val="20"/>
                <w:szCs w:val="20"/>
                <w:lang w:eastAsia="bg-BG"/>
              </w:rPr>
              <w:t>I</w:t>
            </w:r>
            <w:r w:rsidRPr="00776FA1">
              <w:rPr>
                <w:rFonts w:ascii="Arial" w:eastAsia="Times New Roman" w:hAnsi="Arial" w:cs="Arial"/>
                <w:i/>
                <w:sz w:val="20"/>
                <w:szCs w:val="20"/>
                <w:vertAlign w:val="subscript"/>
                <w:lang w:eastAsia="bg-BG"/>
              </w:rPr>
              <w:t>n</w:t>
            </w:r>
          </w:p>
        </w:tc>
        <w:tc>
          <w:tcPr>
            <w:tcW w:w="2700" w:type="dxa"/>
          </w:tcPr>
          <w:p w:rsidR="00FF6319" w:rsidRPr="00776FA1" w:rsidRDefault="00FF6319" w:rsidP="00FF6319">
            <w:pPr>
              <w:tabs>
                <w:tab w:val="left" w:pos="709"/>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5 А</w:t>
            </w:r>
          </w:p>
        </w:tc>
        <w:tc>
          <w:tcPr>
            <w:tcW w:w="1800" w:type="dxa"/>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rPr>
          <w:cantSplit/>
          <w:trHeight w:val="141"/>
        </w:trPr>
        <w:tc>
          <w:tcPr>
            <w:tcW w:w="900" w:type="dxa"/>
            <w:tcBorders>
              <w:top w:val="single" w:sz="6" w:space="0" w:color="auto"/>
              <w:bottom w:val="single" w:sz="6" w:space="0" w:color="auto"/>
            </w:tcBorders>
            <w:shd w:val="clear" w:color="auto" w:fill="CCCCCC"/>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b/>
                <w:bCs/>
                <w:sz w:val="20"/>
                <w:szCs w:val="20"/>
                <w:lang w:eastAsia="bg-BG"/>
              </w:rPr>
              <w:t>ІІ</w:t>
            </w:r>
          </w:p>
        </w:tc>
        <w:tc>
          <w:tcPr>
            <w:tcW w:w="4680" w:type="dxa"/>
            <w:tcBorders>
              <w:top w:val="single" w:sz="6" w:space="0" w:color="auto"/>
              <w:bottom w:val="single" w:sz="6" w:space="0" w:color="auto"/>
            </w:tcBorders>
            <w:shd w:val="clear" w:color="auto" w:fill="CCCCCC"/>
          </w:tcPr>
          <w:p w:rsidR="00FF6319" w:rsidRPr="00776FA1" w:rsidRDefault="00FF6319" w:rsidP="00FF6319">
            <w:pPr>
              <w:tabs>
                <w:tab w:val="left" w:pos="709"/>
                <w:tab w:val="left" w:pos="7372"/>
                <w:tab w:val="left" w:pos="8222"/>
              </w:tabs>
              <w:spacing w:after="0" w:line="240" w:lineRule="auto"/>
              <w:ind w:right="5"/>
              <w:rPr>
                <w:rFonts w:ascii="Arial" w:eastAsia="Times New Roman" w:hAnsi="Arial" w:cs="Arial"/>
                <w:b/>
                <w:bCs/>
                <w:sz w:val="20"/>
                <w:szCs w:val="20"/>
                <w:lang w:eastAsia="bg-BG"/>
              </w:rPr>
            </w:pPr>
            <w:r w:rsidRPr="00776FA1">
              <w:rPr>
                <w:rFonts w:ascii="Arial" w:eastAsia="Times New Roman" w:hAnsi="Arial" w:cs="Arial"/>
                <w:b/>
                <w:bCs/>
                <w:sz w:val="20"/>
                <w:szCs w:val="20"/>
                <w:lang w:eastAsia="bg-BG"/>
              </w:rPr>
              <w:t>Двоични изходи:</w:t>
            </w:r>
          </w:p>
        </w:tc>
        <w:tc>
          <w:tcPr>
            <w:tcW w:w="2700" w:type="dxa"/>
            <w:tcBorders>
              <w:top w:val="single" w:sz="6" w:space="0" w:color="auto"/>
              <w:bottom w:val="single" w:sz="6" w:space="0" w:color="auto"/>
            </w:tcBorders>
            <w:shd w:val="clear" w:color="auto" w:fill="CCCCCC"/>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c>
          <w:tcPr>
            <w:tcW w:w="1800" w:type="dxa"/>
            <w:tcBorders>
              <w:top w:val="single" w:sz="6" w:space="0" w:color="auto"/>
              <w:bottom w:val="single" w:sz="6" w:space="0" w:color="auto"/>
            </w:tcBorders>
            <w:shd w:val="clear" w:color="auto" w:fill="CCCCCC"/>
          </w:tcPr>
          <w:p w:rsidR="00FF6319" w:rsidRPr="00776FA1" w:rsidRDefault="00FF6319" w:rsidP="00FF6319">
            <w:pPr>
              <w:tabs>
                <w:tab w:val="left" w:pos="7372"/>
                <w:tab w:val="left" w:pos="8222"/>
              </w:tabs>
              <w:spacing w:after="0" w:line="240" w:lineRule="auto"/>
              <w:ind w:right="5"/>
              <w:rPr>
                <w:rFonts w:ascii="Arial" w:eastAsia="Times New Roman" w:hAnsi="Arial" w:cs="Arial"/>
                <w:sz w:val="20"/>
                <w:szCs w:val="20"/>
                <w:lang w:eastAsia="bg-BG"/>
              </w:rPr>
            </w:pPr>
          </w:p>
        </w:tc>
      </w:tr>
      <w:tr w:rsidR="00776FA1" w:rsidRPr="00776FA1" w:rsidTr="00001047">
        <w:trPr>
          <w:cantSplit/>
        </w:trPr>
        <w:tc>
          <w:tcPr>
            <w:tcW w:w="900" w:type="dxa"/>
            <w:tcBorders>
              <w:top w:val="single" w:sz="6"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w:t>
            </w:r>
          </w:p>
        </w:tc>
        <w:tc>
          <w:tcPr>
            <w:tcW w:w="4680" w:type="dxa"/>
            <w:tcBorders>
              <w:top w:val="single" w:sz="6" w:space="0" w:color="auto"/>
            </w:tcBorders>
          </w:tcPr>
          <w:p w:rsidR="00FF6319" w:rsidRPr="00776FA1" w:rsidRDefault="00FF6319" w:rsidP="00FF6319">
            <w:pPr>
              <w:tabs>
                <w:tab w:val="left" w:pos="709"/>
                <w:tab w:val="left" w:pos="7372"/>
                <w:tab w:val="left" w:pos="8222"/>
              </w:tabs>
              <w:spacing w:after="0" w:line="240" w:lineRule="auto"/>
              <w:ind w:right="5"/>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Номинално работно напрежение на изходните контакти</w:t>
            </w:r>
          </w:p>
        </w:tc>
        <w:tc>
          <w:tcPr>
            <w:tcW w:w="2700" w:type="dxa"/>
            <w:tcBorders>
              <w:top w:val="single" w:sz="6" w:space="0" w:color="auto"/>
            </w:tcBorders>
          </w:tcPr>
          <w:p w:rsidR="00FF6319" w:rsidRPr="00776FA1" w:rsidRDefault="00FF6319" w:rsidP="00FF6319">
            <w:pPr>
              <w:tabs>
                <w:tab w:val="left" w:pos="709"/>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220 V DC ± 20 %</w:t>
            </w:r>
          </w:p>
        </w:tc>
        <w:tc>
          <w:tcPr>
            <w:tcW w:w="1800" w:type="dxa"/>
            <w:tcBorders>
              <w:top w:val="single" w:sz="6"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rPr>
          <w:cantSplit/>
        </w:trPr>
        <w:tc>
          <w:tcPr>
            <w:tcW w:w="900" w:type="dxa"/>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lastRenderedPageBreak/>
              <w:t>2</w:t>
            </w:r>
          </w:p>
        </w:tc>
        <w:tc>
          <w:tcPr>
            <w:tcW w:w="4680" w:type="dxa"/>
          </w:tcPr>
          <w:p w:rsidR="00FF6319" w:rsidRPr="00776FA1" w:rsidRDefault="00FF6319" w:rsidP="00FF6319">
            <w:pPr>
              <w:tabs>
                <w:tab w:val="left" w:pos="709"/>
                <w:tab w:val="left" w:pos="7372"/>
                <w:tab w:val="left" w:pos="8222"/>
              </w:tabs>
              <w:spacing w:after="0" w:line="240" w:lineRule="auto"/>
              <w:ind w:right="5"/>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 xml:space="preserve">Допустим ток при отваряне на контактите при </w:t>
            </w:r>
            <w:r w:rsidRPr="00776FA1">
              <w:rPr>
                <w:rFonts w:ascii="Arial" w:eastAsia="Times New Roman" w:hAnsi="Arial" w:cs="Arial"/>
                <w:sz w:val="20"/>
                <w:szCs w:val="20"/>
                <w:lang w:eastAsia="bg-BG"/>
              </w:rPr>
              <w:t>L</w:t>
            </w:r>
            <w:r w:rsidRPr="00776FA1">
              <w:rPr>
                <w:rFonts w:ascii="Arial" w:eastAsia="Times New Roman" w:hAnsi="Arial" w:cs="Arial"/>
                <w:sz w:val="20"/>
                <w:szCs w:val="20"/>
                <w:lang w:val="ru-RU" w:eastAsia="bg-BG"/>
              </w:rPr>
              <w:t>/</w:t>
            </w:r>
            <w:r w:rsidRPr="00776FA1">
              <w:rPr>
                <w:rFonts w:ascii="Arial" w:eastAsia="Times New Roman" w:hAnsi="Arial" w:cs="Arial"/>
                <w:sz w:val="20"/>
                <w:szCs w:val="20"/>
                <w:lang w:eastAsia="bg-BG"/>
              </w:rPr>
              <w:t>R</w:t>
            </w:r>
            <w:r w:rsidRPr="00776FA1">
              <w:rPr>
                <w:rFonts w:ascii="Arial" w:eastAsia="Times New Roman" w:hAnsi="Arial" w:cs="Arial"/>
                <w:sz w:val="20"/>
                <w:szCs w:val="20"/>
                <w:lang w:val="ru-RU" w:eastAsia="bg-BG"/>
              </w:rPr>
              <w:t xml:space="preserve">&lt;40 </w:t>
            </w:r>
            <w:r w:rsidRPr="00776FA1">
              <w:rPr>
                <w:rFonts w:ascii="Arial" w:eastAsia="Times New Roman" w:hAnsi="Arial" w:cs="Arial"/>
                <w:sz w:val="20"/>
                <w:szCs w:val="20"/>
                <w:lang w:eastAsia="bg-BG"/>
              </w:rPr>
              <w:t>ms</w:t>
            </w:r>
            <w:r w:rsidRPr="00776FA1">
              <w:rPr>
                <w:rFonts w:ascii="Arial" w:eastAsia="Times New Roman" w:hAnsi="Arial" w:cs="Arial"/>
                <w:sz w:val="20"/>
                <w:szCs w:val="20"/>
                <w:lang w:val="ru-RU" w:eastAsia="bg-BG"/>
              </w:rPr>
              <w:t xml:space="preserve"> (при 220</w:t>
            </w:r>
            <w:r w:rsidRPr="00776FA1">
              <w:rPr>
                <w:rFonts w:ascii="Arial" w:eastAsia="Times New Roman" w:hAnsi="Arial" w:cs="Arial"/>
                <w:sz w:val="20"/>
                <w:szCs w:val="20"/>
                <w:lang w:eastAsia="bg-BG"/>
              </w:rPr>
              <w:t xml:space="preserve"> V</w:t>
            </w:r>
            <w:r w:rsidRPr="00776FA1">
              <w:rPr>
                <w:rFonts w:ascii="Arial" w:eastAsia="Times New Roman" w:hAnsi="Arial" w:cs="Arial"/>
                <w:sz w:val="20"/>
                <w:szCs w:val="20"/>
                <w:lang w:val="ru-RU" w:eastAsia="bg-BG"/>
              </w:rPr>
              <w:t xml:space="preserve"> </w:t>
            </w:r>
            <w:r w:rsidRPr="00776FA1">
              <w:rPr>
                <w:rFonts w:ascii="Arial" w:eastAsia="Times New Roman" w:hAnsi="Arial" w:cs="Arial"/>
                <w:sz w:val="20"/>
                <w:szCs w:val="20"/>
                <w:lang w:eastAsia="bg-BG"/>
              </w:rPr>
              <w:t xml:space="preserve">DC </w:t>
            </w:r>
            <w:r w:rsidRPr="00776FA1">
              <w:rPr>
                <w:rFonts w:ascii="Arial" w:eastAsia="Times New Roman" w:hAnsi="Arial" w:cs="Arial"/>
                <w:sz w:val="20"/>
                <w:szCs w:val="20"/>
                <w:lang w:val="ru-RU" w:eastAsia="bg-BG"/>
              </w:rPr>
              <w:t>±</w:t>
            </w:r>
            <w:r w:rsidRPr="00776FA1">
              <w:rPr>
                <w:rFonts w:ascii="Arial" w:eastAsia="Times New Roman" w:hAnsi="Arial" w:cs="Arial"/>
                <w:sz w:val="20"/>
                <w:szCs w:val="20"/>
                <w:lang w:eastAsia="bg-BG"/>
              </w:rPr>
              <w:t xml:space="preserve"> </w:t>
            </w:r>
            <w:r w:rsidRPr="00776FA1">
              <w:rPr>
                <w:rFonts w:ascii="Arial" w:eastAsia="Times New Roman" w:hAnsi="Arial" w:cs="Arial"/>
                <w:sz w:val="20"/>
                <w:szCs w:val="20"/>
                <w:lang w:val="ru-RU" w:eastAsia="bg-BG"/>
              </w:rPr>
              <w:t>20</w:t>
            </w:r>
            <w:r w:rsidRPr="00776FA1">
              <w:rPr>
                <w:rFonts w:ascii="Arial" w:eastAsia="Times New Roman" w:hAnsi="Arial" w:cs="Arial"/>
                <w:sz w:val="20"/>
                <w:szCs w:val="20"/>
                <w:lang w:eastAsia="bg-BG"/>
              </w:rPr>
              <w:t xml:space="preserve"> </w:t>
            </w:r>
            <w:r w:rsidRPr="00776FA1">
              <w:rPr>
                <w:rFonts w:ascii="Arial" w:eastAsia="Times New Roman" w:hAnsi="Arial" w:cs="Arial"/>
                <w:sz w:val="20"/>
                <w:szCs w:val="20"/>
                <w:lang w:val="ru-RU" w:eastAsia="bg-BG"/>
              </w:rPr>
              <w:t>%)</w:t>
            </w:r>
          </w:p>
        </w:tc>
        <w:tc>
          <w:tcPr>
            <w:tcW w:w="2700" w:type="dxa"/>
          </w:tcPr>
          <w:p w:rsidR="00FF6319" w:rsidRPr="00776FA1" w:rsidRDefault="00FF6319" w:rsidP="00FF6319">
            <w:pPr>
              <w:tabs>
                <w:tab w:val="left" w:pos="709"/>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0.1 А</w:t>
            </w:r>
          </w:p>
        </w:tc>
        <w:tc>
          <w:tcPr>
            <w:tcW w:w="1800" w:type="dxa"/>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rPr>
          <w:cantSplit/>
        </w:trPr>
        <w:tc>
          <w:tcPr>
            <w:tcW w:w="900" w:type="dxa"/>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3</w:t>
            </w:r>
          </w:p>
        </w:tc>
        <w:tc>
          <w:tcPr>
            <w:tcW w:w="4680" w:type="dxa"/>
          </w:tcPr>
          <w:p w:rsidR="00FF6319" w:rsidRPr="00776FA1" w:rsidRDefault="00FF6319" w:rsidP="00FF6319">
            <w:pPr>
              <w:tabs>
                <w:tab w:val="left" w:pos="709"/>
                <w:tab w:val="left" w:pos="7372"/>
                <w:tab w:val="left" w:pos="8222"/>
              </w:tabs>
              <w:spacing w:after="0" w:line="240" w:lineRule="auto"/>
              <w:ind w:right="5"/>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 xml:space="preserve">Траен допустим ток през затворен контакт </w:t>
            </w:r>
          </w:p>
          <w:p w:rsidR="00FF6319" w:rsidRPr="00776FA1" w:rsidRDefault="00FF6319" w:rsidP="00FF6319">
            <w:pPr>
              <w:tabs>
                <w:tab w:val="left" w:pos="7372"/>
                <w:tab w:val="left" w:pos="8222"/>
              </w:tabs>
              <w:spacing w:after="0" w:line="240" w:lineRule="auto"/>
              <w:ind w:right="5"/>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(при 220 V DC ± 20 %)</w:t>
            </w:r>
          </w:p>
        </w:tc>
        <w:tc>
          <w:tcPr>
            <w:tcW w:w="2700" w:type="dxa"/>
          </w:tcPr>
          <w:p w:rsidR="00FF6319" w:rsidRPr="00776FA1" w:rsidRDefault="00FF6319" w:rsidP="00FF6319">
            <w:pPr>
              <w:tabs>
                <w:tab w:val="left" w:pos="709"/>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5 А</w:t>
            </w:r>
          </w:p>
        </w:tc>
        <w:tc>
          <w:tcPr>
            <w:tcW w:w="1800" w:type="dxa"/>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rPr>
          <w:cantSplit/>
        </w:trPr>
        <w:tc>
          <w:tcPr>
            <w:tcW w:w="900" w:type="dxa"/>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4</w:t>
            </w:r>
          </w:p>
        </w:tc>
        <w:tc>
          <w:tcPr>
            <w:tcW w:w="4680" w:type="dxa"/>
          </w:tcPr>
          <w:p w:rsidR="00FF6319" w:rsidRPr="00776FA1" w:rsidRDefault="00FF6319" w:rsidP="00FF6319">
            <w:pPr>
              <w:tabs>
                <w:tab w:val="left" w:pos="709"/>
                <w:tab w:val="left" w:pos="7372"/>
                <w:tab w:val="left" w:pos="8222"/>
              </w:tabs>
              <w:spacing w:after="0" w:line="240" w:lineRule="auto"/>
              <w:ind w:right="5"/>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Краткотраен допустим ток през затворен контакт (при 220</w:t>
            </w:r>
            <w:r w:rsidRPr="00776FA1">
              <w:rPr>
                <w:rFonts w:ascii="Arial" w:eastAsia="Times New Roman" w:hAnsi="Arial" w:cs="Arial"/>
                <w:sz w:val="20"/>
                <w:szCs w:val="20"/>
                <w:lang w:eastAsia="bg-BG"/>
              </w:rPr>
              <w:t xml:space="preserve"> V</w:t>
            </w:r>
            <w:r w:rsidRPr="00776FA1">
              <w:rPr>
                <w:rFonts w:ascii="Arial" w:eastAsia="Times New Roman" w:hAnsi="Arial" w:cs="Arial"/>
                <w:sz w:val="20"/>
                <w:szCs w:val="20"/>
                <w:lang w:val="ru-RU" w:eastAsia="bg-BG"/>
              </w:rPr>
              <w:t xml:space="preserve"> </w:t>
            </w:r>
            <w:r w:rsidRPr="00776FA1">
              <w:rPr>
                <w:rFonts w:ascii="Arial" w:eastAsia="Times New Roman" w:hAnsi="Arial" w:cs="Arial"/>
                <w:sz w:val="20"/>
                <w:szCs w:val="20"/>
                <w:lang w:eastAsia="bg-BG"/>
              </w:rPr>
              <w:t xml:space="preserve">DC </w:t>
            </w:r>
            <w:r w:rsidRPr="00776FA1">
              <w:rPr>
                <w:rFonts w:ascii="Arial" w:eastAsia="Times New Roman" w:hAnsi="Arial" w:cs="Arial"/>
                <w:sz w:val="20"/>
                <w:szCs w:val="20"/>
                <w:lang w:val="ru-RU" w:eastAsia="bg-BG"/>
              </w:rPr>
              <w:t>±</w:t>
            </w:r>
            <w:r w:rsidRPr="00776FA1">
              <w:rPr>
                <w:rFonts w:ascii="Arial" w:eastAsia="Times New Roman" w:hAnsi="Arial" w:cs="Arial"/>
                <w:sz w:val="20"/>
                <w:szCs w:val="20"/>
                <w:lang w:eastAsia="bg-BG"/>
              </w:rPr>
              <w:t xml:space="preserve"> </w:t>
            </w:r>
            <w:r w:rsidRPr="00776FA1">
              <w:rPr>
                <w:rFonts w:ascii="Arial" w:eastAsia="Times New Roman" w:hAnsi="Arial" w:cs="Arial"/>
                <w:sz w:val="20"/>
                <w:szCs w:val="20"/>
                <w:lang w:val="ru-RU" w:eastAsia="bg-BG"/>
              </w:rPr>
              <w:t>20</w:t>
            </w:r>
            <w:r w:rsidRPr="00776FA1">
              <w:rPr>
                <w:rFonts w:ascii="Arial" w:eastAsia="Times New Roman" w:hAnsi="Arial" w:cs="Arial"/>
                <w:sz w:val="20"/>
                <w:szCs w:val="20"/>
                <w:lang w:eastAsia="bg-BG"/>
              </w:rPr>
              <w:t xml:space="preserve"> </w:t>
            </w:r>
            <w:r w:rsidRPr="00776FA1">
              <w:rPr>
                <w:rFonts w:ascii="Arial" w:eastAsia="Times New Roman" w:hAnsi="Arial" w:cs="Arial"/>
                <w:sz w:val="20"/>
                <w:szCs w:val="20"/>
                <w:lang w:val="ru-RU" w:eastAsia="bg-BG"/>
              </w:rPr>
              <w:t>%)</w:t>
            </w:r>
          </w:p>
        </w:tc>
        <w:tc>
          <w:tcPr>
            <w:tcW w:w="2700" w:type="dxa"/>
          </w:tcPr>
          <w:p w:rsidR="00FF6319" w:rsidRPr="00776FA1" w:rsidRDefault="00FF6319" w:rsidP="00FF6319">
            <w:pPr>
              <w:tabs>
                <w:tab w:val="left" w:pos="709"/>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30 А/0,5 s</w:t>
            </w:r>
          </w:p>
        </w:tc>
        <w:tc>
          <w:tcPr>
            <w:tcW w:w="1800" w:type="dxa"/>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rPr>
          <w:cantSplit/>
        </w:trPr>
        <w:tc>
          <w:tcPr>
            <w:tcW w:w="900" w:type="dxa"/>
            <w:tcBorders>
              <w:bottom w:val="single" w:sz="6"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5</w:t>
            </w:r>
          </w:p>
        </w:tc>
        <w:tc>
          <w:tcPr>
            <w:tcW w:w="4680" w:type="dxa"/>
            <w:tcBorders>
              <w:bottom w:val="single" w:sz="6" w:space="0" w:color="auto"/>
            </w:tcBorders>
          </w:tcPr>
          <w:p w:rsidR="00FF6319" w:rsidRPr="00776FA1" w:rsidRDefault="00FF6319" w:rsidP="00FF6319">
            <w:pPr>
              <w:tabs>
                <w:tab w:val="left" w:pos="709"/>
                <w:tab w:val="left" w:pos="7372"/>
                <w:tab w:val="left" w:pos="8222"/>
              </w:tabs>
              <w:spacing w:after="0" w:line="240" w:lineRule="auto"/>
              <w:ind w:right="5"/>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Брой изходи (програмируеми)</w:t>
            </w:r>
          </w:p>
        </w:tc>
        <w:tc>
          <w:tcPr>
            <w:tcW w:w="2700" w:type="dxa"/>
            <w:tcBorders>
              <w:bottom w:val="single" w:sz="6" w:space="0" w:color="auto"/>
            </w:tcBorders>
          </w:tcPr>
          <w:p w:rsidR="00FF6319" w:rsidRPr="00776FA1" w:rsidRDefault="00FF6319" w:rsidP="00FF6319">
            <w:pPr>
              <w:tabs>
                <w:tab w:val="left" w:pos="709"/>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 5</w:t>
            </w:r>
          </w:p>
        </w:tc>
        <w:tc>
          <w:tcPr>
            <w:tcW w:w="1800" w:type="dxa"/>
            <w:tcBorders>
              <w:bottom w:val="single" w:sz="6"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rPr>
          <w:trHeight w:val="240"/>
        </w:trPr>
        <w:tc>
          <w:tcPr>
            <w:tcW w:w="900" w:type="dxa"/>
            <w:tcBorders>
              <w:top w:val="single" w:sz="6" w:space="0" w:color="auto"/>
              <w:bottom w:val="single" w:sz="6" w:space="0" w:color="auto"/>
            </w:tcBorders>
            <w:shd w:val="clear" w:color="auto" w:fill="CCCCCC"/>
          </w:tcPr>
          <w:p w:rsidR="00FF6319" w:rsidRPr="00776FA1" w:rsidRDefault="00FF6319" w:rsidP="00FF6319">
            <w:pPr>
              <w:tabs>
                <w:tab w:val="left" w:pos="7372"/>
                <w:tab w:val="left" w:pos="8222"/>
              </w:tabs>
              <w:spacing w:after="0" w:line="240" w:lineRule="auto"/>
              <w:jc w:val="center"/>
              <w:rPr>
                <w:rFonts w:ascii="Arial" w:eastAsia="Times New Roman" w:hAnsi="Arial" w:cs="Arial"/>
                <w:b/>
                <w:bCs/>
                <w:sz w:val="20"/>
                <w:szCs w:val="20"/>
              </w:rPr>
            </w:pPr>
            <w:r w:rsidRPr="00776FA1">
              <w:rPr>
                <w:rFonts w:ascii="Arial" w:eastAsia="Times New Roman" w:hAnsi="Arial" w:cs="Arial"/>
                <w:b/>
                <w:bCs/>
                <w:sz w:val="20"/>
                <w:szCs w:val="20"/>
              </w:rPr>
              <w:t>ІІІ</w:t>
            </w:r>
          </w:p>
        </w:tc>
        <w:tc>
          <w:tcPr>
            <w:tcW w:w="4680" w:type="dxa"/>
            <w:tcBorders>
              <w:top w:val="single" w:sz="6" w:space="0" w:color="auto"/>
              <w:bottom w:val="single" w:sz="6" w:space="0" w:color="auto"/>
            </w:tcBorders>
            <w:shd w:val="clear" w:color="auto" w:fill="CCCCCC"/>
          </w:tcPr>
          <w:p w:rsidR="00FF6319" w:rsidRPr="00776FA1" w:rsidRDefault="00FF6319" w:rsidP="00FF6319">
            <w:pPr>
              <w:tabs>
                <w:tab w:val="left" w:pos="709"/>
                <w:tab w:val="left" w:pos="7372"/>
                <w:tab w:val="left" w:pos="8222"/>
              </w:tabs>
              <w:spacing w:after="0" w:line="240" w:lineRule="auto"/>
              <w:rPr>
                <w:rFonts w:ascii="Arial" w:eastAsia="Times New Roman" w:hAnsi="Arial" w:cs="Arial"/>
                <w:b/>
                <w:bCs/>
                <w:sz w:val="20"/>
                <w:szCs w:val="20"/>
                <w:lang w:eastAsia="bg-BG"/>
              </w:rPr>
            </w:pPr>
            <w:r w:rsidRPr="00776FA1">
              <w:rPr>
                <w:rFonts w:ascii="Arial" w:eastAsia="Times New Roman" w:hAnsi="Arial" w:cs="Arial"/>
                <w:b/>
                <w:bCs/>
                <w:sz w:val="20"/>
                <w:szCs w:val="20"/>
                <w:lang w:eastAsia="bg-BG"/>
              </w:rPr>
              <w:t>Аналогови входове:</w:t>
            </w:r>
          </w:p>
        </w:tc>
        <w:tc>
          <w:tcPr>
            <w:tcW w:w="2700" w:type="dxa"/>
            <w:tcBorders>
              <w:top w:val="single" w:sz="6" w:space="0" w:color="auto"/>
              <w:bottom w:val="single" w:sz="6" w:space="0" w:color="auto"/>
            </w:tcBorders>
            <w:shd w:val="clear" w:color="auto" w:fill="CCCCCC"/>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c>
          <w:tcPr>
            <w:tcW w:w="1800" w:type="dxa"/>
            <w:tcBorders>
              <w:top w:val="single" w:sz="6" w:space="0" w:color="auto"/>
              <w:bottom w:val="single" w:sz="6" w:space="0" w:color="auto"/>
            </w:tcBorders>
            <w:shd w:val="clear" w:color="auto" w:fill="CCCCCC"/>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900" w:type="dxa"/>
            <w:tcBorders>
              <w:top w:val="single" w:sz="6" w:space="0" w:color="auto"/>
              <w:bottom w:val="single" w:sz="6" w:space="0" w:color="auto"/>
            </w:tcBorders>
            <w:shd w:val="clear" w:color="auto" w:fill="E0E0E0"/>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w:t>
            </w:r>
          </w:p>
        </w:tc>
        <w:tc>
          <w:tcPr>
            <w:tcW w:w="4680" w:type="dxa"/>
            <w:tcBorders>
              <w:top w:val="single" w:sz="6" w:space="0" w:color="auto"/>
              <w:bottom w:val="single" w:sz="6" w:space="0" w:color="auto"/>
            </w:tcBorders>
            <w:shd w:val="clear" w:color="auto" w:fill="E0E0E0"/>
          </w:tcPr>
          <w:p w:rsidR="00FF6319" w:rsidRPr="00776FA1" w:rsidRDefault="00FF6319" w:rsidP="00FF6319">
            <w:pPr>
              <w:tabs>
                <w:tab w:val="left" w:pos="709"/>
                <w:tab w:val="left" w:pos="7372"/>
                <w:tab w:val="left" w:pos="8222"/>
              </w:tabs>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Токови входове:</w:t>
            </w:r>
          </w:p>
        </w:tc>
        <w:tc>
          <w:tcPr>
            <w:tcW w:w="2700" w:type="dxa"/>
            <w:tcBorders>
              <w:top w:val="single" w:sz="6" w:space="0" w:color="auto"/>
              <w:bottom w:val="single" w:sz="6" w:space="0" w:color="auto"/>
            </w:tcBorders>
            <w:shd w:val="clear" w:color="auto" w:fill="E0E0E0"/>
          </w:tcPr>
          <w:p w:rsidR="00FF6319" w:rsidRPr="00776FA1" w:rsidRDefault="00FF6319" w:rsidP="00FF6319">
            <w:pPr>
              <w:tabs>
                <w:tab w:val="left" w:pos="709"/>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w:t>
            </w:r>
          </w:p>
        </w:tc>
        <w:tc>
          <w:tcPr>
            <w:tcW w:w="1800" w:type="dxa"/>
            <w:tcBorders>
              <w:top w:val="single" w:sz="6" w:space="0" w:color="auto"/>
              <w:bottom w:val="single" w:sz="6" w:space="0" w:color="auto"/>
            </w:tcBorders>
            <w:shd w:val="clear" w:color="auto" w:fill="E0E0E0"/>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900" w:type="dxa"/>
            <w:tcBorders>
              <w:top w:val="single" w:sz="6"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1.1</w:t>
            </w:r>
          </w:p>
        </w:tc>
        <w:tc>
          <w:tcPr>
            <w:tcW w:w="4680" w:type="dxa"/>
            <w:tcBorders>
              <w:top w:val="single" w:sz="6" w:space="0" w:color="auto"/>
            </w:tcBorders>
          </w:tcPr>
          <w:p w:rsidR="00FF6319" w:rsidRPr="00776FA1" w:rsidRDefault="00FF6319" w:rsidP="00FF6319">
            <w:pPr>
              <w:tabs>
                <w:tab w:val="left" w:pos="709"/>
                <w:tab w:val="left" w:pos="7372"/>
                <w:tab w:val="left" w:pos="8222"/>
              </w:tabs>
              <w:spacing w:after="0" w:line="240" w:lineRule="auto"/>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 xml:space="preserve">Брой токови входове - </w:t>
            </w:r>
            <w:r w:rsidRPr="00776FA1">
              <w:rPr>
                <w:rFonts w:ascii="Arial" w:eastAsia="Times New Roman" w:hAnsi="Arial" w:cs="Arial"/>
                <w:sz w:val="20"/>
                <w:szCs w:val="20"/>
                <w:lang w:eastAsia="bg-BG"/>
              </w:rPr>
              <w:t>Ia</w:t>
            </w:r>
            <w:r w:rsidRPr="00776FA1">
              <w:rPr>
                <w:rFonts w:ascii="Arial" w:eastAsia="Times New Roman" w:hAnsi="Arial" w:cs="Arial"/>
                <w:sz w:val="20"/>
                <w:szCs w:val="20"/>
                <w:lang w:val="ru-RU" w:eastAsia="bg-BG"/>
              </w:rPr>
              <w:t>,</w:t>
            </w:r>
            <w:r w:rsidRPr="00776FA1">
              <w:rPr>
                <w:rFonts w:ascii="Arial" w:eastAsia="Times New Roman" w:hAnsi="Arial" w:cs="Arial"/>
                <w:sz w:val="20"/>
                <w:szCs w:val="20"/>
                <w:lang w:eastAsia="bg-BG"/>
              </w:rPr>
              <w:t>Ib</w:t>
            </w:r>
            <w:r w:rsidRPr="00776FA1">
              <w:rPr>
                <w:rFonts w:ascii="Arial" w:eastAsia="Times New Roman" w:hAnsi="Arial" w:cs="Arial"/>
                <w:sz w:val="20"/>
                <w:szCs w:val="20"/>
                <w:lang w:val="ru-RU" w:eastAsia="bg-BG"/>
              </w:rPr>
              <w:t>,</w:t>
            </w:r>
            <w:r w:rsidRPr="00776FA1">
              <w:rPr>
                <w:rFonts w:ascii="Arial" w:eastAsia="Times New Roman" w:hAnsi="Arial" w:cs="Arial"/>
                <w:sz w:val="20"/>
                <w:szCs w:val="20"/>
                <w:lang w:eastAsia="bg-BG"/>
              </w:rPr>
              <w:t>Ic</w:t>
            </w:r>
            <w:r w:rsidRPr="00776FA1">
              <w:rPr>
                <w:rFonts w:ascii="Arial" w:eastAsia="Times New Roman" w:hAnsi="Arial" w:cs="Arial"/>
                <w:sz w:val="20"/>
                <w:szCs w:val="20"/>
                <w:lang w:val="ru-RU" w:eastAsia="bg-BG"/>
              </w:rPr>
              <w:t>,3</w:t>
            </w:r>
            <w:r w:rsidRPr="00776FA1">
              <w:rPr>
                <w:rFonts w:ascii="Arial" w:eastAsia="Times New Roman" w:hAnsi="Arial" w:cs="Arial"/>
                <w:sz w:val="20"/>
                <w:szCs w:val="20"/>
                <w:lang w:eastAsia="bg-BG"/>
              </w:rPr>
              <w:t>Io</w:t>
            </w:r>
            <w:r w:rsidRPr="00776FA1">
              <w:rPr>
                <w:rFonts w:ascii="Arial" w:eastAsia="Times New Roman" w:hAnsi="Arial" w:cs="Arial"/>
                <w:sz w:val="20"/>
                <w:szCs w:val="20"/>
                <w:lang w:val="ru-RU" w:eastAsia="bg-BG"/>
              </w:rPr>
              <w:t xml:space="preserve"> </w:t>
            </w:r>
          </w:p>
        </w:tc>
        <w:tc>
          <w:tcPr>
            <w:tcW w:w="2700" w:type="dxa"/>
            <w:tcBorders>
              <w:top w:val="single" w:sz="6" w:space="0" w:color="auto"/>
            </w:tcBorders>
          </w:tcPr>
          <w:p w:rsidR="00FF6319" w:rsidRPr="00776FA1" w:rsidRDefault="00FF6319" w:rsidP="00FF6319">
            <w:pPr>
              <w:tabs>
                <w:tab w:val="left" w:pos="709"/>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4</w:t>
            </w:r>
          </w:p>
        </w:tc>
        <w:tc>
          <w:tcPr>
            <w:tcW w:w="1800" w:type="dxa"/>
            <w:tcBorders>
              <w:top w:val="single" w:sz="6"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900" w:type="dxa"/>
            <w:tcBorders>
              <w:bottom w:val="single" w:sz="6"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val="en-GB"/>
              </w:rPr>
            </w:pPr>
            <w:r w:rsidRPr="00776FA1">
              <w:rPr>
                <w:rFonts w:ascii="Arial" w:eastAsia="Times New Roman" w:hAnsi="Arial" w:cs="Arial"/>
                <w:sz w:val="20"/>
                <w:szCs w:val="20"/>
              </w:rPr>
              <w:t>1.2</w:t>
            </w:r>
          </w:p>
        </w:tc>
        <w:tc>
          <w:tcPr>
            <w:tcW w:w="4680" w:type="dxa"/>
            <w:tcBorders>
              <w:bottom w:val="single" w:sz="6" w:space="0" w:color="auto"/>
            </w:tcBorders>
          </w:tcPr>
          <w:p w:rsidR="00FF6319" w:rsidRPr="00776FA1" w:rsidRDefault="00FF6319" w:rsidP="00FF6319">
            <w:pPr>
              <w:tabs>
                <w:tab w:val="left" w:pos="709"/>
                <w:tab w:val="left" w:pos="7372"/>
                <w:tab w:val="left" w:pos="8222"/>
              </w:tabs>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Номинален ток</w:t>
            </w:r>
          </w:p>
        </w:tc>
        <w:tc>
          <w:tcPr>
            <w:tcW w:w="2700" w:type="dxa"/>
            <w:tcBorders>
              <w:bottom w:val="single" w:sz="6" w:space="0" w:color="auto"/>
            </w:tcBorders>
          </w:tcPr>
          <w:p w:rsidR="00FF6319" w:rsidRPr="00776FA1" w:rsidRDefault="00FF6319" w:rsidP="00FF6319">
            <w:pPr>
              <w:tabs>
                <w:tab w:val="left" w:pos="709"/>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5 А</w:t>
            </w:r>
          </w:p>
        </w:tc>
        <w:tc>
          <w:tcPr>
            <w:tcW w:w="1800" w:type="dxa"/>
            <w:tcBorders>
              <w:bottom w:val="single" w:sz="6"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900" w:type="dxa"/>
            <w:tcBorders>
              <w:top w:val="single" w:sz="6" w:space="0" w:color="auto"/>
              <w:bottom w:val="single" w:sz="6" w:space="0" w:color="auto"/>
            </w:tcBorders>
            <w:shd w:val="clear" w:color="auto" w:fill="E0E0E0"/>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val="en-GB"/>
              </w:rPr>
            </w:pPr>
            <w:r w:rsidRPr="00776FA1">
              <w:rPr>
                <w:rFonts w:ascii="Arial" w:eastAsia="Times New Roman" w:hAnsi="Arial" w:cs="Arial"/>
                <w:sz w:val="20"/>
                <w:szCs w:val="20"/>
              </w:rPr>
              <w:t>1.3</w:t>
            </w:r>
          </w:p>
        </w:tc>
        <w:tc>
          <w:tcPr>
            <w:tcW w:w="4680" w:type="dxa"/>
            <w:tcBorders>
              <w:top w:val="single" w:sz="6" w:space="0" w:color="auto"/>
              <w:bottom w:val="single" w:sz="6" w:space="0" w:color="auto"/>
            </w:tcBorders>
            <w:shd w:val="clear" w:color="auto" w:fill="E0E0E0"/>
          </w:tcPr>
          <w:p w:rsidR="00FF6319" w:rsidRPr="00776FA1" w:rsidRDefault="00FF6319" w:rsidP="00FF6319">
            <w:pPr>
              <w:tabs>
                <w:tab w:val="left" w:pos="709"/>
                <w:tab w:val="left" w:pos="7372"/>
                <w:tab w:val="left" w:pos="8222"/>
              </w:tabs>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Претоварване в токовите вериги:</w:t>
            </w:r>
          </w:p>
        </w:tc>
        <w:tc>
          <w:tcPr>
            <w:tcW w:w="2700" w:type="dxa"/>
            <w:tcBorders>
              <w:top w:val="single" w:sz="6" w:space="0" w:color="auto"/>
              <w:bottom w:val="single" w:sz="6" w:space="0" w:color="auto"/>
            </w:tcBorders>
            <w:shd w:val="clear" w:color="auto" w:fill="E0E0E0"/>
          </w:tcPr>
          <w:p w:rsidR="00FF6319" w:rsidRPr="00776FA1" w:rsidRDefault="00FF6319" w:rsidP="00FF6319">
            <w:pPr>
              <w:tabs>
                <w:tab w:val="left" w:pos="709"/>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w:t>
            </w:r>
          </w:p>
        </w:tc>
        <w:tc>
          <w:tcPr>
            <w:tcW w:w="1800" w:type="dxa"/>
            <w:tcBorders>
              <w:top w:val="single" w:sz="6" w:space="0" w:color="auto"/>
              <w:bottom w:val="single" w:sz="6" w:space="0" w:color="auto"/>
            </w:tcBorders>
            <w:shd w:val="clear" w:color="auto" w:fill="E0E0E0"/>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900" w:type="dxa"/>
            <w:tcBorders>
              <w:top w:val="single" w:sz="6" w:space="0" w:color="auto"/>
              <w:bottom w:val="single" w:sz="6" w:space="0" w:color="auto"/>
            </w:tcBorders>
            <w:shd w:val="clear" w:color="auto" w:fill="E0E0E0"/>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1.3.1</w:t>
            </w:r>
          </w:p>
        </w:tc>
        <w:tc>
          <w:tcPr>
            <w:tcW w:w="4680" w:type="dxa"/>
            <w:tcBorders>
              <w:top w:val="single" w:sz="6" w:space="0" w:color="auto"/>
              <w:bottom w:val="single" w:sz="6" w:space="0" w:color="auto"/>
            </w:tcBorders>
            <w:shd w:val="clear" w:color="auto" w:fill="E0E0E0"/>
          </w:tcPr>
          <w:p w:rsidR="00FF6319" w:rsidRPr="00776FA1" w:rsidRDefault="00FF6319" w:rsidP="00FF6319">
            <w:pPr>
              <w:tabs>
                <w:tab w:val="left" w:pos="7372"/>
                <w:tab w:val="left" w:pos="8222"/>
              </w:tabs>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Термично:</w:t>
            </w:r>
          </w:p>
        </w:tc>
        <w:tc>
          <w:tcPr>
            <w:tcW w:w="2700" w:type="dxa"/>
            <w:tcBorders>
              <w:top w:val="single" w:sz="6" w:space="0" w:color="auto"/>
              <w:bottom w:val="single" w:sz="6" w:space="0" w:color="auto"/>
            </w:tcBorders>
            <w:shd w:val="clear" w:color="auto" w:fill="E0E0E0"/>
          </w:tcPr>
          <w:p w:rsidR="00FF6319" w:rsidRPr="00776FA1" w:rsidRDefault="00FF6319" w:rsidP="00FF6319">
            <w:pPr>
              <w:tabs>
                <w:tab w:val="left" w:pos="709"/>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w:t>
            </w:r>
          </w:p>
        </w:tc>
        <w:tc>
          <w:tcPr>
            <w:tcW w:w="1800" w:type="dxa"/>
            <w:tcBorders>
              <w:top w:val="single" w:sz="6" w:space="0" w:color="auto"/>
              <w:bottom w:val="single" w:sz="6" w:space="0" w:color="auto"/>
            </w:tcBorders>
            <w:shd w:val="clear" w:color="auto" w:fill="E0E0E0"/>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900" w:type="dxa"/>
            <w:tcBorders>
              <w:top w:val="single" w:sz="6"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val="en-GB"/>
              </w:rPr>
            </w:pPr>
            <w:r w:rsidRPr="00776FA1">
              <w:rPr>
                <w:rFonts w:ascii="Arial" w:eastAsia="Times New Roman" w:hAnsi="Arial" w:cs="Arial"/>
                <w:sz w:val="20"/>
                <w:szCs w:val="20"/>
              </w:rPr>
              <w:t>1</w:t>
            </w:r>
            <w:r w:rsidRPr="00776FA1">
              <w:rPr>
                <w:rFonts w:ascii="Arial" w:eastAsia="Times New Roman" w:hAnsi="Arial" w:cs="Arial"/>
                <w:sz w:val="20"/>
                <w:szCs w:val="20"/>
                <w:lang w:val="en-GB"/>
              </w:rPr>
              <w:t>.</w:t>
            </w:r>
            <w:r w:rsidRPr="00776FA1">
              <w:rPr>
                <w:rFonts w:ascii="Arial" w:eastAsia="Times New Roman" w:hAnsi="Arial" w:cs="Arial"/>
                <w:sz w:val="20"/>
                <w:szCs w:val="20"/>
              </w:rPr>
              <w:t>3.1.1</w:t>
            </w:r>
          </w:p>
        </w:tc>
        <w:tc>
          <w:tcPr>
            <w:tcW w:w="4680" w:type="dxa"/>
            <w:tcBorders>
              <w:top w:val="single" w:sz="6" w:space="0" w:color="auto"/>
            </w:tcBorders>
          </w:tcPr>
          <w:p w:rsidR="00FF6319" w:rsidRPr="00776FA1" w:rsidRDefault="00FF6319" w:rsidP="00FF6319">
            <w:pPr>
              <w:tabs>
                <w:tab w:val="left" w:pos="709"/>
                <w:tab w:val="left" w:pos="7372"/>
                <w:tab w:val="left" w:pos="8222"/>
              </w:tabs>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Трайно</w:t>
            </w:r>
          </w:p>
        </w:tc>
        <w:tc>
          <w:tcPr>
            <w:tcW w:w="2700" w:type="dxa"/>
            <w:tcBorders>
              <w:top w:val="single" w:sz="6" w:space="0" w:color="auto"/>
            </w:tcBorders>
          </w:tcPr>
          <w:p w:rsidR="00FF6319" w:rsidRPr="00776FA1" w:rsidRDefault="00FF6319" w:rsidP="00FF6319">
            <w:pPr>
              <w:tabs>
                <w:tab w:val="left" w:pos="709"/>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4 In постоянно</w:t>
            </w:r>
          </w:p>
        </w:tc>
        <w:tc>
          <w:tcPr>
            <w:tcW w:w="1800" w:type="dxa"/>
            <w:tcBorders>
              <w:top w:val="single" w:sz="6"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900" w:type="dxa"/>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1.3.1.2</w:t>
            </w:r>
          </w:p>
        </w:tc>
        <w:tc>
          <w:tcPr>
            <w:tcW w:w="4680" w:type="dxa"/>
          </w:tcPr>
          <w:p w:rsidR="00FF6319" w:rsidRPr="00776FA1" w:rsidRDefault="00FF6319" w:rsidP="00FF6319">
            <w:pPr>
              <w:tabs>
                <w:tab w:val="left" w:pos="7372"/>
                <w:tab w:val="left" w:pos="8222"/>
              </w:tabs>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За 30 s</w:t>
            </w:r>
          </w:p>
        </w:tc>
        <w:tc>
          <w:tcPr>
            <w:tcW w:w="2700" w:type="dxa"/>
          </w:tcPr>
          <w:p w:rsidR="00FF6319" w:rsidRPr="00776FA1" w:rsidRDefault="00FF6319" w:rsidP="00FF6319">
            <w:pPr>
              <w:tabs>
                <w:tab w:val="left" w:pos="709"/>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30 In</w:t>
            </w:r>
          </w:p>
        </w:tc>
        <w:tc>
          <w:tcPr>
            <w:tcW w:w="1800" w:type="dxa"/>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900" w:type="dxa"/>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1.3.1.3</w:t>
            </w:r>
          </w:p>
        </w:tc>
        <w:tc>
          <w:tcPr>
            <w:tcW w:w="4680" w:type="dxa"/>
          </w:tcPr>
          <w:p w:rsidR="00FF6319" w:rsidRPr="00776FA1" w:rsidRDefault="00FF6319" w:rsidP="00FF6319">
            <w:pPr>
              <w:tabs>
                <w:tab w:val="left" w:pos="709"/>
                <w:tab w:val="left" w:pos="7372"/>
                <w:tab w:val="left" w:pos="8222"/>
              </w:tabs>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За 1 s</w:t>
            </w:r>
          </w:p>
        </w:tc>
        <w:tc>
          <w:tcPr>
            <w:tcW w:w="2700" w:type="dxa"/>
          </w:tcPr>
          <w:p w:rsidR="00FF6319" w:rsidRPr="00776FA1" w:rsidRDefault="00FF6319" w:rsidP="00FF6319">
            <w:pPr>
              <w:tabs>
                <w:tab w:val="left" w:pos="709"/>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100 In</w:t>
            </w:r>
          </w:p>
        </w:tc>
        <w:tc>
          <w:tcPr>
            <w:tcW w:w="1800" w:type="dxa"/>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900" w:type="dxa"/>
            <w:tcBorders>
              <w:bottom w:val="single" w:sz="6"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1.3.2</w:t>
            </w:r>
          </w:p>
        </w:tc>
        <w:tc>
          <w:tcPr>
            <w:tcW w:w="4680" w:type="dxa"/>
            <w:tcBorders>
              <w:bottom w:val="single" w:sz="6" w:space="0" w:color="auto"/>
            </w:tcBorders>
          </w:tcPr>
          <w:p w:rsidR="00FF6319" w:rsidRPr="00776FA1" w:rsidRDefault="00FF6319" w:rsidP="00FF6319">
            <w:pPr>
              <w:tabs>
                <w:tab w:val="left" w:pos="7372"/>
                <w:tab w:val="left" w:pos="8222"/>
              </w:tabs>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Динамично за ½ Т</w:t>
            </w:r>
          </w:p>
        </w:tc>
        <w:tc>
          <w:tcPr>
            <w:tcW w:w="2700" w:type="dxa"/>
            <w:tcBorders>
              <w:bottom w:val="single" w:sz="6" w:space="0" w:color="auto"/>
            </w:tcBorders>
          </w:tcPr>
          <w:p w:rsidR="00FF6319" w:rsidRPr="00776FA1" w:rsidRDefault="00FF6319" w:rsidP="00FF6319">
            <w:pPr>
              <w:tabs>
                <w:tab w:val="left" w:pos="709"/>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250 In</w:t>
            </w:r>
          </w:p>
        </w:tc>
        <w:tc>
          <w:tcPr>
            <w:tcW w:w="1800" w:type="dxa"/>
            <w:tcBorders>
              <w:bottom w:val="single" w:sz="6"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900" w:type="dxa"/>
            <w:tcBorders>
              <w:top w:val="single" w:sz="6" w:space="0" w:color="auto"/>
              <w:bottom w:val="single" w:sz="6" w:space="0" w:color="auto"/>
            </w:tcBorders>
            <w:shd w:val="clear" w:color="auto" w:fill="CCCCCC"/>
          </w:tcPr>
          <w:p w:rsidR="00FF6319" w:rsidRPr="00776FA1" w:rsidRDefault="00FF6319" w:rsidP="00FF6319">
            <w:pPr>
              <w:spacing w:after="0" w:line="240" w:lineRule="auto"/>
              <w:jc w:val="center"/>
              <w:rPr>
                <w:rFonts w:ascii="Arial" w:eastAsia="Times New Roman" w:hAnsi="Arial" w:cs="Arial"/>
                <w:b/>
                <w:bCs/>
                <w:sz w:val="20"/>
                <w:szCs w:val="20"/>
                <w:lang w:eastAsia="bg-BG"/>
              </w:rPr>
            </w:pPr>
            <w:r w:rsidRPr="00776FA1">
              <w:rPr>
                <w:rFonts w:ascii="Arial" w:eastAsia="Times New Roman" w:hAnsi="Arial" w:cs="Arial"/>
                <w:b/>
                <w:bCs/>
                <w:sz w:val="20"/>
                <w:szCs w:val="20"/>
                <w:lang w:eastAsia="bg-BG"/>
              </w:rPr>
              <w:t>ІV</w:t>
            </w:r>
          </w:p>
        </w:tc>
        <w:tc>
          <w:tcPr>
            <w:tcW w:w="4680" w:type="dxa"/>
            <w:tcBorders>
              <w:top w:val="single" w:sz="6" w:space="0" w:color="auto"/>
              <w:bottom w:val="single" w:sz="6" w:space="0" w:color="auto"/>
            </w:tcBorders>
            <w:shd w:val="clear" w:color="auto" w:fill="CCCCCC"/>
          </w:tcPr>
          <w:p w:rsidR="00FF6319" w:rsidRPr="00776FA1" w:rsidRDefault="00FF6319" w:rsidP="00FF6319">
            <w:pPr>
              <w:tabs>
                <w:tab w:val="left" w:pos="709"/>
              </w:tabs>
              <w:spacing w:after="0" w:line="240" w:lineRule="auto"/>
              <w:rPr>
                <w:rFonts w:ascii="Arial" w:eastAsia="Times New Roman" w:hAnsi="Arial" w:cs="Arial"/>
                <w:b/>
                <w:bCs/>
                <w:sz w:val="20"/>
                <w:szCs w:val="20"/>
                <w:lang w:eastAsia="bg-BG"/>
              </w:rPr>
            </w:pPr>
            <w:r w:rsidRPr="00776FA1">
              <w:rPr>
                <w:rFonts w:ascii="Arial" w:eastAsia="Times New Roman" w:hAnsi="Arial" w:cs="Arial"/>
                <w:b/>
                <w:bCs/>
                <w:sz w:val="20"/>
                <w:szCs w:val="20"/>
                <w:lang w:eastAsia="bg-BG"/>
              </w:rPr>
              <w:t>Измервани и изчислени величини:</w:t>
            </w:r>
          </w:p>
        </w:tc>
        <w:tc>
          <w:tcPr>
            <w:tcW w:w="2700" w:type="dxa"/>
            <w:tcBorders>
              <w:top w:val="single" w:sz="6" w:space="0" w:color="auto"/>
              <w:bottom w:val="single" w:sz="6" w:space="0" w:color="auto"/>
            </w:tcBorders>
            <w:shd w:val="clear" w:color="auto" w:fill="CCCCCC"/>
          </w:tcPr>
          <w:p w:rsidR="00FF6319" w:rsidRPr="00776FA1" w:rsidRDefault="00FF6319" w:rsidP="00FF6319">
            <w:pPr>
              <w:spacing w:after="0" w:line="240" w:lineRule="auto"/>
              <w:jc w:val="center"/>
              <w:rPr>
                <w:rFonts w:ascii="Arial" w:eastAsia="Times New Roman" w:hAnsi="Arial" w:cs="Arial"/>
                <w:sz w:val="20"/>
                <w:szCs w:val="20"/>
                <w:lang w:eastAsia="bg-BG"/>
              </w:rPr>
            </w:pPr>
          </w:p>
        </w:tc>
        <w:tc>
          <w:tcPr>
            <w:tcW w:w="1800" w:type="dxa"/>
            <w:tcBorders>
              <w:top w:val="single" w:sz="6" w:space="0" w:color="auto"/>
              <w:bottom w:val="single" w:sz="6" w:space="0" w:color="auto"/>
            </w:tcBorders>
            <w:shd w:val="clear" w:color="auto" w:fill="CCCCCC"/>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900" w:type="dxa"/>
            <w:tcBorders>
              <w:top w:val="single" w:sz="6" w:space="0" w:color="auto"/>
            </w:tcBorders>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w:t>
            </w:r>
          </w:p>
        </w:tc>
        <w:tc>
          <w:tcPr>
            <w:tcW w:w="4680" w:type="dxa"/>
            <w:tcBorders>
              <w:top w:val="single" w:sz="6" w:space="0" w:color="auto"/>
            </w:tcBorders>
          </w:tcPr>
          <w:p w:rsidR="00FF6319" w:rsidRPr="00776FA1" w:rsidRDefault="00FF6319" w:rsidP="00FF6319">
            <w:pPr>
              <w:tabs>
                <w:tab w:val="left" w:pos="709"/>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Фазови токове и 3Io</w:t>
            </w:r>
          </w:p>
        </w:tc>
        <w:tc>
          <w:tcPr>
            <w:tcW w:w="2700" w:type="dxa"/>
            <w:tcBorders>
              <w:top w:val="single" w:sz="6" w:space="0" w:color="auto"/>
            </w:tcBorders>
          </w:tcPr>
          <w:p w:rsidR="00FF6319" w:rsidRPr="00776FA1" w:rsidRDefault="00FF6319" w:rsidP="00FF6319">
            <w:pPr>
              <w:tabs>
                <w:tab w:val="left" w:pos="709"/>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4</w:t>
            </w:r>
          </w:p>
        </w:tc>
        <w:tc>
          <w:tcPr>
            <w:tcW w:w="1800" w:type="dxa"/>
            <w:tcBorders>
              <w:top w:val="single" w:sz="6"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900" w:type="dxa"/>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w:t>
            </w:r>
          </w:p>
        </w:tc>
        <w:tc>
          <w:tcPr>
            <w:tcW w:w="4680" w:type="dxa"/>
          </w:tcPr>
          <w:p w:rsidR="00FF6319" w:rsidRPr="00776FA1" w:rsidRDefault="00FF6319" w:rsidP="00FF6319">
            <w:pPr>
              <w:tabs>
                <w:tab w:val="left" w:pos="709"/>
              </w:tabs>
              <w:spacing w:after="0" w:line="240" w:lineRule="auto"/>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 xml:space="preserve">Грешка при измерване на ефективните стойности на </w:t>
            </w:r>
            <w:r w:rsidRPr="00776FA1">
              <w:rPr>
                <w:rFonts w:ascii="Arial" w:eastAsia="Times New Roman" w:hAnsi="Arial" w:cs="Arial"/>
                <w:sz w:val="20"/>
                <w:szCs w:val="20"/>
                <w:lang w:eastAsia="bg-BG"/>
              </w:rPr>
              <w:t>I</w:t>
            </w:r>
            <w:r w:rsidRPr="00776FA1">
              <w:rPr>
                <w:rFonts w:ascii="Arial" w:eastAsia="Times New Roman" w:hAnsi="Arial" w:cs="Arial"/>
                <w:sz w:val="20"/>
                <w:szCs w:val="20"/>
                <w:lang w:val="ru-RU" w:eastAsia="bg-BG"/>
              </w:rPr>
              <w:t xml:space="preserve"> в диапазона от 0.1-1.2 </w:t>
            </w:r>
            <w:r w:rsidRPr="00776FA1">
              <w:rPr>
                <w:rFonts w:ascii="Arial" w:eastAsia="Times New Roman" w:hAnsi="Arial" w:cs="Arial"/>
                <w:sz w:val="20"/>
                <w:szCs w:val="20"/>
                <w:lang w:eastAsia="bg-BG"/>
              </w:rPr>
              <w:t>In</w:t>
            </w:r>
            <w:r w:rsidRPr="00776FA1">
              <w:rPr>
                <w:rFonts w:ascii="Arial" w:eastAsia="Times New Roman" w:hAnsi="Arial" w:cs="Arial"/>
                <w:sz w:val="20"/>
                <w:szCs w:val="20"/>
                <w:lang w:val="ru-RU" w:eastAsia="bg-BG"/>
              </w:rPr>
              <w:t xml:space="preserve"> в % от измерената стойност</w:t>
            </w:r>
          </w:p>
        </w:tc>
        <w:tc>
          <w:tcPr>
            <w:tcW w:w="2700" w:type="dxa"/>
          </w:tcPr>
          <w:p w:rsidR="00FF6319" w:rsidRPr="00776FA1" w:rsidRDefault="00FF6319" w:rsidP="00FF6319">
            <w:pPr>
              <w:tabs>
                <w:tab w:val="left" w:pos="709"/>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w:t>
            </w:r>
          </w:p>
        </w:tc>
        <w:tc>
          <w:tcPr>
            <w:tcW w:w="1800" w:type="dxa"/>
          </w:tcPr>
          <w:p w:rsidR="00FF6319" w:rsidRPr="00776FA1" w:rsidRDefault="00FF6319" w:rsidP="00FF6319">
            <w:pPr>
              <w:spacing w:after="0" w:line="240" w:lineRule="auto"/>
              <w:jc w:val="center"/>
              <w:rPr>
                <w:rFonts w:ascii="Arial" w:eastAsia="Times New Roman" w:hAnsi="Arial" w:cs="Arial"/>
                <w:sz w:val="20"/>
                <w:szCs w:val="20"/>
                <w:lang w:eastAsia="bg-BG"/>
              </w:rPr>
            </w:pPr>
          </w:p>
        </w:tc>
      </w:tr>
      <w:tr w:rsidR="00776FA1" w:rsidRPr="00776FA1" w:rsidTr="00001047">
        <w:tc>
          <w:tcPr>
            <w:tcW w:w="900" w:type="dxa"/>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3</w:t>
            </w:r>
          </w:p>
        </w:tc>
        <w:tc>
          <w:tcPr>
            <w:tcW w:w="4680" w:type="dxa"/>
          </w:tcPr>
          <w:p w:rsidR="00FF6319" w:rsidRPr="00776FA1" w:rsidRDefault="00FF6319" w:rsidP="00FF6319">
            <w:pPr>
              <w:tabs>
                <w:tab w:val="left" w:pos="709"/>
              </w:tabs>
              <w:spacing w:after="0" w:line="240" w:lineRule="auto"/>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 xml:space="preserve">Период на осредняване на </w:t>
            </w:r>
            <w:r w:rsidRPr="00776FA1">
              <w:rPr>
                <w:rFonts w:ascii="Arial" w:eastAsia="Times New Roman" w:hAnsi="Arial" w:cs="Arial"/>
                <w:sz w:val="20"/>
                <w:szCs w:val="20"/>
                <w:lang w:eastAsia="bg-BG"/>
              </w:rPr>
              <w:t>I</w:t>
            </w:r>
          </w:p>
        </w:tc>
        <w:tc>
          <w:tcPr>
            <w:tcW w:w="2700" w:type="dxa"/>
          </w:tcPr>
          <w:p w:rsidR="00FF6319" w:rsidRPr="00776FA1" w:rsidRDefault="00FF6319" w:rsidP="00FF6319">
            <w:pPr>
              <w:tabs>
                <w:tab w:val="left" w:pos="709"/>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посочи</w:t>
            </w:r>
          </w:p>
        </w:tc>
        <w:tc>
          <w:tcPr>
            <w:tcW w:w="1800" w:type="dxa"/>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900" w:type="dxa"/>
            <w:shd w:val="clear" w:color="auto" w:fill="B3B3B3"/>
          </w:tcPr>
          <w:p w:rsidR="00FF6319" w:rsidRPr="00776FA1" w:rsidRDefault="00FF6319" w:rsidP="00FF6319">
            <w:pPr>
              <w:tabs>
                <w:tab w:val="left" w:pos="7372"/>
                <w:tab w:val="left" w:pos="8222"/>
              </w:tabs>
              <w:spacing w:after="0" w:line="240" w:lineRule="auto"/>
              <w:jc w:val="center"/>
              <w:rPr>
                <w:rFonts w:ascii="Arial" w:eastAsia="Times New Roman" w:hAnsi="Arial" w:cs="Arial"/>
                <w:b/>
                <w:bCs/>
                <w:sz w:val="20"/>
                <w:szCs w:val="20"/>
              </w:rPr>
            </w:pPr>
            <w:r w:rsidRPr="00776FA1">
              <w:rPr>
                <w:rFonts w:ascii="Arial" w:eastAsia="Times New Roman" w:hAnsi="Arial" w:cs="Arial"/>
                <w:b/>
                <w:bCs/>
                <w:sz w:val="20"/>
                <w:szCs w:val="20"/>
              </w:rPr>
              <w:t>V</w:t>
            </w:r>
          </w:p>
        </w:tc>
        <w:tc>
          <w:tcPr>
            <w:tcW w:w="4680" w:type="dxa"/>
            <w:shd w:val="clear" w:color="auto" w:fill="B3B3B3"/>
          </w:tcPr>
          <w:p w:rsidR="00FF6319" w:rsidRPr="00776FA1" w:rsidRDefault="00FF6319" w:rsidP="00FF6319">
            <w:pPr>
              <w:tabs>
                <w:tab w:val="left" w:pos="709"/>
                <w:tab w:val="left" w:pos="7372"/>
                <w:tab w:val="left" w:pos="8222"/>
              </w:tabs>
              <w:spacing w:after="0" w:line="240" w:lineRule="auto"/>
              <w:ind w:right="5"/>
              <w:rPr>
                <w:rFonts w:ascii="Arial" w:eastAsia="Times New Roman" w:hAnsi="Arial" w:cs="Arial"/>
                <w:b/>
                <w:bCs/>
                <w:sz w:val="20"/>
                <w:szCs w:val="20"/>
                <w:lang w:eastAsia="bg-BG"/>
              </w:rPr>
            </w:pPr>
            <w:r w:rsidRPr="00776FA1">
              <w:rPr>
                <w:rFonts w:ascii="Arial" w:eastAsia="Times New Roman" w:hAnsi="Arial" w:cs="Arial"/>
                <w:b/>
                <w:bCs/>
                <w:sz w:val="20"/>
                <w:szCs w:val="20"/>
                <w:lang w:eastAsia="bg-BG"/>
              </w:rPr>
              <w:t>Двоични входове:</w:t>
            </w:r>
          </w:p>
        </w:tc>
        <w:tc>
          <w:tcPr>
            <w:tcW w:w="2700" w:type="dxa"/>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val="en-GB"/>
              </w:rPr>
            </w:pPr>
          </w:p>
        </w:tc>
        <w:tc>
          <w:tcPr>
            <w:tcW w:w="1800" w:type="dxa"/>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val="en-GB"/>
              </w:rPr>
            </w:pPr>
          </w:p>
        </w:tc>
      </w:tr>
      <w:tr w:rsidR="00776FA1" w:rsidRPr="00776FA1" w:rsidTr="00001047">
        <w:tc>
          <w:tcPr>
            <w:tcW w:w="900" w:type="dxa"/>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w:t>
            </w:r>
          </w:p>
        </w:tc>
        <w:tc>
          <w:tcPr>
            <w:tcW w:w="4680" w:type="dxa"/>
          </w:tcPr>
          <w:p w:rsidR="00FF6319" w:rsidRPr="00776FA1" w:rsidRDefault="00FF6319" w:rsidP="00FF6319">
            <w:pPr>
              <w:tabs>
                <w:tab w:val="left" w:pos="709"/>
                <w:tab w:val="left" w:pos="7372"/>
                <w:tab w:val="left" w:pos="8222"/>
              </w:tabs>
              <w:spacing w:after="0" w:line="240" w:lineRule="auto"/>
              <w:ind w:right="5"/>
              <w:rPr>
                <w:rFonts w:ascii="Arial" w:eastAsia="Times New Roman" w:hAnsi="Arial" w:cs="Arial"/>
                <w:sz w:val="20"/>
                <w:szCs w:val="20"/>
                <w:lang w:eastAsia="bg-BG"/>
              </w:rPr>
            </w:pPr>
            <w:r w:rsidRPr="00776FA1">
              <w:rPr>
                <w:rFonts w:ascii="Arial" w:eastAsia="Times New Roman" w:hAnsi="Arial" w:cs="Arial"/>
                <w:sz w:val="20"/>
                <w:szCs w:val="20"/>
                <w:lang w:eastAsia="bg-BG"/>
              </w:rPr>
              <w:t>Номинално захранващо напрежение</w:t>
            </w:r>
          </w:p>
        </w:tc>
        <w:tc>
          <w:tcPr>
            <w:tcW w:w="2700" w:type="dxa"/>
          </w:tcPr>
          <w:p w:rsidR="00FF6319" w:rsidRPr="00776FA1" w:rsidRDefault="00FF6319" w:rsidP="00FF6319">
            <w:pPr>
              <w:tabs>
                <w:tab w:val="left" w:pos="709"/>
                <w:tab w:val="left" w:pos="7372"/>
                <w:tab w:val="left" w:pos="8222"/>
              </w:tabs>
              <w:spacing w:after="0" w:line="240" w:lineRule="auto"/>
              <w:ind w:right="5"/>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220 V DC ± 20 %</w:t>
            </w:r>
          </w:p>
        </w:tc>
        <w:tc>
          <w:tcPr>
            <w:tcW w:w="1800" w:type="dxa"/>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900" w:type="dxa"/>
          </w:tcPr>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w:t>
            </w:r>
          </w:p>
        </w:tc>
        <w:tc>
          <w:tcPr>
            <w:tcW w:w="4680" w:type="dxa"/>
          </w:tcPr>
          <w:p w:rsidR="00FF6319" w:rsidRPr="00776FA1" w:rsidRDefault="00FF6319" w:rsidP="00FF6319">
            <w:pPr>
              <w:tabs>
                <w:tab w:val="left" w:pos="709"/>
                <w:tab w:val="left" w:pos="7372"/>
                <w:tab w:val="left" w:pos="8222"/>
              </w:tabs>
              <w:spacing w:after="0" w:line="240" w:lineRule="auto"/>
              <w:ind w:right="5"/>
              <w:rPr>
                <w:rFonts w:ascii="Arial" w:eastAsia="Times New Roman" w:hAnsi="Arial" w:cs="Arial"/>
                <w:sz w:val="20"/>
                <w:szCs w:val="20"/>
                <w:lang w:eastAsia="bg-BG"/>
              </w:rPr>
            </w:pPr>
            <w:r w:rsidRPr="00776FA1">
              <w:rPr>
                <w:rFonts w:ascii="Arial" w:eastAsia="Times New Roman" w:hAnsi="Arial" w:cs="Arial"/>
                <w:sz w:val="20"/>
                <w:szCs w:val="20"/>
                <w:lang w:eastAsia="bg-BG"/>
              </w:rPr>
              <w:t>Брой на входовете (програмируеми)</w:t>
            </w:r>
          </w:p>
        </w:tc>
        <w:tc>
          <w:tcPr>
            <w:tcW w:w="2700" w:type="dxa"/>
          </w:tcPr>
          <w:p w:rsidR="00FF6319" w:rsidRPr="00776FA1" w:rsidRDefault="00FF6319" w:rsidP="00FF6319">
            <w:pPr>
              <w:tabs>
                <w:tab w:val="left" w:pos="709"/>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 3</w:t>
            </w:r>
          </w:p>
        </w:tc>
        <w:tc>
          <w:tcPr>
            <w:tcW w:w="1800" w:type="dxa"/>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900" w:type="dxa"/>
            <w:shd w:val="clear" w:color="auto" w:fill="B3B3B3"/>
          </w:tcPr>
          <w:p w:rsidR="00FF6319" w:rsidRPr="00776FA1" w:rsidRDefault="00FF6319" w:rsidP="00FF6319">
            <w:pPr>
              <w:tabs>
                <w:tab w:val="left" w:pos="7372"/>
                <w:tab w:val="left" w:pos="8222"/>
              </w:tabs>
              <w:spacing w:after="0" w:line="240" w:lineRule="auto"/>
              <w:jc w:val="center"/>
              <w:rPr>
                <w:rFonts w:ascii="Arial" w:eastAsia="Times New Roman" w:hAnsi="Arial" w:cs="Arial"/>
                <w:b/>
                <w:bCs/>
                <w:sz w:val="20"/>
                <w:szCs w:val="20"/>
              </w:rPr>
            </w:pPr>
            <w:r w:rsidRPr="00776FA1">
              <w:rPr>
                <w:rFonts w:ascii="Arial" w:eastAsia="Times New Roman" w:hAnsi="Arial" w:cs="Arial"/>
                <w:b/>
                <w:bCs/>
                <w:sz w:val="20"/>
                <w:szCs w:val="20"/>
              </w:rPr>
              <w:t>VІ</w:t>
            </w:r>
          </w:p>
        </w:tc>
        <w:tc>
          <w:tcPr>
            <w:tcW w:w="4680" w:type="dxa"/>
            <w:shd w:val="clear" w:color="auto" w:fill="B3B3B3"/>
          </w:tcPr>
          <w:p w:rsidR="00FF6319" w:rsidRPr="00776FA1" w:rsidRDefault="00FF6319" w:rsidP="00FF6319">
            <w:pPr>
              <w:tabs>
                <w:tab w:val="left" w:pos="709"/>
                <w:tab w:val="left" w:pos="7372"/>
                <w:tab w:val="left" w:pos="8222"/>
              </w:tabs>
              <w:spacing w:after="0" w:line="240" w:lineRule="auto"/>
              <w:rPr>
                <w:rFonts w:ascii="Arial" w:eastAsia="Times New Roman" w:hAnsi="Arial" w:cs="Arial"/>
                <w:b/>
                <w:bCs/>
                <w:sz w:val="20"/>
                <w:szCs w:val="20"/>
                <w:lang w:eastAsia="bg-BG"/>
              </w:rPr>
            </w:pPr>
            <w:r w:rsidRPr="00776FA1">
              <w:rPr>
                <w:rFonts w:ascii="Arial" w:eastAsia="Times New Roman" w:hAnsi="Arial" w:cs="Arial"/>
                <w:b/>
                <w:bCs/>
                <w:sz w:val="20"/>
                <w:szCs w:val="20"/>
                <w:lang w:eastAsia="bg-BG"/>
              </w:rPr>
              <w:t>Лицев панел:</w:t>
            </w:r>
          </w:p>
        </w:tc>
        <w:tc>
          <w:tcPr>
            <w:tcW w:w="2700" w:type="dxa"/>
          </w:tcPr>
          <w:p w:rsidR="00FF6319" w:rsidRPr="00776FA1" w:rsidRDefault="00FF6319" w:rsidP="00FF6319">
            <w:pPr>
              <w:tabs>
                <w:tab w:val="left" w:pos="7372"/>
                <w:tab w:val="left" w:pos="8222"/>
              </w:tabs>
              <w:spacing w:after="0" w:line="240" w:lineRule="auto"/>
              <w:jc w:val="center"/>
              <w:rPr>
                <w:rFonts w:ascii="Arial" w:eastAsia="Times New Roman" w:hAnsi="Arial" w:cs="Arial"/>
                <w:bCs/>
                <w:sz w:val="20"/>
                <w:szCs w:val="20"/>
              </w:rPr>
            </w:pPr>
          </w:p>
        </w:tc>
        <w:tc>
          <w:tcPr>
            <w:tcW w:w="1800" w:type="dxa"/>
          </w:tcPr>
          <w:p w:rsidR="00FF6319" w:rsidRPr="00776FA1" w:rsidRDefault="00FF6319" w:rsidP="00FF6319">
            <w:pPr>
              <w:tabs>
                <w:tab w:val="left" w:pos="7372"/>
                <w:tab w:val="left" w:pos="8222"/>
              </w:tabs>
              <w:spacing w:after="0" w:line="240" w:lineRule="auto"/>
              <w:jc w:val="center"/>
              <w:rPr>
                <w:rFonts w:ascii="Arial" w:eastAsia="Times New Roman" w:hAnsi="Arial" w:cs="Arial"/>
                <w:bCs/>
                <w:sz w:val="20"/>
                <w:szCs w:val="20"/>
              </w:rPr>
            </w:pPr>
          </w:p>
        </w:tc>
      </w:tr>
      <w:tr w:rsidR="00776FA1" w:rsidRPr="00776FA1" w:rsidTr="00001047">
        <w:tc>
          <w:tcPr>
            <w:tcW w:w="900" w:type="dxa"/>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w:t>
            </w:r>
          </w:p>
        </w:tc>
        <w:tc>
          <w:tcPr>
            <w:tcW w:w="4680" w:type="dxa"/>
          </w:tcPr>
          <w:p w:rsidR="00FF6319" w:rsidRPr="00776FA1" w:rsidRDefault="00FF6319" w:rsidP="00FF6319">
            <w:pPr>
              <w:tabs>
                <w:tab w:val="left" w:pos="709"/>
                <w:tab w:val="left" w:pos="7372"/>
                <w:tab w:val="left" w:pos="8222"/>
              </w:tabs>
              <w:spacing w:after="0" w:line="240" w:lineRule="auto"/>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 xml:space="preserve">Наличие на </w:t>
            </w:r>
            <w:r w:rsidRPr="00776FA1">
              <w:rPr>
                <w:rFonts w:ascii="Arial" w:eastAsia="Times New Roman" w:hAnsi="Arial" w:cs="Arial"/>
                <w:sz w:val="20"/>
                <w:szCs w:val="20"/>
                <w:lang w:eastAsia="bg-BG"/>
              </w:rPr>
              <w:t>LS</w:t>
            </w:r>
            <w:r w:rsidRPr="00776FA1">
              <w:rPr>
                <w:rFonts w:ascii="Arial" w:eastAsia="Times New Roman" w:hAnsi="Arial" w:cs="Arial"/>
                <w:sz w:val="20"/>
                <w:szCs w:val="20"/>
                <w:lang w:val="ru-RU" w:eastAsia="bg-BG"/>
              </w:rPr>
              <w:t xml:space="preserve"> </w:t>
            </w:r>
            <w:r w:rsidRPr="00776FA1">
              <w:rPr>
                <w:rFonts w:ascii="Arial" w:eastAsia="Times New Roman" w:hAnsi="Arial" w:cs="Arial"/>
                <w:sz w:val="20"/>
                <w:szCs w:val="20"/>
                <w:lang w:eastAsia="bg-BG"/>
              </w:rPr>
              <w:t>дисплей и</w:t>
            </w:r>
            <w:r w:rsidRPr="00776FA1">
              <w:rPr>
                <w:rFonts w:ascii="Arial" w:eastAsia="Times New Roman" w:hAnsi="Arial" w:cs="Arial"/>
                <w:sz w:val="20"/>
                <w:szCs w:val="20"/>
                <w:lang w:val="ru-RU" w:eastAsia="bg-BG"/>
              </w:rPr>
              <w:t xml:space="preserve"> светодиодна индикация на лицевия панел за мнемосхема, заработване, изключване, неизправност на защитата и др.</w:t>
            </w:r>
          </w:p>
        </w:tc>
        <w:tc>
          <w:tcPr>
            <w:tcW w:w="2700" w:type="dxa"/>
          </w:tcPr>
          <w:p w:rsidR="00FF6319" w:rsidRPr="00776FA1" w:rsidRDefault="00FF6319" w:rsidP="00FF6319">
            <w:pPr>
              <w:tabs>
                <w:tab w:val="left" w:pos="709"/>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Да</w:t>
            </w:r>
          </w:p>
        </w:tc>
        <w:tc>
          <w:tcPr>
            <w:tcW w:w="1800" w:type="dxa"/>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p>
        </w:tc>
      </w:tr>
      <w:tr w:rsidR="00776FA1" w:rsidRPr="00776FA1" w:rsidTr="00001047">
        <w:tc>
          <w:tcPr>
            <w:tcW w:w="900" w:type="dxa"/>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2</w:t>
            </w:r>
          </w:p>
        </w:tc>
        <w:tc>
          <w:tcPr>
            <w:tcW w:w="4680" w:type="dxa"/>
          </w:tcPr>
          <w:p w:rsidR="00FF6319" w:rsidRPr="00776FA1" w:rsidRDefault="00FF6319" w:rsidP="00FF6319">
            <w:pPr>
              <w:tabs>
                <w:tab w:val="left" w:pos="709"/>
                <w:tab w:val="left" w:pos="7372"/>
                <w:tab w:val="left" w:pos="8222"/>
              </w:tabs>
              <w:spacing w:after="0" w:line="240" w:lineRule="auto"/>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Брой на светодиодните индикатори (програмируеми)</w:t>
            </w:r>
          </w:p>
        </w:tc>
        <w:tc>
          <w:tcPr>
            <w:tcW w:w="2700" w:type="dxa"/>
          </w:tcPr>
          <w:p w:rsidR="00FF6319" w:rsidRPr="00776FA1" w:rsidRDefault="00FF6319" w:rsidP="00FF6319">
            <w:pPr>
              <w:tabs>
                <w:tab w:val="left" w:pos="709"/>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 5</w:t>
            </w:r>
          </w:p>
        </w:tc>
        <w:tc>
          <w:tcPr>
            <w:tcW w:w="1800" w:type="dxa"/>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900" w:type="dxa"/>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3</w:t>
            </w:r>
          </w:p>
        </w:tc>
        <w:tc>
          <w:tcPr>
            <w:tcW w:w="4680" w:type="dxa"/>
          </w:tcPr>
          <w:p w:rsidR="00FF6319" w:rsidRPr="00776FA1" w:rsidRDefault="00FF6319" w:rsidP="00FF6319">
            <w:pPr>
              <w:tabs>
                <w:tab w:val="left" w:pos="709"/>
                <w:tab w:val="left" w:pos="7372"/>
                <w:tab w:val="left" w:pos="8222"/>
              </w:tabs>
              <w:spacing w:after="0" w:line="240" w:lineRule="auto"/>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Заводски програмирани за състоянието на РЗ</w:t>
            </w:r>
          </w:p>
        </w:tc>
        <w:tc>
          <w:tcPr>
            <w:tcW w:w="2700" w:type="dxa"/>
          </w:tcPr>
          <w:p w:rsidR="00FF6319" w:rsidRPr="00776FA1" w:rsidRDefault="00FF6319" w:rsidP="00FF6319">
            <w:pPr>
              <w:tabs>
                <w:tab w:val="left" w:pos="709"/>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w:t>
            </w:r>
          </w:p>
        </w:tc>
        <w:tc>
          <w:tcPr>
            <w:tcW w:w="1800" w:type="dxa"/>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900" w:type="dxa"/>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4</w:t>
            </w:r>
          </w:p>
        </w:tc>
        <w:tc>
          <w:tcPr>
            <w:tcW w:w="4680" w:type="dxa"/>
          </w:tcPr>
          <w:p w:rsidR="00FF6319" w:rsidRPr="00776FA1" w:rsidRDefault="00FF6319" w:rsidP="00FF6319">
            <w:pPr>
              <w:tabs>
                <w:tab w:val="left" w:pos="709"/>
                <w:tab w:val="left" w:pos="7372"/>
                <w:tab w:val="left" w:pos="8222"/>
              </w:tabs>
              <w:spacing w:after="0" w:line="240" w:lineRule="auto"/>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Визуализиране на дисплея на параметрите за настройка и на текущите и архивирани данни от работата на защитата</w:t>
            </w:r>
          </w:p>
        </w:tc>
        <w:tc>
          <w:tcPr>
            <w:tcW w:w="2700" w:type="dxa"/>
          </w:tcPr>
          <w:p w:rsidR="00FF6319" w:rsidRPr="00776FA1" w:rsidRDefault="00FF6319" w:rsidP="00FF6319">
            <w:pPr>
              <w:tabs>
                <w:tab w:val="left" w:pos="709"/>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800" w:type="dxa"/>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900" w:type="dxa"/>
            <w:tcBorders>
              <w:bottom w:val="single" w:sz="6"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5</w:t>
            </w:r>
          </w:p>
        </w:tc>
        <w:tc>
          <w:tcPr>
            <w:tcW w:w="4680" w:type="dxa"/>
            <w:tcBorders>
              <w:bottom w:val="single" w:sz="6" w:space="0" w:color="auto"/>
            </w:tcBorders>
          </w:tcPr>
          <w:p w:rsidR="00FF6319" w:rsidRPr="00776FA1" w:rsidRDefault="00FF6319" w:rsidP="00FF6319">
            <w:pPr>
              <w:tabs>
                <w:tab w:val="left" w:pos="709"/>
                <w:tab w:val="left" w:pos="7372"/>
                <w:tab w:val="left" w:pos="8222"/>
              </w:tabs>
              <w:spacing w:after="0" w:line="240" w:lineRule="auto"/>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Наличие на клавиатура за визуализиране на информация от работата на устройството, за настройка и конфигуриране и за управление на прекъсвача</w:t>
            </w:r>
          </w:p>
        </w:tc>
        <w:tc>
          <w:tcPr>
            <w:tcW w:w="2700" w:type="dxa"/>
            <w:tcBorders>
              <w:bottom w:val="single" w:sz="6" w:space="0" w:color="auto"/>
            </w:tcBorders>
          </w:tcPr>
          <w:p w:rsidR="00FF6319" w:rsidRPr="00776FA1" w:rsidRDefault="00FF6319" w:rsidP="00FF6319">
            <w:pPr>
              <w:tabs>
                <w:tab w:val="left" w:pos="709"/>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800" w:type="dxa"/>
            <w:tcBorders>
              <w:bottom w:val="single" w:sz="6"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900" w:type="dxa"/>
            <w:tcBorders>
              <w:top w:val="single" w:sz="6" w:space="0" w:color="auto"/>
              <w:bottom w:val="single" w:sz="6" w:space="0" w:color="auto"/>
            </w:tcBorders>
            <w:shd w:val="clear" w:color="auto" w:fill="CCCCCC"/>
          </w:tcPr>
          <w:p w:rsidR="00FF6319" w:rsidRPr="00776FA1" w:rsidRDefault="00FF6319" w:rsidP="00FF6319">
            <w:pPr>
              <w:tabs>
                <w:tab w:val="left" w:pos="7372"/>
                <w:tab w:val="left" w:pos="8222"/>
              </w:tabs>
              <w:spacing w:after="0" w:line="240" w:lineRule="auto"/>
              <w:jc w:val="center"/>
              <w:rPr>
                <w:rFonts w:ascii="Arial" w:eastAsia="Times New Roman" w:hAnsi="Arial" w:cs="Arial"/>
                <w:b/>
                <w:bCs/>
                <w:sz w:val="20"/>
                <w:szCs w:val="20"/>
              </w:rPr>
            </w:pPr>
            <w:r w:rsidRPr="00776FA1">
              <w:rPr>
                <w:rFonts w:ascii="Arial" w:eastAsia="Times New Roman" w:hAnsi="Arial" w:cs="Arial"/>
                <w:b/>
                <w:bCs/>
                <w:sz w:val="20"/>
                <w:szCs w:val="20"/>
              </w:rPr>
              <w:t>VІІ</w:t>
            </w:r>
          </w:p>
        </w:tc>
        <w:tc>
          <w:tcPr>
            <w:tcW w:w="4680" w:type="dxa"/>
            <w:tcBorders>
              <w:top w:val="single" w:sz="6" w:space="0" w:color="auto"/>
              <w:bottom w:val="single" w:sz="6" w:space="0" w:color="auto"/>
            </w:tcBorders>
            <w:shd w:val="clear" w:color="auto" w:fill="CCCCCC"/>
          </w:tcPr>
          <w:p w:rsidR="00FF6319" w:rsidRPr="00776FA1" w:rsidRDefault="00FF6319" w:rsidP="00FF6319">
            <w:pPr>
              <w:tabs>
                <w:tab w:val="left" w:pos="709"/>
                <w:tab w:val="left" w:pos="7372"/>
                <w:tab w:val="left" w:pos="8222"/>
              </w:tabs>
              <w:spacing w:after="0" w:line="240" w:lineRule="auto"/>
              <w:rPr>
                <w:rFonts w:ascii="Arial" w:eastAsia="Times New Roman" w:hAnsi="Arial" w:cs="Arial"/>
                <w:b/>
                <w:bCs/>
                <w:sz w:val="20"/>
                <w:szCs w:val="20"/>
                <w:lang w:val="en-GB"/>
              </w:rPr>
            </w:pPr>
            <w:r w:rsidRPr="00776FA1">
              <w:rPr>
                <w:rFonts w:ascii="Arial" w:eastAsia="Times New Roman" w:hAnsi="Arial" w:cs="Arial"/>
                <w:b/>
                <w:bCs/>
                <w:sz w:val="20"/>
                <w:szCs w:val="20"/>
              </w:rPr>
              <w:t>Комуникации:</w:t>
            </w:r>
          </w:p>
        </w:tc>
        <w:tc>
          <w:tcPr>
            <w:tcW w:w="2700" w:type="dxa"/>
            <w:tcBorders>
              <w:top w:val="single" w:sz="6" w:space="0" w:color="auto"/>
              <w:bottom w:val="single" w:sz="6" w:space="0" w:color="auto"/>
            </w:tcBorders>
            <w:shd w:val="clear" w:color="auto" w:fill="CCCCCC"/>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c>
          <w:tcPr>
            <w:tcW w:w="1800" w:type="dxa"/>
            <w:tcBorders>
              <w:top w:val="single" w:sz="6" w:space="0" w:color="auto"/>
              <w:bottom w:val="single" w:sz="6" w:space="0" w:color="auto"/>
            </w:tcBorders>
            <w:shd w:val="clear" w:color="auto" w:fill="CCCCCC"/>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900" w:type="dxa"/>
            <w:tcBorders>
              <w:top w:val="single" w:sz="6"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w:t>
            </w:r>
          </w:p>
        </w:tc>
        <w:tc>
          <w:tcPr>
            <w:tcW w:w="4680" w:type="dxa"/>
            <w:tcBorders>
              <w:top w:val="single" w:sz="6" w:space="0" w:color="auto"/>
            </w:tcBorders>
          </w:tcPr>
          <w:p w:rsidR="00FF6319" w:rsidRPr="00776FA1" w:rsidRDefault="00FF6319" w:rsidP="00AF0BAC">
            <w:pPr>
              <w:tabs>
                <w:tab w:val="left" w:pos="709"/>
                <w:tab w:val="left" w:pos="7372"/>
                <w:tab w:val="left" w:pos="8222"/>
              </w:tabs>
              <w:spacing w:after="0" w:line="240" w:lineRule="auto"/>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 xml:space="preserve">Наличие на стандартен интерфейс и протокол  съгласно </w:t>
            </w:r>
            <w:r w:rsidR="00AF0BAC" w:rsidRPr="00776FA1">
              <w:rPr>
                <w:rFonts w:ascii="Arial" w:eastAsia="Times New Roman" w:hAnsi="Arial" w:cs="Arial"/>
                <w:sz w:val="20"/>
                <w:szCs w:val="20"/>
                <w:lang w:eastAsia="bg-BG"/>
              </w:rPr>
              <w:t xml:space="preserve">IEC 60870-5-103, </w:t>
            </w:r>
            <w:r w:rsidRPr="00776FA1">
              <w:rPr>
                <w:rFonts w:ascii="Arial" w:eastAsia="Times New Roman" w:hAnsi="Arial" w:cs="Arial"/>
                <w:sz w:val="20"/>
                <w:szCs w:val="20"/>
                <w:lang w:eastAsia="bg-BG"/>
              </w:rPr>
              <w:t>IEC</w:t>
            </w:r>
            <w:r w:rsidR="00AF0BAC" w:rsidRPr="00776FA1">
              <w:rPr>
                <w:rFonts w:ascii="Arial" w:eastAsia="Times New Roman" w:hAnsi="Arial" w:cs="Arial"/>
                <w:sz w:val="20"/>
                <w:szCs w:val="20"/>
                <w:lang w:eastAsia="bg-BG"/>
              </w:rPr>
              <w:t xml:space="preserve"> </w:t>
            </w:r>
            <w:r w:rsidRPr="00776FA1">
              <w:rPr>
                <w:rFonts w:ascii="Arial" w:eastAsia="Times New Roman" w:hAnsi="Arial" w:cs="Arial"/>
                <w:sz w:val="20"/>
                <w:szCs w:val="20"/>
                <w:lang w:val="ru-RU" w:eastAsia="bg-BG"/>
              </w:rPr>
              <w:t>61850 за връзка по оптичен кабел с локална мрежа за предаване на информация от дневника на събития и от аварийния регистратор и за управление на прекъсвача</w:t>
            </w:r>
          </w:p>
        </w:tc>
        <w:tc>
          <w:tcPr>
            <w:tcW w:w="2700" w:type="dxa"/>
            <w:tcBorders>
              <w:top w:val="single" w:sz="6" w:space="0" w:color="auto"/>
            </w:tcBorders>
          </w:tcPr>
          <w:p w:rsidR="00FF6319" w:rsidRPr="00776FA1" w:rsidRDefault="00FF6319" w:rsidP="00FF6319">
            <w:pPr>
              <w:tabs>
                <w:tab w:val="left" w:pos="709"/>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800" w:type="dxa"/>
            <w:tcBorders>
              <w:top w:val="single" w:sz="6"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900" w:type="dxa"/>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2</w:t>
            </w:r>
          </w:p>
        </w:tc>
        <w:tc>
          <w:tcPr>
            <w:tcW w:w="4680" w:type="dxa"/>
          </w:tcPr>
          <w:p w:rsidR="00FF6319" w:rsidRPr="00776FA1" w:rsidRDefault="00FF6319" w:rsidP="00FF6319">
            <w:pPr>
              <w:tabs>
                <w:tab w:val="left" w:pos="709"/>
                <w:tab w:val="left" w:pos="7372"/>
                <w:tab w:val="left" w:pos="8222"/>
              </w:tabs>
              <w:spacing w:after="0" w:line="240" w:lineRule="auto"/>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 xml:space="preserve">Достъп от РС и от собствената клавиатура до промяна на настройките и на вградените функции </w:t>
            </w:r>
          </w:p>
        </w:tc>
        <w:tc>
          <w:tcPr>
            <w:tcW w:w="2700" w:type="dxa"/>
          </w:tcPr>
          <w:p w:rsidR="00FF6319" w:rsidRPr="00776FA1" w:rsidRDefault="00FF6319" w:rsidP="00FF6319">
            <w:pPr>
              <w:tabs>
                <w:tab w:val="left" w:pos="709"/>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800" w:type="dxa"/>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900" w:type="dxa"/>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3</w:t>
            </w:r>
          </w:p>
        </w:tc>
        <w:tc>
          <w:tcPr>
            <w:tcW w:w="4680" w:type="dxa"/>
          </w:tcPr>
          <w:p w:rsidR="00FF6319" w:rsidRPr="00776FA1" w:rsidRDefault="00FF6319" w:rsidP="00FF6319">
            <w:pPr>
              <w:tabs>
                <w:tab w:val="left" w:pos="709"/>
                <w:tab w:val="left" w:pos="7372"/>
                <w:tab w:val="left" w:pos="8222"/>
              </w:tabs>
              <w:spacing w:after="0" w:line="240" w:lineRule="auto"/>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 xml:space="preserve">Достъп от РС и от собствената клавиатура до промяна на конфигурацията </w:t>
            </w:r>
          </w:p>
        </w:tc>
        <w:tc>
          <w:tcPr>
            <w:tcW w:w="2700" w:type="dxa"/>
          </w:tcPr>
          <w:p w:rsidR="00FF6319" w:rsidRPr="00776FA1" w:rsidRDefault="00FF6319" w:rsidP="00FF6319">
            <w:pPr>
              <w:tabs>
                <w:tab w:val="left" w:pos="709"/>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800" w:type="dxa"/>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900" w:type="dxa"/>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4</w:t>
            </w:r>
          </w:p>
        </w:tc>
        <w:tc>
          <w:tcPr>
            <w:tcW w:w="4680" w:type="dxa"/>
          </w:tcPr>
          <w:p w:rsidR="00FF6319" w:rsidRPr="00776FA1" w:rsidRDefault="00FF6319" w:rsidP="00FF6319">
            <w:pPr>
              <w:tabs>
                <w:tab w:val="left" w:pos="709"/>
                <w:tab w:val="left" w:pos="7372"/>
                <w:tab w:val="left" w:pos="8222"/>
              </w:tabs>
              <w:spacing w:after="0" w:line="240" w:lineRule="auto"/>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Наличие на стандартен интерфейс на лицевия панел за връзка с преносим РС</w:t>
            </w:r>
          </w:p>
        </w:tc>
        <w:tc>
          <w:tcPr>
            <w:tcW w:w="2700" w:type="dxa"/>
          </w:tcPr>
          <w:p w:rsidR="00FF6319" w:rsidRPr="00776FA1" w:rsidRDefault="00FF6319" w:rsidP="00FF6319">
            <w:pPr>
              <w:tabs>
                <w:tab w:val="left" w:pos="709"/>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800" w:type="dxa"/>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900" w:type="dxa"/>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5</w:t>
            </w:r>
          </w:p>
        </w:tc>
        <w:tc>
          <w:tcPr>
            <w:tcW w:w="4680" w:type="dxa"/>
          </w:tcPr>
          <w:p w:rsidR="00FF6319" w:rsidRPr="00776FA1" w:rsidRDefault="00FF6319" w:rsidP="00FF6319">
            <w:pPr>
              <w:tabs>
                <w:tab w:val="left" w:pos="709"/>
                <w:tab w:val="left" w:pos="7372"/>
                <w:tab w:val="left" w:pos="8222"/>
              </w:tabs>
              <w:spacing w:after="0" w:line="240" w:lineRule="auto"/>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Наличие на парола за достъп до данните за настройките на функции на РЗ</w:t>
            </w:r>
          </w:p>
        </w:tc>
        <w:tc>
          <w:tcPr>
            <w:tcW w:w="2700" w:type="dxa"/>
          </w:tcPr>
          <w:p w:rsidR="00FF6319" w:rsidRPr="00776FA1" w:rsidRDefault="00FF6319" w:rsidP="00FF6319">
            <w:pPr>
              <w:tabs>
                <w:tab w:val="left" w:pos="709"/>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800" w:type="dxa"/>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900" w:type="dxa"/>
            <w:tcBorders>
              <w:bottom w:val="single" w:sz="6"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6</w:t>
            </w:r>
          </w:p>
        </w:tc>
        <w:tc>
          <w:tcPr>
            <w:tcW w:w="4680" w:type="dxa"/>
            <w:tcBorders>
              <w:bottom w:val="single" w:sz="6" w:space="0" w:color="auto"/>
            </w:tcBorders>
          </w:tcPr>
          <w:p w:rsidR="00FF6319" w:rsidRPr="00776FA1" w:rsidRDefault="00FF6319" w:rsidP="00FF6319">
            <w:pPr>
              <w:tabs>
                <w:tab w:val="left" w:pos="709"/>
                <w:tab w:val="left" w:pos="7372"/>
                <w:tab w:val="left" w:pos="8222"/>
              </w:tabs>
              <w:spacing w:after="0" w:line="240" w:lineRule="auto"/>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Буфериране на информацията при повреда в комуникациите</w:t>
            </w:r>
          </w:p>
        </w:tc>
        <w:tc>
          <w:tcPr>
            <w:tcW w:w="2700" w:type="dxa"/>
            <w:tcBorders>
              <w:bottom w:val="single" w:sz="6" w:space="0" w:color="auto"/>
            </w:tcBorders>
          </w:tcPr>
          <w:p w:rsidR="00FF6319" w:rsidRPr="00776FA1" w:rsidRDefault="00FF6319" w:rsidP="00FF6319">
            <w:pPr>
              <w:tabs>
                <w:tab w:val="left" w:pos="709"/>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800" w:type="dxa"/>
            <w:tcBorders>
              <w:bottom w:val="single" w:sz="6"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900" w:type="dxa"/>
            <w:tcBorders>
              <w:top w:val="single" w:sz="6" w:space="0" w:color="auto"/>
              <w:bottom w:val="single" w:sz="6" w:space="0" w:color="auto"/>
            </w:tcBorders>
            <w:shd w:val="clear" w:color="auto" w:fill="CCCCCC"/>
          </w:tcPr>
          <w:p w:rsidR="00FF6319" w:rsidRPr="00776FA1" w:rsidRDefault="00FF6319" w:rsidP="00FF6319">
            <w:pPr>
              <w:tabs>
                <w:tab w:val="left" w:pos="7372"/>
                <w:tab w:val="left" w:pos="8222"/>
              </w:tabs>
              <w:spacing w:after="0" w:line="240" w:lineRule="auto"/>
              <w:jc w:val="center"/>
              <w:rPr>
                <w:rFonts w:ascii="Arial" w:eastAsia="Times New Roman" w:hAnsi="Arial" w:cs="Arial"/>
                <w:b/>
                <w:bCs/>
                <w:sz w:val="20"/>
                <w:szCs w:val="20"/>
              </w:rPr>
            </w:pPr>
            <w:r w:rsidRPr="00776FA1">
              <w:rPr>
                <w:rFonts w:ascii="Arial" w:eastAsia="Times New Roman" w:hAnsi="Arial" w:cs="Arial"/>
                <w:b/>
                <w:bCs/>
                <w:sz w:val="20"/>
                <w:szCs w:val="20"/>
              </w:rPr>
              <w:t>VІІІ</w:t>
            </w:r>
          </w:p>
        </w:tc>
        <w:tc>
          <w:tcPr>
            <w:tcW w:w="4680" w:type="dxa"/>
            <w:tcBorders>
              <w:top w:val="single" w:sz="6" w:space="0" w:color="auto"/>
              <w:bottom w:val="single" w:sz="6" w:space="0" w:color="auto"/>
            </w:tcBorders>
            <w:shd w:val="clear" w:color="auto" w:fill="CCCCCC"/>
          </w:tcPr>
          <w:p w:rsidR="00FF6319" w:rsidRPr="00776FA1" w:rsidRDefault="00FF6319" w:rsidP="00FF6319">
            <w:pPr>
              <w:tabs>
                <w:tab w:val="left" w:pos="709"/>
                <w:tab w:val="left" w:pos="7372"/>
                <w:tab w:val="left" w:pos="8222"/>
              </w:tabs>
              <w:spacing w:after="0" w:line="240" w:lineRule="auto"/>
              <w:jc w:val="both"/>
              <w:rPr>
                <w:rFonts w:ascii="Arial" w:eastAsia="Times New Roman" w:hAnsi="Arial" w:cs="Arial"/>
                <w:b/>
                <w:bCs/>
                <w:sz w:val="20"/>
                <w:szCs w:val="20"/>
                <w:lang w:eastAsia="bg-BG"/>
              </w:rPr>
            </w:pPr>
            <w:r w:rsidRPr="00776FA1">
              <w:rPr>
                <w:rFonts w:ascii="Arial" w:eastAsia="Times New Roman" w:hAnsi="Arial" w:cs="Arial"/>
                <w:b/>
                <w:bCs/>
                <w:sz w:val="20"/>
                <w:szCs w:val="20"/>
                <w:lang w:eastAsia="bg-BG"/>
              </w:rPr>
              <w:t>Функционални изисквания към устройството:</w:t>
            </w:r>
          </w:p>
        </w:tc>
        <w:tc>
          <w:tcPr>
            <w:tcW w:w="2700" w:type="dxa"/>
            <w:tcBorders>
              <w:top w:val="single" w:sz="6" w:space="0" w:color="auto"/>
              <w:bottom w:val="single" w:sz="6" w:space="0" w:color="auto"/>
            </w:tcBorders>
            <w:shd w:val="clear" w:color="auto" w:fill="CCCCCC"/>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c>
          <w:tcPr>
            <w:tcW w:w="1800" w:type="dxa"/>
            <w:tcBorders>
              <w:top w:val="single" w:sz="6" w:space="0" w:color="auto"/>
              <w:bottom w:val="single" w:sz="6" w:space="0" w:color="auto"/>
            </w:tcBorders>
            <w:shd w:val="clear" w:color="auto" w:fill="CCCCCC"/>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900" w:type="dxa"/>
            <w:tcBorders>
              <w:top w:val="single" w:sz="6" w:space="0" w:color="auto"/>
              <w:bottom w:val="single" w:sz="6" w:space="0" w:color="auto"/>
            </w:tcBorders>
            <w:shd w:val="clear" w:color="auto" w:fill="E0E0E0"/>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w:t>
            </w:r>
          </w:p>
        </w:tc>
        <w:tc>
          <w:tcPr>
            <w:tcW w:w="4680" w:type="dxa"/>
            <w:tcBorders>
              <w:top w:val="single" w:sz="6" w:space="0" w:color="auto"/>
              <w:bottom w:val="single" w:sz="6" w:space="0" w:color="auto"/>
            </w:tcBorders>
            <w:shd w:val="clear" w:color="auto" w:fill="E0E0E0"/>
          </w:tcPr>
          <w:p w:rsidR="00FF6319" w:rsidRPr="00776FA1" w:rsidRDefault="00FF6319" w:rsidP="00FF6319">
            <w:pPr>
              <w:tabs>
                <w:tab w:val="left" w:pos="709"/>
                <w:tab w:val="left" w:pos="7372"/>
                <w:tab w:val="left" w:pos="8222"/>
              </w:tabs>
              <w:spacing w:after="0" w:line="240" w:lineRule="auto"/>
              <w:jc w:val="both"/>
              <w:rPr>
                <w:rFonts w:ascii="Arial" w:eastAsia="Times New Roman" w:hAnsi="Arial" w:cs="Arial"/>
                <w:bCs/>
                <w:sz w:val="20"/>
                <w:szCs w:val="20"/>
                <w:lang w:val="ru-RU" w:eastAsia="bg-BG"/>
              </w:rPr>
            </w:pPr>
            <w:r w:rsidRPr="00776FA1">
              <w:rPr>
                <w:rFonts w:ascii="Arial" w:eastAsia="Times New Roman" w:hAnsi="Arial" w:cs="Arial"/>
                <w:bCs/>
                <w:sz w:val="20"/>
                <w:szCs w:val="20"/>
                <w:lang w:val="ru-RU" w:eastAsia="bg-BG"/>
              </w:rPr>
              <w:t>Трифазна максималнотокова защита (МТЗ) с независимо от тока закъснение:</w:t>
            </w:r>
          </w:p>
        </w:tc>
        <w:tc>
          <w:tcPr>
            <w:tcW w:w="2700" w:type="dxa"/>
            <w:tcBorders>
              <w:top w:val="single" w:sz="6" w:space="0" w:color="auto"/>
              <w:bottom w:val="single" w:sz="6" w:space="0" w:color="auto"/>
            </w:tcBorders>
            <w:shd w:val="clear" w:color="auto" w:fill="E0E0E0"/>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val="ru-RU" w:eastAsia="bg-BG"/>
              </w:rPr>
            </w:pPr>
          </w:p>
        </w:tc>
        <w:tc>
          <w:tcPr>
            <w:tcW w:w="1800" w:type="dxa"/>
            <w:tcBorders>
              <w:top w:val="single" w:sz="6" w:space="0" w:color="auto"/>
              <w:bottom w:val="single" w:sz="6" w:space="0" w:color="auto"/>
            </w:tcBorders>
            <w:shd w:val="clear" w:color="auto" w:fill="E0E0E0"/>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val="ru-RU" w:eastAsia="bg-BG"/>
              </w:rPr>
            </w:pPr>
          </w:p>
        </w:tc>
      </w:tr>
      <w:tr w:rsidR="00776FA1" w:rsidRPr="00776FA1" w:rsidTr="00001047">
        <w:tc>
          <w:tcPr>
            <w:tcW w:w="900" w:type="dxa"/>
            <w:tcBorders>
              <w:top w:val="single" w:sz="6"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lastRenderedPageBreak/>
              <w:t>1.1</w:t>
            </w:r>
          </w:p>
        </w:tc>
        <w:tc>
          <w:tcPr>
            <w:tcW w:w="4680" w:type="dxa"/>
            <w:tcBorders>
              <w:top w:val="single" w:sz="6" w:space="0" w:color="auto"/>
            </w:tcBorders>
          </w:tcPr>
          <w:p w:rsidR="00FF6319" w:rsidRPr="00776FA1" w:rsidRDefault="00FF6319" w:rsidP="00FF6319">
            <w:pPr>
              <w:spacing w:after="0" w:line="240" w:lineRule="auto"/>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Наличие на две стъпала по ток и по време</w:t>
            </w:r>
          </w:p>
        </w:tc>
        <w:tc>
          <w:tcPr>
            <w:tcW w:w="2700" w:type="dxa"/>
            <w:tcBorders>
              <w:top w:val="single" w:sz="6" w:space="0" w:color="auto"/>
            </w:tcBorders>
          </w:tcPr>
          <w:p w:rsidR="00FF6319" w:rsidRPr="00776FA1" w:rsidRDefault="00FF6319" w:rsidP="00FF6319">
            <w:pPr>
              <w:tabs>
                <w:tab w:val="left" w:pos="709"/>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800" w:type="dxa"/>
            <w:tcBorders>
              <w:top w:val="single" w:sz="6"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900" w:type="dxa"/>
            <w:tcBorders>
              <w:bottom w:val="single" w:sz="6"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1.2</w:t>
            </w:r>
          </w:p>
        </w:tc>
        <w:tc>
          <w:tcPr>
            <w:tcW w:w="4680" w:type="dxa"/>
            <w:tcBorders>
              <w:bottom w:val="single" w:sz="6" w:space="0" w:color="auto"/>
            </w:tcBorders>
          </w:tcPr>
          <w:p w:rsidR="00FF6319" w:rsidRPr="00776FA1" w:rsidRDefault="00FF6319" w:rsidP="00FF6319">
            <w:pPr>
              <w:tabs>
                <w:tab w:val="left" w:pos="709"/>
                <w:tab w:val="left" w:pos="1800"/>
              </w:tabs>
              <w:spacing w:after="0" w:line="240" w:lineRule="auto"/>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Бързодействие на защитата с включено време на цифровия изход</w:t>
            </w:r>
          </w:p>
        </w:tc>
        <w:tc>
          <w:tcPr>
            <w:tcW w:w="2700" w:type="dxa"/>
            <w:tcBorders>
              <w:bottom w:val="single" w:sz="6" w:space="0" w:color="auto"/>
            </w:tcBorders>
          </w:tcPr>
          <w:p w:rsidR="00FF6319" w:rsidRPr="00776FA1" w:rsidRDefault="00FF6319" w:rsidP="00FF6319">
            <w:pPr>
              <w:tabs>
                <w:tab w:val="left" w:pos="709"/>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35 ms</w:t>
            </w:r>
          </w:p>
        </w:tc>
        <w:tc>
          <w:tcPr>
            <w:tcW w:w="1800" w:type="dxa"/>
            <w:tcBorders>
              <w:bottom w:val="single" w:sz="6"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900" w:type="dxa"/>
            <w:tcBorders>
              <w:top w:val="single" w:sz="6" w:space="0" w:color="auto"/>
              <w:bottom w:val="single" w:sz="6" w:space="0" w:color="auto"/>
            </w:tcBorders>
            <w:shd w:val="clear" w:color="auto" w:fill="E0E0E0"/>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2</w:t>
            </w:r>
          </w:p>
        </w:tc>
        <w:tc>
          <w:tcPr>
            <w:tcW w:w="4680" w:type="dxa"/>
            <w:tcBorders>
              <w:top w:val="single" w:sz="6" w:space="0" w:color="auto"/>
              <w:bottom w:val="single" w:sz="6" w:space="0" w:color="auto"/>
            </w:tcBorders>
            <w:shd w:val="clear" w:color="auto" w:fill="E0E0E0"/>
          </w:tcPr>
          <w:p w:rsidR="00FF6319" w:rsidRPr="00776FA1" w:rsidRDefault="00FF6319" w:rsidP="00FF6319">
            <w:pPr>
              <w:tabs>
                <w:tab w:val="left" w:pos="709"/>
                <w:tab w:val="left" w:pos="7372"/>
                <w:tab w:val="left" w:pos="8222"/>
              </w:tabs>
              <w:spacing w:after="0" w:line="240" w:lineRule="auto"/>
              <w:jc w:val="both"/>
              <w:rPr>
                <w:rFonts w:ascii="Arial" w:eastAsia="Times New Roman" w:hAnsi="Arial" w:cs="Arial"/>
                <w:bCs/>
                <w:sz w:val="20"/>
                <w:szCs w:val="20"/>
                <w:lang w:val="ru-RU" w:eastAsia="bg-BG"/>
              </w:rPr>
            </w:pPr>
            <w:r w:rsidRPr="00776FA1">
              <w:rPr>
                <w:rFonts w:ascii="Arial" w:eastAsia="Times New Roman" w:hAnsi="Arial" w:cs="Arial"/>
                <w:bCs/>
                <w:sz w:val="20"/>
                <w:szCs w:val="20"/>
                <w:lang w:val="ru-RU" w:eastAsia="bg-BG"/>
              </w:rPr>
              <w:t>Трифазна токова защита (ТО) с независимо от тока закъснение:</w:t>
            </w:r>
          </w:p>
        </w:tc>
        <w:tc>
          <w:tcPr>
            <w:tcW w:w="2700" w:type="dxa"/>
            <w:tcBorders>
              <w:top w:val="single" w:sz="6" w:space="0" w:color="auto"/>
              <w:bottom w:val="single" w:sz="6" w:space="0" w:color="auto"/>
            </w:tcBorders>
            <w:shd w:val="clear" w:color="auto" w:fill="E0E0E0"/>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val="ru-RU" w:eastAsia="bg-BG"/>
              </w:rPr>
            </w:pPr>
          </w:p>
        </w:tc>
        <w:tc>
          <w:tcPr>
            <w:tcW w:w="1800" w:type="dxa"/>
            <w:tcBorders>
              <w:top w:val="single" w:sz="6" w:space="0" w:color="auto"/>
              <w:bottom w:val="single" w:sz="6" w:space="0" w:color="auto"/>
            </w:tcBorders>
            <w:shd w:val="clear" w:color="auto" w:fill="E0E0E0"/>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val="ru-RU" w:eastAsia="bg-BG"/>
              </w:rPr>
            </w:pPr>
          </w:p>
        </w:tc>
      </w:tr>
      <w:tr w:rsidR="00776FA1" w:rsidRPr="00776FA1" w:rsidTr="00001047">
        <w:tc>
          <w:tcPr>
            <w:tcW w:w="900" w:type="dxa"/>
            <w:tcBorders>
              <w:top w:val="single" w:sz="6"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2.1</w:t>
            </w:r>
          </w:p>
        </w:tc>
        <w:tc>
          <w:tcPr>
            <w:tcW w:w="4680" w:type="dxa"/>
            <w:tcBorders>
              <w:top w:val="single" w:sz="6" w:space="0" w:color="auto"/>
            </w:tcBorders>
          </w:tcPr>
          <w:p w:rsidR="00FF6319" w:rsidRPr="00776FA1" w:rsidRDefault="00FF6319" w:rsidP="00FF6319">
            <w:pPr>
              <w:spacing w:after="0" w:line="240" w:lineRule="auto"/>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Наличие на две стъпала по ток и по време</w:t>
            </w:r>
          </w:p>
        </w:tc>
        <w:tc>
          <w:tcPr>
            <w:tcW w:w="2700" w:type="dxa"/>
            <w:tcBorders>
              <w:top w:val="single" w:sz="6" w:space="0" w:color="auto"/>
            </w:tcBorders>
          </w:tcPr>
          <w:p w:rsidR="00FF6319" w:rsidRPr="00776FA1" w:rsidRDefault="00FF6319" w:rsidP="00FF6319">
            <w:pPr>
              <w:tabs>
                <w:tab w:val="left" w:pos="709"/>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800" w:type="dxa"/>
            <w:tcBorders>
              <w:top w:val="single" w:sz="6"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900" w:type="dxa"/>
            <w:tcBorders>
              <w:bottom w:val="single" w:sz="6"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2.2</w:t>
            </w:r>
          </w:p>
        </w:tc>
        <w:tc>
          <w:tcPr>
            <w:tcW w:w="4680" w:type="dxa"/>
            <w:tcBorders>
              <w:bottom w:val="single" w:sz="6" w:space="0" w:color="auto"/>
            </w:tcBorders>
          </w:tcPr>
          <w:p w:rsidR="00FF6319" w:rsidRPr="00776FA1" w:rsidRDefault="00FF6319" w:rsidP="00FF6319">
            <w:pPr>
              <w:tabs>
                <w:tab w:val="left" w:pos="1800"/>
              </w:tabs>
              <w:spacing w:after="0" w:line="240" w:lineRule="auto"/>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Бързодействие на защитата с включено време на цифровия изход</w:t>
            </w:r>
          </w:p>
        </w:tc>
        <w:tc>
          <w:tcPr>
            <w:tcW w:w="2700" w:type="dxa"/>
            <w:tcBorders>
              <w:bottom w:val="single" w:sz="6" w:space="0" w:color="auto"/>
            </w:tcBorders>
          </w:tcPr>
          <w:p w:rsidR="00FF6319" w:rsidRPr="00776FA1" w:rsidRDefault="00FF6319" w:rsidP="00FF6319">
            <w:pPr>
              <w:tabs>
                <w:tab w:val="left" w:pos="709"/>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35 ms</w:t>
            </w:r>
          </w:p>
        </w:tc>
        <w:tc>
          <w:tcPr>
            <w:tcW w:w="1800" w:type="dxa"/>
            <w:tcBorders>
              <w:bottom w:val="single" w:sz="6"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900" w:type="dxa"/>
            <w:tcBorders>
              <w:top w:val="single" w:sz="6" w:space="0" w:color="auto"/>
              <w:bottom w:val="single" w:sz="6" w:space="0" w:color="auto"/>
            </w:tcBorders>
            <w:shd w:val="clear" w:color="auto" w:fill="E0E0E0"/>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3</w:t>
            </w:r>
          </w:p>
        </w:tc>
        <w:tc>
          <w:tcPr>
            <w:tcW w:w="4680" w:type="dxa"/>
            <w:tcBorders>
              <w:top w:val="single" w:sz="6" w:space="0" w:color="auto"/>
              <w:bottom w:val="single" w:sz="6" w:space="0" w:color="auto"/>
            </w:tcBorders>
            <w:shd w:val="clear" w:color="auto" w:fill="E0E0E0"/>
          </w:tcPr>
          <w:p w:rsidR="00FF6319" w:rsidRPr="00776FA1" w:rsidRDefault="00FF6319" w:rsidP="00FF6319">
            <w:pPr>
              <w:tabs>
                <w:tab w:val="left" w:pos="709"/>
                <w:tab w:val="left" w:pos="7372"/>
                <w:tab w:val="left" w:pos="8222"/>
              </w:tabs>
              <w:spacing w:after="0" w:line="240" w:lineRule="auto"/>
              <w:jc w:val="both"/>
              <w:rPr>
                <w:rFonts w:ascii="Arial" w:eastAsia="Times New Roman" w:hAnsi="Arial" w:cs="Arial"/>
                <w:bCs/>
                <w:sz w:val="20"/>
                <w:szCs w:val="20"/>
                <w:lang w:val="ru-RU" w:eastAsia="bg-BG"/>
              </w:rPr>
            </w:pPr>
            <w:r w:rsidRPr="00776FA1">
              <w:rPr>
                <w:rFonts w:ascii="Arial" w:eastAsia="Times New Roman" w:hAnsi="Arial" w:cs="Arial"/>
                <w:bCs/>
                <w:sz w:val="20"/>
                <w:szCs w:val="20"/>
                <w:lang w:val="ru-RU" w:eastAsia="bg-BG"/>
              </w:rPr>
              <w:t>Токова земна защита (ТЗЗ), с независимо от тока забавяне, за мрежа ср.н., заземена през активно съпротивление:</w:t>
            </w:r>
          </w:p>
        </w:tc>
        <w:tc>
          <w:tcPr>
            <w:tcW w:w="2700" w:type="dxa"/>
            <w:tcBorders>
              <w:top w:val="single" w:sz="6" w:space="0" w:color="auto"/>
              <w:bottom w:val="single" w:sz="6" w:space="0" w:color="auto"/>
            </w:tcBorders>
            <w:shd w:val="clear" w:color="auto" w:fill="E0E0E0"/>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val="ru-RU" w:eastAsia="bg-BG"/>
              </w:rPr>
            </w:pPr>
          </w:p>
        </w:tc>
        <w:tc>
          <w:tcPr>
            <w:tcW w:w="1800" w:type="dxa"/>
            <w:tcBorders>
              <w:top w:val="single" w:sz="6" w:space="0" w:color="auto"/>
              <w:bottom w:val="single" w:sz="6" w:space="0" w:color="auto"/>
            </w:tcBorders>
            <w:shd w:val="clear" w:color="auto" w:fill="E0E0E0"/>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val="ru-RU" w:eastAsia="bg-BG"/>
              </w:rPr>
            </w:pPr>
          </w:p>
        </w:tc>
      </w:tr>
      <w:tr w:rsidR="00776FA1" w:rsidRPr="00776FA1" w:rsidTr="00001047">
        <w:tc>
          <w:tcPr>
            <w:tcW w:w="900" w:type="dxa"/>
            <w:tcBorders>
              <w:top w:val="single" w:sz="6"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3.1</w:t>
            </w:r>
          </w:p>
        </w:tc>
        <w:tc>
          <w:tcPr>
            <w:tcW w:w="4680" w:type="dxa"/>
            <w:tcBorders>
              <w:top w:val="single" w:sz="6" w:space="0" w:color="auto"/>
            </w:tcBorders>
          </w:tcPr>
          <w:p w:rsidR="00FF6319" w:rsidRPr="00776FA1" w:rsidRDefault="00FF6319" w:rsidP="00FF6319">
            <w:pPr>
              <w:spacing w:after="0" w:line="240" w:lineRule="auto"/>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Наличие на две стъпала по ток и по време</w:t>
            </w:r>
          </w:p>
        </w:tc>
        <w:tc>
          <w:tcPr>
            <w:tcW w:w="2700" w:type="dxa"/>
            <w:tcBorders>
              <w:top w:val="single" w:sz="6" w:space="0" w:color="auto"/>
            </w:tcBorders>
          </w:tcPr>
          <w:p w:rsidR="00FF6319" w:rsidRPr="00776FA1" w:rsidRDefault="00FF6319" w:rsidP="00FF6319">
            <w:pPr>
              <w:tabs>
                <w:tab w:val="left" w:pos="709"/>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800" w:type="dxa"/>
            <w:tcBorders>
              <w:top w:val="single" w:sz="6"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900" w:type="dxa"/>
            <w:tcBorders>
              <w:bottom w:val="single" w:sz="6"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3.2</w:t>
            </w:r>
          </w:p>
        </w:tc>
        <w:tc>
          <w:tcPr>
            <w:tcW w:w="4680" w:type="dxa"/>
            <w:tcBorders>
              <w:bottom w:val="single" w:sz="6" w:space="0" w:color="auto"/>
            </w:tcBorders>
          </w:tcPr>
          <w:p w:rsidR="00FF6319" w:rsidRPr="00776FA1" w:rsidRDefault="00FF6319" w:rsidP="00FF6319">
            <w:pPr>
              <w:tabs>
                <w:tab w:val="left" w:pos="1800"/>
              </w:tabs>
              <w:spacing w:after="0" w:line="240" w:lineRule="auto"/>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Бързодействие на защитата с включено време на цифровия изход</w:t>
            </w:r>
          </w:p>
        </w:tc>
        <w:tc>
          <w:tcPr>
            <w:tcW w:w="2700" w:type="dxa"/>
            <w:tcBorders>
              <w:bottom w:val="single" w:sz="6" w:space="0" w:color="auto"/>
            </w:tcBorders>
          </w:tcPr>
          <w:p w:rsidR="00FF6319" w:rsidRPr="00776FA1" w:rsidRDefault="00FF6319" w:rsidP="00FF6319">
            <w:pPr>
              <w:tabs>
                <w:tab w:val="left" w:pos="709"/>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35 ms</w:t>
            </w:r>
          </w:p>
        </w:tc>
        <w:tc>
          <w:tcPr>
            <w:tcW w:w="1800" w:type="dxa"/>
            <w:tcBorders>
              <w:bottom w:val="single" w:sz="6"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900" w:type="dxa"/>
            <w:tcBorders>
              <w:top w:val="single" w:sz="6" w:space="0" w:color="auto"/>
              <w:bottom w:val="single" w:sz="6" w:space="0" w:color="auto"/>
            </w:tcBorders>
            <w:shd w:val="clear" w:color="auto" w:fill="E0E0E0"/>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4</w:t>
            </w:r>
          </w:p>
        </w:tc>
        <w:tc>
          <w:tcPr>
            <w:tcW w:w="4680" w:type="dxa"/>
            <w:tcBorders>
              <w:top w:val="single" w:sz="6" w:space="0" w:color="auto"/>
              <w:bottom w:val="single" w:sz="6" w:space="0" w:color="auto"/>
            </w:tcBorders>
            <w:shd w:val="clear" w:color="auto" w:fill="E0E0E0"/>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Настройка на времерелетата за МТЗ:</w:t>
            </w:r>
          </w:p>
        </w:tc>
        <w:tc>
          <w:tcPr>
            <w:tcW w:w="2700" w:type="dxa"/>
            <w:tcBorders>
              <w:top w:val="single" w:sz="6" w:space="0" w:color="auto"/>
              <w:bottom w:val="single" w:sz="6" w:space="0" w:color="auto"/>
            </w:tcBorders>
            <w:shd w:val="clear" w:color="auto" w:fill="E0E0E0"/>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val="ru-RU" w:eastAsia="bg-BG"/>
              </w:rPr>
            </w:pPr>
          </w:p>
        </w:tc>
        <w:tc>
          <w:tcPr>
            <w:tcW w:w="1800" w:type="dxa"/>
            <w:tcBorders>
              <w:top w:val="single" w:sz="6" w:space="0" w:color="auto"/>
              <w:bottom w:val="single" w:sz="6" w:space="0" w:color="auto"/>
            </w:tcBorders>
            <w:shd w:val="clear" w:color="auto" w:fill="E0E0E0"/>
          </w:tcPr>
          <w:p w:rsidR="00FF6319" w:rsidRPr="00776FA1" w:rsidRDefault="00FF6319" w:rsidP="00FF6319">
            <w:pPr>
              <w:tabs>
                <w:tab w:val="left" w:pos="7372"/>
                <w:tab w:val="left" w:pos="8222"/>
              </w:tabs>
              <w:spacing w:after="0" w:line="240" w:lineRule="auto"/>
              <w:ind w:right="5"/>
              <w:rPr>
                <w:rFonts w:ascii="Arial" w:eastAsia="Times New Roman" w:hAnsi="Arial" w:cs="Arial"/>
                <w:sz w:val="20"/>
                <w:szCs w:val="20"/>
                <w:lang w:val="ru-RU" w:eastAsia="bg-BG"/>
              </w:rPr>
            </w:pPr>
          </w:p>
        </w:tc>
      </w:tr>
      <w:tr w:rsidR="00776FA1" w:rsidRPr="00776FA1" w:rsidTr="00001047">
        <w:tc>
          <w:tcPr>
            <w:tcW w:w="900" w:type="dxa"/>
            <w:tcBorders>
              <w:top w:val="single" w:sz="6"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4.1</w:t>
            </w:r>
          </w:p>
        </w:tc>
        <w:tc>
          <w:tcPr>
            <w:tcW w:w="4680" w:type="dxa"/>
            <w:tcBorders>
              <w:top w:val="single" w:sz="6" w:space="0" w:color="auto"/>
            </w:tcBorders>
          </w:tcPr>
          <w:p w:rsidR="00FF6319" w:rsidRPr="00776FA1" w:rsidRDefault="00FF6319" w:rsidP="00FF6319">
            <w:pPr>
              <w:tabs>
                <w:tab w:val="left" w:pos="709"/>
                <w:tab w:val="left" w:pos="7372"/>
                <w:tab w:val="left" w:pos="8222"/>
              </w:tabs>
              <w:spacing w:after="0" w:line="240" w:lineRule="auto"/>
              <w:jc w:val="both"/>
              <w:rPr>
                <w:rFonts w:ascii="Arial" w:eastAsia="Times New Roman" w:hAnsi="Arial" w:cs="Arial"/>
                <w:b/>
                <w:sz w:val="20"/>
                <w:szCs w:val="20"/>
                <w:lang w:val="ru-RU" w:eastAsia="bg-BG"/>
              </w:rPr>
            </w:pPr>
            <w:r w:rsidRPr="00776FA1">
              <w:rPr>
                <w:rFonts w:ascii="Arial" w:eastAsia="Times New Roman" w:hAnsi="Arial" w:cs="Arial"/>
                <w:sz w:val="20"/>
                <w:szCs w:val="20"/>
                <w:lang w:val="ru-RU" w:eastAsia="bg-BG"/>
              </w:rPr>
              <w:t>Диапазон на настройка по ток към съответните стъпала</w:t>
            </w:r>
          </w:p>
        </w:tc>
        <w:tc>
          <w:tcPr>
            <w:tcW w:w="2700" w:type="dxa"/>
            <w:tcBorders>
              <w:top w:val="single" w:sz="6" w:space="0" w:color="auto"/>
            </w:tcBorders>
          </w:tcPr>
          <w:p w:rsidR="00FF6319" w:rsidRPr="00776FA1" w:rsidRDefault="00FF6319" w:rsidP="00FF6319">
            <w:pPr>
              <w:tabs>
                <w:tab w:val="left" w:pos="709"/>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0,1÷25</w:t>
            </w:r>
            <w:r w:rsidRPr="00776FA1">
              <w:rPr>
                <w:rFonts w:ascii="Arial" w:eastAsia="Times New Roman" w:hAnsi="Arial" w:cs="Arial"/>
                <w:i/>
                <w:sz w:val="20"/>
                <w:szCs w:val="20"/>
                <w:lang w:eastAsia="bg-BG"/>
              </w:rPr>
              <w:t xml:space="preserve"> </w:t>
            </w:r>
            <w:r w:rsidRPr="00776FA1">
              <w:rPr>
                <w:rFonts w:ascii="Arial" w:eastAsia="Times New Roman" w:hAnsi="Arial" w:cs="Arial"/>
                <w:sz w:val="20"/>
                <w:szCs w:val="20"/>
                <w:lang w:eastAsia="bg-BG"/>
              </w:rPr>
              <w:t xml:space="preserve">In </w:t>
            </w:r>
          </w:p>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стъпка 0,01 или ∞</w:t>
            </w:r>
          </w:p>
        </w:tc>
        <w:tc>
          <w:tcPr>
            <w:tcW w:w="1800" w:type="dxa"/>
            <w:tcBorders>
              <w:top w:val="single" w:sz="6" w:space="0" w:color="auto"/>
            </w:tcBorders>
          </w:tcPr>
          <w:p w:rsidR="00FF6319" w:rsidRPr="00776FA1" w:rsidRDefault="00FF6319" w:rsidP="00FF6319">
            <w:pPr>
              <w:tabs>
                <w:tab w:val="left" w:pos="7372"/>
                <w:tab w:val="left" w:pos="8222"/>
              </w:tabs>
              <w:spacing w:after="0" w:line="240" w:lineRule="auto"/>
              <w:ind w:right="5"/>
              <w:rPr>
                <w:rFonts w:ascii="Arial" w:eastAsia="Times New Roman" w:hAnsi="Arial" w:cs="Arial"/>
                <w:sz w:val="20"/>
                <w:szCs w:val="20"/>
                <w:lang w:eastAsia="bg-BG"/>
              </w:rPr>
            </w:pPr>
          </w:p>
        </w:tc>
      </w:tr>
      <w:tr w:rsidR="00776FA1" w:rsidRPr="00776FA1" w:rsidTr="00001047">
        <w:tc>
          <w:tcPr>
            <w:tcW w:w="900" w:type="dxa"/>
            <w:tcBorders>
              <w:bottom w:val="single" w:sz="6"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4.2</w:t>
            </w:r>
          </w:p>
        </w:tc>
        <w:tc>
          <w:tcPr>
            <w:tcW w:w="4680" w:type="dxa"/>
            <w:tcBorders>
              <w:bottom w:val="single" w:sz="6" w:space="0" w:color="auto"/>
            </w:tcBorders>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Диапазон на настройка на времерелетата към съответните стъпала</w:t>
            </w:r>
          </w:p>
        </w:tc>
        <w:tc>
          <w:tcPr>
            <w:tcW w:w="2700" w:type="dxa"/>
            <w:tcBorders>
              <w:bottom w:val="single" w:sz="6" w:space="0" w:color="auto"/>
            </w:tcBorders>
          </w:tcPr>
          <w:p w:rsidR="00FF6319" w:rsidRPr="00776FA1" w:rsidRDefault="00FF6319" w:rsidP="00FF6319">
            <w:pPr>
              <w:tabs>
                <w:tab w:val="left" w:pos="709"/>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0,00÷60,00 s</w:t>
            </w:r>
          </w:p>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със стъпка 0,01</w:t>
            </w:r>
          </w:p>
        </w:tc>
        <w:tc>
          <w:tcPr>
            <w:tcW w:w="1800" w:type="dxa"/>
            <w:tcBorders>
              <w:bottom w:val="single" w:sz="6" w:space="0" w:color="auto"/>
            </w:tcBorders>
          </w:tcPr>
          <w:p w:rsidR="00FF6319" w:rsidRPr="00776FA1" w:rsidRDefault="00FF6319" w:rsidP="00FF6319">
            <w:pPr>
              <w:tabs>
                <w:tab w:val="left" w:pos="7372"/>
                <w:tab w:val="left" w:pos="8222"/>
              </w:tabs>
              <w:spacing w:after="0" w:line="240" w:lineRule="auto"/>
              <w:ind w:right="5"/>
              <w:rPr>
                <w:rFonts w:ascii="Arial" w:eastAsia="Times New Roman" w:hAnsi="Arial" w:cs="Arial"/>
                <w:sz w:val="20"/>
                <w:szCs w:val="20"/>
                <w:lang w:eastAsia="bg-BG"/>
              </w:rPr>
            </w:pPr>
          </w:p>
        </w:tc>
      </w:tr>
      <w:tr w:rsidR="00776FA1" w:rsidRPr="00776FA1" w:rsidTr="00001047">
        <w:tc>
          <w:tcPr>
            <w:tcW w:w="900" w:type="dxa"/>
            <w:tcBorders>
              <w:top w:val="single" w:sz="6" w:space="0" w:color="auto"/>
              <w:bottom w:val="single" w:sz="6" w:space="0" w:color="auto"/>
            </w:tcBorders>
            <w:shd w:val="clear" w:color="auto" w:fill="E0E0E0"/>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5</w:t>
            </w:r>
          </w:p>
        </w:tc>
        <w:tc>
          <w:tcPr>
            <w:tcW w:w="4680" w:type="dxa"/>
            <w:tcBorders>
              <w:top w:val="single" w:sz="6" w:space="0" w:color="auto"/>
              <w:bottom w:val="single" w:sz="6" w:space="0" w:color="auto"/>
            </w:tcBorders>
            <w:shd w:val="clear" w:color="auto" w:fill="E0E0E0"/>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Настройка на времерелетата за ТО:</w:t>
            </w:r>
          </w:p>
        </w:tc>
        <w:tc>
          <w:tcPr>
            <w:tcW w:w="2700" w:type="dxa"/>
            <w:tcBorders>
              <w:top w:val="single" w:sz="6" w:space="0" w:color="auto"/>
              <w:bottom w:val="single" w:sz="6" w:space="0" w:color="auto"/>
            </w:tcBorders>
            <w:shd w:val="clear" w:color="auto" w:fill="E0E0E0"/>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val="ru-RU" w:eastAsia="bg-BG"/>
              </w:rPr>
            </w:pPr>
          </w:p>
        </w:tc>
        <w:tc>
          <w:tcPr>
            <w:tcW w:w="1800" w:type="dxa"/>
            <w:tcBorders>
              <w:top w:val="single" w:sz="6" w:space="0" w:color="auto"/>
              <w:bottom w:val="single" w:sz="6" w:space="0" w:color="auto"/>
            </w:tcBorders>
            <w:shd w:val="clear" w:color="auto" w:fill="E0E0E0"/>
          </w:tcPr>
          <w:p w:rsidR="00FF6319" w:rsidRPr="00776FA1" w:rsidRDefault="00FF6319" w:rsidP="00FF6319">
            <w:pPr>
              <w:tabs>
                <w:tab w:val="left" w:pos="7372"/>
                <w:tab w:val="left" w:pos="8222"/>
              </w:tabs>
              <w:spacing w:after="0" w:line="240" w:lineRule="auto"/>
              <w:ind w:right="5"/>
              <w:rPr>
                <w:rFonts w:ascii="Arial" w:eastAsia="Times New Roman" w:hAnsi="Arial" w:cs="Arial"/>
                <w:sz w:val="20"/>
                <w:szCs w:val="20"/>
                <w:lang w:val="ru-RU" w:eastAsia="bg-BG"/>
              </w:rPr>
            </w:pPr>
          </w:p>
        </w:tc>
      </w:tr>
      <w:tr w:rsidR="00776FA1" w:rsidRPr="00776FA1" w:rsidTr="00001047">
        <w:tc>
          <w:tcPr>
            <w:tcW w:w="900" w:type="dxa"/>
            <w:tcBorders>
              <w:top w:val="single" w:sz="6" w:space="0" w:color="auto"/>
              <w:bottom w:val="single" w:sz="6"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5.1</w:t>
            </w:r>
          </w:p>
        </w:tc>
        <w:tc>
          <w:tcPr>
            <w:tcW w:w="4680" w:type="dxa"/>
            <w:tcBorders>
              <w:top w:val="single" w:sz="6" w:space="0" w:color="auto"/>
              <w:bottom w:val="single" w:sz="6" w:space="0" w:color="auto"/>
            </w:tcBorders>
          </w:tcPr>
          <w:p w:rsidR="00FF6319" w:rsidRPr="00776FA1" w:rsidRDefault="00FF6319" w:rsidP="00FF6319">
            <w:pPr>
              <w:tabs>
                <w:tab w:val="left" w:pos="709"/>
                <w:tab w:val="left" w:pos="7372"/>
                <w:tab w:val="left" w:pos="8222"/>
              </w:tabs>
              <w:spacing w:after="0" w:line="240" w:lineRule="auto"/>
              <w:jc w:val="both"/>
              <w:rPr>
                <w:rFonts w:ascii="Arial" w:eastAsia="Times New Roman" w:hAnsi="Arial" w:cs="Arial"/>
                <w:b/>
                <w:sz w:val="20"/>
                <w:szCs w:val="20"/>
                <w:lang w:val="ru-RU" w:eastAsia="bg-BG"/>
              </w:rPr>
            </w:pPr>
            <w:r w:rsidRPr="00776FA1">
              <w:rPr>
                <w:rFonts w:ascii="Arial" w:eastAsia="Times New Roman" w:hAnsi="Arial" w:cs="Arial"/>
                <w:sz w:val="20"/>
                <w:szCs w:val="20"/>
                <w:lang w:val="ru-RU" w:eastAsia="bg-BG"/>
              </w:rPr>
              <w:t>Диапазон на настройка по ток към съответните стъпала</w:t>
            </w:r>
          </w:p>
        </w:tc>
        <w:tc>
          <w:tcPr>
            <w:tcW w:w="2700" w:type="dxa"/>
            <w:tcBorders>
              <w:top w:val="single" w:sz="6" w:space="0" w:color="auto"/>
              <w:bottom w:val="single" w:sz="6" w:space="0" w:color="auto"/>
            </w:tcBorders>
          </w:tcPr>
          <w:p w:rsidR="00FF6319" w:rsidRPr="00776FA1" w:rsidRDefault="00FF6319" w:rsidP="00FF6319">
            <w:pPr>
              <w:tabs>
                <w:tab w:val="left" w:pos="709"/>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0,1÷12,5</w:t>
            </w:r>
            <w:r w:rsidRPr="00776FA1">
              <w:rPr>
                <w:rFonts w:ascii="Arial" w:eastAsia="Times New Roman" w:hAnsi="Arial" w:cs="Arial"/>
                <w:i/>
                <w:sz w:val="20"/>
                <w:szCs w:val="20"/>
                <w:lang w:eastAsia="bg-BG"/>
              </w:rPr>
              <w:t xml:space="preserve"> </w:t>
            </w:r>
            <w:r w:rsidRPr="00776FA1">
              <w:rPr>
                <w:rFonts w:ascii="Arial" w:eastAsia="Times New Roman" w:hAnsi="Arial" w:cs="Arial"/>
                <w:sz w:val="20"/>
                <w:szCs w:val="20"/>
                <w:lang w:eastAsia="bg-BG"/>
              </w:rPr>
              <w:t xml:space="preserve">In </w:t>
            </w:r>
          </w:p>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стъпка 0,01 или ∞</w:t>
            </w:r>
          </w:p>
        </w:tc>
        <w:tc>
          <w:tcPr>
            <w:tcW w:w="1800" w:type="dxa"/>
            <w:tcBorders>
              <w:top w:val="single" w:sz="6" w:space="0" w:color="auto"/>
              <w:bottom w:val="single" w:sz="6" w:space="0" w:color="auto"/>
            </w:tcBorders>
          </w:tcPr>
          <w:p w:rsidR="00FF6319" w:rsidRPr="00776FA1" w:rsidRDefault="00FF6319" w:rsidP="00FF6319">
            <w:pPr>
              <w:tabs>
                <w:tab w:val="left" w:pos="7372"/>
                <w:tab w:val="left" w:pos="8222"/>
              </w:tabs>
              <w:spacing w:after="0" w:line="240" w:lineRule="auto"/>
              <w:ind w:right="5"/>
              <w:rPr>
                <w:rFonts w:ascii="Arial" w:eastAsia="Times New Roman" w:hAnsi="Arial" w:cs="Arial"/>
                <w:sz w:val="20"/>
                <w:szCs w:val="20"/>
                <w:lang w:eastAsia="bg-BG"/>
              </w:rPr>
            </w:pPr>
          </w:p>
        </w:tc>
      </w:tr>
      <w:tr w:rsidR="00776FA1" w:rsidRPr="00776FA1" w:rsidTr="00001047">
        <w:tc>
          <w:tcPr>
            <w:tcW w:w="900" w:type="dxa"/>
            <w:tcBorders>
              <w:top w:val="single" w:sz="6" w:space="0" w:color="auto"/>
              <w:bottom w:val="single" w:sz="6" w:space="0" w:color="auto"/>
            </w:tcBorders>
            <w:shd w:val="clear" w:color="auto" w:fill="E0E0E0"/>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6</w:t>
            </w:r>
          </w:p>
        </w:tc>
        <w:tc>
          <w:tcPr>
            <w:tcW w:w="4680" w:type="dxa"/>
            <w:tcBorders>
              <w:top w:val="single" w:sz="6" w:space="0" w:color="auto"/>
              <w:bottom w:val="single" w:sz="6" w:space="0" w:color="auto"/>
            </w:tcBorders>
            <w:shd w:val="clear" w:color="auto" w:fill="E0E0E0"/>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Настройка на времерелетата за ТЗЗ:</w:t>
            </w:r>
          </w:p>
        </w:tc>
        <w:tc>
          <w:tcPr>
            <w:tcW w:w="2700" w:type="dxa"/>
            <w:tcBorders>
              <w:top w:val="single" w:sz="6" w:space="0" w:color="auto"/>
              <w:bottom w:val="single" w:sz="6" w:space="0" w:color="auto"/>
            </w:tcBorders>
            <w:shd w:val="clear" w:color="auto" w:fill="E0E0E0"/>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val="ru-RU" w:eastAsia="bg-BG"/>
              </w:rPr>
            </w:pPr>
          </w:p>
        </w:tc>
        <w:tc>
          <w:tcPr>
            <w:tcW w:w="1800" w:type="dxa"/>
            <w:tcBorders>
              <w:top w:val="single" w:sz="6" w:space="0" w:color="auto"/>
              <w:bottom w:val="single" w:sz="6" w:space="0" w:color="auto"/>
            </w:tcBorders>
            <w:shd w:val="clear" w:color="auto" w:fill="E0E0E0"/>
          </w:tcPr>
          <w:p w:rsidR="00FF6319" w:rsidRPr="00776FA1" w:rsidRDefault="00FF6319" w:rsidP="00FF6319">
            <w:pPr>
              <w:tabs>
                <w:tab w:val="left" w:pos="7372"/>
                <w:tab w:val="left" w:pos="8222"/>
              </w:tabs>
              <w:spacing w:after="0" w:line="240" w:lineRule="auto"/>
              <w:ind w:right="5"/>
              <w:rPr>
                <w:rFonts w:ascii="Arial" w:eastAsia="Times New Roman" w:hAnsi="Arial" w:cs="Arial"/>
                <w:sz w:val="20"/>
                <w:szCs w:val="20"/>
                <w:lang w:val="ru-RU" w:eastAsia="bg-BG"/>
              </w:rPr>
            </w:pPr>
          </w:p>
        </w:tc>
      </w:tr>
      <w:tr w:rsidR="00776FA1" w:rsidRPr="00776FA1" w:rsidTr="00001047">
        <w:tc>
          <w:tcPr>
            <w:tcW w:w="900" w:type="dxa"/>
            <w:tcBorders>
              <w:top w:val="single" w:sz="6"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6.1</w:t>
            </w:r>
          </w:p>
        </w:tc>
        <w:tc>
          <w:tcPr>
            <w:tcW w:w="4680" w:type="dxa"/>
            <w:tcBorders>
              <w:top w:val="single" w:sz="6" w:space="0" w:color="auto"/>
            </w:tcBorders>
          </w:tcPr>
          <w:p w:rsidR="00FF6319" w:rsidRPr="00776FA1" w:rsidRDefault="00FF6319" w:rsidP="00FF6319">
            <w:pPr>
              <w:tabs>
                <w:tab w:val="left" w:pos="709"/>
                <w:tab w:val="left" w:pos="7372"/>
                <w:tab w:val="left" w:pos="8222"/>
              </w:tabs>
              <w:spacing w:after="0" w:line="240" w:lineRule="auto"/>
              <w:jc w:val="both"/>
              <w:rPr>
                <w:rFonts w:ascii="Arial" w:eastAsia="Times New Roman" w:hAnsi="Arial" w:cs="Arial"/>
                <w:b/>
                <w:sz w:val="20"/>
                <w:szCs w:val="20"/>
                <w:lang w:val="ru-RU" w:eastAsia="bg-BG"/>
              </w:rPr>
            </w:pPr>
            <w:r w:rsidRPr="00776FA1">
              <w:rPr>
                <w:rFonts w:ascii="Arial" w:eastAsia="Times New Roman" w:hAnsi="Arial" w:cs="Arial"/>
                <w:sz w:val="20"/>
                <w:szCs w:val="20"/>
                <w:lang w:val="ru-RU" w:eastAsia="bg-BG"/>
              </w:rPr>
              <w:t>Диапазон на настройка по ток към съответните стъпала</w:t>
            </w:r>
          </w:p>
        </w:tc>
        <w:tc>
          <w:tcPr>
            <w:tcW w:w="2700" w:type="dxa"/>
            <w:tcBorders>
              <w:top w:val="single" w:sz="6" w:space="0" w:color="auto"/>
            </w:tcBorders>
          </w:tcPr>
          <w:p w:rsidR="00FF6319" w:rsidRPr="00776FA1" w:rsidRDefault="00FF6319" w:rsidP="00FF6319">
            <w:pPr>
              <w:tabs>
                <w:tab w:val="left" w:pos="709"/>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0,05÷25</w:t>
            </w:r>
            <w:r w:rsidRPr="00776FA1">
              <w:rPr>
                <w:rFonts w:ascii="Arial" w:eastAsia="Times New Roman" w:hAnsi="Arial" w:cs="Arial"/>
                <w:i/>
                <w:sz w:val="20"/>
                <w:szCs w:val="20"/>
                <w:lang w:eastAsia="bg-BG"/>
              </w:rPr>
              <w:t xml:space="preserve"> </w:t>
            </w:r>
            <w:r w:rsidRPr="00776FA1">
              <w:rPr>
                <w:rFonts w:ascii="Arial" w:eastAsia="Times New Roman" w:hAnsi="Arial" w:cs="Arial"/>
                <w:sz w:val="20"/>
                <w:szCs w:val="20"/>
                <w:lang w:eastAsia="bg-BG"/>
              </w:rPr>
              <w:t xml:space="preserve">In </w:t>
            </w:r>
          </w:p>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стъпка 0,01 или ∞</w:t>
            </w:r>
          </w:p>
        </w:tc>
        <w:tc>
          <w:tcPr>
            <w:tcW w:w="1800" w:type="dxa"/>
            <w:tcBorders>
              <w:top w:val="single" w:sz="6" w:space="0" w:color="auto"/>
            </w:tcBorders>
          </w:tcPr>
          <w:p w:rsidR="00FF6319" w:rsidRPr="00776FA1" w:rsidRDefault="00FF6319" w:rsidP="00FF6319">
            <w:pPr>
              <w:tabs>
                <w:tab w:val="left" w:pos="7372"/>
                <w:tab w:val="left" w:pos="8222"/>
              </w:tabs>
              <w:spacing w:after="0" w:line="240" w:lineRule="auto"/>
              <w:ind w:right="5"/>
              <w:rPr>
                <w:rFonts w:ascii="Arial" w:eastAsia="Times New Roman" w:hAnsi="Arial" w:cs="Arial"/>
                <w:sz w:val="20"/>
                <w:szCs w:val="20"/>
                <w:lang w:eastAsia="bg-BG"/>
              </w:rPr>
            </w:pPr>
          </w:p>
        </w:tc>
      </w:tr>
      <w:tr w:rsidR="00776FA1" w:rsidRPr="00776FA1" w:rsidTr="00001047">
        <w:tc>
          <w:tcPr>
            <w:tcW w:w="900" w:type="dxa"/>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6.2</w:t>
            </w:r>
          </w:p>
        </w:tc>
        <w:tc>
          <w:tcPr>
            <w:tcW w:w="4680" w:type="dxa"/>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Диапазон на настройка на времерелетата към съответните стъпала</w:t>
            </w:r>
          </w:p>
        </w:tc>
        <w:tc>
          <w:tcPr>
            <w:tcW w:w="2700" w:type="dxa"/>
          </w:tcPr>
          <w:p w:rsidR="00FF6319" w:rsidRPr="00776FA1" w:rsidRDefault="00FF6319" w:rsidP="00FF6319">
            <w:pPr>
              <w:tabs>
                <w:tab w:val="left" w:pos="709"/>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0,00÷60,00 s</w:t>
            </w:r>
          </w:p>
          <w:p w:rsidR="00FF6319" w:rsidRPr="00776FA1" w:rsidRDefault="00FF6319" w:rsidP="00FF6319">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със стъпка 0,01</w:t>
            </w:r>
          </w:p>
        </w:tc>
        <w:tc>
          <w:tcPr>
            <w:tcW w:w="1800" w:type="dxa"/>
          </w:tcPr>
          <w:p w:rsidR="00FF6319" w:rsidRPr="00776FA1" w:rsidRDefault="00FF6319" w:rsidP="00FF6319">
            <w:pPr>
              <w:tabs>
                <w:tab w:val="left" w:pos="7372"/>
                <w:tab w:val="left" w:pos="8222"/>
              </w:tabs>
              <w:spacing w:after="0" w:line="240" w:lineRule="auto"/>
              <w:ind w:right="5"/>
              <w:rPr>
                <w:rFonts w:ascii="Arial" w:eastAsia="Times New Roman" w:hAnsi="Arial" w:cs="Arial"/>
                <w:sz w:val="20"/>
                <w:szCs w:val="20"/>
                <w:lang w:eastAsia="bg-BG"/>
              </w:rPr>
            </w:pPr>
          </w:p>
        </w:tc>
      </w:tr>
      <w:tr w:rsidR="00776FA1" w:rsidRPr="00776FA1" w:rsidTr="00001047">
        <w:tc>
          <w:tcPr>
            <w:tcW w:w="900" w:type="dxa"/>
          </w:tcPr>
          <w:p w:rsidR="00FF6319" w:rsidRPr="00776FA1" w:rsidRDefault="00FF6319" w:rsidP="00FF6319">
            <w:pPr>
              <w:tabs>
                <w:tab w:val="left" w:pos="7372"/>
                <w:tab w:val="left" w:pos="8222"/>
              </w:tabs>
              <w:spacing w:after="0" w:line="240" w:lineRule="auto"/>
              <w:jc w:val="center"/>
              <w:rPr>
                <w:rFonts w:ascii="Arial" w:eastAsia="Times New Roman" w:hAnsi="Arial" w:cs="Arial"/>
                <w:bCs/>
                <w:sz w:val="20"/>
                <w:szCs w:val="20"/>
              </w:rPr>
            </w:pPr>
            <w:r w:rsidRPr="00776FA1">
              <w:rPr>
                <w:rFonts w:ascii="Arial" w:eastAsia="Times New Roman" w:hAnsi="Arial" w:cs="Arial"/>
                <w:bCs/>
                <w:sz w:val="20"/>
                <w:szCs w:val="20"/>
              </w:rPr>
              <w:t>7</w:t>
            </w:r>
          </w:p>
        </w:tc>
        <w:tc>
          <w:tcPr>
            <w:tcW w:w="4680" w:type="dxa"/>
          </w:tcPr>
          <w:p w:rsidR="00FF6319" w:rsidRPr="00776FA1" w:rsidRDefault="00FF6319" w:rsidP="00FF6319">
            <w:pPr>
              <w:tabs>
                <w:tab w:val="left" w:pos="709"/>
                <w:tab w:val="left" w:pos="7372"/>
                <w:tab w:val="left" w:pos="8222"/>
              </w:tabs>
              <w:spacing w:after="0" w:line="240" w:lineRule="auto"/>
              <w:jc w:val="both"/>
              <w:rPr>
                <w:rFonts w:ascii="Arial" w:eastAsia="Times New Roman" w:hAnsi="Arial" w:cs="Arial"/>
                <w:b/>
                <w:bCs/>
                <w:sz w:val="20"/>
                <w:szCs w:val="20"/>
                <w:lang w:val="ru-RU" w:eastAsia="bg-BG"/>
              </w:rPr>
            </w:pPr>
            <w:r w:rsidRPr="00776FA1">
              <w:rPr>
                <w:rFonts w:ascii="Arial" w:eastAsia="Times New Roman" w:hAnsi="Arial" w:cs="Arial"/>
                <w:sz w:val="20"/>
                <w:szCs w:val="20"/>
                <w:lang w:val="ru-RU" w:eastAsia="bg-BG"/>
              </w:rPr>
              <w:t>Наличие на вграден часовник (астрономично време) Д/М/Г час/мин/сек/милисек и възможност за синхронизация</w:t>
            </w:r>
          </w:p>
        </w:tc>
        <w:tc>
          <w:tcPr>
            <w:tcW w:w="2700" w:type="dxa"/>
          </w:tcPr>
          <w:p w:rsidR="00FF6319" w:rsidRPr="00776FA1" w:rsidRDefault="00FF6319" w:rsidP="00FF6319">
            <w:pPr>
              <w:tabs>
                <w:tab w:val="left" w:pos="709"/>
                <w:tab w:val="left" w:pos="7372"/>
                <w:tab w:val="left" w:pos="8222"/>
              </w:tabs>
              <w:spacing w:after="0" w:line="240" w:lineRule="auto"/>
              <w:jc w:val="center"/>
              <w:rPr>
                <w:rFonts w:ascii="Arial" w:eastAsia="Times New Roman" w:hAnsi="Arial" w:cs="Arial"/>
                <w:bCs/>
                <w:sz w:val="20"/>
                <w:szCs w:val="20"/>
              </w:rPr>
            </w:pPr>
            <w:r w:rsidRPr="00776FA1">
              <w:rPr>
                <w:rFonts w:ascii="Arial" w:eastAsia="Times New Roman" w:hAnsi="Arial" w:cs="Arial"/>
                <w:sz w:val="20"/>
                <w:szCs w:val="20"/>
                <w:lang w:val="en-GB"/>
              </w:rPr>
              <w:t>Да</w:t>
            </w:r>
          </w:p>
        </w:tc>
        <w:tc>
          <w:tcPr>
            <w:tcW w:w="1800" w:type="dxa"/>
          </w:tcPr>
          <w:p w:rsidR="00FF6319" w:rsidRPr="00776FA1" w:rsidRDefault="00FF6319" w:rsidP="00FF6319">
            <w:pPr>
              <w:tabs>
                <w:tab w:val="left" w:pos="7372"/>
                <w:tab w:val="left" w:pos="8222"/>
              </w:tabs>
              <w:spacing w:after="0" w:line="240" w:lineRule="auto"/>
              <w:jc w:val="center"/>
              <w:rPr>
                <w:rFonts w:ascii="Arial" w:eastAsia="Times New Roman" w:hAnsi="Arial" w:cs="Arial"/>
                <w:bCs/>
                <w:sz w:val="20"/>
                <w:szCs w:val="20"/>
              </w:rPr>
            </w:pPr>
          </w:p>
        </w:tc>
      </w:tr>
      <w:tr w:rsidR="00776FA1" w:rsidRPr="00776FA1" w:rsidTr="00001047">
        <w:tc>
          <w:tcPr>
            <w:tcW w:w="900" w:type="dxa"/>
            <w:tcBorders>
              <w:bottom w:val="single" w:sz="6"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bCs/>
                <w:sz w:val="20"/>
                <w:szCs w:val="20"/>
              </w:rPr>
            </w:pPr>
            <w:r w:rsidRPr="00776FA1">
              <w:rPr>
                <w:rFonts w:ascii="Arial" w:eastAsia="Times New Roman" w:hAnsi="Arial" w:cs="Arial"/>
                <w:bCs/>
                <w:sz w:val="20"/>
                <w:szCs w:val="20"/>
              </w:rPr>
              <w:t>8</w:t>
            </w:r>
          </w:p>
        </w:tc>
        <w:tc>
          <w:tcPr>
            <w:tcW w:w="4680" w:type="dxa"/>
            <w:tcBorders>
              <w:bottom w:val="single" w:sz="6" w:space="0" w:color="auto"/>
            </w:tcBorders>
          </w:tcPr>
          <w:p w:rsidR="00FF6319" w:rsidRPr="00776FA1" w:rsidRDefault="00FF6319" w:rsidP="00FF6319">
            <w:pPr>
              <w:tabs>
                <w:tab w:val="left" w:pos="709"/>
                <w:tab w:val="left" w:pos="7372"/>
                <w:tab w:val="left" w:pos="8222"/>
              </w:tabs>
              <w:spacing w:after="0" w:line="240" w:lineRule="auto"/>
              <w:jc w:val="both"/>
              <w:rPr>
                <w:rFonts w:ascii="Arial" w:eastAsia="Times New Roman" w:hAnsi="Arial" w:cs="Arial"/>
                <w:b/>
                <w:bCs/>
                <w:sz w:val="20"/>
                <w:szCs w:val="20"/>
                <w:lang w:val="ru-RU" w:eastAsia="bg-BG"/>
              </w:rPr>
            </w:pPr>
            <w:r w:rsidRPr="00776FA1">
              <w:rPr>
                <w:rFonts w:ascii="Arial" w:eastAsia="Times New Roman" w:hAnsi="Arial" w:cs="Arial"/>
                <w:bCs/>
                <w:sz w:val="20"/>
                <w:szCs w:val="20"/>
                <w:lang w:val="ru-RU" w:eastAsia="bg-BG"/>
              </w:rPr>
              <w:t>Възможност за дефиниране на повече от един комплект настройки на ЦРЗ</w:t>
            </w:r>
          </w:p>
        </w:tc>
        <w:tc>
          <w:tcPr>
            <w:tcW w:w="2700" w:type="dxa"/>
            <w:tcBorders>
              <w:bottom w:val="single" w:sz="6" w:space="0" w:color="auto"/>
            </w:tcBorders>
          </w:tcPr>
          <w:p w:rsidR="00FF6319" w:rsidRPr="00776FA1" w:rsidRDefault="00FF6319" w:rsidP="00FF6319">
            <w:pPr>
              <w:tabs>
                <w:tab w:val="left" w:pos="709"/>
                <w:tab w:val="left" w:pos="7372"/>
                <w:tab w:val="left" w:pos="8222"/>
              </w:tabs>
              <w:spacing w:after="0" w:line="240" w:lineRule="auto"/>
              <w:jc w:val="center"/>
              <w:rPr>
                <w:rFonts w:ascii="Arial" w:eastAsia="Times New Roman" w:hAnsi="Arial" w:cs="Arial"/>
                <w:bCs/>
                <w:sz w:val="20"/>
                <w:szCs w:val="20"/>
              </w:rPr>
            </w:pPr>
            <w:r w:rsidRPr="00776FA1">
              <w:rPr>
                <w:rFonts w:ascii="Arial" w:eastAsia="Times New Roman" w:hAnsi="Arial" w:cs="Arial"/>
                <w:sz w:val="20"/>
                <w:szCs w:val="20"/>
                <w:lang w:val="en-GB"/>
              </w:rPr>
              <w:t>Да</w:t>
            </w:r>
          </w:p>
        </w:tc>
        <w:tc>
          <w:tcPr>
            <w:tcW w:w="1800" w:type="dxa"/>
            <w:tcBorders>
              <w:bottom w:val="single" w:sz="6"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bCs/>
                <w:sz w:val="20"/>
                <w:szCs w:val="20"/>
              </w:rPr>
            </w:pPr>
          </w:p>
        </w:tc>
      </w:tr>
      <w:tr w:rsidR="00776FA1" w:rsidRPr="00776FA1" w:rsidTr="00001047">
        <w:tc>
          <w:tcPr>
            <w:tcW w:w="900" w:type="dxa"/>
            <w:tcBorders>
              <w:top w:val="single" w:sz="6" w:space="0" w:color="auto"/>
              <w:bottom w:val="single" w:sz="6" w:space="0" w:color="auto"/>
            </w:tcBorders>
            <w:shd w:val="clear" w:color="auto" w:fill="E0E0E0"/>
          </w:tcPr>
          <w:p w:rsidR="00FF6319" w:rsidRPr="00776FA1" w:rsidRDefault="00FF6319" w:rsidP="00FF6319">
            <w:pPr>
              <w:tabs>
                <w:tab w:val="left" w:pos="7372"/>
                <w:tab w:val="left" w:pos="8222"/>
              </w:tabs>
              <w:spacing w:after="0" w:line="240" w:lineRule="auto"/>
              <w:jc w:val="center"/>
              <w:rPr>
                <w:rFonts w:ascii="Arial" w:eastAsia="Times New Roman" w:hAnsi="Arial" w:cs="Arial"/>
                <w:bCs/>
                <w:sz w:val="20"/>
                <w:szCs w:val="20"/>
              </w:rPr>
            </w:pPr>
            <w:r w:rsidRPr="00776FA1">
              <w:rPr>
                <w:rFonts w:ascii="Arial" w:eastAsia="Times New Roman" w:hAnsi="Arial" w:cs="Arial"/>
                <w:bCs/>
                <w:sz w:val="20"/>
                <w:szCs w:val="20"/>
              </w:rPr>
              <w:t>9</w:t>
            </w:r>
          </w:p>
        </w:tc>
        <w:tc>
          <w:tcPr>
            <w:tcW w:w="4680" w:type="dxa"/>
            <w:tcBorders>
              <w:top w:val="single" w:sz="6" w:space="0" w:color="auto"/>
              <w:bottom w:val="single" w:sz="6" w:space="0" w:color="auto"/>
            </w:tcBorders>
            <w:shd w:val="clear" w:color="auto" w:fill="E0E0E0"/>
          </w:tcPr>
          <w:p w:rsidR="00FF6319" w:rsidRPr="00776FA1" w:rsidRDefault="00FF6319" w:rsidP="00FF6319">
            <w:pPr>
              <w:tabs>
                <w:tab w:val="left" w:pos="709"/>
                <w:tab w:val="left" w:pos="7372"/>
                <w:tab w:val="left" w:pos="8222"/>
              </w:tabs>
              <w:spacing w:after="0" w:line="240" w:lineRule="auto"/>
              <w:jc w:val="both"/>
              <w:rPr>
                <w:rFonts w:ascii="Arial" w:eastAsia="Times New Roman" w:hAnsi="Arial" w:cs="Arial"/>
                <w:bCs/>
                <w:sz w:val="20"/>
                <w:szCs w:val="20"/>
                <w:lang w:eastAsia="bg-BG"/>
              </w:rPr>
            </w:pPr>
            <w:r w:rsidRPr="00776FA1">
              <w:rPr>
                <w:rFonts w:ascii="Arial" w:eastAsia="Times New Roman" w:hAnsi="Arial" w:cs="Arial"/>
                <w:bCs/>
                <w:sz w:val="20"/>
                <w:szCs w:val="20"/>
                <w:lang w:eastAsia="bg-BG"/>
              </w:rPr>
              <w:t>Регистратор на събития:</w:t>
            </w:r>
          </w:p>
        </w:tc>
        <w:tc>
          <w:tcPr>
            <w:tcW w:w="2700" w:type="dxa"/>
            <w:tcBorders>
              <w:top w:val="single" w:sz="6" w:space="0" w:color="auto"/>
              <w:bottom w:val="single" w:sz="6" w:space="0" w:color="auto"/>
            </w:tcBorders>
            <w:shd w:val="clear" w:color="auto" w:fill="E0E0E0"/>
          </w:tcPr>
          <w:p w:rsidR="00FF6319" w:rsidRPr="00776FA1" w:rsidRDefault="00FF6319" w:rsidP="00FF6319">
            <w:pPr>
              <w:tabs>
                <w:tab w:val="left" w:pos="7372"/>
                <w:tab w:val="left" w:pos="8222"/>
              </w:tabs>
              <w:spacing w:after="0" w:line="240" w:lineRule="auto"/>
              <w:jc w:val="center"/>
              <w:rPr>
                <w:rFonts w:ascii="Arial" w:eastAsia="Times New Roman" w:hAnsi="Arial" w:cs="Arial"/>
                <w:bCs/>
                <w:sz w:val="20"/>
                <w:szCs w:val="20"/>
              </w:rPr>
            </w:pPr>
          </w:p>
        </w:tc>
        <w:tc>
          <w:tcPr>
            <w:tcW w:w="1800" w:type="dxa"/>
            <w:tcBorders>
              <w:top w:val="single" w:sz="6" w:space="0" w:color="auto"/>
              <w:bottom w:val="single" w:sz="6" w:space="0" w:color="auto"/>
            </w:tcBorders>
            <w:shd w:val="clear" w:color="auto" w:fill="E0E0E0"/>
          </w:tcPr>
          <w:p w:rsidR="00FF6319" w:rsidRPr="00776FA1" w:rsidRDefault="00FF6319" w:rsidP="00FF6319">
            <w:pPr>
              <w:tabs>
                <w:tab w:val="left" w:pos="7372"/>
                <w:tab w:val="left" w:pos="8222"/>
              </w:tabs>
              <w:spacing w:after="0" w:line="240" w:lineRule="auto"/>
              <w:jc w:val="center"/>
              <w:rPr>
                <w:rFonts w:ascii="Arial" w:eastAsia="Times New Roman" w:hAnsi="Arial" w:cs="Arial"/>
                <w:bCs/>
                <w:sz w:val="20"/>
                <w:szCs w:val="20"/>
              </w:rPr>
            </w:pPr>
          </w:p>
        </w:tc>
      </w:tr>
      <w:tr w:rsidR="00776FA1" w:rsidRPr="00776FA1" w:rsidTr="00001047">
        <w:tc>
          <w:tcPr>
            <w:tcW w:w="900" w:type="dxa"/>
            <w:tcBorders>
              <w:top w:val="single" w:sz="6"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9.1</w:t>
            </w:r>
          </w:p>
        </w:tc>
        <w:tc>
          <w:tcPr>
            <w:tcW w:w="4680" w:type="dxa"/>
            <w:tcBorders>
              <w:top w:val="single" w:sz="6" w:space="0" w:color="auto"/>
            </w:tcBorders>
          </w:tcPr>
          <w:p w:rsidR="00FF6319" w:rsidRPr="00776FA1" w:rsidRDefault="00FF6319" w:rsidP="00FF6319">
            <w:pPr>
              <w:tabs>
                <w:tab w:val="left" w:pos="709"/>
                <w:tab w:val="left" w:pos="7372"/>
                <w:tab w:val="left" w:pos="8222"/>
              </w:tabs>
              <w:spacing w:after="0" w:line="240" w:lineRule="auto"/>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 xml:space="preserve">Наличие на функция "регистратор на събития" </w:t>
            </w:r>
            <w:r w:rsidRPr="00776FA1">
              <w:rPr>
                <w:rFonts w:ascii="Arial" w:eastAsia="Times New Roman" w:hAnsi="Arial" w:cs="Arial"/>
                <w:bCs/>
                <w:sz w:val="20"/>
                <w:szCs w:val="20"/>
                <w:lang w:val="ru-RU" w:eastAsia="bg-BG"/>
              </w:rPr>
              <w:t>(</w:t>
            </w:r>
            <w:r w:rsidRPr="00776FA1">
              <w:rPr>
                <w:rFonts w:ascii="Arial" w:eastAsia="Times New Roman" w:hAnsi="Arial" w:cs="Arial"/>
                <w:bCs/>
                <w:sz w:val="20"/>
                <w:szCs w:val="20"/>
                <w:lang w:eastAsia="bg-BG"/>
              </w:rPr>
              <w:t>fault</w:t>
            </w:r>
            <w:r w:rsidRPr="00776FA1">
              <w:rPr>
                <w:rFonts w:ascii="Arial" w:eastAsia="Times New Roman" w:hAnsi="Arial" w:cs="Arial"/>
                <w:bCs/>
                <w:sz w:val="20"/>
                <w:szCs w:val="20"/>
                <w:lang w:val="ru-RU" w:eastAsia="bg-BG"/>
              </w:rPr>
              <w:t xml:space="preserve"> </w:t>
            </w:r>
            <w:r w:rsidRPr="00776FA1">
              <w:rPr>
                <w:rFonts w:ascii="Arial" w:eastAsia="Times New Roman" w:hAnsi="Arial" w:cs="Arial"/>
                <w:bCs/>
                <w:sz w:val="20"/>
                <w:szCs w:val="20"/>
                <w:lang w:eastAsia="bg-BG"/>
              </w:rPr>
              <w:t>recorder</w:t>
            </w:r>
            <w:r w:rsidRPr="00776FA1">
              <w:rPr>
                <w:rFonts w:ascii="Arial" w:eastAsia="Times New Roman" w:hAnsi="Arial" w:cs="Arial"/>
                <w:bCs/>
                <w:sz w:val="20"/>
                <w:szCs w:val="20"/>
                <w:lang w:val="ru-RU" w:eastAsia="bg-BG"/>
              </w:rPr>
              <w:t>)</w:t>
            </w:r>
          </w:p>
        </w:tc>
        <w:tc>
          <w:tcPr>
            <w:tcW w:w="2700" w:type="dxa"/>
            <w:tcBorders>
              <w:top w:val="single" w:sz="6" w:space="0" w:color="auto"/>
            </w:tcBorders>
          </w:tcPr>
          <w:p w:rsidR="00FF6319" w:rsidRPr="00776FA1" w:rsidRDefault="00FF6319" w:rsidP="00FF6319">
            <w:pPr>
              <w:tabs>
                <w:tab w:val="left" w:pos="709"/>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800" w:type="dxa"/>
            <w:tcBorders>
              <w:top w:val="single" w:sz="6"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900" w:type="dxa"/>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9.2</w:t>
            </w:r>
          </w:p>
        </w:tc>
        <w:tc>
          <w:tcPr>
            <w:tcW w:w="4680" w:type="dxa"/>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Точност на записа при регистриране на събития</w:t>
            </w:r>
          </w:p>
        </w:tc>
        <w:tc>
          <w:tcPr>
            <w:tcW w:w="2700" w:type="dxa"/>
          </w:tcPr>
          <w:p w:rsidR="00FF6319" w:rsidRPr="00776FA1" w:rsidRDefault="00FF6319" w:rsidP="00FF6319">
            <w:pPr>
              <w:tabs>
                <w:tab w:val="left" w:pos="709"/>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 ms</w:t>
            </w:r>
          </w:p>
        </w:tc>
        <w:tc>
          <w:tcPr>
            <w:tcW w:w="1800" w:type="dxa"/>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900" w:type="dxa"/>
            <w:tcBorders>
              <w:bottom w:val="single" w:sz="6"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9.3</w:t>
            </w:r>
          </w:p>
        </w:tc>
        <w:tc>
          <w:tcPr>
            <w:tcW w:w="4680" w:type="dxa"/>
            <w:tcBorders>
              <w:bottom w:val="single" w:sz="6" w:space="0" w:color="auto"/>
            </w:tcBorders>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Брой и съдържание на регистрираните събития - вид заработилата защита, вид на късото съединение, дата/време</w:t>
            </w:r>
          </w:p>
        </w:tc>
        <w:tc>
          <w:tcPr>
            <w:tcW w:w="2700" w:type="dxa"/>
            <w:tcBorders>
              <w:bottom w:val="single" w:sz="6" w:space="0" w:color="auto"/>
            </w:tcBorders>
          </w:tcPr>
          <w:p w:rsidR="00FF6319" w:rsidRPr="00776FA1" w:rsidRDefault="00FF6319" w:rsidP="00FF6319">
            <w:pPr>
              <w:tabs>
                <w:tab w:val="left" w:pos="709"/>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 5</w:t>
            </w:r>
          </w:p>
        </w:tc>
        <w:tc>
          <w:tcPr>
            <w:tcW w:w="1800" w:type="dxa"/>
            <w:tcBorders>
              <w:bottom w:val="single" w:sz="6"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900" w:type="dxa"/>
            <w:tcBorders>
              <w:top w:val="single" w:sz="6" w:space="0" w:color="auto"/>
              <w:bottom w:val="single" w:sz="6" w:space="0" w:color="auto"/>
            </w:tcBorders>
            <w:shd w:val="clear" w:color="auto" w:fill="E0E0E0"/>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10</w:t>
            </w:r>
          </w:p>
        </w:tc>
        <w:tc>
          <w:tcPr>
            <w:tcW w:w="4680" w:type="dxa"/>
            <w:tcBorders>
              <w:top w:val="single" w:sz="6" w:space="0" w:color="auto"/>
              <w:bottom w:val="single" w:sz="6" w:space="0" w:color="auto"/>
            </w:tcBorders>
            <w:shd w:val="clear" w:color="auto" w:fill="E0E0E0"/>
          </w:tcPr>
          <w:p w:rsidR="00FF6319" w:rsidRPr="00776FA1" w:rsidRDefault="00FF6319" w:rsidP="00FF6319">
            <w:pPr>
              <w:tabs>
                <w:tab w:val="left" w:pos="709"/>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Авариен регистратор:</w:t>
            </w:r>
          </w:p>
        </w:tc>
        <w:tc>
          <w:tcPr>
            <w:tcW w:w="2700" w:type="dxa"/>
            <w:tcBorders>
              <w:top w:val="single" w:sz="6" w:space="0" w:color="auto"/>
              <w:bottom w:val="single" w:sz="6" w:space="0" w:color="auto"/>
            </w:tcBorders>
            <w:shd w:val="clear" w:color="auto" w:fill="E0E0E0"/>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c>
          <w:tcPr>
            <w:tcW w:w="1800" w:type="dxa"/>
            <w:tcBorders>
              <w:top w:val="single" w:sz="6" w:space="0" w:color="auto"/>
              <w:bottom w:val="single" w:sz="6" w:space="0" w:color="auto"/>
            </w:tcBorders>
            <w:shd w:val="clear" w:color="auto" w:fill="E0E0E0"/>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900" w:type="dxa"/>
            <w:tcBorders>
              <w:top w:val="single" w:sz="6"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10.1</w:t>
            </w:r>
          </w:p>
        </w:tc>
        <w:tc>
          <w:tcPr>
            <w:tcW w:w="4680" w:type="dxa"/>
            <w:tcBorders>
              <w:top w:val="single" w:sz="6" w:space="0" w:color="auto"/>
            </w:tcBorders>
          </w:tcPr>
          <w:p w:rsidR="00FF6319" w:rsidRPr="00776FA1" w:rsidRDefault="00FF6319" w:rsidP="00FF6319">
            <w:pPr>
              <w:tabs>
                <w:tab w:val="left" w:pos="709"/>
                <w:tab w:val="left" w:pos="7372"/>
                <w:tab w:val="left" w:pos="8222"/>
              </w:tabs>
              <w:spacing w:after="0" w:line="240" w:lineRule="auto"/>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Наличие на функция „авариен регистратор” (</w:t>
            </w:r>
            <w:r w:rsidRPr="00776FA1">
              <w:rPr>
                <w:rFonts w:ascii="Arial" w:eastAsia="Times New Roman" w:hAnsi="Arial" w:cs="Arial"/>
                <w:sz w:val="20"/>
                <w:szCs w:val="20"/>
                <w:lang w:eastAsia="bg-BG"/>
              </w:rPr>
              <w:t>disturbance</w:t>
            </w:r>
            <w:r w:rsidRPr="00776FA1">
              <w:rPr>
                <w:rFonts w:ascii="Arial" w:eastAsia="Times New Roman" w:hAnsi="Arial" w:cs="Arial"/>
                <w:sz w:val="20"/>
                <w:szCs w:val="20"/>
                <w:lang w:val="ru-RU" w:eastAsia="bg-BG"/>
              </w:rPr>
              <w:t xml:space="preserve"> </w:t>
            </w:r>
            <w:r w:rsidRPr="00776FA1">
              <w:rPr>
                <w:rFonts w:ascii="Arial" w:eastAsia="Times New Roman" w:hAnsi="Arial" w:cs="Arial"/>
                <w:sz w:val="20"/>
                <w:szCs w:val="20"/>
                <w:lang w:eastAsia="bg-BG"/>
              </w:rPr>
              <w:t>recorder</w:t>
            </w:r>
            <w:r w:rsidRPr="00776FA1">
              <w:rPr>
                <w:rFonts w:ascii="Arial" w:eastAsia="Times New Roman" w:hAnsi="Arial" w:cs="Arial"/>
                <w:sz w:val="20"/>
                <w:szCs w:val="20"/>
                <w:lang w:val="ru-RU" w:eastAsia="bg-BG"/>
              </w:rPr>
              <w:t>)</w:t>
            </w:r>
          </w:p>
        </w:tc>
        <w:tc>
          <w:tcPr>
            <w:tcW w:w="2700" w:type="dxa"/>
            <w:tcBorders>
              <w:top w:val="single" w:sz="6" w:space="0" w:color="auto"/>
            </w:tcBorders>
          </w:tcPr>
          <w:p w:rsidR="00FF6319" w:rsidRPr="00776FA1" w:rsidRDefault="00FF6319" w:rsidP="00FF6319">
            <w:pPr>
              <w:tabs>
                <w:tab w:val="left" w:pos="709"/>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w:t>
            </w:r>
          </w:p>
        </w:tc>
        <w:tc>
          <w:tcPr>
            <w:tcW w:w="1800" w:type="dxa"/>
            <w:tcBorders>
              <w:top w:val="single" w:sz="6"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900" w:type="dxa"/>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10.2</w:t>
            </w:r>
          </w:p>
        </w:tc>
        <w:tc>
          <w:tcPr>
            <w:tcW w:w="4680" w:type="dxa"/>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Скорост на сканиране</w:t>
            </w:r>
          </w:p>
        </w:tc>
        <w:tc>
          <w:tcPr>
            <w:tcW w:w="2700" w:type="dxa"/>
          </w:tcPr>
          <w:p w:rsidR="00FF6319" w:rsidRPr="00776FA1" w:rsidRDefault="00FF6319" w:rsidP="00FF6319">
            <w:pPr>
              <w:tabs>
                <w:tab w:val="left" w:pos="709"/>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1000 Hz</w:t>
            </w:r>
          </w:p>
        </w:tc>
        <w:tc>
          <w:tcPr>
            <w:tcW w:w="1800" w:type="dxa"/>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900" w:type="dxa"/>
            <w:tcBorders>
              <w:bottom w:val="single" w:sz="6"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10.3</w:t>
            </w:r>
          </w:p>
        </w:tc>
        <w:tc>
          <w:tcPr>
            <w:tcW w:w="4680" w:type="dxa"/>
            <w:tcBorders>
              <w:bottom w:val="single" w:sz="6" w:space="0" w:color="auto"/>
            </w:tcBorders>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Обем на буфера  за регистриране на аварийни събития</w:t>
            </w:r>
          </w:p>
        </w:tc>
        <w:tc>
          <w:tcPr>
            <w:tcW w:w="2700" w:type="dxa"/>
            <w:tcBorders>
              <w:bottom w:val="single" w:sz="6" w:space="0" w:color="auto"/>
            </w:tcBorders>
          </w:tcPr>
          <w:p w:rsidR="00FF6319" w:rsidRPr="00776FA1" w:rsidRDefault="00FF6319" w:rsidP="00FF6319">
            <w:pPr>
              <w:tabs>
                <w:tab w:val="left" w:pos="709"/>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15s</w:t>
            </w:r>
          </w:p>
        </w:tc>
        <w:tc>
          <w:tcPr>
            <w:tcW w:w="1800" w:type="dxa"/>
            <w:tcBorders>
              <w:bottom w:val="single" w:sz="6"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900" w:type="dxa"/>
            <w:tcBorders>
              <w:top w:val="single" w:sz="6" w:space="0" w:color="auto"/>
              <w:bottom w:val="single" w:sz="6" w:space="0" w:color="auto"/>
            </w:tcBorders>
            <w:shd w:val="clear" w:color="auto" w:fill="CCCCCC"/>
          </w:tcPr>
          <w:p w:rsidR="00FF6319" w:rsidRPr="00776FA1" w:rsidRDefault="00FF6319" w:rsidP="00FF6319">
            <w:pPr>
              <w:tabs>
                <w:tab w:val="left" w:pos="7372"/>
                <w:tab w:val="left" w:pos="8222"/>
              </w:tabs>
              <w:spacing w:after="0" w:line="240" w:lineRule="auto"/>
              <w:jc w:val="center"/>
              <w:rPr>
                <w:rFonts w:ascii="Arial" w:eastAsia="Times New Roman" w:hAnsi="Arial" w:cs="Arial"/>
                <w:b/>
                <w:bCs/>
                <w:sz w:val="20"/>
                <w:szCs w:val="20"/>
              </w:rPr>
            </w:pPr>
            <w:r w:rsidRPr="00776FA1">
              <w:rPr>
                <w:rFonts w:ascii="Arial" w:eastAsia="Times New Roman" w:hAnsi="Arial" w:cs="Arial"/>
                <w:b/>
                <w:bCs/>
                <w:sz w:val="20"/>
                <w:szCs w:val="20"/>
              </w:rPr>
              <w:t>ІХ</w:t>
            </w:r>
          </w:p>
        </w:tc>
        <w:tc>
          <w:tcPr>
            <w:tcW w:w="4680" w:type="dxa"/>
            <w:tcBorders>
              <w:top w:val="single" w:sz="6" w:space="0" w:color="auto"/>
              <w:bottom w:val="single" w:sz="6" w:space="0" w:color="auto"/>
            </w:tcBorders>
            <w:shd w:val="clear" w:color="auto" w:fill="CCCCCC"/>
          </w:tcPr>
          <w:p w:rsidR="00FF6319" w:rsidRPr="00776FA1" w:rsidRDefault="00FF6319" w:rsidP="00FF6319">
            <w:pPr>
              <w:tabs>
                <w:tab w:val="left" w:pos="709"/>
                <w:tab w:val="left" w:pos="7372"/>
                <w:tab w:val="left" w:pos="8222"/>
              </w:tabs>
              <w:spacing w:after="0" w:line="240" w:lineRule="auto"/>
              <w:ind w:right="5"/>
              <w:rPr>
                <w:rFonts w:ascii="Arial" w:eastAsia="Times New Roman" w:hAnsi="Arial" w:cs="Arial"/>
                <w:b/>
                <w:bCs/>
                <w:sz w:val="20"/>
                <w:szCs w:val="20"/>
                <w:lang w:eastAsia="bg-BG"/>
              </w:rPr>
            </w:pPr>
            <w:r w:rsidRPr="00776FA1">
              <w:rPr>
                <w:rFonts w:ascii="Arial" w:eastAsia="Times New Roman" w:hAnsi="Arial" w:cs="Arial"/>
                <w:b/>
                <w:bCs/>
                <w:sz w:val="20"/>
                <w:szCs w:val="20"/>
                <w:lang w:eastAsia="bg-BG"/>
              </w:rPr>
              <w:t>Размери и тегло:</w:t>
            </w:r>
          </w:p>
        </w:tc>
        <w:tc>
          <w:tcPr>
            <w:tcW w:w="2700" w:type="dxa"/>
            <w:tcBorders>
              <w:top w:val="single" w:sz="6" w:space="0" w:color="auto"/>
              <w:bottom w:val="single" w:sz="6" w:space="0" w:color="auto"/>
            </w:tcBorders>
            <w:shd w:val="clear" w:color="auto" w:fill="CCCCCC"/>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c>
          <w:tcPr>
            <w:tcW w:w="1800" w:type="dxa"/>
            <w:tcBorders>
              <w:top w:val="single" w:sz="6" w:space="0" w:color="auto"/>
              <w:bottom w:val="single" w:sz="6" w:space="0" w:color="auto"/>
            </w:tcBorders>
            <w:shd w:val="clear" w:color="auto" w:fill="CCCCCC"/>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900" w:type="dxa"/>
            <w:tcBorders>
              <w:top w:val="single" w:sz="6"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1</w:t>
            </w:r>
          </w:p>
        </w:tc>
        <w:tc>
          <w:tcPr>
            <w:tcW w:w="4680" w:type="dxa"/>
            <w:tcBorders>
              <w:top w:val="single" w:sz="6" w:space="0" w:color="auto"/>
            </w:tcBorders>
          </w:tcPr>
          <w:p w:rsidR="00FF6319" w:rsidRPr="00776FA1" w:rsidRDefault="00FF6319" w:rsidP="00FF6319">
            <w:pPr>
              <w:tabs>
                <w:tab w:val="left" w:pos="709"/>
                <w:tab w:val="left" w:pos="7372"/>
                <w:tab w:val="left" w:pos="8222"/>
              </w:tabs>
              <w:spacing w:after="0" w:line="240" w:lineRule="auto"/>
              <w:ind w:right="5"/>
              <w:rPr>
                <w:rFonts w:ascii="Arial" w:eastAsia="Times New Roman" w:hAnsi="Arial" w:cs="Arial"/>
                <w:sz w:val="20"/>
                <w:szCs w:val="20"/>
                <w:lang w:eastAsia="bg-BG"/>
              </w:rPr>
            </w:pPr>
            <w:r w:rsidRPr="00776FA1">
              <w:rPr>
                <w:rFonts w:ascii="Arial" w:eastAsia="Times New Roman" w:hAnsi="Arial" w:cs="Arial"/>
                <w:sz w:val="20"/>
                <w:szCs w:val="20"/>
                <w:lang w:eastAsia="bg-BG"/>
              </w:rPr>
              <w:t>Височина</w:t>
            </w:r>
          </w:p>
        </w:tc>
        <w:tc>
          <w:tcPr>
            <w:tcW w:w="2700" w:type="dxa"/>
            <w:tcBorders>
              <w:top w:val="single" w:sz="6" w:space="0" w:color="auto"/>
            </w:tcBorders>
          </w:tcPr>
          <w:p w:rsidR="00FF6319" w:rsidRPr="00776FA1" w:rsidRDefault="00FF6319" w:rsidP="00FF6319">
            <w:pPr>
              <w:tabs>
                <w:tab w:val="left" w:pos="709"/>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посочат</w:t>
            </w:r>
          </w:p>
        </w:tc>
        <w:tc>
          <w:tcPr>
            <w:tcW w:w="1800" w:type="dxa"/>
            <w:tcBorders>
              <w:top w:val="single" w:sz="6"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900" w:type="dxa"/>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2</w:t>
            </w:r>
          </w:p>
        </w:tc>
        <w:tc>
          <w:tcPr>
            <w:tcW w:w="4680" w:type="dxa"/>
          </w:tcPr>
          <w:p w:rsidR="00FF6319" w:rsidRPr="00776FA1" w:rsidRDefault="00FF6319" w:rsidP="00FF6319">
            <w:pPr>
              <w:tabs>
                <w:tab w:val="left" w:pos="709"/>
                <w:tab w:val="left" w:pos="7372"/>
                <w:tab w:val="left" w:pos="8222"/>
              </w:tabs>
              <w:spacing w:after="0" w:line="240" w:lineRule="auto"/>
              <w:ind w:right="5"/>
              <w:rPr>
                <w:rFonts w:ascii="Arial" w:eastAsia="Times New Roman" w:hAnsi="Arial" w:cs="Arial"/>
                <w:sz w:val="20"/>
                <w:szCs w:val="20"/>
                <w:lang w:eastAsia="bg-BG"/>
              </w:rPr>
            </w:pPr>
            <w:r w:rsidRPr="00776FA1">
              <w:rPr>
                <w:rFonts w:ascii="Arial" w:eastAsia="Times New Roman" w:hAnsi="Arial" w:cs="Arial"/>
                <w:sz w:val="20"/>
                <w:szCs w:val="20"/>
                <w:lang w:eastAsia="bg-BG"/>
              </w:rPr>
              <w:t>Ширина</w:t>
            </w:r>
          </w:p>
        </w:tc>
        <w:tc>
          <w:tcPr>
            <w:tcW w:w="2700" w:type="dxa"/>
          </w:tcPr>
          <w:p w:rsidR="00FF6319" w:rsidRPr="00776FA1" w:rsidRDefault="00FF6319" w:rsidP="00FF6319">
            <w:pPr>
              <w:tabs>
                <w:tab w:val="left" w:pos="709"/>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посочат</w:t>
            </w:r>
          </w:p>
        </w:tc>
        <w:tc>
          <w:tcPr>
            <w:tcW w:w="1800" w:type="dxa"/>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900" w:type="dxa"/>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3</w:t>
            </w:r>
          </w:p>
        </w:tc>
        <w:tc>
          <w:tcPr>
            <w:tcW w:w="4680" w:type="dxa"/>
          </w:tcPr>
          <w:p w:rsidR="00FF6319" w:rsidRPr="00776FA1" w:rsidRDefault="00FF6319" w:rsidP="00FF6319">
            <w:pPr>
              <w:tabs>
                <w:tab w:val="left" w:pos="709"/>
                <w:tab w:val="left" w:pos="7372"/>
                <w:tab w:val="left" w:pos="8222"/>
              </w:tabs>
              <w:spacing w:after="0" w:line="240" w:lineRule="auto"/>
              <w:ind w:right="5"/>
              <w:rPr>
                <w:rFonts w:ascii="Arial" w:eastAsia="Times New Roman" w:hAnsi="Arial" w:cs="Arial"/>
                <w:sz w:val="20"/>
                <w:szCs w:val="20"/>
                <w:lang w:eastAsia="bg-BG"/>
              </w:rPr>
            </w:pPr>
            <w:r w:rsidRPr="00776FA1">
              <w:rPr>
                <w:rFonts w:ascii="Arial" w:eastAsia="Times New Roman" w:hAnsi="Arial" w:cs="Arial"/>
                <w:sz w:val="20"/>
                <w:szCs w:val="20"/>
                <w:lang w:eastAsia="bg-BG"/>
              </w:rPr>
              <w:t>Дълбочина</w:t>
            </w:r>
          </w:p>
        </w:tc>
        <w:tc>
          <w:tcPr>
            <w:tcW w:w="2700" w:type="dxa"/>
          </w:tcPr>
          <w:p w:rsidR="00FF6319" w:rsidRPr="00776FA1" w:rsidRDefault="00FF6319" w:rsidP="00FF6319">
            <w:pPr>
              <w:tabs>
                <w:tab w:val="left" w:pos="709"/>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посочат</w:t>
            </w:r>
          </w:p>
        </w:tc>
        <w:tc>
          <w:tcPr>
            <w:tcW w:w="1800" w:type="dxa"/>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900" w:type="dxa"/>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4</w:t>
            </w:r>
          </w:p>
        </w:tc>
        <w:tc>
          <w:tcPr>
            <w:tcW w:w="4680" w:type="dxa"/>
          </w:tcPr>
          <w:p w:rsidR="00FF6319" w:rsidRPr="00776FA1" w:rsidRDefault="00FF6319" w:rsidP="00FF6319">
            <w:pPr>
              <w:tabs>
                <w:tab w:val="left" w:pos="709"/>
                <w:tab w:val="left" w:pos="7372"/>
                <w:tab w:val="left" w:pos="8222"/>
              </w:tabs>
              <w:spacing w:after="0" w:line="240" w:lineRule="auto"/>
              <w:ind w:right="5"/>
              <w:rPr>
                <w:rFonts w:ascii="Arial" w:eastAsia="Times New Roman" w:hAnsi="Arial" w:cs="Arial"/>
                <w:sz w:val="20"/>
                <w:szCs w:val="20"/>
                <w:lang w:eastAsia="bg-BG"/>
              </w:rPr>
            </w:pPr>
            <w:r w:rsidRPr="00776FA1">
              <w:rPr>
                <w:rFonts w:ascii="Arial" w:eastAsia="Times New Roman" w:hAnsi="Arial" w:cs="Arial"/>
                <w:sz w:val="20"/>
                <w:szCs w:val="20"/>
                <w:lang w:eastAsia="bg-BG"/>
              </w:rPr>
              <w:t>Тегло (в kg)</w:t>
            </w:r>
          </w:p>
        </w:tc>
        <w:tc>
          <w:tcPr>
            <w:tcW w:w="2700" w:type="dxa"/>
          </w:tcPr>
          <w:p w:rsidR="00FF6319" w:rsidRPr="00776FA1" w:rsidRDefault="00FF6319" w:rsidP="00FF6319">
            <w:pPr>
              <w:tabs>
                <w:tab w:val="left" w:pos="709"/>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Да се посочат</w:t>
            </w:r>
          </w:p>
        </w:tc>
        <w:tc>
          <w:tcPr>
            <w:tcW w:w="1800" w:type="dxa"/>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eastAsia="bg-BG"/>
              </w:rPr>
            </w:pPr>
          </w:p>
        </w:tc>
      </w:tr>
      <w:tr w:rsidR="00776FA1" w:rsidRPr="00776FA1" w:rsidTr="00001047">
        <w:tc>
          <w:tcPr>
            <w:tcW w:w="900" w:type="dxa"/>
            <w:tcBorders>
              <w:bottom w:val="single" w:sz="6"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5</w:t>
            </w:r>
          </w:p>
        </w:tc>
        <w:tc>
          <w:tcPr>
            <w:tcW w:w="4680" w:type="dxa"/>
            <w:tcBorders>
              <w:bottom w:val="single" w:sz="6" w:space="0" w:color="auto"/>
            </w:tcBorders>
          </w:tcPr>
          <w:p w:rsidR="00FF6319" w:rsidRPr="00776FA1" w:rsidRDefault="00FF6319" w:rsidP="00FF6319">
            <w:pPr>
              <w:tabs>
                <w:tab w:val="left" w:pos="709"/>
                <w:tab w:val="left" w:pos="7372"/>
                <w:tab w:val="left" w:pos="8222"/>
              </w:tabs>
              <w:spacing w:after="0" w:line="240" w:lineRule="auto"/>
              <w:ind w:right="5"/>
              <w:rPr>
                <w:rFonts w:ascii="Arial" w:eastAsia="Times New Roman" w:hAnsi="Arial" w:cs="Arial"/>
                <w:sz w:val="20"/>
                <w:szCs w:val="20"/>
                <w:lang w:eastAsia="bg-BG"/>
              </w:rPr>
            </w:pPr>
            <w:r w:rsidRPr="00776FA1">
              <w:rPr>
                <w:rFonts w:ascii="Arial" w:eastAsia="Times New Roman" w:hAnsi="Arial" w:cs="Arial"/>
                <w:sz w:val="20"/>
                <w:szCs w:val="20"/>
                <w:lang w:eastAsia="bg-BG"/>
              </w:rPr>
              <w:t>Разположение на клемите</w:t>
            </w:r>
          </w:p>
        </w:tc>
        <w:tc>
          <w:tcPr>
            <w:tcW w:w="2700" w:type="dxa"/>
            <w:tcBorders>
              <w:bottom w:val="single" w:sz="6" w:space="0" w:color="auto"/>
            </w:tcBorders>
          </w:tcPr>
          <w:p w:rsidR="00FF6319" w:rsidRPr="00776FA1" w:rsidRDefault="00FF6319" w:rsidP="00FF6319">
            <w:pPr>
              <w:tabs>
                <w:tab w:val="left" w:pos="709"/>
              </w:tabs>
              <w:spacing w:after="0" w:line="240" w:lineRule="auto"/>
              <w:jc w:val="center"/>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От горе и от долу</w:t>
            </w:r>
          </w:p>
        </w:tc>
        <w:tc>
          <w:tcPr>
            <w:tcW w:w="1800" w:type="dxa"/>
            <w:tcBorders>
              <w:bottom w:val="single" w:sz="6" w:space="0" w:color="auto"/>
            </w:tcBorders>
          </w:tcPr>
          <w:p w:rsidR="00FF6319" w:rsidRPr="00776FA1" w:rsidRDefault="00FF6319" w:rsidP="00FF6319">
            <w:pPr>
              <w:tabs>
                <w:tab w:val="left" w:pos="7372"/>
                <w:tab w:val="left" w:pos="8222"/>
              </w:tabs>
              <w:spacing w:after="0" w:line="240" w:lineRule="auto"/>
              <w:ind w:right="5"/>
              <w:jc w:val="center"/>
              <w:rPr>
                <w:rFonts w:ascii="Arial" w:eastAsia="Times New Roman" w:hAnsi="Arial" w:cs="Arial"/>
                <w:sz w:val="20"/>
                <w:szCs w:val="20"/>
                <w:lang w:val="ru-RU" w:eastAsia="bg-BG"/>
              </w:rPr>
            </w:pPr>
          </w:p>
        </w:tc>
      </w:tr>
      <w:tr w:rsidR="00776FA1" w:rsidRPr="00776FA1" w:rsidTr="00001047">
        <w:tc>
          <w:tcPr>
            <w:tcW w:w="900" w:type="dxa"/>
            <w:tcBorders>
              <w:top w:val="single" w:sz="6" w:space="0" w:color="auto"/>
              <w:bottom w:val="single" w:sz="6" w:space="0" w:color="auto"/>
            </w:tcBorders>
            <w:shd w:val="clear" w:color="auto" w:fill="CCCCCC"/>
          </w:tcPr>
          <w:p w:rsidR="00FF6319" w:rsidRPr="00776FA1" w:rsidRDefault="00FF6319" w:rsidP="00FF6319">
            <w:pPr>
              <w:tabs>
                <w:tab w:val="left" w:pos="7372"/>
                <w:tab w:val="left" w:pos="8222"/>
              </w:tabs>
              <w:spacing w:after="0" w:line="240" w:lineRule="auto"/>
              <w:jc w:val="center"/>
              <w:rPr>
                <w:rFonts w:ascii="Arial" w:eastAsia="Times New Roman" w:hAnsi="Arial" w:cs="Arial"/>
                <w:b/>
                <w:bCs/>
                <w:sz w:val="20"/>
                <w:szCs w:val="20"/>
              </w:rPr>
            </w:pPr>
            <w:r w:rsidRPr="00776FA1">
              <w:rPr>
                <w:rFonts w:ascii="Arial" w:eastAsia="Times New Roman" w:hAnsi="Arial" w:cs="Arial"/>
                <w:b/>
                <w:bCs/>
                <w:sz w:val="20"/>
                <w:szCs w:val="20"/>
              </w:rPr>
              <w:t>Х</w:t>
            </w:r>
          </w:p>
        </w:tc>
        <w:tc>
          <w:tcPr>
            <w:tcW w:w="4680" w:type="dxa"/>
            <w:tcBorders>
              <w:top w:val="single" w:sz="6" w:space="0" w:color="auto"/>
              <w:bottom w:val="single" w:sz="6" w:space="0" w:color="auto"/>
            </w:tcBorders>
            <w:shd w:val="clear" w:color="auto" w:fill="CCCCCC"/>
          </w:tcPr>
          <w:p w:rsidR="00FF6319" w:rsidRPr="00776FA1" w:rsidRDefault="00FF6319" w:rsidP="00FF6319">
            <w:pPr>
              <w:tabs>
                <w:tab w:val="left" w:pos="709"/>
                <w:tab w:val="left" w:pos="7372"/>
                <w:tab w:val="left" w:pos="8222"/>
              </w:tabs>
              <w:spacing w:after="0" w:line="240" w:lineRule="auto"/>
              <w:rPr>
                <w:rFonts w:ascii="Arial" w:eastAsia="Times New Roman" w:hAnsi="Arial" w:cs="Arial"/>
                <w:b/>
                <w:bCs/>
                <w:sz w:val="20"/>
                <w:szCs w:val="20"/>
                <w:lang w:eastAsia="bg-BG"/>
              </w:rPr>
            </w:pPr>
            <w:r w:rsidRPr="00776FA1">
              <w:rPr>
                <w:rFonts w:ascii="Arial" w:eastAsia="Times New Roman" w:hAnsi="Arial" w:cs="Arial"/>
                <w:b/>
                <w:bCs/>
                <w:sz w:val="20"/>
                <w:szCs w:val="20"/>
                <w:lang w:eastAsia="bg-BG"/>
              </w:rPr>
              <w:t>Тестове и стандарти:</w:t>
            </w:r>
          </w:p>
        </w:tc>
        <w:tc>
          <w:tcPr>
            <w:tcW w:w="2700" w:type="dxa"/>
            <w:tcBorders>
              <w:top w:val="single" w:sz="6" w:space="0" w:color="auto"/>
              <w:bottom w:val="single" w:sz="6" w:space="0" w:color="auto"/>
            </w:tcBorders>
            <w:shd w:val="clear" w:color="auto" w:fill="CCCCCC"/>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c>
          <w:tcPr>
            <w:tcW w:w="1800" w:type="dxa"/>
            <w:tcBorders>
              <w:top w:val="single" w:sz="6" w:space="0" w:color="auto"/>
              <w:bottom w:val="single" w:sz="6" w:space="0" w:color="auto"/>
            </w:tcBorders>
            <w:shd w:val="clear" w:color="auto" w:fill="CCCCCC"/>
          </w:tcPr>
          <w:p w:rsidR="00FF6319" w:rsidRPr="00776FA1" w:rsidRDefault="00FF6319" w:rsidP="00FF6319">
            <w:pPr>
              <w:tabs>
                <w:tab w:val="left" w:pos="7372"/>
                <w:tab w:val="left" w:pos="8222"/>
              </w:tabs>
              <w:spacing w:after="0" w:line="240" w:lineRule="auto"/>
              <w:rPr>
                <w:rFonts w:ascii="Arial" w:eastAsia="Times New Roman" w:hAnsi="Arial" w:cs="Arial"/>
                <w:sz w:val="20"/>
                <w:szCs w:val="20"/>
                <w:lang w:eastAsia="bg-BG"/>
              </w:rPr>
            </w:pPr>
          </w:p>
        </w:tc>
      </w:tr>
      <w:tr w:rsidR="00776FA1" w:rsidRPr="00776FA1" w:rsidTr="00001047">
        <w:tc>
          <w:tcPr>
            <w:tcW w:w="900" w:type="dxa"/>
            <w:tcBorders>
              <w:top w:val="single" w:sz="6" w:space="0" w:color="auto"/>
              <w:bottom w:val="single" w:sz="6" w:space="0" w:color="auto"/>
            </w:tcBorders>
            <w:shd w:val="clear" w:color="auto" w:fill="E0E0E0"/>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val="en-GB"/>
              </w:rPr>
            </w:pPr>
            <w:r w:rsidRPr="00776FA1">
              <w:rPr>
                <w:rFonts w:ascii="Arial" w:eastAsia="Times New Roman" w:hAnsi="Arial" w:cs="Arial"/>
                <w:sz w:val="20"/>
                <w:szCs w:val="20"/>
              </w:rPr>
              <w:t>1</w:t>
            </w:r>
          </w:p>
        </w:tc>
        <w:tc>
          <w:tcPr>
            <w:tcW w:w="4680" w:type="dxa"/>
            <w:tcBorders>
              <w:top w:val="single" w:sz="6" w:space="0" w:color="auto"/>
              <w:bottom w:val="single" w:sz="6" w:space="0" w:color="auto"/>
            </w:tcBorders>
            <w:shd w:val="clear" w:color="auto" w:fill="E0E0E0"/>
          </w:tcPr>
          <w:p w:rsidR="00FF6319" w:rsidRPr="00776FA1" w:rsidRDefault="00FF6319" w:rsidP="00FF6319">
            <w:pPr>
              <w:tabs>
                <w:tab w:val="left" w:pos="709"/>
                <w:tab w:val="left" w:pos="7372"/>
                <w:tab w:val="left" w:pos="8222"/>
              </w:tabs>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Изолация:</w:t>
            </w:r>
          </w:p>
        </w:tc>
        <w:tc>
          <w:tcPr>
            <w:tcW w:w="2700" w:type="dxa"/>
            <w:tcBorders>
              <w:top w:val="single" w:sz="6" w:space="0" w:color="auto"/>
              <w:bottom w:val="single" w:sz="6" w:space="0" w:color="auto"/>
            </w:tcBorders>
            <w:shd w:val="clear" w:color="auto" w:fill="E0E0E0"/>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c>
          <w:tcPr>
            <w:tcW w:w="1800" w:type="dxa"/>
            <w:tcBorders>
              <w:top w:val="single" w:sz="6" w:space="0" w:color="auto"/>
              <w:bottom w:val="single" w:sz="6" w:space="0" w:color="auto"/>
            </w:tcBorders>
            <w:shd w:val="clear" w:color="auto" w:fill="E0E0E0"/>
          </w:tcPr>
          <w:p w:rsidR="00FF6319" w:rsidRPr="00776FA1" w:rsidRDefault="00FF6319" w:rsidP="00FF6319">
            <w:pPr>
              <w:tabs>
                <w:tab w:val="left" w:pos="7372"/>
                <w:tab w:val="left" w:pos="8222"/>
              </w:tabs>
              <w:spacing w:after="0" w:line="240" w:lineRule="auto"/>
              <w:rPr>
                <w:rFonts w:ascii="Arial" w:eastAsia="Times New Roman" w:hAnsi="Arial" w:cs="Arial"/>
                <w:sz w:val="20"/>
                <w:szCs w:val="20"/>
                <w:lang w:eastAsia="bg-BG"/>
              </w:rPr>
            </w:pPr>
          </w:p>
        </w:tc>
      </w:tr>
      <w:tr w:rsidR="00776FA1" w:rsidRPr="00776FA1" w:rsidTr="00001047">
        <w:tc>
          <w:tcPr>
            <w:tcW w:w="900" w:type="dxa"/>
            <w:tcBorders>
              <w:top w:val="single" w:sz="6"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1.1</w:t>
            </w:r>
          </w:p>
        </w:tc>
        <w:tc>
          <w:tcPr>
            <w:tcW w:w="4680" w:type="dxa"/>
            <w:tcBorders>
              <w:top w:val="single" w:sz="6" w:space="0" w:color="auto"/>
            </w:tcBorders>
          </w:tcPr>
          <w:p w:rsidR="00FF6319" w:rsidRPr="00776FA1" w:rsidRDefault="00FF6319" w:rsidP="00FF6319">
            <w:pPr>
              <w:tabs>
                <w:tab w:val="left" w:pos="7372"/>
                <w:tab w:val="left" w:pos="8222"/>
              </w:tabs>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Диелектрична якост 2.5kV 50Hz</w:t>
            </w:r>
          </w:p>
        </w:tc>
        <w:tc>
          <w:tcPr>
            <w:tcW w:w="2700" w:type="dxa"/>
            <w:tcBorders>
              <w:top w:val="single" w:sz="6" w:space="0" w:color="auto"/>
            </w:tcBorders>
          </w:tcPr>
          <w:p w:rsidR="00FF6319" w:rsidRPr="00776FA1" w:rsidRDefault="00FF6319" w:rsidP="00FF6319">
            <w:pPr>
              <w:tabs>
                <w:tab w:val="left" w:pos="709"/>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 60255-5</w:t>
            </w:r>
          </w:p>
        </w:tc>
        <w:tc>
          <w:tcPr>
            <w:tcW w:w="1800" w:type="dxa"/>
            <w:tcBorders>
              <w:top w:val="single" w:sz="6"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900" w:type="dxa"/>
            <w:tcBorders>
              <w:bottom w:val="single" w:sz="6"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1.2</w:t>
            </w:r>
          </w:p>
        </w:tc>
        <w:tc>
          <w:tcPr>
            <w:tcW w:w="4680" w:type="dxa"/>
            <w:tcBorders>
              <w:bottom w:val="single" w:sz="6" w:space="0" w:color="auto"/>
            </w:tcBorders>
          </w:tcPr>
          <w:p w:rsidR="00FF6319" w:rsidRPr="00776FA1" w:rsidRDefault="00FF6319" w:rsidP="00FF6319">
            <w:pPr>
              <w:tabs>
                <w:tab w:val="left" w:pos="7372"/>
                <w:tab w:val="left" w:pos="8222"/>
              </w:tabs>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Импулсно напрежение</w:t>
            </w:r>
          </w:p>
        </w:tc>
        <w:tc>
          <w:tcPr>
            <w:tcW w:w="2700" w:type="dxa"/>
            <w:tcBorders>
              <w:bottom w:val="single" w:sz="6" w:space="0" w:color="auto"/>
            </w:tcBorders>
          </w:tcPr>
          <w:p w:rsidR="00FF6319" w:rsidRPr="00776FA1" w:rsidRDefault="00FF6319" w:rsidP="00FF6319">
            <w:pPr>
              <w:tabs>
                <w:tab w:val="left" w:pos="709"/>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 60255-5, class 3</w:t>
            </w:r>
          </w:p>
        </w:tc>
        <w:tc>
          <w:tcPr>
            <w:tcW w:w="1800" w:type="dxa"/>
            <w:tcBorders>
              <w:bottom w:val="single" w:sz="6"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900" w:type="dxa"/>
            <w:tcBorders>
              <w:top w:val="single" w:sz="6" w:space="0" w:color="auto"/>
              <w:bottom w:val="single" w:sz="6" w:space="0" w:color="auto"/>
            </w:tcBorders>
            <w:shd w:val="clear" w:color="auto" w:fill="E0E0E0"/>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w:t>
            </w:r>
          </w:p>
        </w:tc>
        <w:tc>
          <w:tcPr>
            <w:tcW w:w="4680" w:type="dxa"/>
            <w:tcBorders>
              <w:top w:val="single" w:sz="6" w:space="0" w:color="auto"/>
              <w:bottom w:val="single" w:sz="6" w:space="0" w:color="auto"/>
            </w:tcBorders>
            <w:shd w:val="clear" w:color="auto" w:fill="E0E0E0"/>
          </w:tcPr>
          <w:p w:rsidR="00FF6319" w:rsidRPr="00776FA1" w:rsidRDefault="00FF6319" w:rsidP="00FF6319">
            <w:pPr>
              <w:tabs>
                <w:tab w:val="left" w:pos="7372"/>
                <w:tab w:val="left" w:pos="8222"/>
              </w:tabs>
              <w:spacing w:after="0" w:line="240" w:lineRule="auto"/>
              <w:rPr>
                <w:rFonts w:ascii="Arial" w:eastAsia="Times New Roman" w:hAnsi="Arial" w:cs="Arial"/>
                <w:sz w:val="20"/>
                <w:szCs w:val="20"/>
              </w:rPr>
            </w:pPr>
            <w:r w:rsidRPr="00776FA1">
              <w:rPr>
                <w:rFonts w:ascii="Arial" w:eastAsia="Times New Roman" w:hAnsi="Arial" w:cs="Arial"/>
                <w:sz w:val="20"/>
                <w:szCs w:val="20"/>
              </w:rPr>
              <w:t>Електромагнитна съвместимост:</w:t>
            </w:r>
          </w:p>
        </w:tc>
        <w:tc>
          <w:tcPr>
            <w:tcW w:w="2700" w:type="dxa"/>
            <w:tcBorders>
              <w:top w:val="single" w:sz="6" w:space="0" w:color="auto"/>
              <w:bottom w:val="single" w:sz="6" w:space="0" w:color="auto"/>
            </w:tcBorders>
            <w:shd w:val="clear" w:color="auto" w:fill="E0E0E0"/>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c>
          <w:tcPr>
            <w:tcW w:w="1800" w:type="dxa"/>
            <w:tcBorders>
              <w:top w:val="single" w:sz="6" w:space="0" w:color="auto"/>
              <w:bottom w:val="single" w:sz="6" w:space="0" w:color="auto"/>
            </w:tcBorders>
            <w:shd w:val="clear" w:color="auto" w:fill="E0E0E0"/>
          </w:tcPr>
          <w:p w:rsidR="00FF6319" w:rsidRPr="00776FA1" w:rsidRDefault="00FF6319" w:rsidP="00FF6319">
            <w:pPr>
              <w:tabs>
                <w:tab w:val="left" w:pos="7372"/>
                <w:tab w:val="left" w:pos="8222"/>
              </w:tabs>
              <w:spacing w:after="0" w:line="240" w:lineRule="auto"/>
              <w:rPr>
                <w:rFonts w:ascii="Arial" w:eastAsia="Times New Roman" w:hAnsi="Arial" w:cs="Arial"/>
                <w:sz w:val="20"/>
                <w:szCs w:val="20"/>
                <w:lang w:eastAsia="bg-BG"/>
              </w:rPr>
            </w:pPr>
          </w:p>
        </w:tc>
      </w:tr>
      <w:tr w:rsidR="00776FA1" w:rsidRPr="00776FA1" w:rsidTr="00001047">
        <w:tc>
          <w:tcPr>
            <w:tcW w:w="900" w:type="dxa"/>
            <w:tcBorders>
              <w:top w:val="single" w:sz="6"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2.1</w:t>
            </w:r>
          </w:p>
        </w:tc>
        <w:tc>
          <w:tcPr>
            <w:tcW w:w="4680" w:type="dxa"/>
            <w:tcBorders>
              <w:top w:val="single" w:sz="6" w:space="0" w:color="auto"/>
            </w:tcBorders>
          </w:tcPr>
          <w:p w:rsidR="00FF6319" w:rsidRPr="00776FA1" w:rsidRDefault="00FF6319" w:rsidP="00FF6319">
            <w:pPr>
              <w:tabs>
                <w:tab w:val="left" w:pos="7372"/>
                <w:tab w:val="left" w:pos="8222"/>
              </w:tabs>
              <w:spacing w:after="0" w:line="240" w:lineRule="auto"/>
              <w:rPr>
                <w:rFonts w:ascii="Arial" w:eastAsia="Times New Roman" w:hAnsi="Arial" w:cs="Arial"/>
                <w:sz w:val="20"/>
                <w:szCs w:val="20"/>
              </w:rPr>
            </w:pPr>
            <w:r w:rsidRPr="00776FA1">
              <w:rPr>
                <w:rFonts w:ascii="Arial" w:eastAsia="Times New Roman" w:hAnsi="Arial" w:cs="Arial"/>
                <w:sz w:val="20"/>
                <w:szCs w:val="20"/>
              </w:rPr>
              <w:t xml:space="preserve">Високочестотни смущения </w:t>
            </w:r>
          </w:p>
        </w:tc>
        <w:tc>
          <w:tcPr>
            <w:tcW w:w="2700" w:type="dxa"/>
            <w:tcBorders>
              <w:top w:val="single" w:sz="6" w:space="0" w:color="auto"/>
            </w:tcBorders>
          </w:tcPr>
          <w:p w:rsidR="00FF6319" w:rsidRPr="00776FA1" w:rsidRDefault="00FF6319" w:rsidP="00FF6319">
            <w:pPr>
              <w:tabs>
                <w:tab w:val="left" w:pos="709"/>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 255-22-1, class 3</w:t>
            </w:r>
          </w:p>
        </w:tc>
        <w:tc>
          <w:tcPr>
            <w:tcW w:w="1800" w:type="dxa"/>
            <w:tcBorders>
              <w:top w:val="single" w:sz="6"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900" w:type="dxa"/>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2.2</w:t>
            </w:r>
          </w:p>
        </w:tc>
        <w:tc>
          <w:tcPr>
            <w:tcW w:w="4680" w:type="dxa"/>
          </w:tcPr>
          <w:p w:rsidR="00FF6319" w:rsidRPr="00776FA1" w:rsidRDefault="00FF6319" w:rsidP="00FF6319">
            <w:pPr>
              <w:tabs>
                <w:tab w:val="left" w:pos="709"/>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Електростатичен разряд</w:t>
            </w:r>
          </w:p>
        </w:tc>
        <w:tc>
          <w:tcPr>
            <w:tcW w:w="2700" w:type="dxa"/>
          </w:tcPr>
          <w:p w:rsidR="00FF6319" w:rsidRPr="00776FA1" w:rsidRDefault="00FF6319" w:rsidP="00FF6319">
            <w:pPr>
              <w:tabs>
                <w:tab w:val="left" w:pos="709"/>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 255-22-2, class 3/</w:t>
            </w:r>
          </w:p>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 61000-4-2, class 3</w:t>
            </w:r>
          </w:p>
        </w:tc>
        <w:tc>
          <w:tcPr>
            <w:tcW w:w="1800" w:type="dxa"/>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900" w:type="dxa"/>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lang w:val="en-GB"/>
              </w:rPr>
              <w:t>2</w:t>
            </w:r>
            <w:r w:rsidRPr="00776FA1">
              <w:rPr>
                <w:rFonts w:ascii="Arial" w:eastAsia="Times New Roman" w:hAnsi="Arial" w:cs="Arial"/>
                <w:sz w:val="20"/>
                <w:szCs w:val="20"/>
              </w:rPr>
              <w:t>.3</w:t>
            </w:r>
          </w:p>
        </w:tc>
        <w:tc>
          <w:tcPr>
            <w:tcW w:w="4680" w:type="dxa"/>
          </w:tcPr>
          <w:p w:rsidR="00FF6319" w:rsidRPr="00776FA1" w:rsidRDefault="00FF6319" w:rsidP="00FF6319">
            <w:pPr>
              <w:tabs>
                <w:tab w:val="left" w:pos="709"/>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Бързи преходни смущения</w:t>
            </w:r>
          </w:p>
        </w:tc>
        <w:tc>
          <w:tcPr>
            <w:tcW w:w="2700" w:type="dxa"/>
          </w:tcPr>
          <w:p w:rsidR="00FF6319" w:rsidRPr="00776FA1" w:rsidRDefault="00FF6319" w:rsidP="00FF6319">
            <w:pPr>
              <w:tabs>
                <w:tab w:val="left" w:pos="709"/>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 255-22-4, class 4/ EN 61000-4-4 class 4</w:t>
            </w:r>
          </w:p>
        </w:tc>
        <w:tc>
          <w:tcPr>
            <w:tcW w:w="1800" w:type="dxa"/>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900" w:type="dxa"/>
          </w:tcPr>
          <w:p w:rsidR="00FF6319" w:rsidRPr="00776FA1" w:rsidRDefault="00FF6319" w:rsidP="00FF6319">
            <w:pPr>
              <w:tabs>
                <w:tab w:val="left" w:pos="7372"/>
                <w:tab w:val="left" w:pos="8222"/>
              </w:tabs>
              <w:spacing w:after="0" w:line="240" w:lineRule="auto"/>
              <w:jc w:val="center"/>
              <w:rPr>
                <w:rFonts w:ascii="Arial" w:eastAsia="Times New Roman" w:hAnsi="Arial" w:cs="Arial"/>
                <w:i/>
                <w:sz w:val="20"/>
                <w:szCs w:val="20"/>
              </w:rPr>
            </w:pPr>
            <w:r w:rsidRPr="00776FA1">
              <w:rPr>
                <w:rFonts w:ascii="Arial" w:eastAsia="Times New Roman" w:hAnsi="Arial" w:cs="Arial"/>
                <w:sz w:val="20"/>
                <w:szCs w:val="20"/>
                <w:lang w:val="en-GB"/>
              </w:rPr>
              <w:t>2</w:t>
            </w:r>
            <w:r w:rsidRPr="00776FA1">
              <w:rPr>
                <w:rFonts w:ascii="Arial" w:eastAsia="Times New Roman" w:hAnsi="Arial" w:cs="Arial"/>
                <w:sz w:val="20"/>
                <w:szCs w:val="20"/>
              </w:rPr>
              <w:t>.4</w:t>
            </w:r>
          </w:p>
        </w:tc>
        <w:tc>
          <w:tcPr>
            <w:tcW w:w="4680" w:type="dxa"/>
          </w:tcPr>
          <w:p w:rsidR="00FF6319" w:rsidRPr="00776FA1" w:rsidRDefault="00FF6319" w:rsidP="00FF6319">
            <w:pPr>
              <w:tabs>
                <w:tab w:val="left" w:pos="709"/>
                <w:tab w:val="left" w:pos="7372"/>
                <w:tab w:val="left" w:pos="8222"/>
              </w:tabs>
              <w:spacing w:after="0" w:line="240" w:lineRule="auto"/>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Смущения от пренапрежения (</w:t>
            </w:r>
            <w:r w:rsidRPr="00776FA1">
              <w:rPr>
                <w:rFonts w:ascii="Arial" w:eastAsia="Times New Roman" w:hAnsi="Arial" w:cs="Arial"/>
                <w:sz w:val="20"/>
                <w:szCs w:val="20"/>
                <w:lang w:eastAsia="bg-BG"/>
              </w:rPr>
              <w:t>Surge</w:t>
            </w:r>
            <w:r w:rsidRPr="00776FA1">
              <w:rPr>
                <w:rFonts w:ascii="Arial" w:eastAsia="Times New Roman" w:hAnsi="Arial" w:cs="Arial"/>
                <w:sz w:val="20"/>
                <w:szCs w:val="20"/>
                <w:lang w:val="ru-RU" w:eastAsia="bg-BG"/>
              </w:rPr>
              <w:t xml:space="preserve"> </w:t>
            </w:r>
            <w:r w:rsidRPr="00776FA1">
              <w:rPr>
                <w:rFonts w:ascii="Arial" w:eastAsia="Times New Roman" w:hAnsi="Arial" w:cs="Arial"/>
                <w:sz w:val="20"/>
                <w:szCs w:val="20"/>
                <w:lang w:eastAsia="bg-BG"/>
              </w:rPr>
              <w:t>immunity</w:t>
            </w:r>
            <w:r w:rsidRPr="00776FA1">
              <w:rPr>
                <w:rFonts w:ascii="Arial" w:eastAsia="Times New Roman" w:hAnsi="Arial" w:cs="Arial"/>
                <w:sz w:val="20"/>
                <w:szCs w:val="20"/>
                <w:lang w:val="ru-RU" w:eastAsia="bg-BG"/>
              </w:rPr>
              <w:t xml:space="preserve">) </w:t>
            </w:r>
          </w:p>
        </w:tc>
        <w:tc>
          <w:tcPr>
            <w:tcW w:w="2700" w:type="dxa"/>
          </w:tcPr>
          <w:p w:rsidR="00FF6319" w:rsidRPr="00776FA1" w:rsidRDefault="00FF6319" w:rsidP="00FF6319">
            <w:pPr>
              <w:tabs>
                <w:tab w:val="left" w:pos="709"/>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 61000-4-5 class 3</w:t>
            </w:r>
          </w:p>
        </w:tc>
        <w:tc>
          <w:tcPr>
            <w:tcW w:w="1800" w:type="dxa"/>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900" w:type="dxa"/>
          </w:tcPr>
          <w:p w:rsidR="00FF6319" w:rsidRPr="00776FA1" w:rsidRDefault="00FF6319" w:rsidP="00FF6319">
            <w:pPr>
              <w:tabs>
                <w:tab w:val="left" w:pos="7372"/>
                <w:tab w:val="left" w:pos="8222"/>
              </w:tabs>
              <w:spacing w:after="0" w:line="240" w:lineRule="auto"/>
              <w:jc w:val="center"/>
              <w:rPr>
                <w:rFonts w:ascii="Arial" w:eastAsia="Times New Roman" w:hAnsi="Arial" w:cs="Arial"/>
                <w:i/>
                <w:sz w:val="20"/>
                <w:szCs w:val="20"/>
              </w:rPr>
            </w:pPr>
            <w:r w:rsidRPr="00776FA1">
              <w:rPr>
                <w:rFonts w:ascii="Arial" w:eastAsia="Times New Roman" w:hAnsi="Arial" w:cs="Arial"/>
                <w:sz w:val="20"/>
                <w:szCs w:val="20"/>
                <w:lang w:val="en-GB"/>
              </w:rPr>
              <w:lastRenderedPageBreak/>
              <w:t>2</w:t>
            </w:r>
            <w:r w:rsidRPr="00776FA1">
              <w:rPr>
                <w:rFonts w:ascii="Arial" w:eastAsia="Times New Roman" w:hAnsi="Arial" w:cs="Arial"/>
                <w:sz w:val="20"/>
                <w:szCs w:val="20"/>
              </w:rPr>
              <w:t>.5</w:t>
            </w:r>
          </w:p>
        </w:tc>
        <w:tc>
          <w:tcPr>
            <w:tcW w:w="4680" w:type="dxa"/>
          </w:tcPr>
          <w:p w:rsidR="00FF6319" w:rsidRPr="00776FA1" w:rsidRDefault="00FF6319" w:rsidP="00FF6319">
            <w:pPr>
              <w:tabs>
                <w:tab w:val="left" w:pos="709"/>
                <w:tab w:val="left" w:pos="7372"/>
                <w:tab w:val="left" w:pos="8222"/>
              </w:tabs>
              <w:spacing w:after="0" w:line="240" w:lineRule="auto"/>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 xml:space="preserve">Радиочестотни смущения 0.15 </w:t>
            </w:r>
            <w:r w:rsidRPr="00776FA1">
              <w:rPr>
                <w:rFonts w:ascii="Arial" w:eastAsia="Times New Roman" w:hAnsi="Arial" w:cs="Arial"/>
                <w:sz w:val="20"/>
                <w:szCs w:val="20"/>
                <w:lang w:eastAsia="bg-BG"/>
              </w:rPr>
              <w:t>MHz</w:t>
            </w:r>
            <w:r w:rsidRPr="00776FA1">
              <w:rPr>
                <w:rFonts w:ascii="Arial" w:eastAsia="Times New Roman" w:hAnsi="Arial" w:cs="Arial"/>
                <w:sz w:val="20"/>
                <w:szCs w:val="20"/>
                <w:lang w:val="ru-RU" w:eastAsia="bg-BG"/>
              </w:rPr>
              <w:t xml:space="preserve"> до 80 </w:t>
            </w:r>
            <w:r w:rsidRPr="00776FA1">
              <w:rPr>
                <w:rFonts w:ascii="Arial" w:eastAsia="Times New Roman" w:hAnsi="Arial" w:cs="Arial"/>
                <w:sz w:val="20"/>
                <w:szCs w:val="20"/>
                <w:lang w:eastAsia="bg-BG"/>
              </w:rPr>
              <w:t>MHz</w:t>
            </w:r>
            <w:r w:rsidRPr="00776FA1">
              <w:rPr>
                <w:rFonts w:ascii="Arial" w:eastAsia="Times New Roman" w:hAnsi="Arial" w:cs="Arial"/>
                <w:sz w:val="20"/>
                <w:szCs w:val="20"/>
                <w:lang w:val="ru-RU" w:eastAsia="bg-BG"/>
              </w:rPr>
              <w:t xml:space="preserve"> амплитудно модулирани 80 %</w:t>
            </w:r>
            <w:r w:rsidRPr="00776FA1">
              <w:rPr>
                <w:rFonts w:ascii="Arial" w:eastAsia="Times New Roman" w:hAnsi="Arial" w:cs="Arial"/>
                <w:sz w:val="20"/>
                <w:szCs w:val="20"/>
                <w:lang w:eastAsia="bg-BG"/>
              </w:rPr>
              <w:t xml:space="preserve"> </w:t>
            </w:r>
            <w:r w:rsidRPr="00776FA1">
              <w:rPr>
                <w:rFonts w:ascii="Arial" w:eastAsia="Times New Roman" w:hAnsi="Arial" w:cs="Arial"/>
                <w:sz w:val="20"/>
                <w:szCs w:val="20"/>
                <w:lang w:val="ru-RU" w:eastAsia="bg-BG"/>
              </w:rPr>
              <w:t xml:space="preserve">1 </w:t>
            </w:r>
            <w:r w:rsidRPr="00776FA1">
              <w:rPr>
                <w:rFonts w:ascii="Arial" w:eastAsia="Times New Roman" w:hAnsi="Arial" w:cs="Arial"/>
                <w:sz w:val="20"/>
                <w:szCs w:val="20"/>
                <w:lang w:eastAsia="bg-BG"/>
              </w:rPr>
              <w:t>kHz</w:t>
            </w:r>
            <w:r w:rsidRPr="00776FA1">
              <w:rPr>
                <w:rFonts w:ascii="Arial" w:eastAsia="Times New Roman" w:hAnsi="Arial" w:cs="Arial"/>
                <w:sz w:val="20"/>
                <w:szCs w:val="20"/>
                <w:lang w:val="ru-RU" w:eastAsia="bg-BG"/>
              </w:rPr>
              <w:t xml:space="preserve"> </w:t>
            </w:r>
          </w:p>
        </w:tc>
        <w:tc>
          <w:tcPr>
            <w:tcW w:w="2700" w:type="dxa"/>
          </w:tcPr>
          <w:p w:rsidR="00FF6319" w:rsidRPr="00776FA1" w:rsidRDefault="00FF6319" w:rsidP="00FF6319">
            <w:pPr>
              <w:tabs>
                <w:tab w:val="left" w:pos="709"/>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IEC61000-4-6 class 3</w:t>
            </w:r>
          </w:p>
        </w:tc>
        <w:tc>
          <w:tcPr>
            <w:tcW w:w="1800" w:type="dxa"/>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900" w:type="dxa"/>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lang w:val="en-GB"/>
              </w:rPr>
              <w:t>2</w:t>
            </w:r>
            <w:r w:rsidRPr="00776FA1">
              <w:rPr>
                <w:rFonts w:ascii="Arial" w:eastAsia="Times New Roman" w:hAnsi="Arial" w:cs="Arial"/>
                <w:sz w:val="20"/>
                <w:szCs w:val="20"/>
              </w:rPr>
              <w:t>.6</w:t>
            </w:r>
          </w:p>
        </w:tc>
        <w:tc>
          <w:tcPr>
            <w:tcW w:w="4680" w:type="dxa"/>
          </w:tcPr>
          <w:p w:rsidR="00FF6319" w:rsidRPr="00776FA1" w:rsidRDefault="00FF6319" w:rsidP="00FF6319">
            <w:pPr>
              <w:tabs>
                <w:tab w:val="left" w:pos="709"/>
                <w:tab w:val="left" w:pos="7372"/>
                <w:tab w:val="left" w:pos="8222"/>
              </w:tabs>
              <w:spacing w:after="0" w:line="240" w:lineRule="auto"/>
              <w:jc w:val="both"/>
              <w:rPr>
                <w:rFonts w:ascii="Arial" w:eastAsia="Times New Roman" w:hAnsi="Arial" w:cs="Arial"/>
                <w:sz w:val="20"/>
                <w:szCs w:val="20"/>
                <w:lang w:val="ru-RU" w:eastAsia="bg-BG"/>
              </w:rPr>
            </w:pPr>
            <w:r w:rsidRPr="00776FA1">
              <w:rPr>
                <w:rFonts w:ascii="Arial" w:eastAsia="Times New Roman" w:hAnsi="Arial" w:cs="Arial"/>
                <w:sz w:val="20"/>
                <w:szCs w:val="20"/>
                <w:lang w:eastAsia="bg-BG"/>
              </w:rPr>
              <w:t>E</w:t>
            </w:r>
            <w:r w:rsidRPr="00776FA1">
              <w:rPr>
                <w:rFonts w:ascii="Arial" w:eastAsia="Times New Roman" w:hAnsi="Arial" w:cs="Arial"/>
                <w:sz w:val="20"/>
                <w:szCs w:val="20"/>
                <w:lang w:val="ru-RU" w:eastAsia="bg-BG"/>
              </w:rPr>
              <w:t xml:space="preserve">лектромагнитни смущения до 1000 </w:t>
            </w:r>
            <w:r w:rsidRPr="00776FA1">
              <w:rPr>
                <w:rFonts w:ascii="Arial" w:eastAsia="Times New Roman" w:hAnsi="Arial" w:cs="Arial"/>
                <w:sz w:val="20"/>
                <w:szCs w:val="20"/>
                <w:lang w:eastAsia="bg-BG"/>
              </w:rPr>
              <w:t>MHz</w:t>
            </w:r>
            <w:r w:rsidRPr="00776FA1">
              <w:rPr>
                <w:rFonts w:ascii="Arial" w:eastAsia="Times New Roman" w:hAnsi="Arial" w:cs="Arial"/>
                <w:sz w:val="20"/>
                <w:szCs w:val="20"/>
                <w:lang w:val="ru-RU" w:eastAsia="bg-BG"/>
              </w:rPr>
              <w:t xml:space="preserve">, амплитудно модулирани </w:t>
            </w:r>
          </w:p>
        </w:tc>
        <w:tc>
          <w:tcPr>
            <w:tcW w:w="2700" w:type="dxa"/>
          </w:tcPr>
          <w:p w:rsidR="00FF6319" w:rsidRPr="00776FA1" w:rsidRDefault="00FF6319" w:rsidP="00FF6319">
            <w:pPr>
              <w:tabs>
                <w:tab w:val="left" w:pos="709"/>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IEC61000-4-3, class3/</w:t>
            </w:r>
          </w:p>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IEEE/ANSI C37.90.2</w:t>
            </w:r>
          </w:p>
        </w:tc>
        <w:tc>
          <w:tcPr>
            <w:tcW w:w="1800" w:type="dxa"/>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900" w:type="dxa"/>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lang w:val="en-GB"/>
              </w:rPr>
              <w:t>2</w:t>
            </w:r>
            <w:r w:rsidRPr="00776FA1">
              <w:rPr>
                <w:rFonts w:ascii="Arial" w:eastAsia="Times New Roman" w:hAnsi="Arial" w:cs="Arial"/>
                <w:sz w:val="20"/>
                <w:szCs w:val="20"/>
              </w:rPr>
              <w:t>.7</w:t>
            </w:r>
          </w:p>
        </w:tc>
        <w:tc>
          <w:tcPr>
            <w:tcW w:w="4680" w:type="dxa"/>
          </w:tcPr>
          <w:p w:rsidR="00FF6319" w:rsidRPr="00776FA1" w:rsidRDefault="00FF6319" w:rsidP="00FF6319">
            <w:pPr>
              <w:tabs>
                <w:tab w:val="left" w:pos="709"/>
                <w:tab w:val="left" w:pos="7372"/>
                <w:tab w:val="left" w:pos="8222"/>
              </w:tabs>
              <w:spacing w:after="0" w:line="240" w:lineRule="auto"/>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 xml:space="preserve">Електромагнитни смущения 900 </w:t>
            </w:r>
            <w:r w:rsidRPr="00776FA1">
              <w:rPr>
                <w:rFonts w:ascii="Arial" w:eastAsia="Times New Roman" w:hAnsi="Arial" w:cs="Arial"/>
                <w:sz w:val="20"/>
                <w:szCs w:val="20"/>
                <w:lang w:eastAsia="bg-BG"/>
              </w:rPr>
              <w:t>MHz</w:t>
            </w:r>
            <w:r w:rsidRPr="00776FA1">
              <w:rPr>
                <w:rFonts w:ascii="Arial" w:eastAsia="Times New Roman" w:hAnsi="Arial" w:cs="Arial"/>
                <w:sz w:val="20"/>
                <w:szCs w:val="20"/>
                <w:lang w:val="ru-RU" w:eastAsia="bg-BG"/>
              </w:rPr>
              <w:t>, 10</w:t>
            </w:r>
            <w:r w:rsidRPr="00776FA1">
              <w:rPr>
                <w:rFonts w:ascii="Arial" w:eastAsia="Times New Roman" w:hAnsi="Arial" w:cs="Arial"/>
                <w:sz w:val="20"/>
                <w:szCs w:val="20"/>
                <w:lang w:eastAsia="bg-BG"/>
              </w:rPr>
              <w:t>V</w:t>
            </w:r>
            <w:r w:rsidRPr="00776FA1">
              <w:rPr>
                <w:rFonts w:ascii="Arial" w:eastAsia="Times New Roman" w:hAnsi="Arial" w:cs="Arial"/>
                <w:sz w:val="20"/>
                <w:szCs w:val="20"/>
                <w:lang w:val="ru-RU" w:eastAsia="bg-BG"/>
              </w:rPr>
              <w:t>/</w:t>
            </w:r>
            <w:r w:rsidRPr="00776FA1">
              <w:rPr>
                <w:rFonts w:ascii="Arial" w:eastAsia="Times New Roman" w:hAnsi="Arial" w:cs="Arial"/>
                <w:sz w:val="20"/>
                <w:szCs w:val="20"/>
                <w:lang w:eastAsia="bg-BG"/>
              </w:rPr>
              <w:t>m</w:t>
            </w:r>
            <w:r w:rsidRPr="00776FA1">
              <w:rPr>
                <w:rFonts w:ascii="Arial" w:eastAsia="Times New Roman" w:hAnsi="Arial" w:cs="Arial"/>
                <w:sz w:val="20"/>
                <w:szCs w:val="20"/>
                <w:lang w:val="ru-RU" w:eastAsia="bg-BG"/>
              </w:rPr>
              <w:t xml:space="preserve"> импулсно модулирани</w:t>
            </w:r>
          </w:p>
        </w:tc>
        <w:tc>
          <w:tcPr>
            <w:tcW w:w="2700" w:type="dxa"/>
          </w:tcPr>
          <w:p w:rsidR="00FF6319" w:rsidRPr="00776FA1" w:rsidRDefault="00FF6319" w:rsidP="00FF6319">
            <w:pPr>
              <w:tabs>
                <w:tab w:val="left" w:pos="709"/>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IEC61000-4-3/ ЕNV50204 class 3</w:t>
            </w:r>
          </w:p>
        </w:tc>
        <w:tc>
          <w:tcPr>
            <w:tcW w:w="1800" w:type="dxa"/>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900" w:type="dxa"/>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lang w:val="en-GB"/>
              </w:rPr>
              <w:t>2</w:t>
            </w:r>
            <w:r w:rsidRPr="00776FA1">
              <w:rPr>
                <w:rFonts w:ascii="Arial" w:eastAsia="Times New Roman" w:hAnsi="Arial" w:cs="Arial"/>
                <w:sz w:val="20"/>
                <w:szCs w:val="20"/>
              </w:rPr>
              <w:t>.8</w:t>
            </w:r>
          </w:p>
        </w:tc>
        <w:tc>
          <w:tcPr>
            <w:tcW w:w="4680" w:type="dxa"/>
          </w:tcPr>
          <w:p w:rsidR="00FF6319" w:rsidRPr="00776FA1" w:rsidRDefault="00FF6319" w:rsidP="00FF6319">
            <w:pPr>
              <w:tabs>
                <w:tab w:val="left" w:pos="709"/>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Пулсиращи магнитни полета</w:t>
            </w:r>
          </w:p>
        </w:tc>
        <w:tc>
          <w:tcPr>
            <w:tcW w:w="2700" w:type="dxa"/>
          </w:tcPr>
          <w:p w:rsidR="00FF6319" w:rsidRPr="00776FA1" w:rsidRDefault="00FF6319" w:rsidP="00FF6319">
            <w:pPr>
              <w:tabs>
                <w:tab w:val="left" w:pos="709"/>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 61000-4-8/</w:t>
            </w:r>
          </w:p>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 60255-6</w:t>
            </w:r>
          </w:p>
        </w:tc>
        <w:tc>
          <w:tcPr>
            <w:tcW w:w="1800" w:type="dxa"/>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900" w:type="dxa"/>
            <w:tcBorders>
              <w:bottom w:val="single" w:sz="6"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lang w:val="en-GB"/>
              </w:rPr>
              <w:t>2</w:t>
            </w:r>
            <w:r w:rsidRPr="00776FA1">
              <w:rPr>
                <w:rFonts w:ascii="Arial" w:eastAsia="Times New Roman" w:hAnsi="Arial" w:cs="Arial"/>
                <w:sz w:val="20"/>
                <w:szCs w:val="20"/>
              </w:rPr>
              <w:t>.9</w:t>
            </w:r>
          </w:p>
        </w:tc>
        <w:tc>
          <w:tcPr>
            <w:tcW w:w="4680" w:type="dxa"/>
            <w:tcBorders>
              <w:bottom w:val="single" w:sz="6" w:space="0" w:color="auto"/>
            </w:tcBorders>
          </w:tcPr>
          <w:p w:rsidR="00FF6319" w:rsidRPr="00776FA1" w:rsidRDefault="00FF6319" w:rsidP="00FF6319">
            <w:pPr>
              <w:tabs>
                <w:tab w:val="left" w:pos="709"/>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Излъчване на високочестотни смущения</w:t>
            </w:r>
          </w:p>
        </w:tc>
        <w:tc>
          <w:tcPr>
            <w:tcW w:w="2700" w:type="dxa"/>
            <w:tcBorders>
              <w:bottom w:val="single" w:sz="6" w:space="0" w:color="auto"/>
            </w:tcBorders>
          </w:tcPr>
          <w:p w:rsidR="00FF6319" w:rsidRPr="00776FA1" w:rsidRDefault="00FF6319" w:rsidP="00FF6319">
            <w:pPr>
              <w:tabs>
                <w:tab w:val="left" w:pos="709"/>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ЕN 50081/</w:t>
            </w:r>
          </w:p>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IEC-CISPR22</w:t>
            </w:r>
          </w:p>
        </w:tc>
        <w:tc>
          <w:tcPr>
            <w:tcW w:w="1800" w:type="dxa"/>
            <w:tcBorders>
              <w:bottom w:val="single" w:sz="6"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900" w:type="dxa"/>
            <w:tcBorders>
              <w:top w:val="single" w:sz="6" w:space="0" w:color="auto"/>
              <w:bottom w:val="single" w:sz="6" w:space="0" w:color="auto"/>
            </w:tcBorders>
            <w:shd w:val="clear" w:color="auto" w:fill="E0E0E0"/>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3</w:t>
            </w:r>
          </w:p>
        </w:tc>
        <w:tc>
          <w:tcPr>
            <w:tcW w:w="4680" w:type="dxa"/>
            <w:tcBorders>
              <w:top w:val="single" w:sz="6" w:space="0" w:color="auto"/>
              <w:bottom w:val="single" w:sz="6" w:space="0" w:color="auto"/>
            </w:tcBorders>
            <w:shd w:val="clear" w:color="auto" w:fill="E0E0E0"/>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Електрически условия:</w:t>
            </w:r>
          </w:p>
        </w:tc>
        <w:tc>
          <w:tcPr>
            <w:tcW w:w="2700" w:type="dxa"/>
            <w:tcBorders>
              <w:top w:val="single" w:sz="6" w:space="0" w:color="auto"/>
              <w:bottom w:val="single" w:sz="6" w:space="0" w:color="auto"/>
            </w:tcBorders>
            <w:shd w:val="clear" w:color="auto" w:fill="E0E0E0"/>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c>
          <w:tcPr>
            <w:tcW w:w="1800" w:type="dxa"/>
            <w:tcBorders>
              <w:top w:val="single" w:sz="6" w:space="0" w:color="auto"/>
              <w:bottom w:val="single" w:sz="6" w:space="0" w:color="auto"/>
            </w:tcBorders>
            <w:shd w:val="clear" w:color="auto" w:fill="E0E0E0"/>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900" w:type="dxa"/>
            <w:tcBorders>
              <w:top w:val="single" w:sz="6" w:space="0" w:color="auto"/>
              <w:bottom w:val="single" w:sz="6"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val="en-GB"/>
              </w:rPr>
            </w:pPr>
            <w:r w:rsidRPr="00776FA1">
              <w:rPr>
                <w:rFonts w:ascii="Arial" w:eastAsia="Times New Roman" w:hAnsi="Arial" w:cs="Arial"/>
                <w:sz w:val="20"/>
                <w:szCs w:val="20"/>
              </w:rPr>
              <w:t>3.1</w:t>
            </w:r>
          </w:p>
        </w:tc>
        <w:tc>
          <w:tcPr>
            <w:tcW w:w="4680" w:type="dxa"/>
            <w:tcBorders>
              <w:top w:val="single" w:sz="6" w:space="0" w:color="auto"/>
              <w:bottom w:val="single" w:sz="6" w:space="0" w:color="auto"/>
            </w:tcBorders>
          </w:tcPr>
          <w:p w:rsidR="00FF6319" w:rsidRPr="00776FA1" w:rsidRDefault="00FF6319" w:rsidP="00FF6319">
            <w:pPr>
              <w:tabs>
                <w:tab w:val="left" w:pos="709"/>
                <w:tab w:val="left" w:pos="7372"/>
                <w:tab w:val="left" w:pos="8222"/>
              </w:tabs>
              <w:spacing w:after="0" w:line="240" w:lineRule="auto"/>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 xml:space="preserve">Прекъсване и наличие на променлива съставяща в </w:t>
            </w:r>
            <w:r w:rsidRPr="00776FA1">
              <w:rPr>
                <w:rFonts w:ascii="Arial" w:eastAsia="Times New Roman" w:hAnsi="Arial" w:cs="Arial"/>
                <w:sz w:val="20"/>
                <w:szCs w:val="20"/>
                <w:lang w:eastAsia="bg-BG"/>
              </w:rPr>
              <w:t>DC</w:t>
            </w:r>
            <w:r w:rsidRPr="00776FA1">
              <w:rPr>
                <w:rFonts w:ascii="Arial" w:eastAsia="Times New Roman" w:hAnsi="Arial" w:cs="Arial"/>
                <w:sz w:val="20"/>
                <w:szCs w:val="20"/>
                <w:lang w:val="ru-RU" w:eastAsia="bg-BG"/>
              </w:rPr>
              <w:t xml:space="preserve"> захранването </w:t>
            </w:r>
          </w:p>
        </w:tc>
        <w:tc>
          <w:tcPr>
            <w:tcW w:w="2700" w:type="dxa"/>
            <w:tcBorders>
              <w:top w:val="single" w:sz="6" w:space="0" w:color="auto"/>
              <w:bottom w:val="single" w:sz="6" w:space="0" w:color="auto"/>
            </w:tcBorders>
          </w:tcPr>
          <w:p w:rsidR="00FF6319" w:rsidRPr="00776FA1" w:rsidRDefault="00FF6319" w:rsidP="00FF6319">
            <w:pPr>
              <w:tabs>
                <w:tab w:val="left" w:pos="709"/>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IEC60255-11</w:t>
            </w:r>
          </w:p>
        </w:tc>
        <w:tc>
          <w:tcPr>
            <w:tcW w:w="1800" w:type="dxa"/>
            <w:tcBorders>
              <w:top w:val="single" w:sz="6" w:space="0" w:color="auto"/>
              <w:bottom w:val="single" w:sz="6"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900" w:type="dxa"/>
            <w:tcBorders>
              <w:top w:val="single" w:sz="6" w:space="0" w:color="auto"/>
              <w:bottom w:val="single" w:sz="6" w:space="0" w:color="auto"/>
            </w:tcBorders>
            <w:shd w:val="clear" w:color="auto" w:fill="E0E0E0"/>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4</w:t>
            </w:r>
          </w:p>
        </w:tc>
        <w:tc>
          <w:tcPr>
            <w:tcW w:w="4680" w:type="dxa"/>
            <w:tcBorders>
              <w:top w:val="single" w:sz="6" w:space="0" w:color="auto"/>
              <w:bottom w:val="single" w:sz="6" w:space="0" w:color="auto"/>
            </w:tcBorders>
            <w:shd w:val="clear" w:color="auto" w:fill="E0E0E0"/>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Климатични условия:</w:t>
            </w:r>
          </w:p>
        </w:tc>
        <w:tc>
          <w:tcPr>
            <w:tcW w:w="2700" w:type="dxa"/>
            <w:tcBorders>
              <w:top w:val="single" w:sz="6" w:space="0" w:color="auto"/>
              <w:bottom w:val="single" w:sz="6" w:space="0" w:color="auto"/>
            </w:tcBorders>
            <w:shd w:val="clear" w:color="auto" w:fill="E0E0E0"/>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val="en-GB"/>
              </w:rPr>
            </w:pPr>
          </w:p>
        </w:tc>
        <w:tc>
          <w:tcPr>
            <w:tcW w:w="1800" w:type="dxa"/>
            <w:tcBorders>
              <w:top w:val="single" w:sz="6" w:space="0" w:color="auto"/>
              <w:bottom w:val="single" w:sz="6" w:space="0" w:color="auto"/>
            </w:tcBorders>
            <w:shd w:val="clear" w:color="auto" w:fill="E0E0E0"/>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val="en-GB"/>
              </w:rPr>
            </w:pPr>
          </w:p>
        </w:tc>
      </w:tr>
      <w:tr w:rsidR="00776FA1" w:rsidRPr="00776FA1" w:rsidTr="00001047">
        <w:tc>
          <w:tcPr>
            <w:tcW w:w="900" w:type="dxa"/>
            <w:tcBorders>
              <w:top w:val="single" w:sz="6"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4.1</w:t>
            </w:r>
          </w:p>
        </w:tc>
        <w:tc>
          <w:tcPr>
            <w:tcW w:w="4680" w:type="dxa"/>
            <w:tcBorders>
              <w:top w:val="single" w:sz="6" w:space="0" w:color="auto"/>
            </w:tcBorders>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Температурни влияния</w:t>
            </w:r>
          </w:p>
        </w:tc>
        <w:tc>
          <w:tcPr>
            <w:tcW w:w="2700" w:type="dxa"/>
            <w:tcBorders>
              <w:top w:val="single" w:sz="6" w:space="0" w:color="auto"/>
            </w:tcBorders>
          </w:tcPr>
          <w:p w:rsidR="00FF6319" w:rsidRPr="00776FA1" w:rsidRDefault="00FF6319" w:rsidP="00FF6319">
            <w:pPr>
              <w:tabs>
                <w:tab w:val="left" w:pos="709"/>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 60255-6/ IEC60068-2-1 IEC600682-2</w:t>
            </w:r>
          </w:p>
        </w:tc>
        <w:tc>
          <w:tcPr>
            <w:tcW w:w="1800" w:type="dxa"/>
            <w:tcBorders>
              <w:top w:val="single" w:sz="6"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900" w:type="dxa"/>
            <w:tcBorders>
              <w:bottom w:val="single" w:sz="6"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4.2</w:t>
            </w:r>
          </w:p>
        </w:tc>
        <w:tc>
          <w:tcPr>
            <w:tcW w:w="4680" w:type="dxa"/>
            <w:tcBorders>
              <w:bottom w:val="single" w:sz="6" w:space="0" w:color="auto"/>
            </w:tcBorders>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Влажност</w:t>
            </w:r>
          </w:p>
        </w:tc>
        <w:tc>
          <w:tcPr>
            <w:tcW w:w="2700" w:type="dxa"/>
            <w:tcBorders>
              <w:bottom w:val="single" w:sz="6" w:space="0" w:color="auto"/>
            </w:tcBorders>
          </w:tcPr>
          <w:p w:rsidR="00FF6319" w:rsidRPr="00776FA1" w:rsidRDefault="00FF6319" w:rsidP="00FF6319">
            <w:pPr>
              <w:tabs>
                <w:tab w:val="left" w:pos="709"/>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 60068-2-3</w:t>
            </w:r>
          </w:p>
        </w:tc>
        <w:tc>
          <w:tcPr>
            <w:tcW w:w="1800" w:type="dxa"/>
            <w:tcBorders>
              <w:bottom w:val="single" w:sz="6"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900" w:type="dxa"/>
            <w:tcBorders>
              <w:top w:val="single" w:sz="6" w:space="0" w:color="auto"/>
              <w:bottom w:val="single" w:sz="6" w:space="0" w:color="auto"/>
            </w:tcBorders>
            <w:shd w:val="clear" w:color="auto" w:fill="E0E0E0"/>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rPr>
              <w:t>5</w:t>
            </w:r>
          </w:p>
        </w:tc>
        <w:tc>
          <w:tcPr>
            <w:tcW w:w="4680" w:type="dxa"/>
            <w:tcBorders>
              <w:top w:val="single" w:sz="6" w:space="0" w:color="auto"/>
              <w:bottom w:val="single" w:sz="6" w:space="0" w:color="auto"/>
            </w:tcBorders>
            <w:shd w:val="clear" w:color="auto" w:fill="E0E0E0"/>
          </w:tcPr>
          <w:p w:rsidR="00FF6319" w:rsidRPr="00776FA1" w:rsidRDefault="00FF6319" w:rsidP="00FF6319">
            <w:pPr>
              <w:tabs>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Механични условия:</w:t>
            </w:r>
          </w:p>
        </w:tc>
        <w:tc>
          <w:tcPr>
            <w:tcW w:w="2700" w:type="dxa"/>
            <w:tcBorders>
              <w:top w:val="single" w:sz="6" w:space="0" w:color="auto"/>
              <w:bottom w:val="single" w:sz="6" w:space="0" w:color="auto"/>
            </w:tcBorders>
            <w:shd w:val="clear" w:color="auto" w:fill="E0E0E0"/>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c>
          <w:tcPr>
            <w:tcW w:w="1800" w:type="dxa"/>
            <w:tcBorders>
              <w:top w:val="single" w:sz="6" w:space="0" w:color="auto"/>
              <w:bottom w:val="single" w:sz="6" w:space="0" w:color="auto"/>
            </w:tcBorders>
            <w:shd w:val="clear" w:color="auto" w:fill="E0E0E0"/>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900" w:type="dxa"/>
            <w:tcBorders>
              <w:top w:val="single" w:sz="6"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rPr>
            </w:pPr>
            <w:r w:rsidRPr="00776FA1">
              <w:rPr>
                <w:rFonts w:ascii="Arial" w:eastAsia="Times New Roman" w:hAnsi="Arial" w:cs="Arial"/>
                <w:sz w:val="20"/>
                <w:szCs w:val="20"/>
                <w:lang w:val="en-GB"/>
              </w:rPr>
              <w:t>5</w:t>
            </w:r>
            <w:r w:rsidRPr="00776FA1">
              <w:rPr>
                <w:rFonts w:ascii="Arial" w:eastAsia="Times New Roman" w:hAnsi="Arial" w:cs="Arial"/>
                <w:sz w:val="20"/>
                <w:szCs w:val="20"/>
              </w:rPr>
              <w:t>.1</w:t>
            </w:r>
          </w:p>
        </w:tc>
        <w:tc>
          <w:tcPr>
            <w:tcW w:w="4680" w:type="dxa"/>
            <w:tcBorders>
              <w:top w:val="single" w:sz="6" w:space="0" w:color="auto"/>
            </w:tcBorders>
          </w:tcPr>
          <w:p w:rsidR="00FF6319" w:rsidRPr="00776FA1" w:rsidRDefault="00FF6319" w:rsidP="00FF6319">
            <w:pPr>
              <w:tabs>
                <w:tab w:val="left" w:pos="709"/>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Вибрации</w:t>
            </w:r>
          </w:p>
        </w:tc>
        <w:tc>
          <w:tcPr>
            <w:tcW w:w="2700" w:type="dxa"/>
            <w:tcBorders>
              <w:top w:val="single" w:sz="6" w:space="0" w:color="auto"/>
            </w:tcBorders>
          </w:tcPr>
          <w:p w:rsidR="00FF6319" w:rsidRPr="00776FA1" w:rsidRDefault="00FF6319" w:rsidP="00FF6319">
            <w:pPr>
              <w:tabs>
                <w:tab w:val="left" w:pos="709"/>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 255-21-1</w:t>
            </w:r>
          </w:p>
        </w:tc>
        <w:tc>
          <w:tcPr>
            <w:tcW w:w="1800" w:type="dxa"/>
            <w:tcBorders>
              <w:top w:val="single" w:sz="6" w:space="0" w:color="auto"/>
            </w:tcBorders>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r w:rsidR="00776FA1" w:rsidRPr="00776FA1" w:rsidTr="00001047">
        <w:tc>
          <w:tcPr>
            <w:tcW w:w="900" w:type="dxa"/>
          </w:tcPr>
          <w:p w:rsidR="00FF6319" w:rsidRPr="00776FA1" w:rsidRDefault="00FF6319" w:rsidP="00FF6319">
            <w:pPr>
              <w:tabs>
                <w:tab w:val="left" w:pos="7372"/>
                <w:tab w:val="left" w:pos="8222"/>
              </w:tabs>
              <w:spacing w:after="0" w:line="240" w:lineRule="auto"/>
              <w:jc w:val="center"/>
              <w:rPr>
                <w:rFonts w:ascii="Arial" w:eastAsia="Times New Roman" w:hAnsi="Arial" w:cs="Arial"/>
                <w:i/>
                <w:sz w:val="20"/>
                <w:szCs w:val="20"/>
                <w:lang w:val="en-GB"/>
              </w:rPr>
            </w:pPr>
            <w:r w:rsidRPr="00776FA1">
              <w:rPr>
                <w:rFonts w:ascii="Arial" w:eastAsia="Times New Roman" w:hAnsi="Arial" w:cs="Arial"/>
                <w:sz w:val="20"/>
                <w:szCs w:val="20"/>
                <w:lang w:val="en-GB"/>
              </w:rPr>
              <w:t>5.</w:t>
            </w:r>
            <w:r w:rsidRPr="00776FA1">
              <w:rPr>
                <w:rFonts w:ascii="Arial" w:eastAsia="Times New Roman" w:hAnsi="Arial" w:cs="Arial"/>
                <w:sz w:val="20"/>
                <w:szCs w:val="20"/>
              </w:rPr>
              <w:t>2</w:t>
            </w:r>
          </w:p>
        </w:tc>
        <w:tc>
          <w:tcPr>
            <w:tcW w:w="4680" w:type="dxa"/>
          </w:tcPr>
          <w:p w:rsidR="00FF6319" w:rsidRPr="00776FA1" w:rsidRDefault="00FF6319" w:rsidP="00FF6319">
            <w:pPr>
              <w:tabs>
                <w:tab w:val="left" w:pos="709"/>
                <w:tab w:val="left" w:pos="7372"/>
                <w:tab w:val="left" w:pos="822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Удар</w:t>
            </w:r>
          </w:p>
        </w:tc>
        <w:tc>
          <w:tcPr>
            <w:tcW w:w="2700" w:type="dxa"/>
          </w:tcPr>
          <w:p w:rsidR="00FF6319" w:rsidRPr="00776FA1" w:rsidRDefault="00FF6319" w:rsidP="00FF6319">
            <w:pPr>
              <w:tabs>
                <w:tab w:val="left" w:pos="709"/>
                <w:tab w:val="left" w:pos="7372"/>
                <w:tab w:val="left" w:pos="8222"/>
              </w:tabs>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IEC 255-21-2</w:t>
            </w:r>
          </w:p>
        </w:tc>
        <w:tc>
          <w:tcPr>
            <w:tcW w:w="1800" w:type="dxa"/>
          </w:tcPr>
          <w:p w:rsidR="00FF6319" w:rsidRPr="00776FA1" w:rsidRDefault="00FF6319" w:rsidP="00FF6319">
            <w:pPr>
              <w:tabs>
                <w:tab w:val="left" w:pos="7372"/>
                <w:tab w:val="left" w:pos="8222"/>
              </w:tabs>
              <w:spacing w:after="0" w:line="240" w:lineRule="auto"/>
              <w:jc w:val="center"/>
              <w:rPr>
                <w:rFonts w:ascii="Arial" w:eastAsia="Times New Roman" w:hAnsi="Arial" w:cs="Arial"/>
                <w:sz w:val="20"/>
                <w:szCs w:val="20"/>
                <w:lang w:eastAsia="bg-BG"/>
              </w:rPr>
            </w:pPr>
          </w:p>
        </w:tc>
      </w:tr>
    </w:tbl>
    <w:p w:rsidR="00FF6319" w:rsidRPr="00776FA1" w:rsidRDefault="00FF6319" w:rsidP="00FF6319">
      <w:pPr>
        <w:tabs>
          <w:tab w:val="left" w:pos="540"/>
        </w:tabs>
        <w:spacing w:after="0" w:line="240" w:lineRule="auto"/>
        <w:jc w:val="center"/>
        <w:rPr>
          <w:rFonts w:ascii="Arial" w:eastAsia="Times New Roman" w:hAnsi="Arial" w:cs="Arial"/>
          <w:b/>
          <w:sz w:val="20"/>
          <w:szCs w:val="20"/>
          <w:lang w:eastAsia="bg-BG"/>
        </w:rPr>
      </w:pPr>
    </w:p>
    <w:p w:rsidR="00AF0BAC" w:rsidRPr="00776FA1" w:rsidRDefault="00AF0BAC" w:rsidP="00FF6319">
      <w:pPr>
        <w:tabs>
          <w:tab w:val="left" w:pos="540"/>
        </w:tabs>
        <w:spacing w:after="0" w:line="240" w:lineRule="auto"/>
        <w:jc w:val="center"/>
        <w:rPr>
          <w:rFonts w:ascii="Arial" w:eastAsia="Times New Roman" w:hAnsi="Arial" w:cs="Arial"/>
          <w:b/>
          <w:sz w:val="20"/>
          <w:szCs w:val="20"/>
          <w:lang w:eastAsia="bg-BG"/>
        </w:rPr>
      </w:pPr>
    </w:p>
    <w:p w:rsidR="00AF0BAC" w:rsidRPr="00776FA1" w:rsidRDefault="00AF0BAC" w:rsidP="00FF6319">
      <w:pPr>
        <w:tabs>
          <w:tab w:val="left" w:pos="540"/>
        </w:tabs>
        <w:spacing w:after="0" w:line="240" w:lineRule="auto"/>
        <w:jc w:val="center"/>
        <w:rPr>
          <w:rFonts w:ascii="Arial" w:eastAsia="Times New Roman" w:hAnsi="Arial" w:cs="Arial"/>
          <w:b/>
          <w:sz w:val="20"/>
          <w:szCs w:val="20"/>
          <w:lang w:eastAsia="bg-BG"/>
        </w:rPr>
      </w:pPr>
    </w:p>
    <w:p w:rsidR="00AF0BAC" w:rsidRPr="00776FA1" w:rsidRDefault="00AF0BAC" w:rsidP="00FF6319">
      <w:pPr>
        <w:tabs>
          <w:tab w:val="left" w:pos="540"/>
        </w:tabs>
        <w:spacing w:after="0" w:line="240" w:lineRule="auto"/>
        <w:jc w:val="center"/>
        <w:rPr>
          <w:rFonts w:ascii="Arial" w:eastAsia="Times New Roman" w:hAnsi="Arial" w:cs="Arial"/>
          <w:b/>
          <w:sz w:val="20"/>
          <w:szCs w:val="20"/>
          <w:lang w:eastAsia="bg-BG"/>
        </w:rPr>
      </w:pPr>
    </w:p>
    <w:p w:rsidR="00AF0BAC" w:rsidRPr="00776FA1" w:rsidRDefault="00AF0BAC" w:rsidP="00AF0BAC">
      <w:pPr>
        <w:spacing w:after="0" w:line="240" w:lineRule="auto"/>
        <w:rPr>
          <w:rFonts w:ascii="Arial" w:eastAsia="Times New Roman" w:hAnsi="Arial" w:cs="Arial"/>
          <w:sz w:val="20"/>
          <w:szCs w:val="20"/>
        </w:rPr>
      </w:pPr>
      <w:r w:rsidRPr="00776FA1">
        <w:rPr>
          <w:rFonts w:ascii="Arial" w:eastAsia="Times New Roman" w:hAnsi="Arial" w:cs="Arial"/>
          <w:sz w:val="20"/>
          <w:szCs w:val="20"/>
        </w:rPr>
        <w:t>Изготвили техническите изисквания: 1. …………………………….</w:t>
      </w:r>
    </w:p>
    <w:p w:rsidR="00AF0BAC" w:rsidRPr="00776FA1" w:rsidRDefault="00AF0BAC" w:rsidP="00AF0BAC">
      <w:pPr>
        <w:spacing w:after="0" w:line="240" w:lineRule="auto"/>
        <w:rPr>
          <w:rFonts w:ascii="Arial" w:eastAsia="Times New Roman" w:hAnsi="Arial" w:cs="Arial"/>
          <w:bCs/>
          <w:sz w:val="20"/>
          <w:szCs w:val="20"/>
          <w:lang w:val="en-US"/>
        </w:rPr>
      </w:pPr>
      <w:r w:rsidRPr="00776FA1">
        <w:rPr>
          <w:rFonts w:ascii="Arial" w:eastAsia="Times New Roman" w:hAnsi="Arial" w:cs="Arial"/>
          <w:sz w:val="20"/>
          <w:szCs w:val="20"/>
        </w:rPr>
        <w:tab/>
      </w:r>
      <w:r w:rsidRPr="00776FA1">
        <w:rPr>
          <w:rFonts w:ascii="Arial" w:eastAsia="Times New Roman" w:hAnsi="Arial" w:cs="Arial"/>
          <w:sz w:val="20"/>
          <w:szCs w:val="20"/>
          <w:lang w:val="en-US"/>
        </w:rPr>
        <w:tab/>
      </w:r>
      <w:r w:rsidRPr="00776FA1">
        <w:rPr>
          <w:rFonts w:ascii="Arial" w:eastAsia="Times New Roman" w:hAnsi="Arial" w:cs="Arial"/>
          <w:sz w:val="20"/>
          <w:szCs w:val="20"/>
          <w:lang w:val="en-US"/>
        </w:rPr>
        <w:tab/>
      </w:r>
      <w:r w:rsidRPr="00776FA1">
        <w:rPr>
          <w:rFonts w:ascii="Arial" w:eastAsia="Times New Roman" w:hAnsi="Arial" w:cs="Arial"/>
          <w:sz w:val="20"/>
          <w:szCs w:val="20"/>
          <w:lang w:val="en-US"/>
        </w:rPr>
        <w:tab/>
      </w:r>
      <w:r w:rsidRPr="00776FA1">
        <w:rPr>
          <w:rFonts w:ascii="Arial" w:eastAsia="Times New Roman" w:hAnsi="Arial" w:cs="Arial"/>
          <w:sz w:val="20"/>
          <w:szCs w:val="20"/>
          <w:lang w:val="en-US"/>
        </w:rPr>
        <w:tab/>
      </w:r>
      <w:r w:rsidRPr="00776FA1">
        <w:rPr>
          <w:rFonts w:ascii="Arial" w:eastAsia="Times New Roman" w:hAnsi="Arial" w:cs="Arial"/>
          <w:bCs/>
          <w:sz w:val="20"/>
          <w:szCs w:val="20"/>
        </w:rPr>
        <w:t>Костас Кукулис</w:t>
      </w:r>
    </w:p>
    <w:p w:rsidR="00AF0BAC" w:rsidRPr="00776FA1" w:rsidRDefault="00AF0BAC" w:rsidP="00AF0BAC">
      <w:pPr>
        <w:spacing w:after="0" w:line="240" w:lineRule="auto"/>
        <w:jc w:val="both"/>
        <w:rPr>
          <w:rFonts w:ascii="Arial" w:eastAsia="Times New Roman" w:hAnsi="Arial" w:cs="Arial"/>
          <w:bCs/>
          <w:sz w:val="20"/>
          <w:szCs w:val="20"/>
        </w:rPr>
      </w:pPr>
      <w:r w:rsidRPr="00776FA1">
        <w:rPr>
          <w:rFonts w:ascii="Arial" w:eastAsia="Times New Roman" w:hAnsi="Arial" w:cs="Arial"/>
          <w:sz w:val="20"/>
          <w:szCs w:val="20"/>
          <w:lang w:val="en-US"/>
        </w:rPr>
        <w:tab/>
      </w:r>
      <w:r w:rsidRPr="00776FA1">
        <w:rPr>
          <w:rFonts w:ascii="Arial" w:eastAsia="Times New Roman" w:hAnsi="Arial" w:cs="Arial"/>
          <w:sz w:val="20"/>
          <w:szCs w:val="20"/>
          <w:lang w:val="en-US"/>
        </w:rPr>
        <w:tab/>
      </w:r>
      <w:r w:rsidRPr="00776FA1">
        <w:rPr>
          <w:rFonts w:ascii="Arial" w:eastAsia="Times New Roman" w:hAnsi="Arial" w:cs="Arial"/>
          <w:sz w:val="20"/>
          <w:szCs w:val="20"/>
          <w:lang w:val="en-US"/>
        </w:rPr>
        <w:tab/>
      </w:r>
      <w:r w:rsidRPr="00776FA1">
        <w:rPr>
          <w:rFonts w:ascii="Arial" w:eastAsia="Times New Roman" w:hAnsi="Arial" w:cs="Arial"/>
          <w:sz w:val="20"/>
          <w:szCs w:val="20"/>
          <w:lang w:val="en-US"/>
        </w:rPr>
        <w:tab/>
      </w:r>
      <w:r w:rsidRPr="00776FA1">
        <w:rPr>
          <w:rFonts w:ascii="Arial" w:eastAsia="Times New Roman" w:hAnsi="Arial" w:cs="Arial"/>
          <w:sz w:val="20"/>
          <w:szCs w:val="20"/>
          <w:lang w:val="en-US"/>
        </w:rPr>
        <w:tab/>
      </w:r>
      <w:r w:rsidRPr="00776FA1">
        <w:rPr>
          <w:rFonts w:ascii="Arial" w:eastAsia="Times New Roman" w:hAnsi="Arial" w:cs="Arial"/>
          <w:bCs/>
          <w:sz w:val="20"/>
          <w:szCs w:val="20"/>
        </w:rPr>
        <w:t>Ръководител отдел</w:t>
      </w:r>
      <w:r w:rsidRPr="00776FA1">
        <w:rPr>
          <w:rFonts w:ascii="Arial" w:eastAsia="Times New Roman" w:hAnsi="Arial" w:cs="Arial"/>
          <w:bCs/>
          <w:sz w:val="20"/>
          <w:szCs w:val="20"/>
          <w:lang w:val="en-US"/>
        </w:rPr>
        <w:t xml:space="preserve"> </w:t>
      </w:r>
      <w:r w:rsidRPr="00776FA1">
        <w:rPr>
          <w:rFonts w:ascii="Arial" w:eastAsia="Times New Roman" w:hAnsi="Arial" w:cs="Arial"/>
          <w:bCs/>
          <w:sz w:val="20"/>
          <w:szCs w:val="20"/>
        </w:rPr>
        <w:t>“Диагностика и РЗА“</w:t>
      </w:r>
    </w:p>
    <w:p w:rsidR="00AF0BAC" w:rsidRPr="00776FA1" w:rsidRDefault="00AF0BAC" w:rsidP="00AF0BAC">
      <w:pPr>
        <w:spacing w:after="0" w:line="240" w:lineRule="auto"/>
        <w:jc w:val="both"/>
        <w:rPr>
          <w:rFonts w:ascii="Arial" w:eastAsia="Times New Roman" w:hAnsi="Arial" w:cs="Arial"/>
          <w:bCs/>
          <w:sz w:val="20"/>
          <w:szCs w:val="20"/>
        </w:rPr>
      </w:pPr>
      <w:r w:rsidRPr="00776FA1">
        <w:rPr>
          <w:rFonts w:ascii="Arial" w:eastAsia="Times New Roman" w:hAnsi="Arial" w:cs="Arial"/>
          <w:bCs/>
          <w:sz w:val="20"/>
          <w:szCs w:val="20"/>
        </w:rPr>
        <w:tab/>
      </w:r>
      <w:r w:rsidRPr="00776FA1">
        <w:rPr>
          <w:rFonts w:ascii="Arial" w:eastAsia="Times New Roman" w:hAnsi="Arial" w:cs="Arial"/>
          <w:bCs/>
          <w:sz w:val="20"/>
          <w:szCs w:val="20"/>
        </w:rPr>
        <w:tab/>
      </w:r>
      <w:r w:rsidRPr="00776FA1">
        <w:rPr>
          <w:rFonts w:ascii="Arial" w:eastAsia="Times New Roman" w:hAnsi="Arial" w:cs="Arial"/>
          <w:bCs/>
          <w:sz w:val="20"/>
          <w:szCs w:val="20"/>
        </w:rPr>
        <w:tab/>
      </w:r>
      <w:r w:rsidRPr="00776FA1">
        <w:rPr>
          <w:rFonts w:ascii="Arial" w:eastAsia="Times New Roman" w:hAnsi="Arial" w:cs="Arial"/>
          <w:bCs/>
          <w:sz w:val="20"/>
          <w:szCs w:val="20"/>
        </w:rPr>
        <w:tab/>
      </w:r>
      <w:r w:rsidRPr="00776FA1">
        <w:rPr>
          <w:rFonts w:ascii="Arial" w:eastAsia="Times New Roman" w:hAnsi="Arial" w:cs="Arial"/>
          <w:bCs/>
          <w:sz w:val="20"/>
          <w:szCs w:val="20"/>
        </w:rPr>
        <w:tab/>
        <w:t>„ЧЕЗ Разпределение България“ АД</w:t>
      </w:r>
    </w:p>
    <w:p w:rsidR="00086750" w:rsidRPr="00776FA1" w:rsidRDefault="00086750" w:rsidP="00AF0BAC">
      <w:pPr>
        <w:spacing w:after="0" w:line="240" w:lineRule="auto"/>
        <w:ind w:left="2880" w:firstLine="720"/>
        <w:rPr>
          <w:rFonts w:ascii="Arial" w:eastAsia="Times New Roman" w:hAnsi="Arial" w:cs="Arial"/>
          <w:sz w:val="20"/>
          <w:szCs w:val="20"/>
          <w:lang w:val="en-US"/>
        </w:rPr>
      </w:pPr>
    </w:p>
    <w:p w:rsidR="00AD0637" w:rsidRPr="00776FA1" w:rsidRDefault="00AD0637" w:rsidP="00AF0BAC">
      <w:pPr>
        <w:spacing w:after="0" w:line="240" w:lineRule="auto"/>
        <w:ind w:left="2880" w:firstLine="720"/>
        <w:rPr>
          <w:rFonts w:ascii="Arial" w:eastAsia="Times New Roman" w:hAnsi="Arial" w:cs="Arial"/>
          <w:sz w:val="20"/>
          <w:szCs w:val="20"/>
          <w:lang w:val="en-US"/>
        </w:rPr>
      </w:pPr>
    </w:p>
    <w:p w:rsidR="00AF0BAC" w:rsidRPr="00776FA1" w:rsidRDefault="00AF0BAC" w:rsidP="00AF0BAC">
      <w:pPr>
        <w:spacing w:after="0" w:line="240" w:lineRule="auto"/>
        <w:ind w:left="2880" w:firstLine="720"/>
        <w:rPr>
          <w:rFonts w:ascii="Arial" w:eastAsia="Times New Roman" w:hAnsi="Arial" w:cs="Arial"/>
          <w:sz w:val="20"/>
          <w:szCs w:val="20"/>
        </w:rPr>
      </w:pPr>
      <w:r w:rsidRPr="00776FA1">
        <w:rPr>
          <w:rFonts w:ascii="Arial" w:eastAsia="Times New Roman" w:hAnsi="Arial" w:cs="Arial"/>
          <w:sz w:val="20"/>
          <w:szCs w:val="20"/>
        </w:rPr>
        <w:t>2. …………………………….</w:t>
      </w:r>
    </w:p>
    <w:p w:rsidR="00AF0BAC" w:rsidRPr="00776FA1" w:rsidRDefault="00AF0BAC" w:rsidP="00AF0BAC">
      <w:pPr>
        <w:spacing w:after="0" w:line="240" w:lineRule="auto"/>
        <w:rPr>
          <w:rFonts w:ascii="Arial" w:eastAsia="Times New Roman" w:hAnsi="Arial" w:cs="Arial"/>
          <w:bCs/>
          <w:sz w:val="20"/>
          <w:szCs w:val="20"/>
          <w:lang w:val="en-US"/>
        </w:rPr>
      </w:pPr>
      <w:r w:rsidRPr="00776FA1">
        <w:rPr>
          <w:rFonts w:ascii="Arial" w:eastAsia="Times New Roman" w:hAnsi="Arial" w:cs="Arial"/>
          <w:sz w:val="20"/>
          <w:szCs w:val="20"/>
        </w:rPr>
        <w:tab/>
      </w:r>
      <w:r w:rsidRPr="00776FA1">
        <w:rPr>
          <w:rFonts w:ascii="Arial" w:eastAsia="Times New Roman" w:hAnsi="Arial" w:cs="Arial"/>
          <w:sz w:val="20"/>
          <w:szCs w:val="20"/>
          <w:lang w:val="en-US"/>
        </w:rPr>
        <w:tab/>
      </w:r>
      <w:r w:rsidRPr="00776FA1">
        <w:rPr>
          <w:rFonts w:ascii="Arial" w:eastAsia="Times New Roman" w:hAnsi="Arial" w:cs="Arial"/>
          <w:sz w:val="20"/>
          <w:szCs w:val="20"/>
          <w:lang w:val="en-US"/>
        </w:rPr>
        <w:tab/>
      </w:r>
      <w:r w:rsidRPr="00776FA1">
        <w:rPr>
          <w:rFonts w:ascii="Arial" w:eastAsia="Times New Roman" w:hAnsi="Arial" w:cs="Arial"/>
          <w:sz w:val="20"/>
          <w:szCs w:val="20"/>
          <w:lang w:val="en-US"/>
        </w:rPr>
        <w:tab/>
      </w:r>
      <w:r w:rsidRPr="00776FA1">
        <w:rPr>
          <w:rFonts w:ascii="Arial" w:eastAsia="Times New Roman" w:hAnsi="Arial" w:cs="Arial"/>
          <w:sz w:val="20"/>
          <w:szCs w:val="20"/>
          <w:lang w:val="en-US"/>
        </w:rPr>
        <w:tab/>
      </w:r>
      <w:r w:rsidRPr="00776FA1">
        <w:rPr>
          <w:rFonts w:ascii="Arial" w:eastAsia="Times New Roman" w:hAnsi="Arial" w:cs="Arial"/>
          <w:bCs/>
          <w:sz w:val="20"/>
          <w:szCs w:val="20"/>
        </w:rPr>
        <w:t>Николай Райчев</w:t>
      </w:r>
    </w:p>
    <w:p w:rsidR="00AF0BAC" w:rsidRPr="00776FA1" w:rsidRDefault="00AF0BAC" w:rsidP="00AF0BAC">
      <w:pPr>
        <w:spacing w:after="0" w:line="240" w:lineRule="auto"/>
        <w:jc w:val="both"/>
        <w:rPr>
          <w:rFonts w:ascii="Arial" w:eastAsia="Times New Roman" w:hAnsi="Arial" w:cs="Arial"/>
          <w:bCs/>
          <w:sz w:val="20"/>
          <w:szCs w:val="20"/>
        </w:rPr>
      </w:pPr>
      <w:r w:rsidRPr="00776FA1">
        <w:rPr>
          <w:rFonts w:ascii="Arial" w:eastAsia="Times New Roman" w:hAnsi="Arial" w:cs="Arial"/>
          <w:sz w:val="20"/>
          <w:szCs w:val="20"/>
          <w:lang w:val="en-US"/>
        </w:rPr>
        <w:tab/>
      </w:r>
      <w:r w:rsidRPr="00776FA1">
        <w:rPr>
          <w:rFonts w:ascii="Arial" w:eastAsia="Times New Roman" w:hAnsi="Arial" w:cs="Arial"/>
          <w:sz w:val="20"/>
          <w:szCs w:val="20"/>
          <w:lang w:val="en-US"/>
        </w:rPr>
        <w:tab/>
      </w:r>
      <w:r w:rsidRPr="00776FA1">
        <w:rPr>
          <w:rFonts w:ascii="Arial" w:eastAsia="Times New Roman" w:hAnsi="Arial" w:cs="Arial"/>
          <w:sz w:val="20"/>
          <w:szCs w:val="20"/>
          <w:lang w:val="en-US"/>
        </w:rPr>
        <w:tab/>
      </w:r>
      <w:r w:rsidRPr="00776FA1">
        <w:rPr>
          <w:rFonts w:ascii="Arial" w:eastAsia="Times New Roman" w:hAnsi="Arial" w:cs="Arial"/>
          <w:sz w:val="20"/>
          <w:szCs w:val="20"/>
          <w:lang w:val="en-US"/>
        </w:rPr>
        <w:tab/>
      </w:r>
      <w:r w:rsidRPr="00776FA1">
        <w:rPr>
          <w:rFonts w:ascii="Arial" w:eastAsia="Times New Roman" w:hAnsi="Arial" w:cs="Arial"/>
          <w:sz w:val="20"/>
          <w:szCs w:val="20"/>
          <w:lang w:val="en-US"/>
        </w:rPr>
        <w:tab/>
      </w:r>
      <w:r w:rsidRPr="00776FA1">
        <w:rPr>
          <w:rFonts w:ascii="Arial" w:eastAsia="Times New Roman" w:hAnsi="Arial" w:cs="Arial"/>
          <w:bCs/>
          <w:sz w:val="20"/>
          <w:szCs w:val="20"/>
        </w:rPr>
        <w:t>Ръководител Направление</w:t>
      </w:r>
      <w:r w:rsidRPr="00776FA1">
        <w:rPr>
          <w:rFonts w:ascii="Arial" w:eastAsia="Times New Roman" w:hAnsi="Arial" w:cs="Arial"/>
          <w:bCs/>
          <w:sz w:val="20"/>
          <w:szCs w:val="20"/>
          <w:lang w:val="en-US"/>
        </w:rPr>
        <w:t xml:space="preserve"> </w:t>
      </w:r>
      <w:r w:rsidRPr="00776FA1">
        <w:rPr>
          <w:rFonts w:ascii="Arial" w:eastAsia="Times New Roman" w:hAnsi="Arial" w:cs="Arial"/>
          <w:bCs/>
          <w:sz w:val="20"/>
          <w:szCs w:val="20"/>
        </w:rPr>
        <w:t>“Подстанции“</w:t>
      </w:r>
    </w:p>
    <w:p w:rsidR="00FF6319" w:rsidRPr="00776FA1" w:rsidRDefault="00AF0BAC" w:rsidP="00AF0BAC">
      <w:pPr>
        <w:tabs>
          <w:tab w:val="left" w:pos="540"/>
        </w:tabs>
        <w:spacing w:after="0" w:line="240" w:lineRule="auto"/>
        <w:jc w:val="center"/>
        <w:rPr>
          <w:rFonts w:ascii="Arial" w:eastAsia="Times New Roman" w:hAnsi="Arial" w:cs="Arial"/>
          <w:b/>
          <w:sz w:val="20"/>
          <w:szCs w:val="20"/>
          <w:lang w:eastAsia="bg-BG"/>
        </w:rPr>
      </w:pPr>
      <w:r w:rsidRPr="00776FA1">
        <w:rPr>
          <w:rFonts w:ascii="Arial" w:eastAsia="Times New Roman" w:hAnsi="Arial" w:cs="Arial"/>
          <w:bCs/>
          <w:sz w:val="20"/>
          <w:szCs w:val="20"/>
        </w:rPr>
        <w:tab/>
      </w:r>
      <w:r w:rsidRPr="00776FA1">
        <w:rPr>
          <w:rFonts w:ascii="Arial" w:eastAsia="Times New Roman" w:hAnsi="Arial" w:cs="Arial"/>
          <w:bCs/>
          <w:sz w:val="20"/>
          <w:szCs w:val="20"/>
        </w:rPr>
        <w:tab/>
      </w:r>
      <w:r w:rsidRPr="00776FA1">
        <w:rPr>
          <w:rFonts w:ascii="Arial" w:eastAsia="Times New Roman" w:hAnsi="Arial" w:cs="Arial"/>
          <w:bCs/>
          <w:sz w:val="20"/>
          <w:szCs w:val="20"/>
        </w:rPr>
        <w:tab/>
      </w:r>
      <w:r w:rsidRPr="00776FA1">
        <w:rPr>
          <w:rFonts w:ascii="Arial" w:eastAsia="Times New Roman" w:hAnsi="Arial" w:cs="Arial"/>
          <w:bCs/>
          <w:sz w:val="20"/>
          <w:szCs w:val="20"/>
        </w:rPr>
        <w:tab/>
      </w:r>
      <w:r w:rsidRPr="00776FA1">
        <w:rPr>
          <w:rFonts w:ascii="Arial" w:eastAsia="Times New Roman" w:hAnsi="Arial" w:cs="Arial"/>
          <w:bCs/>
          <w:sz w:val="20"/>
          <w:szCs w:val="20"/>
        </w:rPr>
        <w:tab/>
        <w:t>„ЧЕЗ Разпределение България“ АД</w:t>
      </w:r>
    </w:p>
    <w:p w:rsidR="00AF0BAC" w:rsidRPr="00776FA1" w:rsidRDefault="00AF0BAC">
      <w:pPr>
        <w:rPr>
          <w:rFonts w:ascii="Arial" w:eastAsia="Times New Roman" w:hAnsi="Arial" w:cs="Arial"/>
          <w:b/>
          <w:sz w:val="20"/>
          <w:szCs w:val="20"/>
          <w:u w:val="single"/>
          <w:lang w:val="ru-RU" w:eastAsia="bg-BG"/>
        </w:rPr>
      </w:pPr>
      <w:r w:rsidRPr="00776FA1">
        <w:rPr>
          <w:rFonts w:ascii="Arial" w:eastAsia="Times New Roman" w:hAnsi="Arial" w:cs="Arial"/>
          <w:b/>
          <w:sz w:val="20"/>
          <w:szCs w:val="20"/>
          <w:u w:val="single"/>
          <w:lang w:val="ru-RU" w:eastAsia="bg-BG"/>
        </w:rPr>
        <w:br w:type="page"/>
      </w:r>
    </w:p>
    <w:p w:rsidR="00D55A71" w:rsidRPr="00776FA1" w:rsidRDefault="00FF6319" w:rsidP="00D55A71">
      <w:pPr>
        <w:jc w:val="both"/>
        <w:rPr>
          <w:rFonts w:ascii="Arial" w:eastAsia="Times New Roman" w:hAnsi="Arial" w:cs="Arial"/>
          <w:b/>
          <w:caps/>
          <w:sz w:val="20"/>
          <w:szCs w:val="20"/>
          <w:lang w:eastAsia="bg-BG"/>
        </w:rPr>
      </w:pPr>
      <w:r w:rsidRPr="00776FA1">
        <w:rPr>
          <w:rFonts w:ascii="Arial" w:eastAsia="Times New Roman" w:hAnsi="Arial" w:cs="Arial"/>
          <w:b/>
          <w:sz w:val="20"/>
          <w:szCs w:val="20"/>
          <w:lang w:val="ru-RU" w:eastAsia="bg-BG"/>
        </w:rPr>
        <w:lastRenderedPageBreak/>
        <w:t>V.</w:t>
      </w:r>
      <w:r w:rsidR="00D55A71" w:rsidRPr="00776FA1">
        <w:rPr>
          <w:rFonts w:ascii="Arial" w:eastAsia="Times New Roman" w:hAnsi="Arial" w:cs="Arial"/>
          <w:b/>
          <w:sz w:val="20"/>
          <w:szCs w:val="20"/>
          <w:lang w:val="ru-RU" w:eastAsia="bg-BG"/>
        </w:rPr>
        <w:t xml:space="preserve"> </w:t>
      </w:r>
      <w:r w:rsidR="00D55A71" w:rsidRPr="00776FA1">
        <w:rPr>
          <w:rFonts w:ascii="Arial" w:eastAsia="Times New Roman" w:hAnsi="Arial" w:cs="Arial"/>
          <w:b/>
          <w:caps/>
          <w:sz w:val="20"/>
          <w:szCs w:val="20"/>
          <w:lang w:eastAsia="bg-BG"/>
        </w:rPr>
        <w:t>условия за участие в процедурата. Указания за изготвяне на Заявлението за участие в Предварителния подбор и Указания за провеждане на предварителния подбор</w:t>
      </w:r>
    </w:p>
    <w:p w:rsidR="00D55A71" w:rsidRPr="00776FA1" w:rsidRDefault="00D55A71" w:rsidP="00D55A71">
      <w:pPr>
        <w:spacing w:after="0" w:line="240" w:lineRule="auto"/>
        <w:rPr>
          <w:rFonts w:ascii="Arial" w:eastAsia="Times New Roman" w:hAnsi="Arial" w:cs="Arial"/>
          <w:b/>
          <w:sz w:val="20"/>
          <w:szCs w:val="20"/>
          <w:u w:val="single"/>
          <w:lang w:eastAsia="bg-BG"/>
        </w:rPr>
      </w:pPr>
      <w:r w:rsidRPr="00776FA1">
        <w:rPr>
          <w:rFonts w:ascii="Arial" w:eastAsia="Times New Roman" w:hAnsi="Arial" w:cs="Arial"/>
          <w:b/>
          <w:sz w:val="20"/>
          <w:szCs w:val="20"/>
          <w:u w:val="single"/>
          <w:lang w:eastAsia="bg-BG"/>
        </w:rPr>
        <w:t>ПОДРАЗДЕЛ А: УСЛОВИЯ ЗА УЧАСТИЕ</w:t>
      </w:r>
    </w:p>
    <w:p w:rsidR="00D55A71" w:rsidRPr="00776FA1" w:rsidRDefault="00D55A71" w:rsidP="00D55A71">
      <w:pPr>
        <w:spacing w:after="0" w:line="240" w:lineRule="auto"/>
        <w:rPr>
          <w:rFonts w:ascii="Arial" w:eastAsia="Times New Roman" w:hAnsi="Arial" w:cs="Arial"/>
          <w:b/>
          <w:iCs/>
          <w:sz w:val="20"/>
          <w:szCs w:val="20"/>
          <w:u w:val="single"/>
        </w:rPr>
      </w:pPr>
    </w:p>
    <w:p w:rsidR="00D55A71" w:rsidRPr="00776FA1" w:rsidRDefault="00D55A71" w:rsidP="00D55A71">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Процедурата на договаряне с обявление се провежда на етапи, както следва:</w:t>
      </w:r>
    </w:p>
    <w:p w:rsidR="00D55A71" w:rsidRPr="00776FA1" w:rsidRDefault="00D55A71" w:rsidP="00D55A71">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1. Представяне на заявления за участие и провеждане на предварителен подбор на кандидатите;</w:t>
      </w:r>
    </w:p>
    <w:p w:rsidR="00D55A71" w:rsidRPr="00776FA1" w:rsidRDefault="00D55A71" w:rsidP="00D55A71">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2. Представяне на първоначални оферти от поканените участници и провеждане на договаряне.</w:t>
      </w:r>
    </w:p>
    <w:p w:rsidR="00D55A71" w:rsidRPr="00776FA1" w:rsidRDefault="00D55A71" w:rsidP="00D55A71">
      <w:pPr>
        <w:tabs>
          <w:tab w:val="left" w:pos="238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ab/>
      </w:r>
    </w:p>
    <w:p w:rsidR="00D55A71" w:rsidRPr="00776FA1" w:rsidRDefault="00D55A71" w:rsidP="00D55A71">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Заявление за участие в обществената поръчка може да представи всяко българско или чуждестранно физическо или юридическо лице или тяхно обединение, което отговаря на условията и изискванията на Закона за обществени поръчки (ЗОП) и настоящата документация за обществена поръчка.</w:t>
      </w:r>
    </w:p>
    <w:p w:rsidR="00D55A71" w:rsidRPr="00776FA1" w:rsidRDefault="00D55A71" w:rsidP="00D55A71">
      <w:pPr>
        <w:spacing w:after="0" w:line="240" w:lineRule="auto"/>
        <w:jc w:val="both"/>
        <w:rPr>
          <w:rFonts w:ascii="Arial" w:eastAsia="Times New Roman" w:hAnsi="Arial" w:cs="Arial"/>
          <w:sz w:val="20"/>
          <w:szCs w:val="20"/>
          <w:lang w:eastAsia="bg-BG"/>
        </w:rPr>
      </w:pPr>
    </w:p>
    <w:p w:rsidR="00D55A71" w:rsidRPr="00776FA1" w:rsidRDefault="00D55A71" w:rsidP="00D55A71">
      <w:pPr>
        <w:spacing w:after="0" w:line="240" w:lineRule="auto"/>
        <w:jc w:val="both"/>
        <w:rPr>
          <w:rFonts w:ascii="Arial" w:eastAsia="Times New Roman" w:hAnsi="Arial" w:cs="Arial"/>
          <w:sz w:val="20"/>
          <w:szCs w:val="20"/>
          <w:highlight w:val="yellow"/>
          <w:lang w:eastAsia="bg-BG"/>
        </w:rPr>
      </w:pPr>
      <w:r w:rsidRPr="00776FA1">
        <w:rPr>
          <w:rFonts w:ascii="Arial" w:eastAsia="Times New Roman" w:hAnsi="Arial" w:cs="Arial"/>
          <w:sz w:val="20"/>
          <w:szCs w:val="20"/>
          <w:lang w:eastAsia="bg-BG"/>
        </w:rPr>
        <w:t xml:space="preserve">Едно физическо или юридическо лице може да участва само в едно обединение. </w:t>
      </w:r>
    </w:p>
    <w:p w:rsidR="00D55A71" w:rsidRPr="00776FA1" w:rsidRDefault="00D55A71" w:rsidP="00D55A71">
      <w:pPr>
        <w:spacing w:after="0" w:line="240" w:lineRule="auto"/>
        <w:jc w:val="both"/>
        <w:rPr>
          <w:rFonts w:ascii="Arial" w:eastAsia="Times New Roman" w:hAnsi="Arial" w:cs="Arial"/>
          <w:sz w:val="20"/>
          <w:szCs w:val="20"/>
          <w:lang w:eastAsia="bg-BG"/>
        </w:rPr>
      </w:pPr>
    </w:p>
    <w:p w:rsidR="00D55A71" w:rsidRPr="00776FA1" w:rsidRDefault="00D55A71" w:rsidP="00D55A71">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Лице, което участва в обединение или е дало съгласие и фигурира като подизпълнител в заявлението на друг кандидат, не може да представя самостоятелно заявление/оферта.  </w:t>
      </w:r>
    </w:p>
    <w:p w:rsidR="00D55A71" w:rsidRPr="00776FA1" w:rsidRDefault="00D55A71" w:rsidP="00D55A71">
      <w:pPr>
        <w:shd w:val="clear" w:color="auto" w:fill="FFFFFF"/>
        <w:spacing w:after="0" w:line="240" w:lineRule="auto"/>
        <w:jc w:val="both"/>
        <w:textAlignment w:val="center"/>
        <w:rPr>
          <w:rFonts w:ascii="Arial" w:eastAsia="Times New Roman" w:hAnsi="Arial" w:cs="Arial"/>
          <w:sz w:val="20"/>
          <w:szCs w:val="20"/>
          <w:lang w:eastAsia="bg-BG"/>
        </w:rPr>
      </w:pPr>
    </w:p>
    <w:p w:rsidR="00D55A71" w:rsidRPr="00776FA1" w:rsidRDefault="00D55A71" w:rsidP="00D55A71">
      <w:pPr>
        <w:shd w:val="clear" w:color="auto" w:fill="FFFFFF"/>
        <w:spacing w:after="0" w:line="240" w:lineRule="auto"/>
        <w:jc w:val="both"/>
        <w:textAlignment w:val="center"/>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Свързани лица или свързани предприятия не може да бъдат самостоятелни кандидати/участници в една и съща процедура. </w:t>
      </w:r>
    </w:p>
    <w:p w:rsidR="00D55A71" w:rsidRPr="00776FA1" w:rsidRDefault="00D55A71" w:rsidP="00D55A71">
      <w:pPr>
        <w:shd w:val="clear" w:color="auto" w:fill="FFFFFF"/>
        <w:spacing w:after="0" w:line="240" w:lineRule="auto"/>
        <w:jc w:val="both"/>
        <w:textAlignment w:val="center"/>
        <w:rPr>
          <w:rFonts w:ascii="Arial" w:eastAsia="Times New Roman" w:hAnsi="Arial" w:cs="Arial"/>
          <w:sz w:val="20"/>
          <w:szCs w:val="20"/>
          <w:lang w:eastAsia="bg-BG"/>
        </w:rPr>
      </w:pPr>
      <w:r w:rsidRPr="00776FA1">
        <w:rPr>
          <w:rFonts w:ascii="Arial" w:eastAsia="Times New Roman" w:hAnsi="Arial" w:cs="Arial"/>
          <w:sz w:val="20"/>
          <w:szCs w:val="20"/>
          <w:lang w:val="en-AU"/>
        </w:rPr>
        <w:t>Под "свързани лица" и "свързани предприятия" следва да се разбират лицата и предприятията по т. 23а и 24 от §1 от Допълнителните разпоредби на ЗОП</w:t>
      </w:r>
      <w:r w:rsidRPr="00776FA1">
        <w:rPr>
          <w:rFonts w:ascii="Arial" w:eastAsia="Times New Roman" w:hAnsi="Arial" w:cs="Arial"/>
          <w:sz w:val="20"/>
          <w:szCs w:val="20"/>
          <w:lang w:eastAsia="bg-BG"/>
        </w:rPr>
        <w:t>, а именно:</w:t>
      </w:r>
    </w:p>
    <w:p w:rsidR="00D55A71" w:rsidRPr="00776FA1" w:rsidRDefault="00D55A71" w:rsidP="00D55A71">
      <w:pPr>
        <w:shd w:val="clear" w:color="auto" w:fill="FFFFFF"/>
        <w:spacing w:after="0" w:line="240" w:lineRule="auto"/>
        <w:jc w:val="both"/>
        <w:textAlignment w:val="center"/>
        <w:rPr>
          <w:rFonts w:ascii="Arial" w:eastAsia="Times New Roman" w:hAnsi="Arial" w:cs="Arial"/>
          <w:sz w:val="20"/>
          <w:szCs w:val="20"/>
          <w:lang w:eastAsia="bg-BG"/>
        </w:rPr>
      </w:pPr>
      <w:r w:rsidRPr="00776FA1">
        <w:rPr>
          <w:rFonts w:ascii="Arial" w:eastAsia="Times New Roman" w:hAnsi="Arial" w:cs="Arial"/>
          <w:sz w:val="20"/>
          <w:szCs w:val="20"/>
          <w:lang w:eastAsia="bg-BG"/>
        </w:rPr>
        <w:t>"</w:t>
      </w:r>
      <w:hyperlink r:id="rId23" w:tgtFrame="_blank" w:history="1">
        <w:r w:rsidRPr="00776FA1">
          <w:rPr>
            <w:rFonts w:ascii="Arial" w:eastAsia="Times New Roman" w:hAnsi="Arial" w:cs="Arial"/>
            <w:sz w:val="20"/>
            <w:szCs w:val="20"/>
            <w:lang w:eastAsia="bg-BG"/>
          </w:rPr>
          <w:t>Свързани лица</w:t>
        </w:r>
      </w:hyperlink>
      <w:r w:rsidRPr="00776FA1">
        <w:rPr>
          <w:rFonts w:ascii="Arial" w:eastAsia="Times New Roman" w:hAnsi="Arial" w:cs="Arial"/>
          <w:sz w:val="20"/>
          <w:szCs w:val="20"/>
          <w:lang w:eastAsia="bg-BG"/>
        </w:rPr>
        <w:t>" са:</w:t>
      </w:r>
    </w:p>
    <w:p w:rsidR="00D55A71" w:rsidRPr="00776FA1" w:rsidRDefault="00D55A71" w:rsidP="00D55A71">
      <w:pPr>
        <w:shd w:val="clear" w:color="auto" w:fill="FFFFFF"/>
        <w:spacing w:after="0" w:line="240" w:lineRule="auto"/>
        <w:jc w:val="both"/>
        <w:textAlignment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а) роднини по права линия без ограничение;</w:t>
      </w:r>
    </w:p>
    <w:p w:rsidR="00D55A71" w:rsidRPr="00776FA1" w:rsidRDefault="00D55A71" w:rsidP="00D55A71">
      <w:pPr>
        <w:shd w:val="clear" w:color="auto" w:fill="FFFFFF"/>
        <w:spacing w:after="0" w:line="240" w:lineRule="auto"/>
        <w:jc w:val="both"/>
        <w:textAlignment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б) роднини по съребрена линия до четвърта степен включително;</w:t>
      </w:r>
    </w:p>
    <w:p w:rsidR="00D55A71" w:rsidRPr="00776FA1" w:rsidRDefault="00D55A71" w:rsidP="00D55A71">
      <w:pPr>
        <w:shd w:val="clear" w:color="auto" w:fill="FFFFFF"/>
        <w:spacing w:after="0" w:line="240" w:lineRule="auto"/>
        <w:jc w:val="both"/>
        <w:textAlignment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в) роднини по сватовство - до втора степен включително;</w:t>
      </w:r>
    </w:p>
    <w:p w:rsidR="00D55A71" w:rsidRPr="00776FA1" w:rsidRDefault="00D55A71" w:rsidP="00D55A71">
      <w:pPr>
        <w:shd w:val="clear" w:color="auto" w:fill="FFFFFF"/>
        <w:spacing w:after="0" w:line="240" w:lineRule="auto"/>
        <w:jc w:val="both"/>
        <w:textAlignment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г) съпрузи или лица, които се намират във фактическо съжителство;</w:t>
      </w:r>
    </w:p>
    <w:p w:rsidR="00D55A71" w:rsidRPr="00776FA1" w:rsidRDefault="00D55A71" w:rsidP="00D55A71">
      <w:pPr>
        <w:shd w:val="clear" w:color="auto" w:fill="FFFFFF"/>
        <w:spacing w:after="0" w:line="240" w:lineRule="auto"/>
        <w:jc w:val="both"/>
        <w:textAlignment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д) съдружници;</w:t>
      </w:r>
    </w:p>
    <w:p w:rsidR="00D55A71" w:rsidRPr="00776FA1" w:rsidRDefault="00D55A71" w:rsidP="00D55A71">
      <w:pPr>
        <w:shd w:val="clear" w:color="auto" w:fill="FFFFFF"/>
        <w:spacing w:after="0" w:line="240" w:lineRule="auto"/>
        <w:jc w:val="both"/>
        <w:textAlignment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е) лицата, едното от които участва в управлението на дружеството на другото;</w:t>
      </w:r>
    </w:p>
    <w:p w:rsidR="00D55A71" w:rsidRPr="00776FA1" w:rsidRDefault="00D55A71" w:rsidP="00D55A71">
      <w:pPr>
        <w:shd w:val="clear" w:color="auto" w:fill="FFFFFF"/>
        <w:spacing w:after="0" w:line="240" w:lineRule="auto"/>
        <w:jc w:val="both"/>
        <w:textAlignment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ж) дружество и лице, което притежава повече от 5 на сто от дяловете или акциите, издадени с право на глас в дружеството.</w:t>
      </w:r>
    </w:p>
    <w:p w:rsidR="00D55A71" w:rsidRPr="00776FA1" w:rsidRDefault="00D55A71" w:rsidP="00D55A71">
      <w:pPr>
        <w:shd w:val="clear" w:color="auto" w:fill="FFFFFF"/>
        <w:spacing w:after="0" w:line="240" w:lineRule="auto"/>
        <w:jc w:val="both"/>
        <w:textAlignment w:val="center"/>
        <w:rPr>
          <w:rFonts w:ascii="Arial" w:eastAsia="Times New Roman" w:hAnsi="Arial" w:cs="Arial"/>
          <w:sz w:val="20"/>
          <w:szCs w:val="20"/>
          <w:lang w:eastAsia="bg-BG"/>
        </w:rPr>
      </w:pPr>
      <w:r w:rsidRPr="00776FA1">
        <w:rPr>
          <w:rFonts w:ascii="Arial" w:eastAsia="Times New Roman" w:hAnsi="Arial" w:cs="Arial"/>
          <w:sz w:val="20"/>
          <w:szCs w:val="20"/>
          <w:lang w:eastAsia="bg-BG"/>
        </w:rPr>
        <w:t>"</w:t>
      </w:r>
      <w:hyperlink r:id="rId24" w:tgtFrame="_blank" w:history="1">
        <w:r w:rsidRPr="00776FA1">
          <w:rPr>
            <w:rFonts w:ascii="Arial" w:eastAsia="Times New Roman" w:hAnsi="Arial" w:cs="Arial"/>
            <w:sz w:val="20"/>
            <w:szCs w:val="20"/>
            <w:lang w:eastAsia="bg-BG"/>
          </w:rPr>
          <w:t>Свързано предприятие</w:t>
        </w:r>
      </w:hyperlink>
      <w:r w:rsidRPr="00776FA1">
        <w:rPr>
          <w:rFonts w:ascii="Arial" w:eastAsia="Times New Roman" w:hAnsi="Arial" w:cs="Arial"/>
          <w:sz w:val="20"/>
          <w:szCs w:val="20"/>
          <w:lang w:eastAsia="bg-BG"/>
        </w:rPr>
        <w:t>" е предприятие:</w:t>
      </w:r>
    </w:p>
    <w:p w:rsidR="00D55A71" w:rsidRPr="00776FA1" w:rsidRDefault="00D55A71" w:rsidP="00D55A71">
      <w:pPr>
        <w:shd w:val="clear" w:color="auto" w:fill="FFFFFF"/>
        <w:spacing w:after="0" w:line="240" w:lineRule="auto"/>
        <w:jc w:val="both"/>
        <w:textAlignment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а) което съставя консолидиран финансов отчет с възложителя, или</w:t>
      </w:r>
    </w:p>
    <w:p w:rsidR="00D55A71" w:rsidRPr="00776FA1" w:rsidRDefault="00D55A71" w:rsidP="00D55A71">
      <w:pPr>
        <w:shd w:val="clear" w:color="auto" w:fill="FFFFFF"/>
        <w:spacing w:after="0" w:line="240" w:lineRule="auto"/>
        <w:jc w:val="both"/>
        <w:textAlignment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б) върху което възложителят може да упражнява пряко или непряко доминиращо влияние, или</w:t>
      </w:r>
    </w:p>
    <w:p w:rsidR="00D55A71" w:rsidRPr="00776FA1" w:rsidRDefault="00D55A71" w:rsidP="00D55A71">
      <w:pPr>
        <w:shd w:val="clear" w:color="auto" w:fill="FFFFFF"/>
        <w:spacing w:after="0" w:line="240" w:lineRule="auto"/>
        <w:jc w:val="both"/>
        <w:textAlignment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в) което може да упражнява доминиращо влияние върху възложителя, или</w:t>
      </w:r>
    </w:p>
    <w:p w:rsidR="00D55A71" w:rsidRPr="00776FA1" w:rsidRDefault="00D55A71" w:rsidP="00D55A71">
      <w:pPr>
        <w:shd w:val="clear" w:color="auto" w:fill="FFFFFF"/>
        <w:spacing w:after="0" w:line="240" w:lineRule="auto"/>
        <w:jc w:val="both"/>
        <w:textAlignment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г) което заедно с възложителя е обект на доминиращото влияние на друго предприятие.</w:t>
      </w:r>
    </w:p>
    <w:p w:rsidR="00D55A71" w:rsidRPr="00776FA1" w:rsidRDefault="00D55A71" w:rsidP="00D55A71">
      <w:pPr>
        <w:spacing w:after="0" w:line="240" w:lineRule="auto"/>
        <w:jc w:val="both"/>
        <w:rPr>
          <w:rFonts w:ascii="Arial" w:eastAsia="Times New Roman" w:hAnsi="Arial" w:cs="Arial"/>
          <w:i/>
          <w:sz w:val="20"/>
          <w:szCs w:val="20"/>
          <w:lang w:eastAsia="bg-BG"/>
        </w:rPr>
      </w:pPr>
    </w:p>
    <w:p w:rsidR="00D55A71" w:rsidRPr="00776FA1" w:rsidRDefault="00D55A71" w:rsidP="00D55A71">
      <w:pPr>
        <w:spacing w:after="0" w:line="240" w:lineRule="auto"/>
        <w:jc w:val="both"/>
        <w:rPr>
          <w:rFonts w:ascii="Arial" w:eastAsia="Times New Roman" w:hAnsi="Arial" w:cs="Arial"/>
          <w:i/>
          <w:sz w:val="20"/>
          <w:szCs w:val="20"/>
          <w:lang w:eastAsia="bg-BG"/>
        </w:rPr>
      </w:pPr>
      <w:r w:rsidRPr="00776FA1">
        <w:rPr>
          <w:rFonts w:ascii="Arial" w:eastAsia="Times New Roman" w:hAnsi="Arial" w:cs="Arial"/>
          <w:i/>
          <w:sz w:val="20"/>
          <w:szCs w:val="20"/>
          <w:lang w:eastAsia="bg-BG"/>
        </w:rPr>
        <w:t>Кандидатите, които не отговарят на изискванията на ЗОП и/или документацията за участие няма да бъдат допуснати до втория етап на процедурата т.е няма да бъдат поканени да подадат оферта за участие в договарянето.</w:t>
      </w:r>
    </w:p>
    <w:p w:rsidR="00D55A71" w:rsidRPr="00776FA1" w:rsidRDefault="00D55A71" w:rsidP="00D55A71">
      <w:pPr>
        <w:spacing w:after="0" w:line="240" w:lineRule="auto"/>
        <w:jc w:val="both"/>
        <w:rPr>
          <w:rFonts w:ascii="Arial" w:eastAsia="Times New Roman" w:hAnsi="Arial" w:cs="Arial"/>
          <w:sz w:val="20"/>
          <w:szCs w:val="20"/>
          <w:lang w:eastAsia="bg-BG"/>
        </w:rPr>
      </w:pPr>
    </w:p>
    <w:p w:rsidR="00D55A71" w:rsidRPr="00776FA1" w:rsidRDefault="00D55A71" w:rsidP="00D55A71">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Договаряне се провежда с лице, което е получило покана за участие в договарянето и в определения в поканата срок е представило оферта, съответстваща на изискванията на ЗОП, настоящата документация и поканата за участие.</w:t>
      </w:r>
    </w:p>
    <w:p w:rsidR="00D55A71" w:rsidRPr="00776FA1" w:rsidRDefault="00D55A71" w:rsidP="00D55A71">
      <w:pPr>
        <w:spacing w:after="0" w:line="240" w:lineRule="auto"/>
        <w:jc w:val="both"/>
        <w:rPr>
          <w:rFonts w:ascii="Arial" w:eastAsia="Times New Roman" w:hAnsi="Arial" w:cs="Arial"/>
          <w:sz w:val="20"/>
          <w:szCs w:val="20"/>
          <w:lang w:eastAsia="bg-BG"/>
        </w:rPr>
      </w:pPr>
    </w:p>
    <w:p w:rsidR="00D55A71" w:rsidRPr="00776FA1" w:rsidRDefault="00D55A71" w:rsidP="00D55A71">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Съгласно Допълнителните разпоредби на ЗОП:</w:t>
      </w:r>
    </w:p>
    <w:p w:rsidR="00D55A71" w:rsidRPr="00776FA1" w:rsidRDefault="00D55A71" w:rsidP="00D55A71">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 „Кандидат” е физическо или юридическо лице или тяхно обединение, което е подало заявление за участие. </w:t>
      </w:r>
    </w:p>
    <w:p w:rsidR="00D55A71" w:rsidRPr="00776FA1" w:rsidRDefault="00D55A71" w:rsidP="00D55A71">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„Участник” е физическо или юридическо лице или тяхно обединение,  което е представило оферта.</w:t>
      </w:r>
    </w:p>
    <w:p w:rsidR="00D55A71" w:rsidRPr="00776FA1" w:rsidRDefault="00D55A71" w:rsidP="00D55A71">
      <w:pPr>
        <w:spacing w:after="0" w:line="240" w:lineRule="auto"/>
        <w:jc w:val="both"/>
        <w:rPr>
          <w:rFonts w:ascii="Arial" w:eastAsia="Times New Roman" w:hAnsi="Arial" w:cs="Arial"/>
          <w:sz w:val="20"/>
          <w:szCs w:val="20"/>
          <w:lang w:eastAsia="bg-BG"/>
        </w:rPr>
      </w:pPr>
    </w:p>
    <w:p w:rsidR="00D55A71" w:rsidRPr="00776FA1" w:rsidRDefault="00D55A71" w:rsidP="00D55A71">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Възложителят отстранява от участие в процедурата за възлагане на обществената поръчка кандидат или участник:</w:t>
      </w:r>
    </w:p>
    <w:p w:rsidR="00D55A71" w:rsidRPr="00776FA1" w:rsidRDefault="00D55A71" w:rsidP="00D55A71">
      <w:pPr>
        <w:autoSpaceDE w:val="0"/>
        <w:autoSpaceDN w:val="0"/>
        <w:adjustRightInd w:val="0"/>
        <w:spacing w:after="0" w:line="240" w:lineRule="auto"/>
        <w:ind w:firstLine="708"/>
        <w:jc w:val="both"/>
        <w:rPr>
          <w:rFonts w:ascii="Arial" w:eastAsia="Times New Roman" w:hAnsi="Arial" w:cs="Arial"/>
          <w:sz w:val="20"/>
          <w:szCs w:val="20"/>
        </w:rPr>
      </w:pPr>
      <w:r w:rsidRPr="00776FA1">
        <w:rPr>
          <w:rFonts w:ascii="Arial" w:eastAsia="Times New Roman" w:hAnsi="Arial" w:cs="Arial"/>
          <w:b/>
          <w:sz w:val="20"/>
          <w:szCs w:val="20"/>
        </w:rPr>
        <w:t>1.</w:t>
      </w:r>
      <w:r w:rsidRPr="00776FA1">
        <w:rPr>
          <w:rFonts w:ascii="Arial" w:eastAsia="Times New Roman" w:hAnsi="Arial" w:cs="Arial"/>
          <w:sz w:val="20"/>
          <w:szCs w:val="20"/>
        </w:rPr>
        <w:t xml:space="preserve"> който не е представил някой от необходимите документи или информация, съгласно изискванията на ЗОП и настоящата документация;</w:t>
      </w:r>
    </w:p>
    <w:p w:rsidR="00D55A71" w:rsidRPr="00776FA1" w:rsidRDefault="00D55A71" w:rsidP="00D55A71">
      <w:pPr>
        <w:autoSpaceDE w:val="0"/>
        <w:autoSpaceDN w:val="0"/>
        <w:adjustRightInd w:val="0"/>
        <w:spacing w:after="0" w:line="240" w:lineRule="auto"/>
        <w:ind w:firstLine="708"/>
        <w:jc w:val="both"/>
        <w:rPr>
          <w:rFonts w:ascii="Arial" w:eastAsia="Times New Roman" w:hAnsi="Arial" w:cs="Arial"/>
          <w:sz w:val="20"/>
          <w:szCs w:val="20"/>
        </w:rPr>
      </w:pPr>
      <w:r w:rsidRPr="00776FA1">
        <w:rPr>
          <w:rFonts w:ascii="Arial" w:eastAsia="Times New Roman" w:hAnsi="Arial" w:cs="Arial"/>
          <w:b/>
          <w:sz w:val="20"/>
          <w:szCs w:val="20"/>
        </w:rPr>
        <w:t>2.</w:t>
      </w:r>
      <w:r w:rsidRPr="00776FA1">
        <w:rPr>
          <w:rFonts w:ascii="Arial" w:eastAsia="Times New Roman" w:hAnsi="Arial" w:cs="Arial"/>
          <w:sz w:val="20"/>
          <w:szCs w:val="20"/>
        </w:rPr>
        <w:t xml:space="preserve"> за когото са налице обстоятелства по чл. 47, ал. 1 и ал. 5 от ЗОП и посочените в обявлението обстоятелства по чл. 47, ал. 2 от ЗОП;</w:t>
      </w:r>
    </w:p>
    <w:p w:rsidR="00D55A71" w:rsidRPr="00776FA1" w:rsidRDefault="00D55A71" w:rsidP="00D55A71">
      <w:pPr>
        <w:autoSpaceDE w:val="0"/>
        <w:autoSpaceDN w:val="0"/>
        <w:adjustRightInd w:val="0"/>
        <w:spacing w:after="0" w:line="240" w:lineRule="auto"/>
        <w:ind w:firstLine="708"/>
        <w:jc w:val="both"/>
        <w:rPr>
          <w:rFonts w:ascii="Arial" w:eastAsia="Times New Roman" w:hAnsi="Arial" w:cs="Arial"/>
          <w:sz w:val="20"/>
          <w:szCs w:val="20"/>
        </w:rPr>
      </w:pPr>
      <w:r w:rsidRPr="00776FA1">
        <w:rPr>
          <w:rFonts w:ascii="Arial" w:eastAsia="Times New Roman" w:hAnsi="Arial" w:cs="Arial"/>
          <w:b/>
          <w:sz w:val="20"/>
          <w:szCs w:val="20"/>
        </w:rPr>
        <w:t>3.</w:t>
      </w:r>
      <w:r w:rsidRPr="00776FA1">
        <w:rPr>
          <w:rFonts w:ascii="Arial" w:eastAsia="Times New Roman" w:hAnsi="Arial" w:cs="Arial"/>
          <w:sz w:val="20"/>
          <w:szCs w:val="20"/>
        </w:rPr>
        <w:t xml:space="preserve"> </w:t>
      </w:r>
      <w:r w:rsidRPr="00776FA1">
        <w:rPr>
          <w:rFonts w:ascii="Arial" w:eastAsia="Times New Roman" w:hAnsi="Arial" w:cs="Arial"/>
          <w:sz w:val="20"/>
          <w:szCs w:val="20"/>
          <w:lang w:eastAsia="bg-BG"/>
        </w:rPr>
        <w:t>който е представил заявление или оферта, което/която не отговаря на предварително обявените условия на възложителя</w:t>
      </w:r>
      <w:r w:rsidRPr="00776FA1">
        <w:rPr>
          <w:rFonts w:ascii="Arial" w:eastAsia="Times New Roman" w:hAnsi="Arial" w:cs="Arial"/>
          <w:sz w:val="20"/>
          <w:szCs w:val="20"/>
          <w:lang w:val="en-US"/>
        </w:rPr>
        <w:t xml:space="preserve"> </w:t>
      </w:r>
      <w:r w:rsidRPr="00776FA1">
        <w:rPr>
          <w:rFonts w:ascii="Arial" w:eastAsia="Times New Roman" w:hAnsi="Arial" w:cs="Arial"/>
          <w:sz w:val="20"/>
          <w:szCs w:val="20"/>
        </w:rPr>
        <w:t>/съгласно § 1, т. 19а от ДР на ЗОП/;</w:t>
      </w:r>
    </w:p>
    <w:p w:rsidR="00D55A71" w:rsidRPr="00776FA1" w:rsidRDefault="00D55A71" w:rsidP="00D55A71">
      <w:pPr>
        <w:autoSpaceDE w:val="0"/>
        <w:autoSpaceDN w:val="0"/>
        <w:adjustRightInd w:val="0"/>
        <w:spacing w:after="0" w:line="240" w:lineRule="auto"/>
        <w:ind w:firstLine="708"/>
        <w:jc w:val="both"/>
        <w:rPr>
          <w:rFonts w:ascii="Arial" w:eastAsia="Times New Roman" w:hAnsi="Arial" w:cs="Arial"/>
          <w:sz w:val="20"/>
          <w:szCs w:val="20"/>
          <w:lang w:val="be-BY" w:eastAsia="bg-BG"/>
        </w:rPr>
      </w:pPr>
      <w:r w:rsidRPr="00776FA1">
        <w:rPr>
          <w:rFonts w:ascii="Arial" w:eastAsia="Times New Roman" w:hAnsi="Arial" w:cs="Arial"/>
          <w:sz w:val="20"/>
          <w:szCs w:val="20"/>
        </w:rPr>
        <w:t xml:space="preserve">4. </w:t>
      </w:r>
      <w:r w:rsidRPr="00776FA1">
        <w:rPr>
          <w:rFonts w:ascii="Arial" w:eastAsia="Times New Roman" w:hAnsi="Arial" w:cs="Arial"/>
          <w:sz w:val="20"/>
          <w:szCs w:val="20"/>
          <w:lang w:val="be-BY" w:eastAsia="bg-BG"/>
        </w:rPr>
        <w:t>за когото по реда на чл. 68, ал. 11 от ЗОП е установено, че е представил невярна информация за доказване на съответствието му с обявените от възложителя критерии за подбор;</w:t>
      </w:r>
    </w:p>
    <w:p w:rsidR="00D55A71" w:rsidRPr="00776FA1" w:rsidRDefault="00D55A71" w:rsidP="00D55A71">
      <w:pPr>
        <w:autoSpaceDE w:val="0"/>
        <w:autoSpaceDN w:val="0"/>
        <w:adjustRightInd w:val="0"/>
        <w:spacing w:after="0" w:line="240" w:lineRule="auto"/>
        <w:ind w:firstLine="708"/>
        <w:jc w:val="both"/>
        <w:rPr>
          <w:rFonts w:ascii="Arial" w:eastAsia="Times New Roman" w:hAnsi="Arial" w:cs="Arial"/>
          <w:sz w:val="20"/>
          <w:szCs w:val="20"/>
        </w:rPr>
      </w:pPr>
    </w:p>
    <w:p w:rsidR="00D55A71" w:rsidRPr="00776FA1" w:rsidRDefault="00D55A71" w:rsidP="00D55A71">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Кандидатите/участниците са длъжни в процеса на провеждане на процедурата да уведомяват Възложителя за всички настъпили промени в обстоятелствата по чл. 47, ал. 1 и ал. 5 от ЗОП и посочените в обявлението обстоятелства по чл. 47, ал. 2 от ЗОП в законоустановения срок от настъпването им.</w:t>
      </w:r>
    </w:p>
    <w:p w:rsidR="00D55A71" w:rsidRPr="00776FA1" w:rsidRDefault="00D55A71" w:rsidP="00D55A71">
      <w:pPr>
        <w:spacing w:after="0" w:line="240" w:lineRule="auto"/>
        <w:jc w:val="both"/>
        <w:rPr>
          <w:rFonts w:ascii="Arial" w:eastAsia="Times New Roman" w:hAnsi="Arial" w:cs="Arial"/>
          <w:sz w:val="20"/>
          <w:szCs w:val="20"/>
          <w:lang w:eastAsia="bg-BG"/>
        </w:rPr>
      </w:pPr>
    </w:p>
    <w:p w:rsidR="00D55A71" w:rsidRPr="00776FA1" w:rsidRDefault="00D55A71" w:rsidP="00D55A71">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Кореспонденцията между Възложителя по настоящата обществена поръчка от една страна и заинтересованите лица, кандидатите и участниците от друга страна е само в писмен вид, на български език.</w:t>
      </w:r>
    </w:p>
    <w:p w:rsidR="00D55A71" w:rsidRPr="00776FA1" w:rsidRDefault="00D55A71" w:rsidP="00D55A71">
      <w:pPr>
        <w:spacing w:after="0" w:line="240" w:lineRule="auto"/>
        <w:jc w:val="both"/>
        <w:rPr>
          <w:rFonts w:ascii="Arial" w:eastAsia="Times New Roman" w:hAnsi="Arial" w:cs="Arial"/>
          <w:sz w:val="20"/>
          <w:szCs w:val="20"/>
          <w:lang w:eastAsia="bg-BG"/>
        </w:rPr>
      </w:pPr>
    </w:p>
    <w:p w:rsidR="00D55A71" w:rsidRPr="00776FA1" w:rsidRDefault="00D55A71" w:rsidP="00D55A71">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Условията в образците от документацията за участие са задължителни за кандидатите/участниците и не могат да бъдат променяни от тях.</w:t>
      </w:r>
    </w:p>
    <w:p w:rsidR="00D55A71" w:rsidRPr="00776FA1" w:rsidRDefault="00D55A71" w:rsidP="00D55A71">
      <w:pPr>
        <w:spacing w:after="0" w:line="240" w:lineRule="auto"/>
        <w:jc w:val="both"/>
        <w:rPr>
          <w:rFonts w:ascii="Arial" w:eastAsia="Times New Roman" w:hAnsi="Arial" w:cs="Arial"/>
          <w:b/>
          <w:iCs/>
          <w:sz w:val="20"/>
          <w:szCs w:val="20"/>
          <w:u w:val="single"/>
        </w:rPr>
      </w:pPr>
    </w:p>
    <w:p w:rsidR="00BF6025" w:rsidRPr="00776FA1" w:rsidRDefault="00BF6025" w:rsidP="00BF6025">
      <w:pPr>
        <w:rPr>
          <w:rFonts w:ascii="Arial" w:hAnsi="Arial" w:cs="Arial"/>
          <w:b/>
          <w:sz w:val="20"/>
          <w:szCs w:val="20"/>
          <w:u w:val="single"/>
        </w:rPr>
      </w:pPr>
      <w:r w:rsidRPr="00776FA1">
        <w:rPr>
          <w:rFonts w:ascii="Arial" w:hAnsi="Arial" w:cs="Arial"/>
          <w:b/>
          <w:sz w:val="20"/>
          <w:szCs w:val="20"/>
          <w:u w:val="single"/>
        </w:rPr>
        <w:t>ПОДРАЗДЕЛ Б - УКАЗАНИЯ ЗА ИЗГОТВЯНЕ НА ЗАЯВЛЕНИЕТО ЗА УЧАСТИЕ В ПРЕДВАРИТЕЛНИЯ ПОДБОР</w:t>
      </w:r>
    </w:p>
    <w:p w:rsidR="00BF6025" w:rsidRPr="00776FA1" w:rsidRDefault="00BF6025" w:rsidP="00BF6025">
      <w:pPr>
        <w:jc w:val="both"/>
        <w:rPr>
          <w:rFonts w:ascii="Arial" w:hAnsi="Arial" w:cs="Arial"/>
          <w:b/>
          <w:sz w:val="20"/>
          <w:szCs w:val="20"/>
          <w:u w:val="single"/>
        </w:rPr>
      </w:pPr>
      <w:r w:rsidRPr="00776FA1">
        <w:rPr>
          <w:rFonts w:ascii="Arial" w:hAnsi="Arial" w:cs="Arial"/>
          <w:b/>
          <w:sz w:val="20"/>
          <w:szCs w:val="20"/>
          <w:u w:val="single"/>
        </w:rPr>
        <w:t xml:space="preserve">1. Изисквания към заявлението </w:t>
      </w:r>
    </w:p>
    <w:p w:rsidR="00BF6025" w:rsidRPr="00776FA1" w:rsidRDefault="00BF6025" w:rsidP="00BF6025">
      <w:pPr>
        <w:spacing w:after="0" w:line="240" w:lineRule="auto"/>
        <w:jc w:val="both"/>
        <w:rPr>
          <w:rFonts w:ascii="Arial" w:hAnsi="Arial" w:cs="Arial"/>
          <w:sz w:val="20"/>
          <w:szCs w:val="20"/>
        </w:rPr>
      </w:pPr>
      <w:r w:rsidRPr="00776FA1">
        <w:rPr>
          <w:rFonts w:ascii="Arial" w:hAnsi="Arial" w:cs="Arial"/>
          <w:sz w:val="20"/>
          <w:szCs w:val="20"/>
        </w:rPr>
        <w:t xml:space="preserve">На първия етап от провеждане на процедурата на договаряне с обявление кандидатите представят Заявление за участие в съответствие с образеца от настоящата документация и изискванията на </w:t>
      </w:r>
      <w:r w:rsidR="003B1C5D" w:rsidRPr="00776FA1">
        <w:rPr>
          <w:rFonts w:ascii="Arial" w:hAnsi="Arial" w:cs="Arial"/>
          <w:sz w:val="20"/>
          <w:szCs w:val="20"/>
        </w:rPr>
        <w:t>чл. 87, ал. 1 от ЗОП</w:t>
      </w:r>
      <w:r w:rsidRPr="00776FA1">
        <w:rPr>
          <w:rFonts w:ascii="Arial" w:hAnsi="Arial" w:cs="Arial"/>
          <w:sz w:val="20"/>
          <w:szCs w:val="20"/>
        </w:rPr>
        <w:t>, във връзка с</w:t>
      </w:r>
      <w:r w:rsidR="003B1C5D" w:rsidRPr="00776FA1">
        <w:rPr>
          <w:rFonts w:ascii="Arial" w:hAnsi="Arial" w:cs="Arial"/>
          <w:sz w:val="20"/>
          <w:szCs w:val="20"/>
        </w:rPr>
        <w:t xml:space="preserve"> чл. 77, ал. 3 и 4 от ЗОП</w:t>
      </w:r>
      <w:r w:rsidRPr="00776FA1">
        <w:rPr>
          <w:rFonts w:ascii="Arial" w:hAnsi="Arial" w:cs="Arial"/>
          <w:sz w:val="20"/>
          <w:szCs w:val="20"/>
        </w:rPr>
        <w:t>.</w:t>
      </w:r>
    </w:p>
    <w:p w:rsidR="00BF6025" w:rsidRPr="00776FA1" w:rsidRDefault="00BF6025" w:rsidP="00BF6025">
      <w:pPr>
        <w:spacing w:after="0" w:line="240" w:lineRule="auto"/>
        <w:jc w:val="both"/>
        <w:rPr>
          <w:rFonts w:ascii="Arial" w:hAnsi="Arial" w:cs="Arial"/>
          <w:sz w:val="20"/>
          <w:szCs w:val="20"/>
        </w:rPr>
      </w:pPr>
    </w:p>
    <w:p w:rsidR="00BF6025" w:rsidRPr="00776FA1" w:rsidRDefault="00BF6025" w:rsidP="00BF6025">
      <w:pPr>
        <w:spacing w:after="0" w:line="240" w:lineRule="auto"/>
        <w:jc w:val="both"/>
        <w:rPr>
          <w:rFonts w:ascii="Arial" w:hAnsi="Arial" w:cs="Arial"/>
          <w:sz w:val="20"/>
          <w:szCs w:val="20"/>
        </w:rPr>
      </w:pPr>
      <w:r w:rsidRPr="00776FA1">
        <w:rPr>
          <w:rFonts w:ascii="Arial" w:hAnsi="Arial" w:cs="Arial"/>
          <w:sz w:val="20"/>
          <w:szCs w:val="20"/>
        </w:rPr>
        <w:t xml:space="preserve">Документите и информацията, които кандидатът прилага към заявлението си се описват в списък, който се подписва от кандидата или упълномощено от него лице/лица. Документите трябва да съдържат исканата информация и да бъдат подредени по ред, указан в списъка. </w:t>
      </w:r>
    </w:p>
    <w:p w:rsidR="003B1C5D" w:rsidRPr="00776FA1" w:rsidRDefault="003B1C5D" w:rsidP="00BF6025">
      <w:pPr>
        <w:spacing w:after="0" w:line="240" w:lineRule="auto"/>
        <w:jc w:val="both"/>
        <w:rPr>
          <w:rFonts w:ascii="Arial" w:hAnsi="Arial" w:cs="Arial"/>
          <w:sz w:val="20"/>
          <w:szCs w:val="20"/>
          <w:lang w:val="en-US"/>
        </w:rPr>
      </w:pPr>
    </w:p>
    <w:p w:rsidR="00BF6025" w:rsidRPr="00776FA1" w:rsidRDefault="00BF6025" w:rsidP="00BF6025">
      <w:pPr>
        <w:spacing w:after="0" w:line="240" w:lineRule="auto"/>
        <w:jc w:val="both"/>
        <w:rPr>
          <w:rFonts w:ascii="Arial" w:hAnsi="Arial" w:cs="Arial"/>
          <w:sz w:val="20"/>
          <w:szCs w:val="20"/>
        </w:rPr>
      </w:pPr>
      <w:r w:rsidRPr="00776FA1">
        <w:rPr>
          <w:rFonts w:ascii="Arial" w:hAnsi="Arial" w:cs="Arial"/>
          <w:sz w:val="20"/>
          <w:szCs w:val="20"/>
        </w:rPr>
        <w:t>Всеки кандидат може да представи само едно заявление за участие.</w:t>
      </w:r>
    </w:p>
    <w:p w:rsidR="003B1C5D" w:rsidRPr="00776FA1" w:rsidRDefault="003B1C5D" w:rsidP="00BF6025">
      <w:pPr>
        <w:spacing w:after="0" w:line="240" w:lineRule="auto"/>
        <w:jc w:val="both"/>
        <w:rPr>
          <w:rFonts w:ascii="Arial" w:hAnsi="Arial" w:cs="Arial"/>
          <w:sz w:val="20"/>
          <w:szCs w:val="20"/>
          <w:lang w:val="en-US"/>
        </w:rPr>
      </w:pPr>
    </w:p>
    <w:p w:rsidR="00BF6025" w:rsidRPr="00776FA1" w:rsidRDefault="00BF6025" w:rsidP="00BF6025">
      <w:pPr>
        <w:spacing w:after="0" w:line="240" w:lineRule="auto"/>
        <w:jc w:val="both"/>
        <w:rPr>
          <w:rFonts w:ascii="Arial" w:hAnsi="Arial" w:cs="Arial"/>
          <w:sz w:val="20"/>
          <w:szCs w:val="20"/>
        </w:rPr>
      </w:pPr>
      <w:r w:rsidRPr="00776FA1">
        <w:rPr>
          <w:rFonts w:ascii="Arial" w:hAnsi="Arial" w:cs="Arial"/>
          <w:sz w:val="20"/>
          <w:szCs w:val="20"/>
        </w:rPr>
        <w:t xml:space="preserve">Всички документи трябва да са на български език или с превод на български език. </w:t>
      </w:r>
    </w:p>
    <w:p w:rsidR="003B1C5D" w:rsidRPr="00776FA1" w:rsidRDefault="003B1C5D" w:rsidP="00BF6025">
      <w:pPr>
        <w:spacing w:after="0" w:line="240" w:lineRule="auto"/>
        <w:jc w:val="both"/>
        <w:rPr>
          <w:rFonts w:ascii="Arial" w:hAnsi="Arial" w:cs="Arial"/>
          <w:sz w:val="20"/>
          <w:szCs w:val="20"/>
          <w:lang w:val="en-US"/>
        </w:rPr>
      </w:pPr>
    </w:p>
    <w:p w:rsidR="00BF6025" w:rsidRPr="00776FA1" w:rsidRDefault="00BF6025" w:rsidP="00BF6025">
      <w:pPr>
        <w:spacing w:after="0" w:line="240" w:lineRule="auto"/>
        <w:jc w:val="both"/>
        <w:rPr>
          <w:rFonts w:ascii="Arial" w:hAnsi="Arial" w:cs="Arial"/>
          <w:sz w:val="20"/>
          <w:szCs w:val="20"/>
          <w:lang w:val="en-US"/>
        </w:rPr>
      </w:pPr>
      <w:r w:rsidRPr="00776FA1">
        <w:rPr>
          <w:rFonts w:ascii="Arial" w:hAnsi="Arial" w:cs="Arial"/>
          <w:sz w:val="20"/>
          <w:szCs w:val="20"/>
        </w:rPr>
        <w:t>Всички разходи по изработването и представянето на заявлението за участие са за сметка на кандидатите.</w:t>
      </w:r>
    </w:p>
    <w:p w:rsidR="00BF6025" w:rsidRPr="00776FA1" w:rsidRDefault="00BF6025" w:rsidP="00BF6025">
      <w:pPr>
        <w:spacing w:after="0" w:line="240" w:lineRule="auto"/>
        <w:jc w:val="both"/>
        <w:rPr>
          <w:rFonts w:ascii="Arial" w:hAnsi="Arial" w:cs="Arial"/>
          <w:sz w:val="20"/>
          <w:szCs w:val="20"/>
          <w:lang w:val="en-US"/>
        </w:rPr>
      </w:pPr>
    </w:p>
    <w:p w:rsidR="00BF6025" w:rsidRPr="00776FA1" w:rsidRDefault="00BF6025" w:rsidP="00BF6025">
      <w:pPr>
        <w:spacing w:after="0" w:line="240" w:lineRule="auto"/>
        <w:jc w:val="both"/>
        <w:rPr>
          <w:rFonts w:ascii="Arial" w:hAnsi="Arial" w:cs="Arial"/>
          <w:b/>
          <w:sz w:val="20"/>
          <w:szCs w:val="20"/>
        </w:rPr>
      </w:pPr>
      <w:r w:rsidRPr="00776FA1">
        <w:rPr>
          <w:rFonts w:ascii="Arial" w:hAnsi="Arial" w:cs="Arial"/>
          <w:b/>
          <w:sz w:val="20"/>
          <w:szCs w:val="20"/>
        </w:rPr>
        <w:t>Предвид разпоредбата на чл.</w:t>
      </w:r>
      <w:r w:rsidRPr="00776FA1">
        <w:rPr>
          <w:rFonts w:ascii="Arial" w:hAnsi="Arial" w:cs="Arial"/>
          <w:b/>
          <w:sz w:val="20"/>
          <w:szCs w:val="20"/>
          <w:lang w:val="en-US"/>
        </w:rPr>
        <w:t xml:space="preserve"> </w:t>
      </w:r>
      <w:r w:rsidRPr="00776FA1">
        <w:rPr>
          <w:rFonts w:ascii="Arial" w:hAnsi="Arial" w:cs="Arial"/>
          <w:b/>
          <w:sz w:val="20"/>
          <w:szCs w:val="20"/>
        </w:rPr>
        <w:t xml:space="preserve">87, ал. 5 от ЗОП на този етап от провеждане на процедурата кандидатът </w:t>
      </w:r>
      <w:r w:rsidR="000B7C6B" w:rsidRPr="00776FA1">
        <w:rPr>
          <w:rFonts w:ascii="Arial" w:hAnsi="Arial" w:cs="Arial"/>
          <w:b/>
          <w:i/>
          <w:sz w:val="20"/>
          <w:szCs w:val="20"/>
        </w:rPr>
        <w:t>НЯМА ПРАВО</w:t>
      </w:r>
      <w:r w:rsidR="000B7C6B" w:rsidRPr="00776FA1">
        <w:rPr>
          <w:rFonts w:ascii="Arial" w:hAnsi="Arial" w:cs="Arial"/>
          <w:b/>
          <w:sz w:val="20"/>
          <w:szCs w:val="20"/>
        </w:rPr>
        <w:t xml:space="preserve"> </w:t>
      </w:r>
      <w:r w:rsidRPr="00776FA1">
        <w:rPr>
          <w:rFonts w:ascii="Arial" w:hAnsi="Arial" w:cs="Arial"/>
          <w:b/>
          <w:sz w:val="20"/>
          <w:szCs w:val="20"/>
        </w:rPr>
        <w:t>да представя оферта.</w:t>
      </w:r>
    </w:p>
    <w:p w:rsidR="00BF6025" w:rsidRPr="00776FA1" w:rsidRDefault="00BF6025" w:rsidP="00BF6025">
      <w:pPr>
        <w:spacing w:after="0" w:line="240" w:lineRule="auto"/>
        <w:jc w:val="both"/>
        <w:rPr>
          <w:rFonts w:ascii="Arial" w:hAnsi="Arial" w:cs="Arial"/>
          <w:sz w:val="20"/>
          <w:szCs w:val="20"/>
        </w:rPr>
      </w:pPr>
    </w:p>
    <w:p w:rsidR="00BF6025" w:rsidRPr="00776FA1" w:rsidRDefault="00BF6025" w:rsidP="00BF6025">
      <w:pPr>
        <w:spacing w:after="0" w:line="240" w:lineRule="auto"/>
        <w:jc w:val="both"/>
        <w:rPr>
          <w:rFonts w:ascii="Arial" w:hAnsi="Arial" w:cs="Arial"/>
          <w:sz w:val="20"/>
          <w:szCs w:val="20"/>
        </w:rPr>
      </w:pPr>
      <w:r w:rsidRPr="00776FA1">
        <w:rPr>
          <w:rFonts w:ascii="Arial" w:hAnsi="Arial" w:cs="Arial"/>
          <w:sz w:val="20"/>
          <w:szCs w:val="20"/>
        </w:rPr>
        <w:t>Възложителят не се ангажира да съдейства за пристигането на заявлението на адреса и в срока определен от него. До изтичане на срока за представяне на заявления всеки кандидат в процедурата може да промени, допълни или да оттегли заявлението си.</w:t>
      </w:r>
    </w:p>
    <w:p w:rsidR="00BF6025" w:rsidRPr="00776FA1" w:rsidRDefault="00BF6025" w:rsidP="00BF6025">
      <w:pPr>
        <w:spacing w:after="0" w:line="240" w:lineRule="auto"/>
        <w:jc w:val="both"/>
        <w:outlineLvl w:val="0"/>
        <w:rPr>
          <w:rFonts w:ascii="Arial" w:hAnsi="Arial" w:cs="Arial"/>
          <w:sz w:val="20"/>
          <w:szCs w:val="20"/>
          <w:lang w:val="en-US"/>
        </w:rPr>
      </w:pPr>
    </w:p>
    <w:p w:rsidR="00BF6025" w:rsidRPr="00776FA1" w:rsidRDefault="00BF6025" w:rsidP="00BF6025">
      <w:pPr>
        <w:spacing w:after="0" w:line="240" w:lineRule="auto"/>
        <w:jc w:val="both"/>
        <w:outlineLvl w:val="0"/>
        <w:rPr>
          <w:rFonts w:ascii="Arial" w:hAnsi="Arial" w:cs="Arial"/>
          <w:sz w:val="20"/>
          <w:szCs w:val="20"/>
        </w:rPr>
      </w:pPr>
      <w:r w:rsidRPr="00776FA1">
        <w:rPr>
          <w:rFonts w:ascii="Arial" w:hAnsi="Arial" w:cs="Arial"/>
          <w:sz w:val="20"/>
          <w:szCs w:val="20"/>
        </w:rPr>
        <w:t>Всеки кандидат следва да извърши оглед на обекта не по-късно от крайната дата за подаване на заявления, посочена в обявлението, включително да се запознае с действащите електрически съоръжения. Преди извършване на огледа кандидатът следва да попълни и подпише представената му от лицето за контакт декларация за конфиденциалност.</w:t>
      </w:r>
    </w:p>
    <w:p w:rsidR="00BF6025" w:rsidRPr="00776FA1" w:rsidRDefault="00BF6025" w:rsidP="00BF6025">
      <w:pPr>
        <w:spacing w:after="0" w:line="240" w:lineRule="auto"/>
        <w:jc w:val="both"/>
        <w:outlineLvl w:val="0"/>
        <w:rPr>
          <w:rFonts w:ascii="Arial" w:hAnsi="Arial" w:cs="Arial"/>
          <w:sz w:val="20"/>
          <w:szCs w:val="20"/>
        </w:rPr>
      </w:pPr>
    </w:p>
    <w:p w:rsidR="00BF6025" w:rsidRPr="00776FA1" w:rsidRDefault="00BF6025" w:rsidP="00BF6025">
      <w:pPr>
        <w:spacing w:after="0" w:line="240" w:lineRule="auto"/>
        <w:jc w:val="both"/>
        <w:outlineLvl w:val="0"/>
        <w:rPr>
          <w:rFonts w:ascii="Arial" w:hAnsi="Arial" w:cs="Arial"/>
          <w:sz w:val="20"/>
          <w:szCs w:val="20"/>
        </w:rPr>
      </w:pPr>
      <w:r w:rsidRPr="00776FA1">
        <w:rPr>
          <w:rFonts w:ascii="Arial" w:hAnsi="Arial" w:cs="Arial"/>
          <w:sz w:val="20"/>
          <w:szCs w:val="20"/>
        </w:rPr>
        <w:t>Лице за контакт за оглед на обекта, определено от Възложителя: Нинко Янев – тел. 0887</w:t>
      </w:r>
      <w:r w:rsidR="000B7C6B" w:rsidRPr="00776FA1">
        <w:rPr>
          <w:rFonts w:ascii="Arial" w:hAnsi="Arial" w:cs="Arial"/>
          <w:sz w:val="20"/>
          <w:szCs w:val="20"/>
        </w:rPr>
        <w:t xml:space="preserve"> </w:t>
      </w:r>
      <w:r w:rsidRPr="00776FA1">
        <w:rPr>
          <w:rFonts w:ascii="Arial" w:hAnsi="Arial" w:cs="Arial"/>
          <w:sz w:val="20"/>
          <w:szCs w:val="20"/>
        </w:rPr>
        <w:t>932</w:t>
      </w:r>
      <w:r w:rsidR="000B7C6B" w:rsidRPr="00776FA1">
        <w:rPr>
          <w:rFonts w:ascii="Arial" w:hAnsi="Arial" w:cs="Arial"/>
          <w:sz w:val="20"/>
          <w:szCs w:val="20"/>
        </w:rPr>
        <w:t xml:space="preserve"> </w:t>
      </w:r>
      <w:r w:rsidRPr="00776FA1">
        <w:rPr>
          <w:rFonts w:ascii="Arial" w:hAnsi="Arial" w:cs="Arial"/>
          <w:sz w:val="20"/>
          <w:szCs w:val="20"/>
        </w:rPr>
        <w:t xml:space="preserve">314. </w:t>
      </w:r>
    </w:p>
    <w:p w:rsidR="00BF6025" w:rsidRPr="00776FA1" w:rsidRDefault="00BF6025" w:rsidP="00BF6025">
      <w:pPr>
        <w:spacing w:after="0" w:line="240" w:lineRule="auto"/>
        <w:jc w:val="both"/>
        <w:outlineLvl w:val="0"/>
        <w:rPr>
          <w:rFonts w:ascii="Arial" w:hAnsi="Arial" w:cs="Arial"/>
          <w:sz w:val="20"/>
          <w:szCs w:val="20"/>
        </w:rPr>
      </w:pPr>
      <w:r w:rsidRPr="00776FA1">
        <w:rPr>
          <w:rFonts w:ascii="Arial" w:hAnsi="Arial" w:cs="Arial"/>
          <w:sz w:val="20"/>
          <w:szCs w:val="20"/>
        </w:rPr>
        <w:t>Кандидатите следва да съгласуват с посоченото лице датата за извършване оглед на обекта</w:t>
      </w:r>
      <w:r w:rsidRPr="00776FA1" w:rsidDel="00263D62">
        <w:rPr>
          <w:rFonts w:ascii="Arial" w:hAnsi="Arial" w:cs="Arial"/>
          <w:sz w:val="20"/>
          <w:szCs w:val="20"/>
        </w:rPr>
        <w:t xml:space="preserve"> </w:t>
      </w:r>
      <w:r w:rsidRPr="00776FA1">
        <w:rPr>
          <w:rFonts w:ascii="Arial" w:hAnsi="Arial" w:cs="Arial"/>
          <w:sz w:val="20"/>
          <w:szCs w:val="20"/>
        </w:rPr>
        <w:t xml:space="preserve">поне </w:t>
      </w:r>
      <w:r w:rsidR="00784B39" w:rsidRPr="00776FA1">
        <w:rPr>
          <w:rFonts w:ascii="Arial" w:hAnsi="Arial" w:cs="Arial"/>
          <w:sz w:val="20"/>
          <w:szCs w:val="20"/>
        </w:rPr>
        <w:t xml:space="preserve">два работни дни </w:t>
      </w:r>
      <w:r w:rsidRPr="00776FA1">
        <w:rPr>
          <w:rFonts w:ascii="Arial" w:hAnsi="Arial" w:cs="Arial"/>
          <w:sz w:val="20"/>
          <w:szCs w:val="20"/>
        </w:rPr>
        <w:t>предварително. Оглед се извършва след представяне от страна на кандидата на лицето за контакт на следните документи:</w:t>
      </w:r>
    </w:p>
    <w:p w:rsidR="00BF6025" w:rsidRPr="00776FA1" w:rsidRDefault="00BF6025" w:rsidP="006D6285">
      <w:pPr>
        <w:numPr>
          <w:ilvl w:val="0"/>
          <w:numId w:val="101"/>
        </w:numPr>
        <w:spacing w:after="0" w:line="240" w:lineRule="auto"/>
        <w:jc w:val="both"/>
        <w:outlineLvl w:val="0"/>
        <w:rPr>
          <w:rFonts w:ascii="Arial" w:hAnsi="Arial" w:cs="Arial"/>
          <w:sz w:val="20"/>
          <w:szCs w:val="20"/>
        </w:rPr>
      </w:pPr>
      <w:r w:rsidRPr="00776FA1">
        <w:rPr>
          <w:rFonts w:ascii="Arial" w:hAnsi="Arial" w:cs="Arial"/>
          <w:sz w:val="20"/>
          <w:szCs w:val="20"/>
        </w:rPr>
        <w:t>Документ за самоличност;</w:t>
      </w:r>
    </w:p>
    <w:p w:rsidR="00BF6025" w:rsidRPr="00776FA1" w:rsidRDefault="00BF6025" w:rsidP="006D6285">
      <w:pPr>
        <w:numPr>
          <w:ilvl w:val="0"/>
          <w:numId w:val="101"/>
        </w:numPr>
        <w:spacing w:after="0" w:line="240" w:lineRule="auto"/>
        <w:jc w:val="both"/>
        <w:outlineLvl w:val="0"/>
        <w:rPr>
          <w:rFonts w:ascii="Arial" w:hAnsi="Arial" w:cs="Arial"/>
          <w:sz w:val="20"/>
          <w:szCs w:val="20"/>
        </w:rPr>
      </w:pPr>
      <w:r w:rsidRPr="00776FA1">
        <w:rPr>
          <w:rFonts w:ascii="Arial" w:hAnsi="Arial" w:cs="Arial"/>
          <w:sz w:val="20"/>
          <w:szCs w:val="20"/>
        </w:rPr>
        <w:t>Попълнена и подписана от кандидата декларация за конфиденциалност</w:t>
      </w:r>
      <w:r w:rsidR="000E4966" w:rsidRPr="00776FA1">
        <w:rPr>
          <w:rFonts w:ascii="Arial" w:hAnsi="Arial" w:cs="Arial"/>
          <w:sz w:val="20"/>
          <w:szCs w:val="20"/>
        </w:rPr>
        <w:t xml:space="preserve"> във връзка с посещението на обекта.</w:t>
      </w:r>
    </w:p>
    <w:p w:rsidR="00D55A71" w:rsidRPr="00776FA1" w:rsidRDefault="00D55A71" w:rsidP="00D55A71">
      <w:pPr>
        <w:spacing w:after="0" w:line="240" w:lineRule="auto"/>
        <w:rPr>
          <w:rFonts w:ascii="Arial" w:eastAsia="Times New Roman" w:hAnsi="Arial" w:cs="Arial"/>
          <w:b/>
          <w:iCs/>
          <w:sz w:val="20"/>
          <w:szCs w:val="20"/>
          <w:u w:val="single"/>
        </w:rPr>
      </w:pPr>
    </w:p>
    <w:p w:rsidR="00BF6025" w:rsidRPr="00776FA1" w:rsidRDefault="00BF6025" w:rsidP="00BF6025">
      <w:pPr>
        <w:spacing w:after="0" w:line="240" w:lineRule="auto"/>
        <w:jc w:val="both"/>
        <w:rPr>
          <w:rFonts w:ascii="Arial" w:eastAsia="Times New Roman" w:hAnsi="Arial" w:cs="Arial"/>
          <w:b/>
          <w:sz w:val="20"/>
          <w:szCs w:val="20"/>
          <w:u w:val="single"/>
          <w:lang w:eastAsia="bg-BG"/>
        </w:rPr>
      </w:pPr>
      <w:r w:rsidRPr="00776FA1">
        <w:rPr>
          <w:rFonts w:ascii="Arial" w:eastAsia="Times New Roman" w:hAnsi="Arial" w:cs="Arial"/>
          <w:b/>
          <w:sz w:val="20"/>
          <w:szCs w:val="20"/>
          <w:u w:val="single"/>
          <w:lang w:eastAsia="bg-BG"/>
        </w:rPr>
        <w:t>2. Съдържание на заявлението за участие</w:t>
      </w:r>
    </w:p>
    <w:p w:rsidR="00BF6025" w:rsidRPr="00776FA1" w:rsidRDefault="00BF6025" w:rsidP="00BF6025">
      <w:pPr>
        <w:spacing w:after="0" w:line="240" w:lineRule="auto"/>
        <w:jc w:val="both"/>
        <w:rPr>
          <w:rFonts w:ascii="Arial" w:eastAsia="Times New Roman" w:hAnsi="Arial" w:cs="Arial"/>
          <w:b/>
          <w:sz w:val="20"/>
          <w:szCs w:val="20"/>
          <w:u w:val="single"/>
          <w:lang w:eastAsia="bg-BG"/>
        </w:rPr>
      </w:pPr>
    </w:p>
    <w:p w:rsidR="00BF6025" w:rsidRPr="00776FA1" w:rsidRDefault="00BF6025" w:rsidP="00BF6025">
      <w:pPr>
        <w:spacing w:after="0" w:line="240" w:lineRule="auto"/>
        <w:jc w:val="both"/>
        <w:rPr>
          <w:rFonts w:ascii="Arial" w:eastAsia="Times New Roman" w:hAnsi="Arial" w:cs="Arial"/>
          <w:b/>
          <w:sz w:val="20"/>
          <w:szCs w:val="20"/>
          <w:lang w:eastAsia="bg-BG"/>
        </w:rPr>
      </w:pPr>
      <w:r w:rsidRPr="00776FA1">
        <w:rPr>
          <w:rFonts w:ascii="Arial" w:eastAsia="Times New Roman" w:hAnsi="Arial" w:cs="Arial"/>
          <w:b/>
          <w:sz w:val="20"/>
          <w:szCs w:val="20"/>
          <w:lang w:eastAsia="bg-BG"/>
        </w:rPr>
        <w:t>СПИСЪК НА ДОКУМЕНТИТЕ И ИНФОРМАЦИЯТА, СЪДЪРЖАЩИ СЕ В ЗАЯВЛЕНИЕТО ЗА УЧАСТИЕ</w:t>
      </w:r>
    </w:p>
    <w:p w:rsidR="00BF6025" w:rsidRPr="00776FA1" w:rsidRDefault="00BF6025" w:rsidP="00BF6025">
      <w:pPr>
        <w:spacing w:after="0" w:line="240" w:lineRule="auto"/>
        <w:jc w:val="both"/>
        <w:rPr>
          <w:rFonts w:ascii="Arial" w:eastAsia="Times New Roman" w:hAnsi="Arial" w:cs="Arial"/>
          <w:b/>
          <w:sz w:val="24"/>
          <w:szCs w:val="24"/>
          <w:lang w:eastAsia="bg-BG"/>
        </w:rPr>
      </w:pPr>
    </w:p>
    <w:p w:rsidR="00BF6025" w:rsidRPr="00776FA1" w:rsidRDefault="00BF6025" w:rsidP="00BF6025">
      <w:pPr>
        <w:spacing w:after="0" w:line="240" w:lineRule="auto"/>
        <w:jc w:val="both"/>
        <w:rPr>
          <w:rFonts w:ascii="Arial" w:eastAsia="Times New Roman" w:hAnsi="Arial" w:cs="Arial"/>
          <w:b/>
          <w:i/>
          <w:sz w:val="20"/>
          <w:szCs w:val="20"/>
          <w:lang w:eastAsia="bg-BG"/>
        </w:rPr>
      </w:pPr>
      <w:r w:rsidRPr="00776FA1">
        <w:rPr>
          <w:rFonts w:ascii="Arial" w:eastAsia="Times New Roman" w:hAnsi="Arial" w:cs="Arial"/>
          <w:b/>
          <w:i/>
          <w:sz w:val="20"/>
          <w:szCs w:val="20"/>
          <w:lang w:eastAsia="bg-BG"/>
        </w:rPr>
        <w:t>Прилагането на настоящия списък към заявлението за участие е задължително.</w:t>
      </w:r>
    </w:p>
    <w:p w:rsidR="00BF6025" w:rsidRPr="00776FA1" w:rsidRDefault="00BF6025" w:rsidP="00BF6025">
      <w:pPr>
        <w:spacing w:after="0" w:line="240" w:lineRule="auto"/>
        <w:jc w:val="both"/>
        <w:rPr>
          <w:rFonts w:ascii="Arial" w:eastAsia="Times New Roman" w:hAnsi="Arial" w:cs="Arial"/>
          <w:b/>
          <w:i/>
          <w:sz w:val="20"/>
          <w:szCs w:val="20"/>
          <w:lang w:eastAsia="bg-BG"/>
        </w:rPr>
      </w:pPr>
    </w:p>
    <w:p w:rsidR="00BF6025" w:rsidRPr="00776FA1" w:rsidRDefault="00BF6025" w:rsidP="00BF6025">
      <w:pPr>
        <w:spacing w:after="0" w:line="240" w:lineRule="auto"/>
        <w:jc w:val="both"/>
        <w:rPr>
          <w:rFonts w:ascii="Arial" w:eastAsia="Times New Roman" w:hAnsi="Arial" w:cs="Arial"/>
          <w:b/>
          <w:i/>
          <w:sz w:val="20"/>
          <w:szCs w:val="20"/>
          <w:lang w:eastAsia="bg-BG"/>
        </w:rPr>
      </w:pPr>
      <w:r w:rsidRPr="00776FA1">
        <w:rPr>
          <w:rFonts w:ascii="Arial" w:eastAsia="Times New Roman" w:hAnsi="Arial" w:cs="Arial"/>
          <w:b/>
          <w:i/>
          <w:sz w:val="20"/>
          <w:szCs w:val="20"/>
          <w:lang w:eastAsia="bg-BG"/>
        </w:rPr>
        <w:t>Всички документи от настоящия списък се поставят в плика, съдържащ заявлението.</w:t>
      </w:r>
    </w:p>
    <w:p w:rsidR="00D55A71" w:rsidRPr="00776FA1" w:rsidRDefault="00D55A71" w:rsidP="00D55A71">
      <w:pPr>
        <w:spacing w:after="0" w:line="240" w:lineRule="auto"/>
        <w:rPr>
          <w:rFonts w:ascii="Arial" w:eastAsia="Times New Roman" w:hAnsi="Arial" w:cs="Arial"/>
          <w:b/>
          <w:iCs/>
          <w:sz w:val="20"/>
          <w:szCs w:val="20"/>
          <w:u w:val="single"/>
        </w:rPr>
      </w:pPr>
    </w:p>
    <w:tbl>
      <w:tblPr>
        <w:tblW w:w="9874" w:type="dxa"/>
        <w:jc w:val="center"/>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436"/>
        <w:gridCol w:w="1438"/>
      </w:tblGrid>
      <w:tr w:rsidR="00776FA1" w:rsidRPr="00776FA1" w:rsidTr="00BF6025">
        <w:trPr>
          <w:trHeight w:val="447"/>
          <w:jc w:val="center"/>
        </w:trPr>
        <w:tc>
          <w:tcPr>
            <w:tcW w:w="8436" w:type="dxa"/>
            <w:vAlign w:val="center"/>
          </w:tcPr>
          <w:p w:rsidR="00BF6025" w:rsidRPr="00776FA1" w:rsidRDefault="00BF6025" w:rsidP="00BF6025">
            <w:pPr>
              <w:spacing w:after="120" w:line="240" w:lineRule="auto"/>
              <w:ind w:left="283"/>
              <w:jc w:val="both"/>
              <w:rPr>
                <w:rFonts w:ascii="Arial" w:eastAsia="Times New Roman" w:hAnsi="Arial" w:cs="Arial"/>
                <w:b/>
                <w:sz w:val="20"/>
                <w:szCs w:val="20"/>
                <w:lang w:eastAsia="bg-BG"/>
              </w:rPr>
            </w:pPr>
            <w:r w:rsidRPr="00776FA1">
              <w:rPr>
                <w:rFonts w:ascii="Arial" w:eastAsia="Times New Roman" w:hAnsi="Arial" w:cs="Arial"/>
                <w:b/>
                <w:sz w:val="20"/>
                <w:szCs w:val="20"/>
                <w:lang w:eastAsia="bg-BG"/>
              </w:rPr>
              <w:t>Наименование</w:t>
            </w:r>
          </w:p>
        </w:tc>
        <w:tc>
          <w:tcPr>
            <w:tcW w:w="1438" w:type="dxa"/>
            <w:vAlign w:val="center"/>
          </w:tcPr>
          <w:p w:rsidR="00BF6025" w:rsidRPr="00776FA1" w:rsidRDefault="00BF6025" w:rsidP="00BF6025">
            <w:pPr>
              <w:spacing w:after="120" w:line="240" w:lineRule="auto"/>
              <w:ind w:left="283"/>
              <w:jc w:val="both"/>
              <w:rPr>
                <w:rFonts w:ascii="Arial" w:eastAsia="Times New Roman" w:hAnsi="Arial" w:cs="Arial"/>
                <w:b/>
                <w:sz w:val="20"/>
                <w:szCs w:val="20"/>
                <w:lang w:val="en-US" w:eastAsia="bg-BG"/>
              </w:rPr>
            </w:pPr>
            <w:r w:rsidRPr="00776FA1">
              <w:rPr>
                <w:rFonts w:ascii="Arial" w:eastAsia="Times New Roman" w:hAnsi="Arial" w:cs="Arial"/>
                <w:b/>
                <w:sz w:val="20"/>
                <w:szCs w:val="20"/>
                <w:lang w:val="be-BY" w:eastAsia="bg-BG"/>
              </w:rPr>
              <w:t xml:space="preserve">Страница </w:t>
            </w:r>
            <w:r w:rsidRPr="00776FA1">
              <w:rPr>
                <w:rFonts w:ascii="Arial" w:eastAsia="Times New Roman" w:hAnsi="Arial" w:cs="Arial"/>
                <w:b/>
                <w:sz w:val="20"/>
                <w:szCs w:val="20"/>
                <w:lang w:eastAsia="bg-BG"/>
              </w:rPr>
              <w:t xml:space="preserve">№  </w:t>
            </w:r>
            <w:r w:rsidRPr="00776FA1">
              <w:rPr>
                <w:rFonts w:ascii="Arial" w:eastAsia="Times New Roman" w:hAnsi="Arial" w:cs="Arial"/>
                <w:i/>
                <w:sz w:val="20"/>
                <w:szCs w:val="20"/>
                <w:lang w:eastAsia="bg-BG"/>
              </w:rPr>
              <w:t>(да се попълни)</w:t>
            </w:r>
          </w:p>
        </w:tc>
      </w:tr>
      <w:tr w:rsidR="00776FA1" w:rsidRPr="00776FA1" w:rsidTr="00BF6025">
        <w:trPr>
          <w:trHeight w:val="416"/>
          <w:jc w:val="center"/>
        </w:trPr>
        <w:tc>
          <w:tcPr>
            <w:tcW w:w="9874" w:type="dxa"/>
            <w:gridSpan w:val="2"/>
          </w:tcPr>
          <w:p w:rsidR="00BF6025" w:rsidRPr="00776FA1" w:rsidRDefault="00BF6025" w:rsidP="00BF6025">
            <w:pPr>
              <w:spacing w:after="120" w:line="240" w:lineRule="auto"/>
              <w:jc w:val="both"/>
              <w:rPr>
                <w:rFonts w:ascii="Arial" w:eastAsia="Times New Roman" w:hAnsi="Arial" w:cs="Arial"/>
                <w:b/>
                <w:sz w:val="20"/>
                <w:szCs w:val="20"/>
                <w:lang w:eastAsia="bg-BG"/>
              </w:rPr>
            </w:pPr>
            <w:r w:rsidRPr="00776FA1">
              <w:rPr>
                <w:rFonts w:ascii="Arial" w:eastAsia="Times New Roman" w:hAnsi="Arial" w:cs="Arial"/>
                <w:b/>
                <w:sz w:val="20"/>
                <w:szCs w:val="20"/>
                <w:lang w:val="ru-RU" w:eastAsia="bg-BG"/>
              </w:rPr>
              <w:t xml:space="preserve">1. </w:t>
            </w:r>
            <w:r w:rsidRPr="00776FA1">
              <w:rPr>
                <w:rFonts w:ascii="Arial" w:eastAsia="Times New Roman" w:hAnsi="Arial" w:cs="Arial"/>
                <w:sz w:val="20"/>
                <w:szCs w:val="20"/>
                <w:lang w:eastAsia="bg-BG"/>
              </w:rPr>
              <w:t xml:space="preserve">Заявление за участие </w:t>
            </w:r>
            <w:r w:rsidRPr="00776FA1">
              <w:rPr>
                <w:rFonts w:ascii="Arial" w:eastAsia="Times New Roman" w:hAnsi="Arial" w:cs="Arial"/>
                <w:sz w:val="20"/>
                <w:szCs w:val="20"/>
                <w:lang w:val="ru-RU" w:eastAsia="bg-BG"/>
              </w:rPr>
              <w:t>(заглавна страница, съдържаща и представяне на кандидата</w:t>
            </w:r>
            <w:r w:rsidRPr="00776FA1">
              <w:rPr>
                <w:rFonts w:ascii="Arial" w:eastAsia="Times New Roman" w:hAnsi="Arial" w:cs="Arial"/>
                <w:sz w:val="20"/>
                <w:szCs w:val="20"/>
                <w:lang w:val="en-US" w:eastAsia="bg-BG"/>
              </w:rPr>
              <w:t>)</w:t>
            </w:r>
            <w:r w:rsidRPr="00776FA1">
              <w:rPr>
                <w:rFonts w:ascii="Arial" w:eastAsia="Times New Roman" w:hAnsi="Arial" w:cs="Arial"/>
                <w:sz w:val="20"/>
                <w:szCs w:val="20"/>
                <w:lang w:val="ru-RU" w:eastAsia="bg-BG"/>
              </w:rPr>
              <w:t>:</w:t>
            </w:r>
          </w:p>
        </w:tc>
      </w:tr>
      <w:tr w:rsidR="00776FA1" w:rsidRPr="00776FA1" w:rsidTr="00BF6025">
        <w:trPr>
          <w:jc w:val="center"/>
        </w:trPr>
        <w:tc>
          <w:tcPr>
            <w:tcW w:w="8436" w:type="dxa"/>
          </w:tcPr>
          <w:p w:rsidR="00BF6025" w:rsidRPr="00776FA1" w:rsidRDefault="00BF6025" w:rsidP="006D6285">
            <w:pPr>
              <w:numPr>
                <w:ilvl w:val="1"/>
                <w:numId w:val="102"/>
              </w:numPr>
              <w:spacing w:after="60" w:line="240" w:lineRule="auto"/>
              <w:ind w:left="15" w:hanging="15"/>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име и длъжност на лицето, представляващо кандидата по регистрация (по закон) или на лицето, упълномощено да представлява кандидата в тази процедура;</w:t>
            </w:r>
          </w:p>
          <w:p w:rsidR="00BF6025" w:rsidRPr="00776FA1" w:rsidRDefault="00BF6025" w:rsidP="00BF6025">
            <w:pPr>
              <w:spacing w:after="120" w:line="240" w:lineRule="auto"/>
              <w:jc w:val="both"/>
              <w:rPr>
                <w:rFonts w:ascii="Arial" w:eastAsia="Times New Roman" w:hAnsi="Arial" w:cs="Arial"/>
                <w:sz w:val="20"/>
                <w:szCs w:val="20"/>
                <w:lang w:val="ru-RU" w:eastAsia="bg-BG"/>
              </w:rPr>
            </w:pPr>
            <w:r w:rsidRPr="00776FA1">
              <w:rPr>
                <w:rFonts w:ascii="Arial" w:eastAsia="Times New Roman" w:hAnsi="Arial" w:cs="Arial"/>
                <w:i/>
                <w:sz w:val="20"/>
                <w:szCs w:val="20"/>
                <w:u w:val="single"/>
                <w:lang w:val="ru-RU" w:eastAsia="bg-BG"/>
              </w:rPr>
              <w:t>Забележка:</w:t>
            </w:r>
            <w:r w:rsidRPr="00776FA1">
              <w:rPr>
                <w:rFonts w:ascii="Arial" w:eastAsia="Times New Roman" w:hAnsi="Arial" w:cs="Arial"/>
                <w:b/>
                <w:i/>
                <w:sz w:val="20"/>
                <w:szCs w:val="20"/>
                <w:lang w:val="ru-RU" w:eastAsia="bg-BG"/>
              </w:rPr>
              <w:t xml:space="preserve"> </w:t>
            </w:r>
            <w:r w:rsidRPr="00776FA1">
              <w:rPr>
                <w:rFonts w:ascii="Arial" w:eastAsia="Times New Roman" w:hAnsi="Arial" w:cs="Arial"/>
                <w:i/>
                <w:sz w:val="20"/>
                <w:szCs w:val="20"/>
                <w:lang w:val="ru-RU" w:eastAsia="bg-BG"/>
              </w:rPr>
              <w:t xml:space="preserve">Ако лицето, подписало заявлението не е представляващия кандидата по регистрация (по закон), то се прилага оригинал или нотариално заверено копие на </w:t>
            </w:r>
            <w:r w:rsidRPr="00776FA1">
              <w:rPr>
                <w:rFonts w:ascii="Arial" w:eastAsia="Times New Roman" w:hAnsi="Arial" w:cs="Arial"/>
                <w:i/>
                <w:sz w:val="20"/>
                <w:szCs w:val="20"/>
                <w:lang w:val="ru-RU" w:eastAsia="bg-BG"/>
              </w:rPr>
              <w:lastRenderedPageBreak/>
              <w:t>пълномощно на това лице, подписано и подпечатано от представляващия кандидата по регистрация.</w:t>
            </w:r>
          </w:p>
        </w:tc>
        <w:tc>
          <w:tcPr>
            <w:tcW w:w="1438" w:type="dxa"/>
          </w:tcPr>
          <w:p w:rsidR="00BF6025" w:rsidRPr="00776FA1" w:rsidRDefault="00BF6025" w:rsidP="00BF6025">
            <w:pPr>
              <w:spacing w:after="120" w:line="240" w:lineRule="auto"/>
              <w:ind w:left="283"/>
              <w:jc w:val="both"/>
              <w:rPr>
                <w:rFonts w:ascii="Arial" w:eastAsia="Times New Roman" w:hAnsi="Arial" w:cs="Arial"/>
                <w:i/>
                <w:sz w:val="20"/>
                <w:szCs w:val="20"/>
                <w:lang w:val="ru-RU" w:eastAsia="bg-BG"/>
              </w:rPr>
            </w:pPr>
          </w:p>
        </w:tc>
      </w:tr>
      <w:tr w:rsidR="00776FA1" w:rsidRPr="00776FA1" w:rsidTr="00BF6025">
        <w:trPr>
          <w:jc w:val="center"/>
        </w:trPr>
        <w:tc>
          <w:tcPr>
            <w:tcW w:w="8436" w:type="dxa"/>
          </w:tcPr>
          <w:p w:rsidR="00BF6025" w:rsidRPr="00776FA1" w:rsidRDefault="00BF6025" w:rsidP="006D6285">
            <w:pPr>
              <w:numPr>
                <w:ilvl w:val="1"/>
                <w:numId w:val="102"/>
              </w:numPr>
              <w:spacing w:after="60" w:line="240" w:lineRule="auto"/>
              <w:ind w:left="15" w:hanging="15"/>
              <w:jc w:val="both"/>
              <w:rPr>
                <w:rFonts w:ascii="Arial" w:eastAsia="Times New Roman" w:hAnsi="Arial" w:cs="Arial"/>
                <w:i/>
                <w:sz w:val="20"/>
                <w:szCs w:val="20"/>
                <w:u w:val="single"/>
                <w:lang w:val="en-US" w:eastAsia="bg-BG"/>
              </w:rPr>
            </w:pPr>
            <w:r w:rsidRPr="00776FA1">
              <w:rPr>
                <w:rFonts w:ascii="Arial" w:eastAsia="Times New Roman" w:hAnsi="Arial" w:cs="Arial"/>
                <w:sz w:val="20"/>
                <w:szCs w:val="20"/>
                <w:lang w:val="ru-RU" w:eastAsia="bg-BG"/>
              </w:rPr>
              <w:lastRenderedPageBreak/>
              <w:t>пощенски адрес, телефони, факсове, електронен адрес, за кореспонденция при провеждане на процедурата, интернет страница (ако има такава);</w:t>
            </w:r>
          </w:p>
          <w:p w:rsidR="00BF6025" w:rsidRPr="00776FA1" w:rsidRDefault="00BF6025" w:rsidP="00BF6025">
            <w:pPr>
              <w:spacing w:after="60" w:line="240" w:lineRule="auto"/>
              <w:ind w:left="15"/>
              <w:jc w:val="both"/>
              <w:rPr>
                <w:rFonts w:ascii="Arial" w:eastAsia="Times New Roman" w:hAnsi="Arial" w:cs="Arial"/>
                <w:sz w:val="20"/>
                <w:szCs w:val="20"/>
                <w:lang w:val="ru-RU" w:eastAsia="bg-BG"/>
              </w:rPr>
            </w:pPr>
            <w:r w:rsidRPr="00776FA1">
              <w:rPr>
                <w:rFonts w:ascii="Arial" w:eastAsia="Times New Roman" w:hAnsi="Arial" w:cs="Arial"/>
                <w:i/>
                <w:sz w:val="20"/>
                <w:szCs w:val="20"/>
                <w:u w:val="single"/>
                <w:lang w:val="ru-RU" w:eastAsia="bg-BG"/>
              </w:rPr>
              <w:t>Забележка</w:t>
            </w:r>
            <w:r w:rsidRPr="00776FA1">
              <w:rPr>
                <w:rFonts w:ascii="Arial" w:eastAsia="Times New Roman" w:hAnsi="Arial" w:cs="Arial"/>
                <w:i/>
                <w:sz w:val="20"/>
                <w:szCs w:val="20"/>
                <w:lang w:val="ru-RU" w:eastAsia="bg-BG"/>
              </w:rPr>
              <w:t xml:space="preserve">: Ако кандидатът е посочил грешен адрес или е сменил своя адрес и не е информирал своевременно за това Възложителя, или кандидатът не е извършил необходимите действия и </w:t>
            </w:r>
            <w:r w:rsidRPr="00776FA1">
              <w:rPr>
                <w:rFonts w:ascii="Arial" w:eastAsia="Times New Roman" w:hAnsi="Arial" w:cs="Arial"/>
                <w:i/>
                <w:sz w:val="20"/>
                <w:szCs w:val="20"/>
                <w:lang w:eastAsia="bg-BG"/>
              </w:rPr>
              <w:t xml:space="preserve">създал съответните </w:t>
            </w:r>
            <w:r w:rsidRPr="00776FA1">
              <w:rPr>
                <w:rFonts w:ascii="Arial" w:eastAsia="Times New Roman" w:hAnsi="Arial" w:cs="Arial"/>
                <w:i/>
                <w:sz w:val="20"/>
                <w:szCs w:val="20"/>
                <w:lang w:val="ru-RU" w:eastAsia="bg-BG"/>
              </w:rPr>
              <w:t>условия, за да получи уведомлението, изпратено на този адрес, кандидатът ще се счита за уведомен, когато Възложителят е изпратил уведомлението на посочения от кандидата адрес.</w:t>
            </w:r>
          </w:p>
        </w:tc>
        <w:tc>
          <w:tcPr>
            <w:tcW w:w="1438" w:type="dxa"/>
          </w:tcPr>
          <w:p w:rsidR="00BF6025" w:rsidRPr="00776FA1" w:rsidRDefault="00BF6025" w:rsidP="00BF6025">
            <w:pPr>
              <w:spacing w:after="120" w:line="240" w:lineRule="auto"/>
              <w:ind w:left="283"/>
              <w:jc w:val="both"/>
              <w:rPr>
                <w:rFonts w:ascii="Arial" w:eastAsia="Times New Roman" w:hAnsi="Arial" w:cs="Arial"/>
                <w:i/>
                <w:sz w:val="20"/>
                <w:szCs w:val="20"/>
                <w:lang w:val="ru-RU" w:eastAsia="bg-BG"/>
              </w:rPr>
            </w:pPr>
          </w:p>
        </w:tc>
      </w:tr>
      <w:tr w:rsidR="00776FA1" w:rsidRPr="00776FA1" w:rsidTr="00BF6025">
        <w:trPr>
          <w:jc w:val="center"/>
        </w:trPr>
        <w:tc>
          <w:tcPr>
            <w:tcW w:w="8436" w:type="dxa"/>
          </w:tcPr>
          <w:p w:rsidR="00BF6025" w:rsidRPr="00776FA1" w:rsidRDefault="00BF6025" w:rsidP="006D6285">
            <w:pPr>
              <w:numPr>
                <w:ilvl w:val="1"/>
                <w:numId w:val="102"/>
              </w:numPr>
              <w:spacing w:after="60" w:line="240" w:lineRule="auto"/>
              <w:ind w:left="15" w:hanging="15"/>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банкови сметки за възстановяване на гаранцията за участие, ако същата е под формата на парична сума.</w:t>
            </w:r>
          </w:p>
        </w:tc>
        <w:tc>
          <w:tcPr>
            <w:tcW w:w="1438" w:type="dxa"/>
          </w:tcPr>
          <w:p w:rsidR="00BF6025" w:rsidRPr="00776FA1" w:rsidRDefault="00BF6025" w:rsidP="00BF6025">
            <w:pPr>
              <w:spacing w:after="120" w:line="240" w:lineRule="auto"/>
              <w:ind w:left="283"/>
              <w:jc w:val="both"/>
              <w:rPr>
                <w:rFonts w:ascii="Arial" w:eastAsia="Times New Roman" w:hAnsi="Arial" w:cs="Arial"/>
                <w:sz w:val="20"/>
                <w:szCs w:val="20"/>
                <w:lang w:val="ru-RU" w:eastAsia="bg-BG"/>
              </w:rPr>
            </w:pPr>
          </w:p>
        </w:tc>
      </w:tr>
      <w:tr w:rsidR="00776FA1" w:rsidRPr="00776FA1" w:rsidTr="00BF6025">
        <w:trPr>
          <w:jc w:val="center"/>
        </w:trPr>
        <w:tc>
          <w:tcPr>
            <w:tcW w:w="8436" w:type="dxa"/>
          </w:tcPr>
          <w:p w:rsidR="00BF6025" w:rsidRPr="00776FA1" w:rsidRDefault="00BF6025" w:rsidP="006D6285">
            <w:pPr>
              <w:numPr>
                <w:ilvl w:val="1"/>
                <w:numId w:val="102"/>
              </w:numPr>
              <w:spacing w:after="60" w:line="240" w:lineRule="auto"/>
              <w:ind w:left="15" w:hanging="15"/>
              <w:jc w:val="both"/>
              <w:rPr>
                <w:rFonts w:ascii="Arial" w:eastAsia="Times New Roman" w:hAnsi="Arial" w:cs="Arial"/>
                <w:sz w:val="20"/>
                <w:szCs w:val="20"/>
                <w:lang w:val="ru-RU" w:eastAsia="bg-BG"/>
              </w:rPr>
            </w:pPr>
            <w:r w:rsidRPr="00776FA1">
              <w:rPr>
                <w:rFonts w:ascii="Arial" w:eastAsia="Times New Roman" w:hAnsi="Arial" w:cs="Arial"/>
                <w:sz w:val="20"/>
                <w:szCs w:val="20"/>
                <w:lang w:eastAsia="bg-BG"/>
              </w:rPr>
              <w:t xml:space="preserve">Посочване на </w:t>
            </w:r>
            <w:r w:rsidRPr="00776FA1">
              <w:rPr>
                <w:rFonts w:ascii="Arial" w:eastAsia="Times New Roman" w:hAnsi="Arial" w:cs="Arial"/>
                <w:sz w:val="20"/>
                <w:szCs w:val="20"/>
                <w:lang w:val="ru-RU" w:eastAsia="bg-BG"/>
              </w:rPr>
              <w:t>единен идентификационен код по чл. 23 от Закона за търговския регистър, БУЛСТАТ и/или друга идентифицираща информация в съответствие със законодателството на държавата, в която кандидатът е установен.</w:t>
            </w:r>
          </w:p>
          <w:p w:rsidR="00BF6025" w:rsidRPr="00776FA1" w:rsidRDefault="00BF6025" w:rsidP="00BF6025">
            <w:pPr>
              <w:spacing w:after="0" w:line="240" w:lineRule="auto"/>
              <w:jc w:val="both"/>
              <w:rPr>
                <w:rFonts w:ascii="Arial" w:eastAsia="Times New Roman" w:hAnsi="Arial" w:cs="Arial"/>
                <w:sz w:val="20"/>
                <w:szCs w:val="20"/>
                <w:lang w:val="ru-RU" w:eastAsia="bg-BG"/>
              </w:rPr>
            </w:pPr>
            <w:r w:rsidRPr="00776FA1">
              <w:rPr>
                <w:rFonts w:ascii="Arial" w:eastAsia="Times New Roman" w:hAnsi="Arial" w:cs="Arial"/>
                <w:sz w:val="20"/>
                <w:szCs w:val="20"/>
                <w:lang w:eastAsia="bg-BG"/>
              </w:rPr>
              <w:t>Ако не е посочен ЕИК по чл. 23 от ЗТР, кандидатите юридически лица или еднолични търговци, представят копие на актуално състояние, документ за регистрация или еквивалентен документ на съдебен или административен орган от държавата, в която са установени; копие от документ за самоличност, когато кандидатът е физическо лице.</w:t>
            </w:r>
            <w:r w:rsidRPr="00776FA1">
              <w:rPr>
                <w:rFonts w:ascii="Arial" w:eastAsia="Times New Roman" w:hAnsi="Arial" w:cs="Arial"/>
                <w:sz w:val="20"/>
                <w:szCs w:val="20"/>
                <w:lang w:val="en-US" w:eastAsia="bg-BG"/>
              </w:rPr>
              <w:t xml:space="preserve"> </w:t>
            </w:r>
            <w:r w:rsidRPr="00776FA1">
              <w:rPr>
                <w:rFonts w:ascii="Arial" w:eastAsia="Times New Roman" w:hAnsi="Arial" w:cs="Arial"/>
                <w:sz w:val="20"/>
                <w:szCs w:val="20"/>
                <w:lang w:eastAsia="bg-BG"/>
              </w:rPr>
              <w:t>В случай, че кандидатът е обединение от физически и/или юридически лица, то документите и информацията по настоящата т. 1.4. се представят за всяко физическо или юридическо лице, включено в обединението, като се представя и копие на договор за създаване на обединението. В договора за създаване на обединението или в отделен документ, подписан от лицата в обединението, задължително се посочва представляващият обединението.</w:t>
            </w:r>
          </w:p>
        </w:tc>
        <w:tc>
          <w:tcPr>
            <w:tcW w:w="1438" w:type="dxa"/>
          </w:tcPr>
          <w:p w:rsidR="00BF6025" w:rsidRPr="00776FA1" w:rsidRDefault="00BF6025" w:rsidP="00BF6025">
            <w:pPr>
              <w:spacing w:after="120" w:line="240" w:lineRule="auto"/>
              <w:ind w:left="283"/>
              <w:jc w:val="both"/>
              <w:rPr>
                <w:rFonts w:ascii="Arial" w:eastAsia="Times New Roman" w:hAnsi="Arial" w:cs="Arial"/>
                <w:sz w:val="20"/>
                <w:szCs w:val="20"/>
                <w:lang w:val="ru-RU" w:eastAsia="bg-BG"/>
              </w:rPr>
            </w:pPr>
          </w:p>
        </w:tc>
      </w:tr>
      <w:tr w:rsidR="00776FA1" w:rsidRPr="00776FA1" w:rsidTr="00BF6025">
        <w:trPr>
          <w:jc w:val="center"/>
        </w:trPr>
        <w:tc>
          <w:tcPr>
            <w:tcW w:w="8436" w:type="dxa"/>
          </w:tcPr>
          <w:p w:rsidR="00BF6025" w:rsidRPr="00776FA1" w:rsidRDefault="00BF6025" w:rsidP="006D6285">
            <w:pPr>
              <w:numPr>
                <w:ilvl w:val="1"/>
                <w:numId w:val="102"/>
              </w:numPr>
              <w:spacing w:after="60" w:line="240" w:lineRule="auto"/>
              <w:ind w:left="15" w:hanging="15"/>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Декларация от кандидата по чл. 47 ал. 9 от ЗОП. (съгласно образеца в документацията)</w:t>
            </w:r>
          </w:p>
        </w:tc>
        <w:tc>
          <w:tcPr>
            <w:tcW w:w="1438" w:type="dxa"/>
          </w:tcPr>
          <w:p w:rsidR="00BF6025" w:rsidRPr="00776FA1" w:rsidRDefault="00BF6025" w:rsidP="00BF6025">
            <w:pPr>
              <w:spacing w:after="120" w:line="240" w:lineRule="auto"/>
              <w:ind w:left="283"/>
              <w:jc w:val="both"/>
              <w:rPr>
                <w:rFonts w:ascii="Arial" w:eastAsia="Times New Roman" w:hAnsi="Arial" w:cs="Arial"/>
                <w:sz w:val="20"/>
                <w:szCs w:val="20"/>
                <w:lang w:val="ru-RU" w:eastAsia="bg-BG"/>
              </w:rPr>
            </w:pPr>
          </w:p>
        </w:tc>
      </w:tr>
      <w:tr w:rsidR="00776FA1" w:rsidRPr="00776FA1" w:rsidTr="00BF6025">
        <w:trPr>
          <w:jc w:val="center"/>
        </w:trPr>
        <w:tc>
          <w:tcPr>
            <w:tcW w:w="8436" w:type="dxa"/>
          </w:tcPr>
          <w:p w:rsidR="00BF6025" w:rsidRPr="00776FA1" w:rsidRDefault="00986E5C" w:rsidP="006D6285">
            <w:pPr>
              <w:numPr>
                <w:ilvl w:val="1"/>
                <w:numId w:val="102"/>
              </w:numPr>
              <w:spacing w:after="60" w:line="240" w:lineRule="auto"/>
              <w:ind w:left="15" w:hanging="15"/>
              <w:jc w:val="both"/>
              <w:rPr>
                <w:rFonts w:ascii="Arial" w:eastAsia="Times New Roman" w:hAnsi="Arial" w:cs="Arial"/>
                <w:sz w:val="20"/>
                <w:szCs w:val="20"/>
                <w:lang w:eastAsia="bg-BG"/>
              </w:rPr>
            </w:pPr>
            <w:r w:rsidRPr="00776FA1">
              <w:rPr>
                <w:rFonts w:ascii="Arial" w:eastAsia="Times New Roman" w:hAnsi="Arial" w:cs="Arial"/>
                <w:sz w:val="20"/>
                <w:szCs w:val="20"/>
                <w:lang w:val="ru-RU" w:eastAsia="bg-BG"/>
              </w:rPr>
              <w:t>друга информация (по желание на кандидата)</w:t>
            </w:r>
          </w:p>
        </w:tc>
        <w:tc>
          <w:tcPr>
            <w:tcW w:w="1438" w:type="dxa"/>
          </w:tcPr>
          <w:p w:rsidR="00BF6025" w:rsidRPr="00776FA1" w:rsidRDefault="00BF6025" w:rsidP="00BF6025">
            <w:pPr>
              <w:spacing w:after="120" w:line="240" w:lineRule="auto"/>
              <w:ind w:left="283"/>
              <w:jc w:val="both"/>
              <w:rPr>
                <w:rFonts w:ascii="Arial" w:eastAsia="Times New Roman" w:hAnsi="Arial" w:cs="Arial"/>
                <w:sz w:val="20"/>
                <w:szCs w:val="20"/>
                <w:lang w:val="ru-RU" w:eastAsia="bg-BG"/>
              </w:rPr>
            </w:pPr>
          </w:p>
        </w:tc>
      </w:tr>
      <w:tr w:rsidR="00776FA1" w:rsidRPr="00776FA1" w:rsidTr="00BF6025">
        <w:trPr>
          <w:jc w:val="center"/>
        </w:trPr>
        <w:tc>
          <w:tcPr>
            <w:tcW w:w="8436" w:type="dxa"/>
          </w:tcPr>
          <w:p w:rsidR="00BF6025" w:rsidRPr="00776FA1" w:rsidRDefault="00BF6025" w:rsidP="00BF6025">
            <w:pPr>
              <w:spacing w:after="0" w:line="240" w:lineRule="auto"/>
              <w:jc w:val="both"/>
              <w:rPr>
                <w:rFonts w:ascii="Arial" w:eastAsia="Times New Roman" w:hAnsi="Arial" w:cs="Arial"/>
                <w:b/>
                <w:sz w:val="20"/>
                <w:szCs w:val="20"/>
                <w:lang w:val="ru-RU" w:eastAsia="bg-BG"/>
              </w:rPr>
            </w:pPr>
            <w:r w:rsidRPr="00776FA1">
              <w:rPr>
                <w:rFonts w:ascii="Arial" w:eastAsia="Times New Roman" w:hAnsi="Arial" w:cs="Arial"/>
                <w:b/>
                <w:sz w:val="20"/>
                <w:szCs w:val="20"/>
                <w:lang w:val="ru-RU" w:eastAsia="bg-BG"/>
              </w:rPr>
              <w:t>2. Технически възможности и квалификация</w:t>
            </w:r>
          </w:p>
        </w:tc>
        <w:tc>
          <w:tcPr>
            <w:tcW w:w="1438" w:type="dxa"/>
          </w:tcPr>
          <w:p w:rsidR="00BF6025" w:rsidRPr="00776FA1" w:rsidRDefault="00BF6025" w:rsidP="00BF6025">
            <w:pPr>
              <w:spacing w:after="120" w:line="240" w:lineRule="auto"/>
              <w:ind w:left="283"/>
              <w:jc w:val="both"/>
              <w:rPr>
                <w:rFonts w:ascii="Arial" w:eastAsia="Times New Roman" w:hAnsi="Arial" w:cs="Arial"/>
                <w:sz w:val="20"/>
                <w:szCs w:val="20"/>
                <w:lang w:val="ru-RU" w:eastAsia="bg-BG"/>
              </w:rPr>
            </w:pPr>
          </w:p>
        </w:tc>
      </w:tr>
      <w:tr w:rsidR="00776FA1" w:rsidRPr="00776FA1" w:rsidTr="00BF6025">
        <w:trPr>
          <w:jc w:val="center"/>
        </w:trPr>
        <w:tc>
          <w:tcPr>
            <w:tcW w:w="8436" w:type="dxa"/>
          </w:tcPr>
          <w:p w:rsidR="00BF6025" w:rsidRPr="00776FA1" w:rsidRDefault="0082406C" w:rsidP="0082406C">
            <w:pPr>
              <w:pStyle w:val="ListParagraph"/>
              <w:numPr>
                <w:ilvl w:val="1"/>
                <w:numId w:val="84"/>
              </w:numPr>
              <w:tabs>
                <w:tab w:val="left" w:pos="351"/>
              </w:tabs>
              <w:ind w:left="0" w:firstLine="0"/>
              <w:jc w:val="both"/>
              <w:rPr>
                <w:rFonts w:ascii="Arial" w:hAnsi="Arial" w:cs="Arial"/>
                <w:sz w:val="20"/>
                <w:szCs w:val="20"/>
                <w:lang w:val="ru-RU"/>
              </w:rPr>
            </w:pPr>
            <w:r w:rsidRPr="00776FA1">
              <w:rPr>
                <w:rFonts w:ascii="Arial" w:hAnsi="Arial" w:cs="Arial"/>
                <w:sz w:val="20"/>
                <w:szCs w:val="20"/>
              </w:rPr>
              <w:t xml:space="preserve"> </w:t>
            </w:r>
            <w:r w:rsidR="00BF6025" w:rsidRPr="00776FA1">
              <w:rPr>
                <w:rFonts w:ascii="Arial" w:hAnsi="Arial" w:cs="Arial"/>
                <w:sz w:val="20"/>
                <w:szCs w:val="20"/>
              </w:rPr>
              <w:t xml:space="preserve">Декларация от </w:t>
            </w:r>
            <w:r w:rsidR="00BF6025" w:rsidRPr="00776FA1">
              <w:rPr>
                <w:rFonts w:ascii="Arial" w:hAnsi="Arial" w:cs="Arial"/>
                <w:sz w:val="20"/>
                <w:szCs w:val="20"/>
                <w:lang w:val="ru-RU"/>
              </w:rPr>
              <w:t>кандидата</w:t>
            </w:r>
            <w:r w:rsidR="00BF6025" w:rsidRPr="00776FA1">
              <w:rPr>
                <w:rFonts w:ascii="Arial" w:hAnsi="Arial" w:cs="Arial"/>
                <w:sz w:val="20"/>
                <w:szCs w:val="20"/>
              </w:rPr>
              <w:t xml:space="preserve"> </w:t>
            </w:r>
            <w:r w:rsidR="00BF6025" w:rsidRPr="00776FA1">
              <w:rPr>
                <w:rFonts w:ascii="Arial" w:hAnsi="Arial" w:cs="Arial"/>
                <w:i/>
                <w:sz w:val="20"/>
                <w:szCs w:val="20"/>
              </w:rPr>
              <w:t>(съгласно образеца в документацията</w:t>
            </w:r>
            <w:r w:rsidR="00BF6025" w:rsidRPr="00776FA1">
              <w:rPr>
                <w:rFonts w:ascii="Arial" w:hAnsi="Arial" w:cs="Arial"/>
                <w:sz w:val="20"/>
                <w:szCs w:val="20"/>
              </w:rPr>
              <w:t xml:space="preserve">), съдържаща  списък на </w:t>
            </w:r>
            <w:r w:rsidR="008D5F35" w:rsidRPr="00776FA1">
              <w:rPr>
                <w:rFonts w:ascii="Arial" w:hAnsi="Arial" w:cs="Arial"/>
                <w:sz w:val="20"/>
                <w:szCs w:val="20"/>
              </w:rPr>
              <w:t>услугите</w:t>
            </w:r>
            <w:r w:rsidR="00BF6025" w:rsidRPr="00776FA1">
              <w:rPr>
                <w:rFonts w:ascii="Arial" w:hAnsi="Arial" w:cs="Arial"/>
                <w:sz w:val="20"/>
                <w:szCs w:val="20"/>
              </w:rPr>
              <w:t>, ко</w:t>
            </w:r>
            <w:r w:rsidR="008D5F35" w:rsidRPr="00776FA1">
              <w:rPr>
                <w:rFonts w:ascii="Arial" w:hAnsi="Arial" w:cs="Arial"/>
                <w:sz w:val="20"/>
                <w:szCs w:val="20"/>
              </w:rPr>
              <w:t>и</w:t>
            </w:r>
            <w:r w:rsidR="00BF6025" w:rsidRPr="00776FA1">
              <w:rPr>
                <w:rFonts w:ascii="Arial" w:hAnsi="Arial" w:cs="Arial"/>
                <w:sz w:val="20"/>
                <w:szCs w:val="20"/>
              </w:rPr>
              <w:t xml:space="preserve">то </w:t>
            </w:r>
            <w:r w:rsidR="008D5F35" w:rsidRPr="00776FA1">
              <w:rPr>
                <w:rFonts w:ascii="Arial" w:hAnsi="Arial" w:cs="Arial"/>
                <w:sz w:val="20"/>
                <w:szCs w:val="20"/>
              </w:rPr>
              <w:t>са</w:t>
            </w:r>
            <w:r w:rsidR="00BF6025" w:rsidRPr="00776FA1">
              <w:rPr>
                <w:rFonts w:ascii="Arial" w:hAnsi="Arial" w:cs="Arial"/>
                <w:sz w:val="20"/>
                <w:szCs w:val="20"/>
              </w:rPr>
              <w:t xml:space="preserve"> еднакв</w:t>
            </w:r>
            <w:r w:rsidR="008D5F35" w:rsidRPr="00776FA1">
              <w:rPr>
                <w:rFonts w:ascii="Arial" w:hAnsi="Arial" w:cs="Arial"/>
                <w:sz w:val="20"/>
                <w:szCs w:val="20"/>
              </w:rPr>
              <w:t>и</w:t>
            </w:r>
            <w:r w:rsidR="00BF6025" w:rsidRPr="00776FA1">
              <w:rPr>
                <w:rFonts w:ascii="Arial" w:hAnsi="Arial" w:cs="Arial"/>
                <w:sz w:val="20"/>
                <w:szCs w:val="20"/>
              </w:rPr>
              <w:t xml:space="preserve"> или сходн</w:t>
            </w:r>
            <w:r w:rsidR="008D5F35" w:rsidRPr="00776FA1">
              <w:rPr>
                <w:rFonts w:ascii="Arial" w:hAnsi="Arial" w:cs="Arial"/>
                <w:sz w:val="20"/>
                <w:szCs w:val="20"/>
              </w:rPr>
              <w:t>и</w:t>
            </w:r>
            <w:r w:rsidR="00BF6025" w:rsidRPr="00776FA1">
              <w:rPr>
                <w:rFonts w:ascii="Arial" w:hAnsi="Arial" w:cs="Arial"/>
                <w:sz w:val="20"/>
                <w:szCs w:val="20"/>
              </w:rPr>
              <w:t xml:space="preserve"> с предмета на настоящата поръчка, изпълнен</w:t>
            </w:r>
            <w:r w:rsidR="008D5F35" w:rsidRPr="00776FA1">
              <w:rPr>
                <w:rFonts w:ascii="Arial" w:hAnsi="Arial" w:cs="Arial"/>
                <w:sz w:val="20"/>
                <w:szCs w:val="20"/>
              </w:rPr>
              <w:t>и</w:t>
            </w:r>
            <w:r w:rsidR="00BF6025" w:rsidRPr="00776FA1">
              <w:rPr>
                <w:rFonts w:ascii="Arial" w:hAnsi="Arial" w:cs="Arial"/>
                <w:sz w:val="20"/>
                <w:szCs w:val="20"/>
              </w:rPr>
              <w:t xml:space="preserve"> от </w:t>
            </w:r>
            <w:r w:rsidR="00BF6025" w:rsidRPr="00776FA1">
              <w:rPr>
                <w:rFonts w:ascii="Arial" w:hAnsi="Arial" w:cs="Arial"/>
                <w:sz w:val="20"/>
                <w:szCs w:val="20"/>
                <w:lang w:val="ru-RU"/>
              </w:rPr>
              <w:t>кандидата</w:t>
            </w:r>
            <w:r w:rsidR="00BF6025" w:rsidRPr="00776FA1">
              <w:rPr>
                <w:rFonts w:ascii="Arial" w:hAnsi="Arial" w:cs="Arial"/>
                <w:sz w:val="20"/>
                <w:szCs w:val="20"/>
              </w:rPr>
              <w:t xml:space="preserve"> през последните </w:t>
            </w:r>
            <w:r w:rsidR="008D5F35" w:rsidRPr="00776FA1">
              <w:rPr>
                <w:rFonts w:ascii="Arial" w:hAnsi="Arial" w:cs="Arial"/>
                <w:sz w:val="20"/>
                <w:szCs w:val="20"/>
              </w:rPr>
              <w:t xml:space="preserve">три </w:t>
            </w:r>
            <w:r w:rsidR="00BF6025" w:rsidRPr="00776FA1">
              <w:rPr>
                <w:rFonts w:ascii="Arial" w:hAnsi="Arial" w:cs="Arial"/>
                <w:sz w:val="20"/>
                <w:szCs w:val="20"/>
              </w:rPr>
              <w:t>години, считано от датата на подаване на заявлението</w:t>
            </w:r>
            <w:r w:rsidR="000E37F1" w:rsidRPr="00776FA1">
              <w:rPr>
                <w:rFonts w:ascii="Arial" w:hAnsi="Arial" w:cs="Arial"/>
                <w:sz w:val="20"/>
                <w:szCs w:val="20"/>
              </w:rPr>
              <w:t>, заедно с доказателство за извършената услуга</w:t>
            </w:r>
            <w:r w:rsidR="00BF6025" w:rsidRPr="00776FA1">
              <w:rPr>
                <w:rFonts w:ascii="Arial" w:hAnsi="Arial" w:cs="Arial"/>
                <w:sz w:val="20"/>
                <w:szCs w:val="20"/>
              </w:rPr>
              <w:t>.</w:t>
            </w:r>
          </w:p>
          <w:p w:rsidR="00BF6025" w:rsidRPr="00776FA1" w:rsidRDefault="00BF6025" w:rsidP="00BF6025">
            <w:pPr>
              <w:spacing w:after="0" w:line="240" w:lineRule="auto"/>
              <w:jc w:val="both"/>
              <w:rPr>
                <w:rFonts w:ascii="Arial" w:eastAsia="Times New Roman" w:hAnsi="Arial" w:cs="Arial"/>
                <w:sz w:val="20"/>
                <w:szCs w:val="20"/>
                <w:lang w:eastAsia="bg-BG"/>
              </w:rPr>
            </w:pPr>
          </w:p>
          <w:p w:rsidR="0082406C" w:rsidRPr="00776FA1" w:rsidRDefault="0082406C" w:rsidP="0082406C">
            <w:pPr>
              <w:spacing w:after="0" w:line="240" w:lineRule="auto"/>
              <w:jc w:val="both"/>
              <w:rPr>
                <w:rFonts w:ascii="Arial" w:eastAsia="Times New Roman" w:hAnsi="Arial" w:cs="Arial"/>
                <w:i/>
                <w:sz w:val="20"/>
                <w:szCs w:val="20"/>
                <w:lang w:val="en-AU" w:eastAsia="bg-BG"/>
              </w:rPr>
            </w:pPr>
            <w:r w:rsidRPr="00776FA1">
              <w:rPr>
                <w:rFonts w:ascii="Arial" w:eastAsia="Times New Roman" w:hAnsi="Arial" w:cs="Arial"/>
                <w:i/>
                <w:sz w:val="20"/>
                <w:szCs w:val="20"/>
                <w:lang w:val="be-BY" w:eastAsia="bg-BG"/>
              </w:rPr>
              <w:t xml:space="preserve">Под услуги сходни с предмета на настоящата поръчка следва да се разбира проектиране на обекти </w:t>
            </w:r>
            <w:r w:rsidRPr="00776FA1">
              <w:rPr>
                <w:rFonts w:ascii="Arial" w:eastAsia="Times New Roman" w:hAnsi="Arial" w:cs="Arial"/>
                <w:i/>
                <w:sz w:val="20"/>
                <w:szCs w:val="20"/>
                <w:lang w:eastAsia="bg-BG"/>
              </w:rPr>
              <w:t>110 к</w:t>
            </w:r>
            <w:r w:rsidRPr="00776FA1">
              <w:rPr>
                <w:rFonts w:ascii="Arial" w:eastAsia="Times New Roman" w:hAnsi="Arial" w:cs="Arial"/>
                <w:i/>
                <w:sz w:val="20"/>
                <w:szCs w:val="20"/>
                <w:lang w:val="en-US" w:eastAsia="bg-BG"/>
              </w:rPr>
              <w:t xml:space="preserve">V </w:t>
            </w:r>
            <w:r w:rsidRPr="00776FA1">
              <w:rPr>
                <w:rFonts w:ascii="Arial" w:eastAsia="Times New Roman" w:hAnsi="Arial" w:cs="Arial"/>
                <w:i/>
                <w:sz w:val="20"/>
                <w:szCs w:val="20"/>
                <w:lang w:eastAsia="bg-BG"/>
              </w:rPr>
              <w:t>или по-високо напрежение</w:t>
            </w:r>
            <w:r w:rsidRPr="00776FA1">
              <w:rPr>
                <w:rFonts w:ascii="Arial" w:eastAsia="Times New Roman" w:hAnsi="Arial" w:cs="Arial"/>
                <w:i/>
                <w:sz w:val="20"/>
                <w:szCs w:val="20"/>
                <w:lang w:val="be-BY" w:eastAsia="bg-BG"/>
              </w:rPr>
              <w:t xml:space="preserve"> от </w:t>
            </w:r>
            <w:r w:rsidRPr="00776FA1">
              <w:rPr>
                <w:rFonts w:ascii="Arial" w:eastAsia="Times New Roman" w:hAnsi="Arial" w:cs="Arial"/>
                <w:i/>
                <w:sz w:val="20"/>
                <w:szCs w:val="20"/>
                <w:lang w:val="en-AU" w:eastAsia="bg-BG"/>
              </w:rPr>
              <w:t>електроенергийната система, по смисъла на Закона за енергетиката (ЗЕ).</w:t>
            </w:r>
          </w:p>
          <w:p w:rsidR="0082406C" w:rsidRPr="00776FA1" w:rsidRDefault="0082406C" w:rsidP="00BF6025">
            <w:pPr>
              <w:spacing w:after="0" w:line="240" w:lineRule="auto"/>
              <w:jc w:val="both"/>
              <w:rPr>
                <w:rFonts w:ascii="Arial" w:eastAsia="Times New Roman" w:hAnsi="Arial" w:cs="Arial"/>
                <w:i/>
                <w:sz w:val="20"/>
                <w:szCs w:val="20"/>
                <w:lang w:eastAsia="bg-BG"/>
              </w:rPr>
            </w:pPr>
          </w:p>
          <w:p w:rsidR="00BF6025" w:rsidRPr="00776FA1" w:rsidRDefault="0082406C" w:rsidP="0082406C">
            <w:pPr>
              <w:spacing w:after="120" w:line="240" w:lineRule="auto"/>
              <w:jc w:val="both"/>
              <w:rPr>
                <w:rFonts w:ascii="Arial" w:eastAsia="Times New Roman" w:hAnsi="Arial" w:cs="Arial"/>
                <w:i/>
                <w:sz w:val="20"/>
                <w:szCs w:val="20"/>
                <w:lang w:eastAsia="bg-BG"/>
              </w:rPr>
            </w:pPr>
            <w:r w:rsidRPr="00776FA1">
              <w:rPr>
                <w:rFonts w:ascii="Arial" w:eastAsia="Times New Roman" w:hAnsi="Arial" w:cs="Arial"/>
                <w:i/>
                <w:sz w:val="20"/>
                <w:szCs w:val="20"/>
                <w:lang w:val="en-AU" w:eastAsia="bg-BG"/>
              </w:rPr>
              <w:t>Доказателствата за извършените услуги се предоставят под формата на удостоверение, издадено от получателя на услугата или от компетентен орган, или чрез посочване на публичен регистър, в който е публикувана информация за услугата</w:t>
            </w:r>
            <w:r w:rsidRPr="00776FA1">
              <w:rPr>
                <w:rFonts w:ascii="Arial" w:eastAsia="Times New Roman" w:hAnsi="Arial" w:cs="Arial"/>
                <w:i/>
                <w:sz w:val="20"/>
                <w:szCs w:val="20"/>
                <w:lang w:eastAsia="bg-BG"/>
              </w:rPr>
              <w:t>.</w:t>
            </w:r>
          </w:p>
        </w:tc>
        <w:tc>
          <w:tcPr>
            <w:tcW w:w="1438" w:type="dxa"/>
          </w:tcPr>
          <w:p w:rsidR="00BF6025" w:rsidRPr="00776FA1" w:rsidRDefault="00BF6025" w:rsidP="00BF6025">
            <w:pPr>
              <w:spacing w:after="120" w:line="240" w:lineRule="auto"/>
              <w:ind w:left="283"/>
              <w:jc w:val="both"/>
              <w:rPr>
                <w:rFonts w:ascii="Arial" w:eastAsia="Times New Roman" w:hAnsi="Arial" w:cs="Arial"/>
                <w:sz w:val="20"/>
                <w:szCs w:val="20"/>
                <w:lang w:val="ru-RU" w:eastAsia="bg-BG"/>
              </w:rPr>
            </w:pPr>
          </w:p>
        </w:tc>
      </w:tr>
      <w:tr w:rsidR="00776FA1" w:rsidRPr="00776FA1" w:rsidTr="00BF6025">
        <w:trPr>
          <w:jc w:val="center"/>
        </w:trPr>
        <w:tc>
          <w:tcPr>
            <w:tcW w:w="8436" w:type="dxa"/>
          </w:tcPr>
          <w:p w:rsidR="0082406C" w:rsidRPr="00776FA1" w:rsidRDefault="00BF6025" w:rsidP="0082406C">
            <w:pPr>
              <w:spacing w:before="60" w:after="60" w:line="240" w:lineRule="auto"/>
              <w:jc w:val="both"/>
              <w:rPr>
                <w:rFonts w:ascii="Arial" w:eastAsia="Times New Roman" w:hAnsi="Arial" w:cs="Arial"/>
                <w:sz w:val="20"/>
                <w:szCs w:val="20"/>
                <w:lang w:val="en-AU" w:eastAsia="bg-BG"/>
              </w:rPr>
            </w:pPr>
            <w:r w:rsidRPr="00776FA1">
              <w:rPr>
                <w:rFonts w:ascii="Arial" w:eastAsia="Times New Roman" w:hAnsi="Arial" w:cs="Arial"/>
                <w:sz w:val="20"/>
                <w:szCs w:val="20"/>
                <w:lang w:eastAsia="bg-BG"/>
              </w:rPr>
              <w:t xml:space="preserve">2.2. </w:t>
            </w:r>
            <w:r w:rsidR="0082406C" w:rsidRPr="00776FA1">
              <w:rPr>
                <w:rFonts w:ascii="Arial" w:eastAsia="Times New Roman" w:hAnsi="Arial" w:cs="Arial"/>
                <w:sz w:val="20"/>
                <w:szCs w:val="20"/>
                <w:lang w:eastAsia="bg-BG"/>
              </w:rPr>
              <w:t xml:space="preserve">Декларация от кандидата, съдържаща </w:t>
            </w:r>
            <w:r w:rsidR="0082406C" w:rsidRPr="00776FA1">
              <w:rPr>
                <w:rFonts w:ascii="Arial" w:eastAsia="Times New Roman" w:hAnsi="Arial" w:cs="Arial"/>
                <w:sz w:val="20"/>
                <w:szCs w:val="20"/>
                <w:lang w:val="be-BY" w:eastAsia="bg-BG"/>
              </w:rPr>
              <w:t xml:space="preserve">списък на </w:t>
            </w:r>
            <w:r w:rsidR="0082406C" w:rsidRPr="00776FA1">
              <w:rPr>
                <w:rFonts w:ascii="Arial" w:eastAsia="Times New Roman" w:hAnsi="Arial" w:cs="Arial"/>
                <w:sz w:val="20"/>
                <w:szCs w:val="20"/>
                <w:lang w:val="en-AU" w:eastAsia="bg-BG"/>
              </w:rPr>
              <w:t xml:space="preserve">лицата, вписани съгласно изискванията на Закона за камарата на архитектите и инженерите в инвестиционното проектиране (ЗКАИИП) в регистъра на Камарата на инженерите в инвестиционното проектиране (КИИП) и притежаващи пълна проектанска правоспособност (ППП), които </w:t>
            </w:r>
            <w:r w:rsidR="0082406C" w:rsidRPr="00776FA1">
              <w:rPr>
                <w:rFonts w:ascii="Arial" w:eastAsia="Times New Roman" w:hAnsi="Arial" w:cs="Arial"/>
                <w:sz w:val="20"/>
                <w:szCs w:val="20"/>
                <w:lang w:val="be-BY" w:eastAsia="bg-BG"/>
              </w:rPr>
              <w:t>кандидатът</w:t>
            </w:r>
            <w:r w:rsidR="0082406C" w:rsidRPr="00776FA1">
              <w:rPr>
                <w:rFonts w:ascii="Arial" w:eastAsia="Times New Roman" w:hAnsi="Arial" w:cs="Arial"/>
                <w:sz w:val="20"/>
                <w:szCs w:val="20"/>
                <w:lang w:val="en-AU" w:eastAsia="bg-BG"/>
              </w:rPr>
              <w:t xml:space="preserve"> ще използва за изпълнението на предмета на настоящата поръчка </w:t>
            </w:r>
            <w:r w:rsidR="0082406C" w:rsidRPr="00776FA1">
              <w:rPr>
                <w:rFonts w:ascii="Arial" w:eastAsia="Times New Roman" w:hAnsi="Arial" w:cs="Arial"/>
                <w:sz w:val="20"/>
                <w:szCs w:val="20"/>
                <w:lang w:val="be-BY" w:eastAsia="bg-BG"/>
              </w:rPr>
              <w:t>(</w:t>
            </w:r>
            <w:r w:rsidR="0082406C" w:rsidRPr="00776FA1">
              <w:rPr>
                <w:rFonts w:ascii="Arial" w:eastAsia="Times New Roman" w:hAnsi="Arial" w:cs="Arial"/>
                <w:i/>
                <w:sz w:val="20"/>
                <w:szCs w:val="20"/>
                <w:lang w:val="be-BY" w:eastAsia="bg-BG"/>
              </w:rPr>
              <w:t>съгласно образеца в документацията).</w:t>
            </w:r>
          </w:p>
          <w:p w:rsidR="0082406C" w:rsidRPr="00776FA1" w:rsidRDefault="0082406C" w:rsidP="0082406C">
            <w:pPr>
              <w:spacing w:after="120" w:line="240" w:lineRule="auto"/>
              <w:jc w:val="both"/>
              <w:rPr>
                <w:rFonts w:ascii="Arial" w:eastAsia="Times New Roman" w:hAnsi="Arial" w:cs="Arial"/>
                <w:b/>
                <w:sz w:val="20"/>
                <w:szCs w:val="20"/>
                <w:lang w:eastAsia="bg-BG"/>
              </w:rPr>
            </w:pPr>
            <w:r w:rsidRPr="00776FA1">
              <w:rPr>
                <w:rFonts w:ascii="Arial" w:eastAsia="Times New Roman" w:hAnsi="Arial" w:cs="Arial"/>
                <w:b/>
                <w:sz w:val="20"/>
                <w:szCs w:val="20"/>
                <w:u w:val="single"/>
                <w:lang w:eastAsia="bg-BG"/>
              </w:rPr>
              <w:t>Минимално изискване:</w:t>
            </w:r>
            <w:r w:rsidRPr="00776FA1">
              <w:rPr>
                <w:rFonts w:ascii="Arial" w:eastAsia="Times New Roman" w:hAnsi="Arial" w:cs="Arial"/>
                <w:b/>
                <w:sz w:val="20"/>
                <w:szCs w:val="20"/>
                <w:lang w:eastAsia="bg-BG"/>
              </w:rPr>
              <w:t xml:space="preserve"> </w:t>
            </w:r>
            <w:r w:rsidR="009E2B4C" w:rsidRPr="00776FA1">
              <w:rPr>
                <w:rFonts w:ascii="Arial" w:eastAsia="Times New Roman" w:hAnsi="Arial" w:cs="Arial"/>
                <w:b/>
                <w:sz w:val="20"/>
                <w:szCs w:val="20"/>
                <w:lang w:eastAsia="bg-BG"/>
              </w:rPr>
              <w:t>Кандидатът</w:t>
            </w:r>
            <w:r w:rsidRPr="00776FA1">
              <w:rPr>
                <w:rFonts w:ascii="Arial" w:eastAsia="Times New Roman" w:hAnsi="Arial" w:cs="Arial"/>
                <w:b/>
                <w:sz w:val="20"/>
                <w:szCs w:val="20"/>
                <w:lang w:eastAsia="bg-BG"/>
              </w:rPr>
              <w:t xml:space="preserve"> следва да разполага с минимум 5 лица, притежаващи ППП, от които:</w:t>
            </w:r>
          </w:p>
          <w:p w:rsidR="0082406C" w:rsidRPr="00776FA1" w:rsidRDefault="0082406C" w:rsidP="0082406C">
            <w:pPr>
              <w:spacing w:after="12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Поне 4 (четири</w:t>
            </w:r>
            <w:r w:rsidR="009E2B4C" w:rsidRPr="00776FA1">
              <w:rPr>
                <w:rFonts w:ascii="Arial" w:eastAsia="Times New Roman" w:hAnsi="Arial" w:cs="Arial"/>
                <w:sz w:val="20"/>
                <w:szCs w:val="20"/>
                <w:lang w:eastAsia="bg-BG"/>
              </w:rPr>
              <w:t>) лица по част „Електрическа”</w:t>
            </w:r>
          </w:p>
          <w:p w:rsidR="0082406C" w:rsidRPr="00776FA1" w:rsidRDefault="0082406C" w:rsidP="0082406C">
            <w:pPr>
              <w:spacing w:after="12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Поне 1 (едно ) лице по част „Конструктивна”</w:t>
            </w:r>
          </w:p>
          <w:p w:rsidR="00BF6025" w:rsidRPr="00776FA1" w:rsidRDefault="009E2B4C" w:rsidP="009E2B4C">
            <w:pPr>
              <w:spacing w:after="120" w:line="240" w:lineRule="auto"/>
              <w:jc w:val="both"/>
              <w:rPr>
                <w:rFonts w:ascii="Arial" w:eastAsia="Times New Roman" w:hAnsi="Arial" w:cs="Arial"/>
                <w:sz w:val="18"/>
                <w:szCs w:val="18"/>
                <w:lang w:val="ru-RU" w:eastAsia="bg-BG"/>
              </w:rPr>
            </w:pPr>
            <w:r w:rsidRPr="00776FA1">
              <w:rPr>
                <w:rFonts w:ascii="Arial" w:eastAsia="Times New Roman" w:hAnsi="Arial" w:cs="Arial"/>
                <w:i/>
                <w:sz w:val="20"/>
                <w:szCs w:val="20"/>
                <w:lang w:val="be-BY" w:eastAsia="bg-BG"/>
              </w:rPr>
              <w:t>Като доказателство се прилагат Декларации за ангажираност от описаните в декларацията по настоящата т. 2.2. лица, в оригинал или нотариално заверени копия (съгласно образеца в документацията).</w:t>
            </w:r>
          </w:p>
        </w:tc>
        <w:tc>
          <w:tcPr>
            <w:tcW w:w="1438" w:type="dxa"/>
            <w:vAlign w:val="bottom"/>
          </w:tcPr>
          <w:p w:rsidR="00BF6025" w:rsidRPr="00776FA1" w:rsidRDefault="00BF6025" w:rsidP="00BF6025">
            <w:pPr>
              <w:tabs>
                <w:tab w:val="center" w:pos="4703"/>
                <w:tab w:val="right" w:pos="9406"/>
              </w:tabs>
              <w:spacing w:after="0" w:line="240" w:lineRule="auto"/>
              <w:jc w:val="both"/>
              <w:rPr>
                <w:rFonts w:ascii="Arial" w:eastAsia="Times New Roman" w:hAnsi="Arial" w:cs="Arial"/>
                <w:i/>
                <w:sz w:val="20"/>
                <w:szCs w:val="20"/>
                <w:lang w:val="be-BY" w:eastAsia="bg-BG"/>
              </w:rPr>
            </w:pPr>
          </w:p>
        </w:tc>
      </w:tr>
      <w:tr w:rsidR="00776FA1" w:rsidRPr="00776FA1" w:rsidTr="00BF6025">
        <w:trPr>
          <w:trHeight w:val="488"/>
          <w:jc w:val="center"/>
        </w:trPr>
        <w:tc>
          <w:tcPr>
            <w:tcW w:w="8436" w:type="dxa"/>
          </w:tcPr>
          <w:p w:rsidR="00BF6025" w:rsidRPr="00776FA1" w:rsidRDefault="00BF6025" w:rsidP="009E2B4C">
            <w:pPr>
              <w:spacing w:after="0" w:line="240" w:lineRule="auto"/>
              <w:jc w:val="both"/>
              <w:rPr>
                <w:rFonts w:ascii="Arial" w:eastAsia="Times New Roman" w:hAnsi="Arial" w:cs="Arial"/>
                <w:b/>
                <w:bCs/>
                <w:sz w:val="20"/>
                <w:szCs w:val="20"/>
                <w:lang w:val="be-BY"/>
              </w:rPr>
            </w:pPr>
            <w:r w:rsidRPr="00776FA1">
              <w:rPr>
                <w:rFonts w:ascii="Arial" w:eastAsia="Times New Roman" w:hAnsi="Arial" w:cs="Arial"/>
                <w:b/>
                <w:bCs/>
                <w:sz w:val="20"/>
                <w:szCs w:val="20"/>
                <w:lang w:val="be-BY"/>
              </w:rPr>
              <w:t>3. Подизпълнители</w:t>
            </w:r>
          </w:p>
        </w:tc>
        <w:tc>
          <w:tcPr>
            <w:tcW w:w="1438" w:type="dxa"/>
            <w:vAlign w:val="bottom"/>
          </w:tcPr>
          <w:p w:rsidR="00BF6025" w:rsidRPr="00776FA1" w:rsidRDefault="00BF6025" w:rsidP="00BF6025">
            <w:pPr>
              <w:spacing w:after="0" w:line="240" w:lineRule="auto"/>
              <w:jc w:val="both"/>
              <w:rPr>
                <w:rFonts w:ascii="Arial" w:eastAsia="Times New Roman" w:hAnsi="Arial" w:cs="Arial"/>
                <w:i/>
                <w:sz w:val="20"/>
                <w:szCs w:val="20"/>
                <w:lang w:val="ru-RU" w:eastAsia="bg-BG"/>
              </w:rPr>
            </w:pPr>
          </w:p>
        </w:tc>
      </w:tr>
      <w:tr w:rsidR="00776FA1" w:rsidRPr="00776FA1" w:rsidTr="00BF6025">
        <w:trPr>
          <w:trHeight w:val="488"/>
          <w:jc w:val="center"/>
        </w:trPr>
        <w:tc>
          <w:tcPr>
            <w:tcW w:w="8436" w:type="dxa"/>
          </w:tcPr>
          <w:p w:rsidR="00BF6025" w:rsidRPr="00776FA1" w:rsidRDefault="00BF6025" w:rsidP="00BF6025">
            <w:pPr>
              <w:spacing w:after="0" w:line="240" w:lineRule="auto"/>
              <w:jc w:val="both"/>
              <w:rPr>
                <w:rFonts w:ascii="Arial" w:eastAsia="Times New Roman" w:hAnsi="Arial" w:cs="Arial"/>
                <w:b/>
                <w:i/>
                <w:sz w:val="20"/>
                <w:szCs w:val="20"/>
                <w:u w:val="single"/>
                <w:lang w:val="be-BY" w:eastAsia="bg-BG"/>
              </w:rPr>
            </w:pPr>
            <w:r w:rsidRPr="00776FA1">
              <w:rPr>
                <w:rFonts w:ascii="Arial" w:eastAsia="Times New Roman" w:hAnsi="Arial" w:cs="Arial"/>
                <w:b/>
                <w:sz w:val="20"/>
                <w:szCs w:val="20"/>
                <w:lang w:val="en-US" w:eastAsia="bg-BG"/>
              </w:rPr>
              <w:t>3</w:t>
            </w:r>
            <w:r w:rsidRPr="00776FA1">
              <w:rPr>
                <w:rFonts w:ascii="Arial" w:eastAsia="Times New Roman" w:hAnsi="Arial" w:cs="Arial"/>
                <w:b/>
                <w:sz w:val="20"/>
                <w:szCs w:val="20"/>
                <w:lang w:val="be-BY" w:eastAsia="bg-BG"/>
              </w:rPr>
              <w:t>.1.</w:t>
            </w:r>
            <w:r w:rsidRPr="00776FA1">
              <w:rPr>
                <w:rFonts w:ascii="Arial" w:eastAsia="Times New Roman" w:hAnsi="Arial" w:cs="Arial"/>
                <w:sz w:val="20"/>
                <w:szCs w:val="20"/>
                <w:lang w:val="be-BY" w:eastAsia="bg-BG"/>
              </w:rPr>
              <w:t xml:space="preserve"> Декларация от </w:t>
            </w:r>
            <w:r w:rsidRPr="00776FA1">
              <w:rPr>
                <w:rFonts w:ascii="Arial" w:eastAsia="Times New Roman" w:hAnsi="Arial" w:cs="Arial"/>
                <w:sz w:val="20"/>
                <w:szCs w:val="20"/>
                <w:lang w:eastAsia="bg-BG"/>
              </w:rPr>
              <w:t>кандидата</w:t>
            </w:r>
            <w:r w:rsidRPr="00776FA1">
              <w:rPr>
                <w:rFonts w:ascii="Arial" w:eastAsia="Times New Roman" w:hAnsi="Arial" w:cs="Arial"/>
                <w:sz w:val="20"/>
                <w:szCs w:val="20"/>
                <w:lang w:val="ru-RU" w:eastAsia="bg-BG"/>
              </w:rPr>
              <w:t xml:space="preserve"> за наличие/отсъствие на подизпълнители </w:t>
            </w:r>
            <w:r w:rsidRPr="00776FA1">
              <w:rPr>
                <w:rFonts w:ascii="Arial" w:eastAsia="Times New Roman" w:hAnsi="Arial" w:cs="Arial"/>
                <w:i/>
                <w:sz w:val="20"/>
                <w:szCs w:val="20"/>
                <w:lang w:val="ru-RU" w:eastAsia="bg-BG"/>
              </w:rPr>
              <w:t>(съгласно образеца в документацията).</w:t>
            </w:r>
          </w:p>
        </w:tc>
        <w:tc>
          <w:tcPr>
            <w:tcW w:w="1438" w:type="dxa"/>
            <w:vAlign w:val="bottom"/>
          </w:tcPr>
          <w:p w:rsidR="00BF6025" w:rsidRPr="00776FA1" w:rsidRDefault="00BF6025" w:rsidP="00BF6025">
            <w:pPr>
              <w:spacing w:after="0" w:line="240" w:lineRule="auto"/>
              <w:jc w:val="both"/>
              <w:rPr>
                <w:rFonts w:ascii="Arial" w:eastAsia="Times New Roman" w:hAnsi="Arial" w:cs="Arial"/>
                <w:i/>
                <w:sz w:val="20"/>
                <w:szCs w:val="20"/>
                <w:lang w:val="ru-RU" w:eastAsia="bg-BG"/>
              </w:rPr>
            </w:pPr>
          </w:p>
        </w:tc>
      </w:tr>
      <w:tr w:rsidR="00776FA1" w:rsidRPr="00776FA1" w:rsidTr="00BF6025">
        <w:trPr>
          <w:trHeight w:val="488"/>
          <w:jc w:val="center"/>
        </w:trPr>
        <w:tc>
          <w:tcPr>
            <w:tcW w:w="8436" w:type="dxa"/>
          </w:tcPr>
          <w:p w:rsidR="00BF6025" w:rsidRPr="00776FA1" w:rsidRDefault="00BF6025" w:rsidP="00BF6025">
            <w:pPr>
              <w:spacing w:after="0" w:line="240" w:lineRule="auto"/>
              <w:jc w:val="both"/>
              <w:rPr>
                <w:rFonts w:ascii="Arial" w:eastAsia="Times New Roman" w:hAnsi="Arial" w:cs="Arial"/>
                <w:bCs/>
                <w:sz w:val="20"/>
                <w:szCs w:val="20"/>
                <w:lang w:val="ru-RU" w:eastAsia="bg-BG"/>
              </w:rPr>
            </w:pPr>
            <w:r w:rsidRPr="00776FA1">
              <w:rPr>
                <w:rFonts w:ascii="Arial" w:eastAsia="Times New Roman" w:hAnsi="Arial" w:cs="Arial"/>
                <w:b/>
                <w:bCs/>
                <w:sz w:val="20"/>
                <w:szCs w:val="20"/>
                <w:lang w:val="en-US" w:eastAsia="bg-BG"/>
              </w:rPr>
              <w:lastRenderedPageBreak/>
              <w:t>3</w:t>
            </w:r>
            <w:r w:rsidRPr="00776FA1">
              <w:rPr>
                <w:rFonts w:ascii="Arial" w:eastAsia="Times New Roman" w:hAnsi="Arial" w:cs="Arial"/>
                <w:b/>
                <w:bCs/>
                <w:sz w:val="20"/>
                <w:szCs w:val="20"/>
                <w:lang w:val="ru-RU" w:eastAsia="bg-BG"/>
              </w:rPr>
              <w:t>.2</w:t>
            </w:r>
            <w:r w:rsidRPr="00776FA1">
              <w:rPr>
                <w:rFonts w:ascii="Arial" w:eastAsia="Times New Roman" w:hAnsi="Arial" w:cs="Arial"/>
                <w:bCs/>
                <w:sz w:val="20"/>
                <w:szCs w:val="20"/>
                <w:lang w:val="ru-RU" w:eastAsia="bg-BG"/>
              </w:rPr>
              <w:t xml:space="preserve">. </w:t>
            </w:r>
            <w:r w:rsidRPr="00776FA1">
              <w:rPr>
                <w:rFonts w:ascii="Arial" w:eastAsia="Times New Roman" w:hAnsi="Arial" w:cs="Arial"/>
                <w:sz w:val="20"/>
                <w:szCs w:val="20"/>
                <w:lang w:val="be-BY" w:eastAsia="bg-BG"/>
              </w:rPr>
              <w:t xml:space="preserve">Декларация от </w:t>
            </w:r>
            <w:r w:rsidRPr="00776FA1">
              <w:rPr>
                <w:rFonts w:ascii="Arial" w:eastAsia="Times New Roman" w:hAnsi="Arial" w:cs="Arial"/>
                <w:sz w:val="20"/>
                <w:szCs w:val="20"/>
                <w:lang w:eastAsia="bg-BG"/>
              </w:rPr>
              <w:t>кандидата</w:t>
            </w:r>
            <w:r w:rsidRPr="00776FA1">
              <w:rPr>
                <w:rFonts w:ascii="Arial" w:eastAsia="Times New Roman" w:hAnsi="Arial" w:cs="Arial"/>
                <w:sz w:val="20"/>
                <w:szCs w:val="20"/>
                <w:lang w:val="be-BY" w:eastAsia="bg-BG"/>
              </w:rPr>
              <w:t xml:space="preserve"> </w:t>
            </w:r>
            <w:r w:rsidRPr="00776FA1">
              <w:rPr>
                <w:rFonts w:ascii="Arial" w:eastAsia="Times New Roman" w:hAnsi="Arial" w:cs="Arial"/>
                <w:bCs/>
                <w:sz w:val="20"/>
                <w:szCs w:val="20"/>
                <w:lang w:val="ru-RU" w:eastAsia="bg-BG"/>
              </w:rPr>
              <w:t>за имената на подизпълнителите /</w:t>
            </w:r>
            <w:r w:rsidRPr="00776FA1">
              <w:rPr>
                <w:rFonts w:ascii="Arial" w:eastAsia="Times New Roman" w:hAnsi="Arial" w:cs="Arial"/>
                <w:bCs/>
                <w:i/>
                <w:sz w:val="20"/>
                <w:szCs w:val="20"/>
                <w:lang w:val="ru-RU" w:eastAsia="bg-BG"/>
              </w:rPr>
              <w:t>ако се предвиждат такива</w:t>
            </w:r>
            <w:r w:rsidRPr="00776FA1">
              <w:rPr>
                <w:rFonts w:ascii="Arial" w:eastAsia="Times New Roman" w:hAnsi="Arial" w:cs="Arial"/>
                <w:bCs/>
                <w:sz w:val="20"/>
                <w:szCs w:val="20"/>
                <w:lang w:val="ru-RU" w:eastAsia="bg-BG"/>
              </w:rPr>
              <w:t>/, съдържаща данни за видовете работ</w:t>
            </w:r>
            <w:r w:rsidRPr="00776FA1">
              <w:rPr>
                <w:rFonts w:ascii="Arial" w:eastAsia="Times New Roman" w:hAnsi="Arial" w:cs="Arial"/>
                <w:bCs/>
                <w:sz w:val="20"/>
                <w:szCs w:val="20"/>
                <w:lang w:eastAsia="bg-BG"/>
              </w:rPr>
              <w:t>и</w:t>
            </w:r>
            <w:r w:rsidRPr="00776FA1">
              <w:rPr>
                <w:rFonts w:ascii="Arial" w:eastAsia="Times New Roman" w:hAnsi="Arial" w:cs="Arial"/>
                <w:bCs/>
                <w:sz w:val="20"/>
                <w:szCs w:val="20"/>
                <w:lang w:val="ru-RU" w:eastAsia="bg-BG"/>
              </w:rPr>
              <w:t xml:space="preserve"> от предмета на поръчката, които ще се предложат на съответния подизпълнител и съответстващия на тези работи дял в проценти от стойността на обществената поръчка </w:t>
            </w:r>
            <w:r w:rsidRPr="00776FA1">
              <w:rPr>
                <w:rFonts w:ascii="Arial" w:eastAsia="Times New Roman" w:hAnsi="Arial" w:cs="Arial"/>
                <w:i/>
                <w:sz w:val="20"/>
                <w:szCs w:val="20"/>
                <w:lang w:val="ru-RU" w:eastAsia="bg-BG"/>
              </w:rPr>
              <w:t>(съгласно образеца в документацията ).</w:t>
            </w:r>
          </w:p>
        </w:tc>
        <w:tc>
          <w:tcPr>
            <w:tcW w:w="1438" w:type="dxa"/>
            <w:vAlign w:val="bottom"/>
          </w:tcPr>
          <w:p w:rsidR="00BF6025" w:rsidRPr="00776FA1" w:rsidRDefault="00BF6025" w:rsidP="00BF6025">
            <w:pPr>
              <w:spacing w:after="0" w:line="240" w:lineRule="auto"/>
              <w:jc w:val="both"/>
              <w:rPr>
                <w:rFonts w:ascii="Arial" w:eastAsia="Times New Roman" w:hAnsi="Arial" w:cs="Arial"/>
                <w:i/>
                <w:sz w:val="20"/>
                <w:szCs w:val="20"/>
                <w:lang w:val="ru-RU" w:eastAsia="bg-BG"/>
              </w:rPr>
            </w:pPr>
          </w:p>
        </w:tc>
      </w:tr>
      <w:tr w:rsidR="00776FA1" w:rsidRPr="00776FA1" w:rsidTr="00BF6025">
        <w:trPr>
          <w:trHeight w:val="488"/>
          <w:jc w:val="center"/>
        </w:trPr>
        <w:tc>
          <w:tcPr>
            <w:tcW w:w="8436" w:type="dxa"/>
          </w:tcPr>
          <w:p w:rsidR="00BF6025" w:rsidRPr="00776FA1" w:rsidRDefault="00BF6025" w:rsidP="00BF6025">
            <w:pPr>
              <w:spacing w:after="0" w:line="240" w:lineRule="auto"/>
              <w:jc w:val="both"/>
              <w:rPr>
                <w:rFonts w:ascii="Arial" w:eastAsia="Times New Roman" w:hAnsi="Arial" w:cs="Arial"/>
                <w:bCs/>
                <w:sz w:val="20"/>
                <w:szCs w:val="20"/>
                <w:lang w:eastAsia="bg-BG"/>
              </w:rPr>
            </w:pPr>
            <w:r w:rsidRPr="00776FA1">
              <w:rPr>
                <w:rFonts w:ascii="Arial" w:eastAsia="Times New Roman" w:hAnsi="Arial" w:cs="Arial"/>
                <w:b/>
                <w:bCs/>
                <w:sz w:val="20"/>
                <w:szCs w:val="20"/>
                <w:lang w:val="en-US" w:eastAsia="bg-BG"/>
              </w:rPr>
              <w:t>3</w:t>
            </w:r>
            <w:r w:rsidRPr="00776FA1">
              <w:rPr>
                <w:rFonts w:ascii="Arial" w:eastAsia="Times New Roman" w:hAnsi="Arial" w:cs="Arial"/>
                <w:b/>
                <w:bCs/>
                <w:sz w:val="20"/>
                <w:szCs w:val="20"/>
                <w:lang w:val="be-BY" w:eastAsia="bg-BG"/>
              </w:rPr>
              <w:t>.3.</w:t>
            </w:r>
            <w:r w:rsidRPr="00776FA1">
              <w:rPr>
                <w:rFonts w:ascii="Arial" w:eastAsia="Times New Roman" w:hAnsi="Arial" w:cs="Arial"/>
                <w:bCs/>
                <w:sz w:val="20"/>
                <w:szCs w:val="20"/>
                <w:lang w:val="be-BY" w:eastAsia="bg-BG"/>
              </w:rPr>
              <w:t xml:space="preserve"> Декларация за съгласие за участие като подизпълнител </w:t>
            </w:r>
            <w:r w:rsidRPr="00776FA1">
              <w:rPr>
                <w:rFonts w:ascii="Arial" w:eastAsia="Times New Roman" w:hAnsi="Arial" w:cs="Arial"/>
                <w:bCs/>
                <w:i/>
                <w:sz w:val="20"/>
                <w:szCs w:val="20"/>
                <w:lang w:val="be-BY" w:eastAsia="bg-BG"/>
              </w:rPr>
              <w:t>(представя се от лицето/лицата, посочено/и като подизпълнител/и, съгласно образеца в документацията).</w:t>
            </w:r>
          </w:p>
        </w:tc>
        <w:tc>
          <w:tcPr>
            <w:tcW w:w="1438" w:type="dxa"/>
            <w:vAlign w:val="bottom"/>
          </w:tcPr>
          <w:p w:rsidR="00BF6025" w:rsidRPr="00776FA1" w:rsidRDefault="00BF6025" w:rsidP="00BF6025">
            <w:pPr>
              <w:spacing w:after="0" w:line="240" w:lineRule="auto"/>
              <w:jc w:val="both"/>
              <w:rPr>
                <w:rFonts w:ascii="Arial" w:eastAsia="Times New Roman" w:hAnsi="Arial" w:cs="Arial"/>
                <w:i/>
                <w:sz w:val="20"/>
                <w:szCs w:val="20"/>
                <w:lang w:val="ru-RU" w:eastAsia="bg-BG"/>
              </w:rPr>
            </w:pPr>
          </w:p>
        </w:tc>
      </w:tr>
      <w:tr w:rsidR="00776FA1" w:rsidRPr="00776FA1" w:rsidTr="00BF6025">
        <w:trPr>
          <w:trHeight w:val="488"/>
          <w:jc w:val="center"/>
        </w:trPr>
        <w:tc>
          <w:tcPr>
            <w:tcW w:w="8436" w:type="dxa"/>
          </w:tcPr>
          <w:p w:rsidR="00BF6025" w:rsidRPr="00776FA1" w:rsidRDefault="00BF6025" w:rsidP="00BF6025">
            <w:pPr>
              <w:spacing w:after="0" w:line="240" w:lineRule="auto"/>
              <w:ind w:left="11" w:hanging="11"/>
              <w:rPr>
                <w:rFonts w:ascii="Arial" w:eastAsia="Times New Roman" w:hAnsi="Arial" w:cs="Arial"/>
                <w:b/>
                <w:sz w:val="20"/>
                <w:szCs w:val="20"/>
                <w:lang w:val="be-BY" w:eastAsia="bg-BG"/>
              </w:rPr>
            </w:pPr>
            <w:r w:rsidRPr="00776FA1">
              <w:rPr>
                <w:rFonts w:ascii="Arial" w:eastAsia="Times New Roman" w:hAnsi="Arial" w:cs="Arial"/>
                <w:b/>
                <w:sz w:val="20"/>
                <w:szCs w:val="20"/>
                <w:lang w:val="en-US" w:eastAsia="bg-BG"/>
              </w:rPr>
              <w:t>3</w:t>
            </w:r>
            <w:r w:rsidRPr="00776FA1">
              <w:rPr>
                <w:rFonts w:ascii="Arial" w:eastAsia="Times New Roman" w:hAnsi="Arial" w:cs="Arial"/>
                <w:b/>
                <w:sz w:val="20"/>
                <w:szCs w:val="20"/>
                <w:lang w:val="be-BY" w:eastAsia="bg-BG"/>
              </w:rPr>
              <w:t xml:space="preserve">.4. </w:t>
            </w:r>
            <w:r w:rsidRPr="00776FA1">
              <w:rPr>
                <w:rFonts w:ascii="Arial" w:eastAsia="Times New Roman" w:hAnsi="Arial" w:cs="Arial"/>
                <w:sz w:val="20"/>
                <w:szCs w:val="20"/>
                <w:lang w:val="be-BY" w:eastAsia="bg-BG"/>
              </w:rPr>
              <w:t xml:space="preserve">Декларация </w:t>
            </w:r>
            <w:r w:rsidRPr="00776FA1">
              <w:rPr>
                <w:rFonts w:ascii="Arial" w:eastAsia="Times New Roman" w:hAnsi="Arial" w:cs="Arial"/>
                <w:sz w:val="20"/>
                <w:szCs w:val="20"/>
                <w:lang w:val="ru-RU" w:eastAsia="bg-BG"/>
              </w:rPr>
              <w:t>по чл. 47, ал. 8</w:t>
            </w:r>
            <w:r w:rsidRPr="00776FA1">
              <w:rPr>
                <w:rFonts w:ascii="Arial" w:eastAsia="Times New Roman" w:hAnsi="Arial" w:cs="Arial"/>
                <w:sz w:val="20"/>
                <w:szCs w:val="20"/>
                <w:lang w:val="be-BY" w:eastAsia="bg-BG"/>
              </w:rPr>
              <w:t xml:space="preserve"> от ЗОП </w:t>
            </w:r>
            <w:r w:rsidRPr="00776FA1">
              <w:rPr>
                <w:rFonts w:ascii="Arial" w:eastAsia="Times New Roman" w:hAnsi="Arial" w:cs="Arial"/>
                <w:sz w:val="20"/>
                <w:szCs w:val="20"/>
                <w:lang w:eastAsia="bg-BG"/>
              </w:rPr>
              <w:t xml:space="preserve">за липса на обстоятелствата по чл. 47, ал.1 и ал. 5 от ЗОП </w:t>
            </w:r>
            <w:r w:rsidRPr="00776FA1">
              <w:rPr>
                <w:rFonts w:ascii="Arial" w:eastAsia="Times New Roman" w:hAnsi="Arial" w:cs="Arial"/>
                <w:sz w:val="20"/>
                <w:szCs w:val="20"/>
                <w:lang w:val="be-BY" w:eastAsia="bg-BG"/>
              </w:rPr>
              <w:t>за подизпълнителя/ите. (представя се от всяко/всички лице/лица, посочено/и като подизпълнител/и, съгласно образеца в документацията).</w:t>
            </w:r>
          </w:p>
        </w:tc>
        <w:tc>
          <w:tcPr>
            <w:tcW w:w="1438" w:type="dxa"/>
            <w:vAlign w:val="bottom"/>
          </w:tcPr>
          <w:p w:rsidR="00BF6025" w:rsidRPr="00776FA1" w:rsidRDefault="00BF6025" w:rsidP="00BF6025">
            <w:pPr>
              <w:spacing w:after="0" w:line="240" w:lineRule="auto"/>
              <w:jc w:val="both"/>
              <w:rPr>
                <w:rFonts w:ascii="Arial" w:eastAsia="Times New Roman" w:hAnsi="Arial" w:cs="Arial"/>
                <w:i/>
                <w:sz w:val="20"/>
                <w:szCs w:val="20"/>
                <w:lang w:val="ru-RU" w:eastAsia="bg-BG"/>
              </w:rPr>
            </w:pPr>
          </w:p>
        </w:tc>
      </w:tr>
      <w:tr w:rsidR="00776FA1" w:rsidRPr="00776FA1" w:rsidTr="00BF6025">
        <w:trPr>
          <w:trHeight w:val="730"/>
          <w:jc w:val="center"/>
        </w:trPr>
        <w:tc>
          <w:tcPr>
            <w:tcW w:w="8436" w:type="dxa"/>
          </w:tcPr>
          <w:p w:rsidR="00BF6025" w:rsidRPr="00776FA1" w:rsidRDefault="00BF6025" w:rsidP="00BF6025">
            <w:pPr>
              <w:tabs>
                <w:tab w:val="left" w:pos="299"/>
              </w:tabs>
              <w:spacing w:after="120" w:line="240" w:lineRule="auto"/>
              <w:jc w:val="both"/>
              <w:rPr>
                <w:rFonts w:ascii="Arial" w:eastAsia="Times New Roman" w:hAnsi="Arial" w:cs="Arial"/>
                <w:sz w:val="20"/>
                <w:szCs w:val="20"/>
                <w:lang w:val="ru-RU" w:eastAsia="bg-BG"/>
              </w:rPr>
            </w:pPr>
            <w:r w:rsidRPr="00776FA1">
              <w:rPr>
                <w:rFonts w:ascii="Arial" w:eastAsia="Times New Roman" w:hAnsi="Arial" w:cs="Arial"/>
                <w:b/>
                <w:bCs/>
                <w:sz w:val="20"/>
                <w:szCs w:val="20"/>
                <w:lang w:val="en-US" w:eastAsia="bg-BG"/>
              </w:rPr>
              <w:t>4</w:t>
            </w:r>
            <w:r w:rsidRPr="00776FA1">
              <w:rPr>
                <w:rFonts w:ascii="Arial" w:eastAsia="Times New Roman" w:hAnsi="Arial" w:cs="Arial"/>
                <w:b/>
                <w:bCs/>
                <w:sz w:val="20"/>
                <w:szCs w:val="20"/>
                <w:lang w:eastAsia="bg-BG"/>
              </w:rPr>
              <w:t xml:space="preserve">. </w:t>
            </w:r>
            <w:r w:rsidRPr="00776FA1">
              <w:rPr>
                <w:rFonts w:ascii="Arial" w:eastAsia="Times New Roman" w:hAnsi="Arial" w:cs="Arial"/>
                <w:sz w:val="20"/>
                <w:szCs w:val="20"/>
                <w:lang w:val="ru-RU" w:eastAsia="bg-BG"/>
              </w:rPr>
              <w:t>Гаранция за участие</w:t>
            </w:r>
            <w:r w:rsidRPr="00776FA1">
              <w:rPr>
                <w:rFonts w:ascii="Arial" w:eastAsia="Times New Roman" w:hAnsi="Arial" w:cs="Arial"/>
                <w:sz w:val="20"/>
                <w:szCs w:val="20"/>
                <w:lang w:eastAsia="bg-BG"/>
              </w:rPr>
              <w:t>:</w:t>
            </w:r>
            <w:r w:rsidRPr="00776FA1">
              <w:rPr>
                <w:rFonts w:ascii="Arial" w:eastAsia="Times New Roman" w:hAnsi="Arial" w:cs="Arial"/>
                <w:sz w:val="20"/>
                <w:szCs w:val="20"/>
                <w:lang w:val="ru-RU" w:eastAsia="bg-BG"/>
              </w:rPr>
              <w:t xml:space="preserve"> </w:t>
            </w:r>
          </w:p>
          <w:p w:rsidR="00BF6025" w:rsidRPr="00776FA1" w:rsidRDefault="00BF6025" w:rsidP="00BF6025">
            <w:pPr>
              <w:tabs>
                <w:tab w:val="left" w:pos="0"/>
              </w:tabs>
              <w:spacing w:after="12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Всеки кандидат представя документ за гаранция за участие, като избира една от следните форми:</w:t>
            </w:r>
          </w:p>
          <w:p w:rsidR="00BF6025" w:rsidRPr="00776FA1" w:rsidRDefault="00BF6025" w:rsidP="00BF6025">
            <w:pPr>
              <w:spacing w:after="0" w:line="240" w:lineRule="auto"/>
              <w:ind w:right="-45"/>
              <w:jc w:val="both"/>
              <w:rPr>
                <w:rFonts w:ascii="Arial" w:eastAsia="Times New Roman" w:hAnsi="Arial" w:cs="Arial"/>
                <w:sz w:val="20"/>
                <w:szCs w:val="20"/>
                <w:lang w:eastAsia="bg-BG"/>
              </w:rPr>
            </w:pPr>
            <w:r w:rsidRPr="00776FA1">
              <w:rPr>
                <w:rFonts w:ascii="Arial" w:eastAsia="Times New Roman" w:hAnsi="Arial" w:cs="Arial"/>
                <w:b/>
                <w:sz w:val="20"/>
                <w:szCs w:val="20"/>
                <w:lang w:eastAsia="bg-BG"/>
              </w:rPr>
              <w:t>- парична сума</w:t>
            </w:r>
            <w:r w:rsidRPr="00776FA1">
              <w:rPr>
                <w:rFonts w:ascii="Arial" w:eastAsia="Times New Roman" w:hAnsi="Arial" w:cs="Arial"/>
                <w:sz w:val="20"/>
                <w:szCs w:val="20"/>
                <w:lang w:eastAsia="bg-BG"/>
              </w:rPr>
              <w:t xml:space="preserve">, преведена по посочената сметка на Възложителя в обявлението и раздел </w:t>
            </w:r>
            <w:r w:rsidRPr="00776FA1">
              <w:rPr>
                <w:rFonts w:ascii="Arial" w:eastAsia="Times New Roman" w:hAnsi="Arial" w:cs="Arial"/>
                <w:sz w:val="20"/>
                <w:szCs w:val="20"/>
                <w:lang w:val="en-US" w:eastAsia="bg-BG"/>
              </w:rPr>
              <w:t>V</w:t>
            </w:r>
            <w:r w:rsidRPr="00776FA1">
              <w:rPr>
                <w:rFonts w:ascii="Arial" w:eastAsia="Times New Roman" w:hAnsi="Arial" w:cs="Arial"/>
                <w:sz w:val="20"/>
                <w:szCs w:val="20"/>
                <w:lang w:eastAsia="bg-BG"/>
              </w:rPr>
              <w:t xml:space="preserve"> от настоящата  документация;</w:t>
            </w:r>
          </w:p>
          <w:p w:rsidR="00BF6025" w:rsidRPr="00776FA1" w:rsidRDefault="00BF6025" w:rsidP="00BF6025">
            <w:pPr>
              <w:spacing w:after="0" w:line="240" w:lineRule="auto"/>
              <w:ind w:right="-45"/>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или</w:t>
            </w:r>
          </w:p>
          <w:p w:rsidR="00BF6025" w:rsidRPr="00776FA1" w:rsidRDefault="00BF6025" w:rsidP="00BF6025">
            <w:pPr>
              <w:spacing w:after="60" w:line="240" w:lineRule="auto"/>
              <w:jc w:val="both"/>
              <w:rPr>
                <w:rFonts w:ascii="Arial" w:eastAsia="Times New Roman" w:hAnsi="Arial" w:cs="Arial"/>
                <w:i/>
                <w:sz w:val="20"/>
                <w:szCs w:val="20"/>
                <w:lang w:val="be-BY" w:eastAsia="bg-BG"/>
              </w:rPr>
            </w:pPr>
            <w:r w:rsidRPr="00776FA1">
              <w:rPr>
                <w:rFonts w:ascii="Arial" w:eastAsia="Times New Roman" w:hAnsi="Arial" w:cs="Arial"/>
                <w:sz w:val="20"/>
                <w:szCs w:val="20"/>
                <w:lang w:eastAsia="bg-BG"/>
              </w:rPr>
              <w:t xml:space="preserve">- </w:t>
            </w:r>
            <w:r w:rsidRPr="00776FA1">
              <w:rPr>
                <w:rFonts w:ascii="Arial" w:eastAsia="Times New Roman" w:hAnsi="Arial" w:cs="Arial"/>
                <w:b/>
                <w:sz w:val="20"/>
                <w:szCs w:val="20"/>
                <w:lang w:eastAsia="bg-BG"/>
              </w:rPr>
              <w:t>банкова гаранция</w:t>
            </w:r>
            <w:r w:rsidRPr="00776FA1">
              <w:rPr>
                <w:rFonts w:ascii="Arial" w:eastAsia="Times New Roman" w:hAnsi="Arial" w:cs="Arial"/>
                <w:sz w:val="20"/>
                <w:szCs w:val="20"/>
                <w:lang w:eastAsia="bg-BG"/>
              </w:rPr>
              <w:t xml:space="preserve"> </w:t>
            </w:r>
            <w:r w:rsidRPr="00776FA1">
              <w:rPr>
                <w:rFonts w:ascii="Arial" w:eastAsia="Times New Roman" w:hAnsi="Arial" w:cs="Arial"/>
                <w:b/>
                <w:sz w:val="20"/>
                <w:szCs w:val="20"/>
                <w:lang w:eastAsia="bg-BG"/>
              </w:rPr>
              <w:t>(оригинал)</w:t>
            </w:r>
            <w:r w:rsidRPr="00776FA1">
              <w:rPr>
                <w:rFonts w:ascii="Arial" w:eastAsia="Times New Roman" w:hAnsi="Arial" w:cs="Arial"/>
                <w:sz w:val="20"/>
                <w:szCs w:val="20"/>
                <w:lang w:eastAsia="bg-BG"/>
              </w:rPr>
              <w:t xml:space="preserve"> – в съответствие с образеца в документацията</w:t>
            </w:r>
            <w:r w:rsidRPr="00776FA1">
              <w:rPr>
                <w:rFonts w:ascii="Arial" w:eastAsia="Times New Roman" w:hAnsi="Arial" w:cs="Arial"/>
                <w:sz w:val="20"/>
                <w:szCs w:val="20"/>
                <w:lang w:val="ru-RU" w:eastAsia="bg-BG"/>
              </w:rPr>
              <w:t>.</w:t>
            </w:r>
            <w:r w:rsidRPr="00776FA1">
              <w:rPr>
                <w:rFonts w:ascii="Arial" w:eastAsia="Times New Roman" w:hAnsi="Arial" w:cs="Arial"/>
                <w:sz w:val="24"/>
                <w:szCs w:val="24"/>
                <w:lang w:val="ru-RU" w:eastAsia="bg-BG"/>
              </w:rPr>
              <w:t xml:space="preserve"> </w:t>
            </w:r>
          </w:p>
        </w:tc>
        <w:tc>
          <w:tcPr>
            <w:tcW w:w="1438" w:type="dxa"/>
            <w:vAlign w:val="bottom"/>
          </w:tcPr>
          <w:p w:rsidR="00BF6025" w:rsidRPr="00776FA1" w:rsidRDefault="00BF6025" w:rsidP="00BF6025">
            <w:pPr>
              <w:spacing w:after="0" w:line="240" w:lineRule="auto"/>
              <w:jc w:val="both"/>
              <w:rPr>
                <w:rFonts w:ascii="Arial" w:eastAsia="Times New Roman" w:hAnsi="Arial" w:cs="Arial"/>
                <w:i/>
                <w:sz w:val="20"/>
                <w:szCs w:val="20"/>
                <w:lang w:val="ru-RU" w:eastAsia="bg-BG"/>
              </w:rPr>
            </w:pPr>
          </w:p>
        </w:tc>
      </w:tr>
      <w:tr w:rsidR="00776FA1" w:rsidRPr="00776FA1" w:rsidTr="00BF6025">
        <w:trPr>
          <w:trHeight w:val="418"/>
          <w:jc w:val="center"/>
        </w:trPr>
        <w:tc>
          <w:tcPr>
            <w:tcW w:w="8436" w:type="dxa"/>
          </w:tcPr>
          <w:p w:rsidR="00BF6025" w:rsidRPr="00776FA1" w:rsidRDefault="00BF6025" w:rsidP="00BF6025">
            <w:pPr>
              <w:spacing w:after="0" w:line="240" w:lineRule="auto"/>
              <w:jc w:val="both"/>
              <w:rPr>
                <w:rFonts w:ascii="Arial" w:eastAsia="Times New Roman" w:hAnsi="Arial" w:cs="Arial"/>
                <w:b/>
                <w:bCs/>
                <w:sz w:val="20"/>
                <w:szCs w:val="20"/>
                <w:lang w:val="ru-RU"/>
              </w:rPr>
            </w:pPr>
            <w:r w:rsidRPr="00776FA1">
              <w:rPr>
                <w:rFonts w:ascii="Arial" w:eastAsia="Times New Roman" w:hAnsi="Arial" w:cs="Arial"/>
                <w:b/>
                <w:bCs/>
                <w:sz w:val="20"/>
                <w:szCs w:val="20"/>
                <w:lang w:val="ru-RU"/>
              </w:rPr>
              <w:t>5. Други документи</w:t>
            </w:r>
          </w:p>
        </w:tc>
        <w:tc>
          <w:tcPr>
            <w:tcW w:w="1438" w:type="dxa"/>
            <w:vAlign w:val="bottom"/>
          </w:tcPr>
          <w:p w:rsidR="00BF6025" w:rsidRPr="00776FA1" w:rsidRDefault="00BF6025" w:rsidP="00BF6025">
            <w:pPr>
              <w:spacing w:after="0" w:line="240" w:lineRule="auto"/>
              <w:jc w:val="both"/>
              <w:rPr>
                <w:rFonts w:ascii="Arial" w:eastAsia="Times New Roman" w:hAnsi="Arial" w:cs="Arial"/>
                <w:i/>
                <w:sz w:val="20"/>
                <w:szCs w:val="20"/>
                <w:lang w:val="ru-RU" w:eastAsia="bg-BG"/>
              </w:rPr>
            </w:pPr>
          </w:p>
        </w:tc>
      </w:tr>
      <w:tr w:rsidR="00776FA1" w:rsidRPr="00776FA1" w:rsidTr="00BF6025">
        <w:trPr>
          <w:trHeight w:val="418"/>
          <w:jc w:val="center"/>
        </w:trPr>
        <w:tc>
          <w:tcPr>
            <w:tcW w:w="8436" w:type="dxa"/>
          </w:tcPr>
          <w:p w:rsidR="00BF6025" w:rsidRPr="00776FA1" w:rsidRDefault="00BF6025" w:rsidP="00BF6025">
            <w:pPr>
              <w:spacing w:after="0" w:line="240" w:lineRule="auto"/>
              <w:jc w:val="both"/>
              <w:rPr>
                <w:rFonts w:ascii="Arial" w:eastAsia="Times New Roman" w:hAnsi="Arial" w:cs="Arial"/>
                <w:b/>
                <w:sz w:val="20"/>
                <w:szCs w:val="20"/>
                <w:lang w:val="ru-RU" w:eastAsia="bg-BG"/>
              </w:rPr>
            </w:pPr>
            <w:r w:rsidRPr="00776FA1">
              <w:rPr>
                <w:rFonts w:ascii="Arial" w:eastAsia="Times New Roman" w:hAnsi="Arial" w:cs="Arial"/>
                <w:b/>
                <w:sz w:val="20"/>
                <w:szCs w:val="20"/>
                <w:lang w:val="ru-RU" w:eastAsia="bg-BG"/>
              </w:rPr>
              <w:t xml:space="preserve">5.1. </w:t>
            </w:r>
            <w:r w:rsidRPr="00776FA1">
              <w:rPr>
                <w:rFonts w:ascii="Arial" w:eastAsia="Times New Roman" w:hAnsi="Arial" w:cs="Arial"/>
                <w:sz w:val="20"/>
                <w:szCs w:val="20"/>
                <w:lang w:eastAsia="bg-BG"/>
              </w:rPr>
              <w:t>Декларация по чл. 56, ал. 1, т. 6 от ЗОП</w:t>
            </w:r>
            <w:r w:rsidRPr="00776FA1">
              <w:rPr>
                <w:rFonts w:ascii="Arial" w:eastAsia="Times New Roman" w:hAnsi="Arial" w:cs="Arial"/>
                <w:sz w:val="20"/>
                <w:szCs w:val="20"/>
                <w:lang w:val="en-US" w:eastAsia="bg-BG"/>
              </w:rPr>
              <w:t xml:space="preserve"> </w:t>
            </w:r>
            <w:r w:rsidRPr="00776FA1">
              <w:rPr>
                <w:rFonts w:ascii="Arial" w:eastAsia="Times New Roman" w:hAnsi="Arial" w:cs="Arial"/>
                <w:bCs/>
                <w:sz w:val="20"/>
                <w:szCs w:val="20"/>
                <w:lang w:eastAsia="bg-BG"/>
              </w:rPr>
              <w:t>за липса на свързаност с друг кандидат в съответствие с чл. 55, ал. 7 от ЗОП, както и за липса</w:t>
            </w:r>
            <w:r w:rsidRPr="00776FA1">
              <w:rPr>
                <w:rFonts w:ascii="Arial" w:eastAsia="Times New Roman" w:hAnsi="Arial" w:cs="Arial"/>
                <w:bCs/>
                <w:sz w:val="20"/>
                <w:szCs w:val="20"/>
                <w:lang w:val="en-US" w:eastAsia="bg-BG"/>
              </w:rPr>
              <w:t xml:space="preserve"> </w:t>
            </w:r>
            <w:r w:rsidRPr="00776FA1">
              <w:rPr>
                <w:rFonts w:ascii="Arial" w:eastAsia="Times New Roman" w:hAnsi="Arial" w:cs="Arial"/>
                <w:bCs/>
                <w:sz w:val="20"/>
                <w:szCs w:val="20"/>
                <w:lang w:eastAsia="bg-BG"/>
              </w:rPr>
              <w:t>на обстоятелство по чл. 8, ал. 8, т. 2 от ЗОП</w:t>
            </w:r>
            <w:r w:rsidRPr="00776FA1">
              <w:rPr>
                <w:rFonts w:ascii="Arial" w:eastAsia="Times New Roman" w:hAnsi="Arial" w:cs="Arial"/>
                <w:sz w:val="20"/>
                <w:szCs w:val="20"/>
                <w:lang w:eastAsia="bg-BG"/>
              </w:rPr>
              <w:t>.</w:t>
            </w:r>
            <w:r w:rsidRPr="00776FA1">
              <w:rPr>
                <w:rFonts w:ascii="Arial" w:eastAsia="Times New Roman" w:hAnsi="Arial" w:cs="Arial"/>
                <w:sz w:val="20"/>
                <w:szCs w:val="20"/>
                <w:lang w:val="ru-RU" w:eastAsia="bg-BG"/>
              </w:rPr>
              <w:t xml:space="preserve"> (</w:t>
            </w:r>
            <w:r w:rsidRPr="00776FA1">
              <w:rPr>
                <w:rFonts w:ascii="Arial" w:eastAsia="Times New Roman" w:hAnsi="Arial" w:cs="Arial"/>
                <w:i/>
                <w:sz w:val="20"/>
                <w:szCs w:val="20"/>
                <w:lang w:val="ru-RU" w:eastAsia="bg-BG"/>
              </w:rPr>
              <w:t>съгласно образеца в документацията</w:t>
            </w:r>
            <w:r w:rsidRPr="00776FA1">
              <w:rPr>
                <w:rFonts w:ascii="Arial" w:eastAsia="Times New Roman" w:hAnsi="Arial" w:cs="Arial"/>
                <w:sz w:val="20"/>
                <w:szCs w:val="20"/>
                <w:lang w:val="ru-RU" w:eastAsia="bg-BG"/>
              </w:rPr>
              <w:t>)</w:t>
            </w:r>
            <w:r w:rsidRPr="00776FA1">
              <w:rPr>
                <w:rFonts w:ascii="Arial" w:eastAsia="Times New Roman" w:hAnsi="Arial" w:cs="Arial"/>
                <w:sz w:val="20"/>
                <w:szCs w:val="20"/>
                <w:lang w:eastAsia="bg-BG"/>
              </w:rPr>
              <w:t xml:space="preserve"> </w:t>
            </w:r>
          </w:p>
        </w:tc>
        <w:tc>
          <w:tcPr>
            <w:tcW w:w="1438" w:type="dxa"/>
            <w:vAlign w:val="bottom"/>
          </w:tcPr>
          <w:p w:rsidR="00BF6025" w:rsidRPr="00776FA1" w:rsidRDefault="00BF6025" w:rsidP="00BF6025">
            <w:pPr>
              <w:spacing w:after="0" w:line="240" w:lineRule="auto"/>
              <w:jc w:val="both"/>
              <w:rPr>
                <w:rFonts w:ascii="Arial" w:eastAsia="Times New Roman" w:hAnsi="Arial" w:cs="Arial"/>
                <w:i/>
                <w:sz w:val="20"/>
                <w:szCs w:val="20"/>
                <w:lang w:val="ru-RU" w:eastAsia="bg-BG"/>
              </w:rPr>
            </w:pPr>
          </w:p>
        </w:tc>
      </w:tr>
      <w:tr w:rsidR="00776FA1" w:rsidRPr="00776FA1" w:rsidTr="00BF6025">
        <w:trPr>
          <w:trHeight w:val="418"/>
          <w:jc w:val="center"/>
        </w:trPr>
        <w:tc>
          <w:tcPr>
            <w:tcW w:w="8436" w:type="dxa"/>
          </w:tcPr>
          <w:p w:rsidR="00BF6025" w:rsidRPr="00776FA1" w:rsidRDefault="00BF6025" w:rsidP="00BF6025">
            <w:pPr>
              <w:spacing w:after="0" w:line="240" w:lineRule="auto"/>
              <w:jc w:val="both"/>
              <w:rPr>
                <w:rFonts w:ascii="Arial" w:eastAsia="Times New Roman" w:hAnsi="Arial" w:cs="Arial"/>
                <w:b/>
                <w:sz w:val="20"/>
                <w:szCs w:val="20"/>
                <w:lang w:val="ru-RU" w:eastAsia="bg-BG"/>
              </w:rPr>
            </w:pPr>
            <w:r w:rsidRPr="00776FA1">
              <w:rPr>
                <w:rFonts w:ascii="Arial" w:eastAsia="Times New Roman" w:hAnsi="Arial" w:cs="Arial"/>
                <w:b/>
                <w:sz w:val="20"/>
                <w:szCs w:val="20"/>
                <w:lang w:val="ru-RU" w:eastAsia="bg-BG"/>
              </w:rPr>
              <w:t xml:space="preserve">5.2. </w:t>
            </w:r>
            <w:r w:rsidRPr="00776FA1">
              <w:rPr>
                <w:rFonts w:ascii="Arial" w:eastAsia="Times New Roman" w:hAnsi="Arial" w:cs="Arial"/>
                <w:bCs/>
                <w:sz w:val="20"/>
                <w:szCs w:val="20"/>
                <w:lang w:val="ru-RU" w:eastAsia="bg-BG"/>
              </w:rPr>
              <w:t xml:space="preserve">Декларация от </w:t>
            </w:r>
            <w:r w:rsidRPr="00776FA1">
              <w:rPr>
                <w:rFonts w:ascii="Arial" w:eastAsia="Times New Roman" w:hAnsi="Arial" w:cs="Arial"/>
                <w:sz w:val="20"/>
                <w:szCs w:val="20"/>
                <w:lang w:eastAsia="bg-BG"/>
              </w:rPr>
              <w:t>кандидата</w:t>
            </w:r>
            <w:r w:rsidRPr="00776FA1">
              <w:rPr>
                <w:rFonts w:ascii="Arial" w:eastAsia="Times New Roman" w:hAnsi="Arial" w:cs="Arial"/>
                <w:bCs/>
                <w:sz w:val="20"/>
                <w:szCs w:val="20"/>
                <w:lang w:val="ru-RU" w:eastAsia="bg-BG"/>
              </w:rPr>
              <w:t xml:space="preserve"> за приемане на условията в проекта на договор</w:t>
            </w:r>
            <w:r w:rsidRPr="00776FA1">
              <w:rPr>
                <w:rFonts w:ascii="Arial" w:eastAsia="Times New Roman" w:hAnsi="Arial" w:cs="Arial"/>
                <w:bCs/>
                <w:i/>
                <w:sz w:val="20"/>
                <w:szCs w:val="20"/>
                <w:lang w:val="ru-RU" w:eastAsia="bg-BG"/>
              </w:rPr>
              <w:t xml:space="preserve"> </w:t>
            </w:r>
            <w:r w:rsidRPr="00776FA1">
              <w:rPr>
                <w:rFonts w:ascii="Arial" w:eastAsia="Times New Roman" w:hAnsi="Arial" w:cs="Arial"/>
                <w:i/>
                <w:sz w:val="20"/>
                <w:szCs w:val="20"/>
                <w:lang w:val="ru-RU" w:eastAsia="bg-BG"/>
              </w:rPr>
              <w:t>(съгласно образеца в документацията).</w:t>
            </w:r>
          </w:p>
        </w:tc>
        <w:tc>
          <w:tcPr>
            <w:tcW w:w="1438" w:type="dxa"/>
            <w:vAlign w:val="bottom"/>
          </w:tcPr>
          <w:p w:rsidR="00BF6025" w:rsidRPr="00776FA1" w:rsidRDefault="00BF6025" w:rsidP="00BF6025">
            <w:pPr>
              <w:spacing w:after="0" w:line="240" w:lineRule="auto"/>
              <w:jc w:val="both"/>
              <w:rPr>
                <w:rFonts w:ascii="Arial" w:eastAsia="Times New Roman" w:hAnsi="Arial" w:cs="Arial"/>
                <w:i/>
                <w:sz w:val="20"/>
                <w:szCs w:val="20"/>
                <w:lang w:val="ru-RU" w:eastAsia="bg-BG"/>
              </w:rPr>
            </w:pPr>
          </w:p>
        </w:tc>
      </w:tr>
      <w:tr w:rsidR="00776FA1" w:rsidRPr="00776FA1" w:rsidTr="00BF6025">
        <w:trPr>
          <w:trHeight w:val="418"/>
          <w:jc w:val="center"/>
        </w:trPr>
        <w:tc>
          <w:tcPr>
            <w:tcW w:w="8436" w:type="dxa"/>
          </w:tcPr>
          <w:p w:rsidR="00BF6025" w:rsidRPr="00776FA1" w:rsidRDefault="00BF6025" w:rsidP="00BF6025">
            <w:pPr>
              <w:tabs>
                <w:tab w:val="left" w:pos="299"/>
              </w:tabs>
              <w:spacing w:after="120" w:line="240" w:lineRule="auto"/>
              <w:jc w:val="both"/>
              <w:rPr>
                <w:rFonts w:ascii="Arial" w:eastAsia="Times New Roman" w:hAnsi="Arial" w:cs="Arial"/>
                <w:sz w:val="20"/>
                <w:szCs w:val="20"/>
                <w:lang w:eastAsia="bg-BG"/>
              </w:rPr>
            </w:pPr>
            <w:r w:rsidRPr="00776FA1">
              <w:rPr>
                <w:rFonts w:ascii="Arial" w:eastAsia="Times New Roman" w:hAnsi="Arial" w:cs="Arial"/>
                <w:b/>
                <w:sz w:val="20"/>
                <w:szCs w:val="20"/>
                <w:lang w:val="ru-RU" w:eastAsia="bg-BG"/>
              </w:rPr>
              <w:t>5.3</w:t>
            </w:r>
            <w:r w:rsidRPr="00776FA1">
              <w:rPr>
                <w:rFonts w:ascii="Arial" w:eastAsia="Times New Roman" w:hAnsi="Arial" w:cs="Arial"/>
                <w:sz w:val="20"/>
                <w:szCs w:val="20"/>
                <w:lang w:val="ru-RU" w:eastAsia="bg-BG"/>
              </w:rPr>
              <w:t>.</w:t>
            </w:r>
            <w:r w:rsidRPr="00776FA1">
              <w:rPr>
                <w:rFonts w:ascii="Arial" w:eastAsia="Times New Roman" w:hAnsi="Arial" w:cs="Arial"/>
                <w:bCs/>
                <w:sz w:val="20"/>
                <w:szCs w:val="20"/>
                <w:lang w:val="ru-RU" w:eastAsia="bg-BG"/>
              </w:rPr>
              <w:t xml:space="preserve"> Декларация от </w:t>
            </w:r>
            <w:r w:rsidRPr="00776FA1">
              <w:rPr>
                <w:rFonts w:ascii="Arial" w:eastAsia="Times New Roman" w:hAnsi="Arial" w:cs="Arial"/>
                <w:sz w:val="20"/>
                <w:szCs w:val="20"/>
                <w:lang w:eastAsia="bg-BG"/>
              </w:rPr>
              <w:t>кандидата</w:t>
            </w:r>
            <w:r w:rsidRPr="00776FA1">
              <w:rPr>
                <w:rFonts w:ascii="Arial" w:eastAsia="Times New Roman" w:hAnsi="Arial" w:cs="Arial"/>
                <w:bCs/>
                <w:sz w:val="20"/>
                <w:szCs w:val="20"/>
                <w:lang w:val="ru-RU" w:eastAsia="bg-BG"/>
              </w:rPr>
              <w:t xml:space="preserve"> за приемане условията на Етичните правила и Споразумението </w:t>
            </w:r>
            <w:r w:rsidRPr="00776FA1">
              <w:rPr>
                <w:rFonts w:ascii="Arial" w:eastAsia="Times New Roman" w:hAnsi="Arial" w:cs="Arial"/>
                <w:sz w:val="20"/>
                <w:szCs w:val="20"/>
                <w:lang w:val="be-BY" w:eastAsia="bg-BG"/>
              </w:rPr>
              <w:t>за осигуряване на здравословни и безопасни условия на труд</w:t>
            </w:r>
            <w:r w:rsidRPr="00776FA1">
              <w:rPr>
                <w:rFonts w:ascii="Arial" w:eastAsia="Times New Roman" w:hAnsi="Arial" w:cs="Arial"/>
                <w:bCs/>
                <w:sz w:val="20"/>
                <w:szCs w:val="20"/>
                <w:lang w:val="ru-RU" w:eastAsia="bg-BG"/>
              </w:rPr>
              <w:t>.</w:t>
            </w:r>
            <w:r w:rsidRPr="00776FA1">
              <w:rPr>
                <w:rFonts w:ascii="Arial" w:eastAsia="Times New Roman" w:hAnsi="Arial" w:cs="Arial"/>
                <w:bCs/>
                <w:sz w:val="20"/>
                <w:szCs w:val="20"/>
                <w:lang w:eastAsia="bg-BG"/>
              </w:rPr>
              <w:t xml:space="preserve"> </w:t>
            </w:r>
            <w:r w:rsidRPr="00776FA1">
              <w:rPr>
                <w:rFonts w:ascii="Arial" w:eastAsia="Times New Roman" w:hAnsi="Arial" w:cs="Arial"/>
                <w:i/>
                <w:sz w:val="20"/>
                <w:szCs w:val="20"/>
                <w:lang w:val="ru-RU" w:eastAsia="bg-BG"/>
              </w:rPr>
              <w:t>(съгласно образеца в документацията).</w:t>
            </w:r>
          </w:p>
        </w:tc>
        <w:tc>
          <w:tcPr>
            <w:tcW w:w="1438" w:type="dxa"/>
            <w:vAlign w:val="bottom"/>
          </w:tcPr>
          <w:p w:rsidR="00BF6025" w:rsidRPr="00776FA1" w:rsidRDefault="00BF6025" w:rsidP="00BF6025">
            <w:pPr>
              <w:spacing w:after="0" w:line="240" w:lineRule="auto"/>
              <w:jc w:val="both"/>
              <w:rPr>
                <w:rFonts w:ascii="Arial" w:eastAsia="Times New Roman" w:hAnsi="Arial" w:cs="Arial"/>
                <w:i/>
                <w:sz w:val="20"/>
                <w:szCs w:val="20"/>
                <w:lang w:val="ru-RU" w:eastAsia="bg-BG"/>
              </w:rPr>
            </w:pPr>
          </w:p>
        </w:tc>
      </w:tr>
      <w:tr w:rsidR="00776FA1" w:rsidRPr="00776FA1" w:rsidTr="00BF6025">
        <w:trPr>
          <w:trHeight w:val="418"/>
          <w:jc w:val="center"/>
        </w:trPr>
        <w:tc>
          <w:tcPr>
            <w:tcW w:w="8436" w:type="dxa"/>
          </w:tcPr>
          <w:p w:rsidR="00BF6025" w:rsidRPr="00776FA1" w:rsidRDefault="00BF6025" w:rsidP="00BF6025">
            <w:pPr>
              <w:tabs>
                <w:tab w:val="left" w:pos="299"/>
              </w:tabs>
              <w:spacing w:after="120" w:line="240" w:lineRule="auto"/>
              <w:jc w:val="both"/>
              <w:rPr>
                <w:rFonts w:ascii="Arial" w:eastAsia="Times New Roman" w:hAnsi="Arial" w:cs="Arial"/>
                <w:sz w:val="20"/>
                <w:szCs w:val="20"/>
                <w:highlight w:val="yellow"/>
                <w:lang w:val="ru-RU" w:eastAsia="bg-BG"/>
              </w:rPr>
            </w:pPr>
            <w:r w:rsidRPr="00776FA1">
              <w:rPr>
                <w:rFonts w:ascii="Arial" w:eastAsia="Times New Roman" w:hAnsi="Arial" w:cs="Arial"/>
                <w:b/>
                <w:sz w:val="20"/>
                <w:szCs w:val="20"/>
                <w:lang w:val="be-BY" w:eastAsia="bg-BG"/>
              </w:rPr>
              <w:t>5.4.</w:t>
            </w:r>
            <w:r w:rsidRPr="00776FA1">
              <w:rPr>
                <w:rFonts w:ascii="Arial" w:eastAsia="Times New Roman" w:hAnsi="Arial" w:cs="Arial"/>
                <w:sz w:val="20"/>
                <w:szCs w:val="20"/>
                <w:lang w:val="be-BY" w:eastAsia="bg-BG"/>
              </w:rPr>
              <w:t xml:space="preserve"> </w:t>
            </w:r>
            <w:r w:rsidRPr="00776FA1">
              <w:rPr>
                <w:rFonts w:ascii="Arial" w:eastAsia="Times New Roman" w:hAnsi="Arial" w:cs="Arial"/>
                <w:bCs/>
                <w:sz w:val="20"/>
                <w:szCs w:val="20"/>
                <w:lang w:eastAsia="bg-BG"/>
              </w:rPr>
              <w:t xml:space="preserve">Декларация за предоставен ресурс за изпълнение на предмета на поръчката </w:t>
            </w:r>
            <w:r w:rsidRPr="00776FA1">
              <w:rPr>
                <w:rFonts w:ascii="Arial" w:eastAsia="Times New Roman" w:hAnsi="Arial" w:cs="Arial"/>
                <w:bCs/>
                <w:i/>
                <w:sz w:val="20"/>
                <w:szCs w:val="20"/>
                <w:lang w:val="be-BY" w:eastAsia="bg-BG"/>
              </w:rPr>
              <w:t>(представя се съгласно образеца в документацията за участие от лице, което предоставя ресурс на кандидата</w:t>
            </w:r>
            <w:r w:rsidRPr="00776FA1">
              <w:rPr>
                <w:rFonts w:ascii="Arial" w:eastAsia="Times New Roman" w:hAnsi="Arial" w:cs="Arial"/>
                <w:bCs/>
                <w:sz w:val="20"/>
                <w:szCs w:val="20"/>
                <w:lang w:eastAsia="bg-BG"/>
              </w:rPr>
              <w:t xml:space="preserve"> </w:t>
            </w:r>
            <w:r w:rsidRPr="00776FA1">
              <w:rPr>
                <w:rFonts w:ascii="Arial" w:eastAsia="Times New Roman" w:hAnsi="Arial" w:cs="Arial"/>
                <w:bCs/>
                <w:i/>
                <w:sz w:val="20"/>
                <w:szCs w:val="20"/>
                <w:lang w:eastAsia="bg-BG"/>
              </w:rPr>
              <w:t>на основание чл. 51а от ЗОП</w:t>
            </w:r>
            <w:r w:rsidRPr="00776FA1">
              <w:rPr>
                <w:rFonts w:ascii="Arial" w:eastAsia="Times New Roman" w:hAnsi="Arial" w:cs="Arial"/>
                <w:bCs/>
                <w:i/>
                <w:sz w:val="20"/>
                <w:szCs w:val="20"/>
                <w:lang w:val="be-BY" w:eastAsia="bg-BG"/>
              </w:rPr>
              <w:t>).</w:t>
            </w:r>
          </w:p>
        </w:tc>
        <w:tc>
          <w:tcPr>
            <w:tcW w:w="1438" w:type="dxa"/>
            <w:vAlign w:val="bottom"/>
          </w:tcPr>
          <w:p w:rsidR="00BF6025" w:rsidRPr="00776FA1" w:rsidRDefault="00BF6025" w:rsidP="00BF6025">
            <w:pPr>
              <w:spacing w:after="0" w:line="240" w:lineRule="auto"/>
              <w:jc w:val="both"/>
              <w:rPr>
                <w:rFonts w:ascii="Arial" w:eastAsia="Times New Roman" w:hAnsi="Arial" w:cs="Arial"/>
                <w:i/>
                <w:sz w:val="20"/>
                <w:szCs w:val="20"/>
                <w:lang w:val="ru-RU" w:eastAsia="bg-BG"/>
              </w:rPr>
            </w:pPr>
          </w:p>
        </w:tc>
      </w:tr>
      <w:tr w:rsidR="00776FA1" w:rsidRPr="00776FA1" w:rsidTr="00BF6025">
        <w:trPr>
          <w:trHeight w:val="418"/>
          <w:jc w:val="center"/>
        </w:trPr>
        <w:tc>
          <w:tcPr>
            <w:tcW w:w="8436" w:type="dxa"/>
          </w:tcPr>
          <w:p w:rsidR="00BF6025" w:rsidRPr="00776FA1" w:rsidRDefault="00BF6025" w:rsidP="009E2B4C">
            <w:pPr>
              <w:tabs>
                <w:tab w:val="left" w:pos="299"/>
              </w:tabs>
              <w:spacing w:after="120" w:line="240" w:lineRule="auto"/>
              <w:jc w:val="both"/>
              <w:rPr>
                <w:rFonts w:ascii="Arial" w:eastAsia="Times New Roman" w:hAnsi="Arial" w:cs="Arial"/>
                <w:b/>
                <w:sz w:val="20"/>
                <w:szCs w:val="20"/>
                <w:lang w:val="be-BY" w:eastAsia="bg-BG"/>
              </w:rPr>
            </w:pPr>
            <w:r w:rsidRPr="00776FA1">
              <w:rPr>
                <w:rFonts w:ascii="Arial" w:eastAsia="Times New Roman" w:hAnsi="Arial" w:cs="Arial"/>
                <w:b/>
                <w:sz w:val="20"/>
                <w:szCs w:val="20"/>
                <w:lang w:val="be-BY" w:eastAsia="bg-BG"/>
              </w:rPr>
              <w:t xml:space="preserve">5.5. </w:t>
            </w:r>
            <w:r w:rsidRPr="00776FA1">
              <w:rPr>
                <w:rFonts w:ascii="Arial" w:eastAsia="Times New Roman" w:hAnsi="Arial" w:cs="Arial"/>
                <w:sz w:val="20"/>
                <w:szCs w:val="20"/>
                <w:lang w:val="be-BY" w:eastAsia="bg-BG"/>
              </w:rPr>
              <w:t xml:space="preserve">Декларация за извършен оглед на </w:t>
            </w:r>
            <w:r w:rsidR="009E2B4C" w:rsidRPr="00776FA1">
              <w:rPr>
                <w:rFonts w:ascii="Arial" w:eastAsia="Times New Roman" w:hAnsi="Arial" w:cs="Arial"/>
                <w:sz w:val="20"/>
                <w:szCs w:val="20"/>
                <w:lang w:val="be-BY" w:eastAsia="bg-BG"/>
              </w:rPr>
              <w:t>обекта</w:t>
            </w:r>
            <w:r w:rsidR="00352FB3" w:rsidRPr="00776FA1">
              <w:rPr>
                <w:rFonts w:ascii="Arial" w:eastAsia="Times New Roman" w:hAnsi="Arial" w:cs="Arial"/>
                <w:sz w:val="20"/>
                <w:szCs w:val="20"/>
                <w:lang w:val="en-US" w:eastAsia="bg-BG"/>
              </w:rPr>
              <w:t xml:space="preserve"> </w:t>
            </w:r>
            <w:r w:rsidR="00352FB3" w:rsidRPr="00776FA1">
              <w:rPr>
                <w:rFonts w:ascii="Arial" w:hAnsi="Arial" w:cs="Arial"/>
                <w:i/>
                <w:sz w:val="20"/>
                <w:szCs w:val="20"/>
                <w:lang w:val="ru-RU"/>
              </w:rPr>
              <w:t>(съгласно образеца в документацията).</w:t>
            </w:r>
            <w:r w:rsidRPr="00776FA1">
              <w:rPr>
                <w:rFonts w:ascii="Arial" w:eastAsia="Times New Roman" w:hAnsi="Arial" w:cs="Arial"/>
                <w:b/>
                <w:sz w:val="20"/>
                <w:szCs w:val="20"/>
                <w:lang w:val="be-BY" w:eastAsia="bg-BG"/>
              </w:rPr>
              <w:t xml:space="preserve"> </w:t>
            </w:r>
          </w:p>
        </w:tc>
        <w:tc>
          <w:tcPr>
            <w:tcW w:w="1438" w:type="dxa"/>
            <w:vAlign w:val="bottom"/>
          </w:tcPr>
          <w:p w:rsidR="00BF6025" w:rsidRPr="00776FA1" w:rsidRDefault="00BF6025" w:rsidP="00BF6025">
            <w:pPr>
              <w:spacing w:after="0" w:line="240" w:lineRule="auto"/>
              <w:jc w:val="both"/>
              <w:rPr>
                <w:rFonts w:ascii="Arial" w:eastAsia="Times New Roman" w:hAnsi="Arial" w:cs="Arial"/>
                <w:i/>
                <w:sz w:val="20"/>
                <w:szCs w:val="20"/>
                <w:lang w:val="ru-RU" w:eastAsia="bg-BG"/>
              </w:rPr>
            </w:pPr>
          </w:p>
        </w:tc>
      </w:tr>
      <w:tr w:rsidR="00776FA1" w:rsidRPr="00776FA1" w:rsidTr="00BF6025">
        <w:trPr>
          <w:trHeight w:val="418"/>
          <w:jc w:val="center"/>
        </w:trPr>
        <w:tc>
          <w:tcPr>
            <w:tcW w:w="8436" w:type="dxa"/>
          </w:tcPr>
          <w:p w:rsidR="00546796" w:rsidRPr="00776FA1" w:rsidRDefault="00546796" w:rsidP="009E2B4C">
            <w:pPr>
              <w:tabs>
                <w:tab w:val="left" w:pos="299"/>
              </w:tabs>
              <w:spacing w:after="120" w:line="240" w:lineRule="auto"/>
              <w:jc w:val="both"/>
              <w:rPr>
                <w:rFonts w:ascii="Arial" w:eastAsia="Times New Roman" w:hAnsi="Arial" w:cs="Arial"/>
                <w:b/>
                <w:sz w:val="20"/>
                <w:szCs w:val="20"/>
                <w:lang w:val="be-BY" w:eastAsia="bg-BG"/>
              </w:rPr>
            </w:pPr>
            <w:r w:rsidRPr="00776FA1">
              <w:rPr>
                <w:rFonts w:ascii="Arial" w:eastAsia="Times New Roman" w:hAnsi="Arial" w:cs="Arial"/>
                <w:b/>
                <w:sz w:val="20"/>
                <w:szCs w:val="20"/>
                <w:lang w:val="be-BY" w:eastAsia="bg-BG"/>
              </w:rPr>
              <w:t>5.6.</w:t>
            </w:r>
            <w:r w:rsidRPr="00776FA1">
              <w:rPr>
                <w:rFonts w:ascii="Arial" w:hAnsi="Arial" w:cs="Arial"/>
                <w:sz w:val="20"/>
                <w:szCs w:val="20"/>
              </w:rPr>
              <w:t xml:space="preserve"> Декларация за конфиденциалност</w:t>
            </w:r>
            <w:r w:rsidRPr="00776FA1">
              <w:rPr>
                <w:rFonts w:ascii="Arial" w:hAnsi="Arial" w:cs="Arial"/>
                <w:sz w:val="20"/>
                <w:szCs w:val="20"/>
                <w:lang w:val="en-US"/>
              </w:rPr>
              <w:t xml:space="preserve"> </w:t>
            </w:r>
            <w:r w:rsidRPr="00776FA1">
              <w:rPr>
                <w:rFonts w:ascii="Arial" w:hAnsi="Arial" w:cs="Arial"/>
                <w:i/>
                <w:sz w:val="20"/>
                <w:szCs w:val="20"/>
                <w:lang w:val="ru-RU"/>
              </w:rPr>
              <w:t>(съгласно образеца в документацията).</w:t>
            </w:r>
          </w:p>
        </w:tc>
        <w:tc>
          <w:tcPr>
            <w:tcW w:w="1438" w:type="dxa"/>
            <w:vAlign w:val="bottom"/>
          </w:tcPr>
          <w:p w:rsidR="00546796" w:rsidRPr="00776FA1" w:rsidRDefault="00546796" w:rsidP="00BF6025">
            <w:pPr>
              <w:spacing w:after="0" w:line="240" w:lineRule="auto"/>
              <w:jc w:val="both"/>
              <w:rPr>
                <w:rFonts w:ascii="Arial" w:eastAsia="Times New Roman" w:hAnsi="Arial" w:cs="Arial"/>
                <w:i/>
                <w:sz w:val="20"/>
                <w:szCs w:val="20"/>
                <w:lang w:val="ru-RU" w:eastAsia="bg-BG"/>
              </w:rPr>
            </w:pPr>
          </w:p>
        </w:tc>
      </w:tr>
      <w:tr w:rsidR="00776FA1" w:rsidRPr="00776FA1" w:rsidTr="00BF6025">
        <w:trPr>
          <w:trHeight w:val="418"/>
          <w:jc w:val="center"/>
        </w:trPr>
        <w:tc>
          <w:tcPr>
            <w:tcW w:w="8436" w:type="dxa"/>
          </w:tcPr>
          <w:p w:rsidR="006843F7" w:rsidRPr="00776FA1" w:rsidRDefault="006843F7" w:rsidP="006843F7">
            <w:pPr>
              <w:spacing w:after="0" w:line="240" w:lineRule="auto"/>
              <w:rPr>
                <w:rFonts w:ascii="Arial" w:eastAsia="Times New Roman" w:hAnsi="Arial" w:cs="Arial"/>
                <w:b/>
                <w:sz w:val="20"/>
                <w:szCs w:val="20"/>
                <w:lang w:eastAsia="bg-BG"/>
              </w:rPr>
            </w:pPr>
            <w:r w:rsidRPr="00776FA1">
              <w:rPr>
                <w:rFonts w:ascii="Arial" w:eastAsia="Times New Roman" w:hAnsi="Arial" w:cs="Arial"/>
                <w:b/>
                <w:sz w:val="20"/>
                <w:szCs w:val="20"/>
                <w:lang w:eastAsia="bg-BG"/>
              </w:rPr>
              <w:t>5.7.</w:t>
            </w:r>
            <w:r w:rsidRPr="00776FA1">
              <w:rPr>
                <w:rFonts w:ascii="Arial" w:eastAsia="Times New Roman" w:hAnsi="Arial" w:cs="Arial"/>
                <w:b/>
                <w:sz w:val="20"/>
                <w:szCs w:val="20"/>
                <w:lang w:val="ru-RU" w:eastAsia="bg-BG"/>
              </w:rPr>
              <w:t xml:space="preserve"> </w:t>
            </w:r>
            <w:r w:rsidRPr="00776FA1">
              <w:rPr>
                <w:rFonts w:ascii="Arial" w:eastAsia="Times New Roman" w:hAnsi="Arial" w:cs="Arial"/>
                <w:sz w:val="20"/>
                <w:szCs w:val="20"/>
                <w:lang w:val="ru-RU" w:eastAsia="bg-BG"/>
              </w:rPr>
              <w:t xml:space="preserve">Декларация </w:t>
            </w:r>
            <w:r w:rsidRPr="00776FA1">
              <w:rPr>
                <w:rFonts w:ascii="Arial" w:eastAsia="Times New Roman" w:hAnsi="Arial" w:cs="Arial"/>
                <w:sz w:val="20"/>
                <w:szCs w:val="20"/>
                <w:lang w:eastAsia="bg-BG"/>
              </w:rPr>
              <w:t>по чл. 3, т. 8 и чл. 4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w:t>
            </w:r>
            <w:r w:rsidRPr="00776FA1">
              <w:rPr>
                <w:rFonts w:ascii="Arial" w:hAnsi="Arial" w:cs="Arial"/>
                <w:i/>
                <w:sz w:val="20"/>
                <w:szCs w:val="20"/>
                <w:lang w:val="ru-RU"/>
              </w:rPr>
              <w:t xml:space="preserve"> (съгласно образеца в документацията).</w:t>
            </w:r>
          </w:p>
        </w:tc>
        <w:tc>
          <w:tcPr>
            <w:tcW w:w="1438" w:type="dxa"/>
            <w:vAlign w:val="bottom"/>
          </w:tcPr>
          <w:p w:rsidR="006843F7" w:rsidRPr="00776FA1" w:rsidRDefault="006843F7" w:rsidP="00BF6025">
            <w:pPr>
              <w:spacing w:after="0" w:line="240" w:lineRule="auto"/>
              <w:jc w:val="both"/>
              <w:rPr>
                <w:rFonts w:ascii="Arial" w:eastAsia="Times New Roman" w:hAnsi="Arial" w:cs="Arial"/>
                <w:i/>
                <w:sz w:val="20"/>
                <w:szCs w:val="20"/>
                <w:lang w:val="ru-RU" w:eastAsia="bg-BG"/>
              </w:rPr>
            </w:pPr>
          </w:p>
        </w:tc>
      </w:tr>
      <w:tr w:rsidR="00776FA1" w:rsidRPr="00776FA1" w:rsidTr="00BF6025">
        <w:trPr>
          <w:trHeight w:val="418"/>
          <w:jc w:val="center"/>
        </w:trPr>
        <w:tc>
          <w:tcPr>
            <w:tcW w:w="8436" w:type="dxa"/>
          </w:tcPr>
          <w:p w:rsidR="00BF6025" w:rsidRPr="00776FA1" w:rsidRDefault="00BF6025" w:rsidP="006843F7">
            <w:pPr>
              <w:tabs>
                <w:tab w:val="left" w:pos="299"/>
              </w:tabs>
              <w:spacing w:after="120" w:line="240" w:lineRule="auto"/>
              <w:jc w:val="both"/>
              <w:rPr>
                <w:rFonts w:ascii="Arial" w:eastAsia="Times New Roman" w:hAnsi="Arial" w:cs="Arial"/>
                <w:b/>
                <w:sz w:val="20"/>
                <w:szCs w:val="20"/>
                <w:lang w:eastAsia="bg-BG"/>
              </w:rPr>
            </w:pPr>
            <w:r w:rsidRPr="00776FA1">
              <w:rPr>
                <w:rFonts w:ascii="Arial" w:eastAsia="Times New Roman" w:hAnsi="Arial" w:cs="Arial"/>
                <w:b/>
                <w:sz w:val="20"/>
                <w:szCs w:val="20"/>
                <w:lang w:eastAsia="bg-BG"/>
              </w:rPr>
              <w:t>5.</w:t>
            </w:r>
            <w:r w:rsidR="006843F7" w:rsidRPr="00776FA1">
              <w:rPr>
                <w:rFonts w:ascii="Arial" w:eastAsia="Times New Roman" w:hAnsi="Arial" w:cs="Arial"/>
                <w:b/>
                <w:sz w:val="20"/>
                <w:szCs w:val="20"/>
                <w:lang w:eastAsia="bg-BG"/>
              </w:rPr>
              <w:t>8</w:t>
            </w:r>
            <w:r w:rsidRPr="00776FA1">
              <w:rPr>
                <w:rFonts w:ascii="Arial" w:eastAsia="Times New Roman" w:hAnsi="Arial" w:cs="Arial"/>
                <w:b/>
                <w:sz w:val="20"/>
                <w:szCs w:val="20"/>
                <w:lang w:eastAsia="bg-BG"/>
              </w:rPr>
              <w:t xml:space="preserve">. </w:t>
            </w:r>
            <w:r w:rsidR="00826913" w:rsidRPr="00776FA1">
              <w:rPr>
                <w:rFonts w:ascii="Arial" w:eastAsia="Times New Roman" w:hAnsi="Arial" w:cs="Arial"/>
                <w:sz w:val="20"/>
                <w:szCs w:val="20"/>
                <w:lang w:val="be-BY" w:eastAsia="bg-BG"/>
              </w:rPr>
              <w:t>Списък на документите и информацията, съдържащи се в заявлението, подписан от кандидата.</w:t>
            </w:r>
          </w:p>
        </w:tc>
        <w:tc>
          <w:tcPr>
            <w:tcW w:w="1438" w:type="dxa"/>
            <w:vAlign w:val="bottom"/>
          </w:tcPr>
          <w:p w:rsidR="00BF6025" w:rsidRPr="00776FA1" w:rsidRDefault="00BF6025" w:rsidP="00BF6025">
            <w:pPr>
              <w:spacing w:after="0" w:line="240" w:lineRule="auto"/>
              <w:jc w:val="both"/>
              <w:rPr>
                <w:rFonts w:ascii="Arial" w:eastAsia="Times New Roman" w:hAnsi="Arial" w:cs="Arial"/>
                <w:i/>
                <w:sz w:val="20"/>
                <w:szCs w:val="20"/>
                <w:lang w:val="ru-RU" w:eastAsia="bg-BG"/>
              </w:rPr>
            </w:pPr>
          </w:p>
        </w:tc>
      </w:tr>
      <w:tr w:rsidR="00776FA1" w:rsidRPr="00776FA1" w:rsidTr="00BF6025">
        <w:trPr>
          <w:trHeight w:val="418"/>
          <w:jc w:val="center"/>
        </w:trPr>
        <w:tc>
          <w:tcPr>
            <w:tcW w:w="8436" w:type="dxa"/>
          </w:tcPr>
          <w:p w:rsidR="00BF6025" w:rsidRPr="00776FA1" w:rsidRDefault="00BF6025" w:rsidP="00BF6025">
            <w:pPr>
              <w:spacing w:after="0" w:line="240" w:lineRule="auto"/>
              <w:jc w:val="both"/>
              <w:rPr>
                <w:rFonts w:ascii="Arial" w:eastAsia="Times New Roman" w:hAnsi="Arial" w:cs="Arial"/>
                <w:sz w:val="20"/>
                <w:szCs w:val="20"/>
                <w:lang w:eastAsia="bg-BG"/>
              </w:rPr>
            </w:pPr>
            <w:r w:rsidRPr="00776FA1">
              <w:rPr>
                <w:rFonts w:ascii="Arial" w:eastAsia="Times New Roman" w:hAnsi="Arial" w:cs="Arial"/>
                <w:b/>
                <w:sz w:val="20"/>
                <w:szCs w:val="20"/>
                <w:lang w:eastAsia="bg-BG"/>
              </w:rPr>
              <w:t>6.</w:t>
            </w:r>
            <w:r w:rsidRPr="00776FA1">
              <w:rPr>
                <w:rFonts w:ascii="Arial" w:eastAsia="Times New Roman" w:hAnsi="Arial" w:cs="Arial"/>
                <w:sz w:val="20"/>
                <w:szCs w:val="20"/>
                <w:lang w:eastAsia="bg-BG"/>
              </w:rPr>
              <w:t xml:space="preserve"> Други документи или информация, представени по желание на кандидата.</w:t>
            </w:r>
          </w:p>
        </w:tc>
        <w:tc>
          <w:tcPr>
            <w:tcW w:w="1438" w:type="dxa"/>
            <w:vAlign w:val="bottom"/>
          </w:tcPr>
          <w:p w:rsidR="00BF6025" w:rsidRPr="00776FA1" w:rsidRDefault="00BF6025" w:rsidP="00BF6025">
            <w:pPr>
              <w:spacing w:after="0" w:line="240" w:lineRule="auto"/>
              <w:jc w:val="both"/>
              <w:rPr>
                <w:rFonts w:ascii="Arial" w:eastAsia="Times New Roman" w:hAnsi="Arial" w:cs="Arial"/>
                <w:i/>
                <w:sz w:val="20"/>
                <w:szCs w:val="20"/>
                <w:lang w:val="ru-RU" w:eastAsia="bg-BG"/>
              </w:rPr>
            </w:pPr>
          </w:p>
        </w:tc>
      </w:tr>
      <w:tr w:rsidR="00776FA1" w:rsidRPr="00776FA1" w:rsidTr="00BF6025">
        <w:trPr>
          <w:trHeight w:val="418"/>
          <w:jc w:val="center"/>
        </w:trPr>
        <w:tc>
          <w:tcPr>
            <w:tcW w:w="8436" w:type="dxa"/>
          </w:tcPr>
          <w:p w:rsidR="00BF6025" w:rsidRPr="00776FA1" w:rsidRDefault="00BF6025" w:rsidP="00BF6025">
            <w:pPr>
              <w:spacing w:after="0" w:line="240" w:lineRule="auto"/>
              <w:ind w:left="6" w:right="137"/>
              <w:jc w:val="both"/>
              <w:rPr>
                <w:rFonts w:ascii="Arial" w:eastAsia="Times New Roman" w:hAnsi="Arial" w:cs="Arial"/>
                <w:b/>
                <w:sz w:val="20"/>
                <w:szCs w:val="20"/>
                <w:lang w:eastAsia="bg-BG"/>
              </w:rPr>
            </w:pPr>
            <w:r w:rsidRPr="00776FA1">
              <w:rPr>
                <w:rFonts w:ascii="Arial" w:eastAsia="Times New Roman" w:hAnsi="Arial" w:cs="Arial"/>
                <w:b/>
                <w:sz w:val="20"/>
                <w:szCs w:val="20"/>
                <w:lang w:eastAsia="bg-BG"/>
              </w:rPr>
              <w:t>…</w:t>
            </w:r>
          </w:p>
        </w:tc>
        <w:tc>
          <w:tcPr>
            <w:tcW w:w="1438" w:type="dxa"/>
            <w:vAlign w:val="bottom"/>
          </w:tcPr>
          <w:p w:rsidR="00BF6025" w:rsidRPr="00776FA1" w:rsidRDefault="00BF6025" w:rsidP="00BF6025">
            <w:pPr>
              <w:spacing w:after="0" w:line="240" w:lineRule="auto"/>
              <w:jc w:val="both"/>
              <w:rPr>
                <w:rFonts w:ascii="Arial" w:eastAsia="Times New Roman" w:hAnsi="Arial" w:cs="Arial"/>
                <w:i/>
                <w:sz w:val="20"/>
                <w:szCs w:val="20"/>
                <w:lang w:val="ru-RU" w:eastAsia="bg-BG"/>
              </w:rPr>
            </w:pPr>
          </w:p>
        </w:tc>
      </w:tr>
      <w:tr w:rsidR="00BF6025" w:rsidRPr="00776FA1" w:rsidTr="00BF6025">
        <w:trPr>
          <w:trHeight w:val="418"/>
          <w:jc w:val="center"/>
        </w:trPr>
        <w:tc>
          <w:tcPr>
            <w:tcW w:w="8436" w:type="dxa"/>
          </w:tcPr>
          <w:p w:rsidR="00BF6025" w:rsidRPr="00776FA1" w:rsidRDefault="00BF6025" w:rsidP="00BF6025">
            <w:pPr>
              <w:spacing w:after="0" w:line="240" w:lineRule="auto"/>
              <w:jc w:val="both"/>
              <w:rPr>
                <w:rFonts w:ascii="Arial" w:eastAsia="Times New Roman" w:hAnsi="Arial" w:cs="Arial"/>
                <w:b/>
                <w:i/>
                <w:sz w:val="20"/>
                <w:szCs w:val="20"/>
                <w:u w:val="single"/>
                <w:lang w:eastAsia="bg-BG"/>
              </w:rPr>
            </w:pPr>
            <w:r w:rsidRPr="00776FA1">
              <w:rPr>
                <w:rFonts w:ascii="Arial" w:eastAsia="Times New Roman" w:hAnsi="Arial" w:cs="Arial"/>
                <w:b/>
                <w:i/>
                <w:sz w:val="20"/>
                <w:szCs w:val="20"/>
                <w:u w:val="single"/>
                <w:lang w:eastAsia="bg-BG"/>
              </w:rPr>
              <w:t>Забележки</w:t>
            </w:r>
          </w:p>
          <w:p w:rsidR="00BF6025" w:rsidRPr="00776FA1" w:rsidRDefault="00BF6025" w:rsidP="00BF6025">
            <w:pPr>
              <w:shd w:val="clear" w:color="auto" w:fill="FFFFFF"/>
              <w:spacing w:after="0" w:line="240" w:lineRule="auto"/>
              <w:jc w:val="both"/>
              <w:textAlignment w:val="center"/>
              <w:rPr>
                <w:rFonts w:ascii="Arial" w:eastAsia="Times New Roman" w:hAnsi="Arial" w:cs="Arial"/>
                <w:i/>
                <w:sz w:val="20"/>
                <w:szCs w:val="20"/>
                <w:lang w:eastAsia="bg-BG"/>
              </w:rPr>
            </w:pPr>
            <w:r w:rsidRPr="00776FA1">
              <w:rPr>
                <w:rFonts w:ascii="Arial" w:eastAsia="Times New Roman" w:hAnsi="Arial" w:cs="Arial"/>
                <w:b/>
                <w:i/>
                <w:sz w:val="20"/>
                <w:szCs w:val="20"/>
                <w:lang w:val="be-BY" w:eastAsia="bg-BG"/>
              </w:rPr>
              <w:t>1.</w:t>
            </w:r>
            <w:r w:rsidRPr="00776FA1">
              <w:rPr>
                <w:rFonts w:ascii="Arial" w:eastAsia="Times New Roman" w:hAnsi="Arial" w:cs="Arial"/>
                <w:i/>
                <w:sz w:val="20"/>
                <w:szCs w:val="20"/>
                <w:lang w:val="be-BY" w:eastAsia="bg-BG"/>
              </w:rPr>
              <w:t xml:space="preserve"> </w:t>
            </w:r>
            <w:r w:rsidRPr="00776FA1">
              <w:rPr>
                <w:rFonts w:ascii="Arial" w:eastAsia="Times New Roman" w:hAnsi="Arial" w:cs="Arial"/>
                <w:i/>
                <w:sz w:val="20"/>
                <w:szCs w:val="20"/>
                <w:lang w:eastAsia="bg-BG"/>
              </w:rPr>
              <w:t xml:space="preserve">Когато кандидат в процедурата е </w:t>
            </w:r>
            <w:r w:rsidRPr="00776FA1">
              <w:rPr>
                <w:rFonts w:ascii="Arial" w:eastAsia="Times New Roman" w:hAnsi="Arial" w:cs="Arial"/>
                <w:b/>
                <w:i/>
                <w:sz w:val="20"/>
                <w:szCs w:val="20"/>
                <w:lang w:eastAsia="bg-BG"/>
              </w:rPr>
              <w:t>обединение</w:t>
            </w:r>
            <w:r w:rsidRPr="00776FA1">
              <w:rPr>
                <w:rFonts w:ascii="Arial" w:eastAsia="Times New Roman" w:hAnsi="Arial" w:cs="Arial"/>
                <w:i/>
                <w:sz w:val="20"/>
                <w:szCs w:val="20"/>
                <w:lang w:eastAsia="bg-BG"/>
              </w:rPr>
              <w:t>, което не е юридическо лице:</w:t>
            </w:r>
          </w:p>
          <w:p w:rsidR="00BF6025" w:rsidRPr="00776FA1" w:rsidRDefault="00BF6025" w:rsidP="00BF6025">
            <w:pPr>
              <w:shd w:val="clear" w:color="auto" w:fill="FFFFFF"/>
              <w:spacing w:after="0" w:line="240" w:lineRule="auto"/>
              <w:jc w:val="both"/>
              <w:textAlignment w:val="center"/>
              <w:rPr>
                <w:rFonts w:ascii="Arial" w:eastAsia="Times New Roman" w:hAnsi="Arial" w:cs="Arial"/>
                <w:i/>
                <w:sz w:val="20"/>
                <w:szCs w:val="20"/>
                <w:lang w:eastAsia="bg-BG"/>
              </w:rPr>
            </w:pPr>
            <w:r w:rsidRPr="00776FA1">
              <w:rPr>
                <w:rFonts w:ascii="Arial" w:eastAsia="Times New Roman" w:hAnsi="Arial" w:cs="Arial"/>
                <w:b/>
                <w:i/>
                <w:sz w:val="20"/>
                <w:szCs w:val="20"/>
                <w:lang w:eastAsia="bg-BG"/>
              </w:rPr>
              <w:t>1.</w:t>
            </w:r>
            <w:r w:rsidRPr="00776FA1">
              <w:rPr>
                <w:rFonts w:ascii="Arial" w:eastAsia="Times New Roman" w:hAnsi="Arial" w:cs="Arial"/>
                <w:b/>
                <w:i/>
                <w:sz w:val="20"/>
                <w:szCs w:val="20"/>
                <w:lang w:val="be-BY" w:eastAsia="bg-BG"/>
              </w:rPr>
              <w:t>1.</w:t>
            </w:r>
            <w:r w:rsidRPr="00776FA1">
              <w:rPr>
                <w:rFonts w:ascii="Arial" w:eastAsia="Times New Roman" w:hAnsi="Arial" w:cs="Arial"/>
                <w:i/>
                <w:sz w:val="20"/>
                <w:szCs w:val="20"/>
                <w:lang w:eastAsia="bg-BG"/>
              </w:rPr>
              <w:t xml:space="preserve"> документите по </w:t>
            </w:r>
            <w:r w:rsidRPr="00776FA1">
              <w:rPr>
                <w:rFonts w:ascii="Arial" w:eastAsia="Times New Roman" w:hAnsi="Arial" w:cs="Arial"/>
                <w:i/>
                <w:sz w:val="20"/>
                <w:szCs w:val="20"/>
                <w:lang w:val="be-BY" w:eastAsia="bg-BG"/>
              </w:rPr>
              <w:t xml:space="preserve">т. 1.4 и т.1.5 </w:t>
            </w:r>
            <w:r w:rsidRPr="00776FA1">
              <w:rPr>
                <w:rFonts w:ascii="Arial" w:eastAsia="Times New Roman" w:hAnsi="Arial" w:cs="Arial"/>
                <w:i/>
                <w:sz w:val="20"/>
                <w:szCs w:val="20"/>
                <w:lang w:eastAsia="bg-BG"/>
              </w:rPr>
              <w:t>се представят за всяко физическо или юридическо лице, включено в обединението;</w:t>
            </w:r>
          </w:p>
          <w:p w:rsidR="00BF6025" w:rsidRPr="00776FA1" w:rsidRDefault="00BF6025" w:rsidP="00BF6025">
            <w:pPr>
              <w:shd w:val="clear" w:color="auto" w:fill="FFFFFF"/>
              <w:spacing w:after="0" w:line="240" w:lineRule="auto"/>
              <w:jc w:val="both"/>
              <w:textAlignment w:val="center"/>
              <w:rPr>
                <w:rFonts w:ascii="Arial" w:eastAsia="Times New Roman" w:hAnsi="Arial" w:cs="Arial"/>
                <w:i/>
                <w:sz w:val="20"/>
                <w:szCs w:val="20"/>
                <w:lang w:val="be-BY" w:eastAsia="bg-BG"/>
              </w:rPr>
            </w:pPr>
            <w:r w:rsidRPr="00776FA1">
              <w:rPr>
                <w:rFonts w:ascii="Arial" w:eastAsia="Times New Roman" w:hAnsi="Arial" w:cs="Arial"/>
                <w:b/>
                <w:i/>
                <w:sz w:val="20"/>
                <w:szCs w:val="20"/>
                <w:lang w:val="be-BY" w:eastAsia="bg-BG"/>
              </w:rPr>
              <w:t>1.</w:t>
            </w:r>
            <w:r w:rsidRPr="00776FA1">
              <w:rPr>
                <w:rFonts w:ascii="Arial" w:eastAsia="Times New Roman" w:hAnsi="Arial" w:cs="Arial"/>
                <w:b/>
                <w:i/>
                <w:sz w:val="20"/>
                <w:szCs w:val="20"/>
                <w:lang w:eastAsia="bg-BG"/>
              </w:rPr>
              <w:t>2</w:t>
            </w:r>
            <w:r w:rsidRPr="00776FA1">
              <w:rPr>
                <w:rFonts w:ascii="Arial" w:eastAsia="Times New Roman" w:hAnsi="Arial" w:cs="Arial"/>
                <w:i/>
                <w:sz w:val="20"/>
                <w:szCs w:val="20"/>
                <w:lang w:eastAsia="bg-BG"/>
              </w:rPr>
              <w:t xml:space="preserve">. документите по т. 2 </w:t>
            </w:r>
            <w:r w:rsidRPr="00776FA1">
              <w:rPr>
                <w:rFonts w:ascii="Arial" w:eastAsia="Times New Roman" w:hAnsi="Arial" w:cs="Arial"/>
                <w:i/>
                <w:sz w:val="20"/>
                <w:szCs w:val="20"/>
                <w:lang w:val="be-BY" w:eastAsia="bg-BG"/>
              </w:rPr>
              <w:t>се представят само за участниците в обединението, чрез които обединението доказва съответствието си с посочените критерии за подбор;</w:t>
            </w:r>
          </w:p>
          <w:p w:rsidR="00BF6025" w:rsidRPr="00776FA1" w:rsidRDefault="00BF6025" w:rsidP="00BF6025">
            <w:pPr>
              <w:shd w:val="clear" w:color="auto" w:fill="FFFFFF"/>
              <w:spacing w:after="0" w:line="240" w:lineRule="auto"/>
              <w:jc w:val="both"/>
              <w:textAlignment w:val="center"/>
              <w:rPr>
                <w:rFonts w:ascii="Arial" w:eastAsia="Times New Roman" w:hAnsi="Arial" w:cs="Arial"/>
                <w:i/>
                <w:sz w:val="20"/>
                <w:szCs w:val="20"/>
                <w:lang w:val="ru-RU" w:eastAsia="bg-BG"/>
              </w:rPr>
            </w:pPr>
            <w:r w:rsidRPr="00776FA1">
              <w:rPr>
                <w:rFonts w:ascii="Arial" w:eastAsia="Times New Roman" w:hAnsi="Arial" w:cs="Arial"/>
                <w:b/>
                <w:i/>
                <w:sz w:val="20"/>
                <w:szCs w:val="20"/>
                <w:lang w:val="ru-RU" w:eastAsia="bg-BG"/>
              </w:rPr>
              <w:t>1.3.</w:t>
            </w:r>
            <w:r w:rsidRPr="00776FA1">
              <w:rPr>
                <w:rFonts w:ascii="Arial" w:eastAsia="Times New Roman" w:hAnsi="Arial" w:cs="Arial"/>
                <w:i/>
                <w:sz w:val="20"/>
                <w:szCs w:val="20"/>
                <w:lang w:val="ru-RU" w:eastAsia="bg-BG"/>
              </w:rPr>
              <w:t xml:space="preserve"> декларацията по т. 5.1 се представя от всяко физическо или юридическо лице, включено в обединението;</w:t>
            </w:r>
          </w:p>
          <w:p w:rsidR="00BF6025" w:rsidRPr="00776FA1" w:rsidRDefault="00BF6025" w:rsidP="00BF6025">
            <w:pPr>
              <w:shd w:val="clear" w:color="auto" w:fill="FFFFFF"/>
              <w:spacing w:after="0" w:line="240" w:lineRule="auto"/>
              <w:jc w:val="both"/>
              <w:textAlignment w:val="center"/>
              <w:rPr>
                <w:rFonts w:ascii="Arial" w:eastAsia="Times New Roman" w:hAnsi="Arial" w:cs="Arial"/>
                <w:i/>
                <w:sz w:val="20"/>
                <w:szCs w:val="20"/>
                <w:lang w:val="en-US" w:eastAsia="bg-BG"/>
              </w:rPr>
            </w:pPr>
            <w:r w:rsidRPr="00776FA1">
              <w:rPr>
                <w:rFonts w:ascii="Arial" w:eastAsia="Times New Roman" w:hAnsi="Arial" w:cs="Arial"/>
                <w:b/>
                <w:i/>
                <w:sz w:val="20"/>
                <w:szCs w:val="20"/>
                <w:lang w:val="ru-RU" w:eastAsia="bg-BG"/>
              </w:rPr>
              <w:t>1.4.</w:t>
            </w:r>
            <w:r w:rsidRPr="00776FA1">
              <w:rPr>
                <w:rFonts w:ascii="Arial" w:eastAsia="Times New Roman" w:hAnsi="Arial" w:cs="Arial"/>
                <w:i/>
                <w:sz w:val="20"/>
                <w:szCs w:val="20"/>
                <w:lang w:val="ru-RU" w:eastAsia="bg-BG"/>
              </w:rPr>
              <w:t xml:space="preserve"> декларациите по т.3.1, т.3.2, т.5.2, т.5.3</w:t>
            </w:r>
            <w:r w:rsidR="00826913" w:rsidRPr="00776FA1">
              <w:rPr>
                <w:rFonts w:ascii="Arial" w:eastAsia="Times New Roman" w:hAnsi="Arial" w:cs="Arial"/>
                <w:i/>
                <w:sz w:val="20"/>
                <w:szCs w:val="20"/>
                <w:lang w:val="ru-RU" w:eastAsia="bg-BG"/>
              </w:rPr>
              <w:t xml:space="preserve"> и</w:t>
            </w:r>
            <w:r w:rsidRPr="00776FA1">
              <w:rPr>
                <w:rFonts w:ascii="Arial" w:eastAsia="Times New Roman" w:hAnsi="Arial" w:cs="Arial"/>
                <w:i/>
                <w:sz w:val="20"/>
                <w:szCs w:val="20"/>
                <w:lang w:val="ru-RU" w:eastAsia="bg-BG"/>
              </w:rPr>
              <w:t xml:space="preserve"> т. 5.5  е достатъчно да се представят от представляващия обедининието.</w:t>
            </w:r>
          </w:p>
          <w:p w:rsidR="00BF6025" w:rsidRPr="00776FA1" w:rsidRDefault="00BF6025" w:rsidP="00BF6025">
            <w:pPr>
              <w:shd w:val="clear" w:color="auto" w:fill="FFFFFF"/>
              <w:spacing w:after="0" w:line="240" w:lineRule="auto"/>
              <w:jc w:val="both"/>
              <w:textAlignment w:val="center"/>
              <w:rPr>
                <w:rFonts w:ascii="Arial" w:eastAsia="Times New Roman" w:hAnsi="Arial" w:cs="Arial"/>
                <w:i/>
                <w:sz w:val="20"/>
                <w:szCs w:val="20"/>
                <w:lang w:val="be-BY" w:eastAsia="bg-BG"/>
              </w:rPr>
            </w:pPr>
            <w:r w:rsidRPr="00776FA1">
              <w:rPr>
                <w:rFonts w:ascii="Arial" w:eastAsia="Times New Roman" w:hAnsi="Arial" w:cs="Arial"/>
                <w:b/>
                <w:i/>
                <w:sz w:val="20"/>
                <w:szCs w:val="20"/>
                <w:lang w:val="be-BY" w:eastAsia="bg-BG"/>
              </w:rPr>
              <w:t>2.</w:t>
            </w:r>
            <w:r w:rsidRPr="00776FA1">
              <w:rPr>
                <w:rFonts w:ascii="Arial" w:eastAsia="Times New Roman" w:hAnsi="Arial" w:cs="Arial"/>
                <w:i/>
                <w:sz w:val="20"/>
                <w:szCs w:val="20"/>
                <w:lang w:val="be-BY" w:eastAsia="bg-BG"/>
              </w:rPr>
              <w:t xml:space="preserve"> Когато кандидатът предвижда да докаже съответствието си с изискванията за техническите възможности и квалификация посочени в т. 2.2., чрез възможностите на трети лица по смисъла на чл. 51а от ЗОП,</w:t>
            </w:r>
            <w:r w:rsidRPr="00776FA1">
              <w:rPr>
                <w:rFonts w:ascii="Arial" w:eastAsia="Times New Roman" w:hAnsi="Arial" w:cs="Arial"/>
                <w:b/>
                <w:i/>
                <w:sz w:val="20"/>
                <w:szCs w:val="20"/>
                <w:lang w:val="be-BY" w:eastAsia="bg-BG"/>
              </w:rPr>
              <w:t xml:space="preserve"> </w:t>
            </w:r>
            <w:r w:rsidRPr="00776FA1">
              <w:rPr>
                <w:rFonts w:ascii="Arial" w:eastAsia="Times New Roman" w:hAnsi="Arial" w:cs="Arial"/>
                <w:i/>
                <w:sz w:val="20"/>
                <w:szCs w:val="20"/>
                <w:lang w:val="be-BY" w:eastAsia="bg-BG"/>
              </w:rPr>
              <w:t>то лицата, които предоставят съответния ресурс на кандидата, представят и декларацията по т.5.4.</w:t>
            </w:r>
          </w:p>
          <w:p w:rsidR="00BF6025" w:rsidRPr="00776FA1" w:rsidRDefault="00BF6025" w:rsidP="00BF6025">
            <w:pPr>
              <w:shd w:val="clear" w:color="auto" w:fill="FFFFFF"/>
              <w:spacing w:after="0" w:line="240" w:lineRule="auto"/>
              <w:jc w:val="both"/>
              <w:textAlignment w:val="center"/>
              <w:rPr>
                <w:rFonts w:ascii="Arial" w:eastAsia="Times New Roman" w:hAnsi="Arial" w:cs="Arial"/>
                <w:i/>
                <w:sz w:val="20"/>
                <w:szCs w:val="20"/>
                <w:lang w:val="be-BY" w:eastAsia="bg-BG"/>
              </w:rPr>
            </w:pPr>
            <w:r w:rsidRPr="00776FA1">
              <w:rPr>
                <w:rFonts w:ascii="Arial" w:eastAsia="Times New Roman" w:hAnsi="Arial" w:cs="Arial"/>
                <w:b/>
                <w:i/>
                <w:sz w:val="20"/>
                <w:szCs w:val="20"/>
                <w:lang w:val="be-BY" w:eastAsia="bg-BG"/>
              </w:rPr>
              <w:t>3.</w:t>
            </w:r>
            <w:r w:rsidRPr="00776FA1">
              <w:rPr>
                <w:rFonts w:ascii="Arial" w:eastAsia="Times New Roman" w:hAnsi="Arial" w:cs="Arial"/>
                <w:i/>
                <w:sz w:val="20"/>
                <w:szCs w:val="20"/>
                <w:lang w:val="be-BY" w:eastAsia="bg-BG"/>
              </w:rPr>
              <w:t xml:space="preserve"> Когато кандидатът в процедурата е чуждестранно физическо или юридическо лице или техни обединения, заявлението се подава на български език. Документите по т.1.4</w:t>
            </w:r>
            <w:r w:rsidR="004F43D6" w:rsidRPr="00776FA1">
              <w:rPr>
                <w:rFonts w:ascii="Arial" w:eastAsia="Times New Roman" w:hAnsi="Arial" w:cs="Arial"/>
                <w:i/>
                <w:sz w:val="20"/>
                <w:szCs w:val="20"/>
                <w:lang w:val="be-BY" w:eastAsia="bg-BG"/>
              </w:rPr>
              <w:t xml:space="preserve"> и</w:t>
            </w:r>
            <w:r w:rsidRPr="00776FA1">
              <w:rPr>
                <w:rFonts w:ascii="Arial" w:eastAsia="Times New Roman" w:hAnsi="Arial" w:cs="Arial"/>
                <w:i/>
                <w:sz w:val="20"/>
                <w:szCs w:val="20"/>
                <w:lang w:val="be-BY" w:eastAsia="bg-BG"/>
              </w:rPr>
              <w:t xml:space="preserve"> т.1.5 се представят в официален превод, а всички останали документи, които са на чужд език се представят и в превод;</w:t>
            </w:r>
          </w:p>
          <w:p w:rsidR="00BF6025" w:rsidRPr="00776FA1" w:rsidRDefault="004F43D6" w:rsidP="00BF6025">
            <w:pPr>
              <w:tabs>
                <w:tab w:val="left" w:pos="360"/>
              </w:tabs>
              <w:spacing w:before="60" w:after="60" w:line="240" w:lineRule="auto"/>
              <w:jc w:val="both"/>
              <w:rPr>
                <w:rFonts w:ascii="Arial" w:eastAsia="Times New Roman" w:hAnsi="Arial" w:cs="Arial"/>
                <w:sz w:val="20"/>
                <w:szCs w:val="20"/>
                <w:lang w:val="ru-RU" w:eastAsia="bg-BG"/>
              </w:rPr>
            </w:pPr>
            <w:r w:rsidRPr="00776FA1">
              <w:rPr>
                <w:rFonts w:ascii="Arial" w:eastAsia="Times New Roman" w:hAnsi="Arial" w:cs="Arial"/>
                <w:i/>
                <w:sz w:val="20"/>
                <w:szCs w:val="20"/>
                <w:lang w:val="ru-RU" w:eastAsia="bg-BG"/>
              </w:rPr>
              <w:lastRenderedPageBreak/>
              <w:t xml:space="preserve">Съгласно §1, т. 16а от Допълнителните разпоредби на ЗОП, </w:t>
            </w:r>
            <w:r w:rsidR="00BF6025" w:rsidRPr="00776FA1">
              <w:rPr>
                <w:rFonts w:ascii="Arial" w:eastAsia="Times New Roman" w:hAnsi="Arial" w:cs="Arial"/>
                <w:i/>
                <w:sz w:val="20"/>
                <w:szCs w:val="20"/>
                <w:lang w:val="ru-RU" w:eastAsia="bg-BG"/>
              </w:rPr>
              <w:t>„Официален превод</w:t>
            </w:r>
            <w:r w:rsidR="00BF6025" w:rsidRPr="00776FA1">
              <w:rPr>
                <w:rFonts w:ascii="Arial" w:eastAsia="Times New Roman" w:hAnsi="Arial" w:cs="Arial"/>
                <w:i/>
                <w:sz w:val="20"/>
                <w:szCs w:val="20"/>
                <w:lang w:eastAsia="bg-BG"/>
              </w:rPr>
              <w:t>”</w:t>
            </w:r>
            <w:r w:rsidR="00BF6025" w:rsidRPr="00776FA1">
              <w:rPr>
                <w:rFonts w:ascii="Arial" w:eastAsia="Times New Roman" w:hAnsi="Arial" w:cs="Arial"/>
                <w:i/>
                <w:sz w:val="20"/>
                <w:szCs w:val="20"/>
                <w:lang w:val="ru-RU" w:eastAsia="bg-BG"/>
              </w:rPr>
              <w:t xml:space="preserve"> е превод, извършен от преводач, който е вписан в списък на лице, което има сключен договор с Министерството на външните работи за извършване на официални преводи.</w:t>
            </w:r>
          </w:p>
          <w:p w:rsidR="00BF6025" w:rsidRPr="00776FA1" w:rsidRDefault="00BF6025" w:rsidP="00BF6025">
            <w:pPr>
              <w:tabs>
                <w:tab w:val="left" w:pos="360"/>
              </w:tabs>
              <w:spacing w:after="0" w:line="240" w:lineRule="auto"/>
              <w:jc w:val="both"/>
              <w:rPr>
                <w:rFonts w:ascii="Arial" w:eastAsia="Times New Roman" w:hAnsi="Arial" w:cs="Arial"/>
                <w:i/>
                <w:sz w:val="20"/>
                <w:szCs w:val="20"/>
                <w:lang w:eastAsia="bg-BG"/>
              </w:rPr>
            </w:pPr>
            <w:r w:rsidRPr="00776FA1">
              <w:rPr>
                <w:rFonts w:ascii="Arial" w:eastAsia="Times New Roman" w:hAnsi="Arial" w:cs="Arial"/>
                <w:i/>
                <w:sz w:val="20"/>
                <w:szCs w:val="20"/>
                <w:lang w:eastAsia="bg-BG"/>
              </w:rPr>
              <w:t>Когато кандидатът в процедурата е чуждестранно физическо или юридическо лице, или техни обединения, установено в друга държава – членка на Европейския съюз се прилагат разпоредбите на чл.49, ал.3 от ЗОП.</w:t>
            </w:r>
          </w:p>
          <w:p w:rsidR="00BF6025" w:rsidRPr="00776FA1" w:rsidRDefault="00BF6025" w:rsidP="00BF6025">
            <w:pPr>
              <w:tabs>
                <w:tab w:val="left" w:pos="360"/>
              </w:tabs>
              <w:spacing w:after="0" w:line="240" w:lineRule="auto"/>
              <w:jc w:val="both"/>
              <w:rPr>
                <w:rFonts w:ascii="Arial" w:eastAsia="Times New Roman" w:hAnsi="Arial" w:cs="Arial"/>
                <w:sz w:val="20"/>
                <w:szCs w:val="20"/>
                <w:lang w:val="ru-RU" w:eastAsia="bg-BG"/>
              </w:rPr>
            </w:pPr>
            <w:r w:rsidRPr="00776FA1">
              <w:rPr>
                <w:rFonts w:ascii="Arial" w:eastAsia="Times New Roman" w:hAnsi="Arial" w:cs="Arial"/>
                <w:b/>
                <w:i/>
                <w:sz w:val="20"/>
                <w:szCs w:val="20"/>
                <w:lang w:val="be-BY" w:eastAsia="bg-BG"/>
              </w:rPr>
              <w:t>4.</w:t>
            </w:r>
            <w:r w:rsidRPr="00776FA1">
              <w:rPr>
                <w:rFonts w:ascii="Arial" w:eastAsia="Times New Roman" w:hAnsi="Arial" w:cs="Arial"/>
                <w:i/>
                <w:sz w:val="20"/>
                <w:szCs w:val="20"/>
                <w:lang w:val="be-BY" w:eastAsia="bg-BG"/>
              </w:rPr>
              <w:t xml:space="preserve"> Всички копия на документи, за които не е упоменато, че е необходимо да са нотариално заверени, се представят заверени от кандидата с «Вярно с оригинала», подпис и печат на кандидата;</w:t>
            </w:r>
          </w:p>
          <w:p w:rsidR="00BF6025" w:rsidRPr="00776FA1" w:rsidRDefault="00BF6025" w:rsidP="00BF6025">
            <w:pPr>
              <w:spacing w:after="0" w:line="240" w:lineRule="auto"/>
              <w:ind w:left="6" w:right="137"/>
              <w:jc w:val="both"/>
              <w:rPr>
                <w:rFonts w:ascii="Arial" w:eastAsia="Times New Roman" w:hAnsi="Arial" w:cs="Arial"/>
                <w:sz w:val="20"/>
                <w:szCs w:val="20"/>
                <w:highlight w:val="yellow"/>
                <w:lang w:eastAsia="bg-BG"/>
              </w:rPr>
            </w:pPr>
            <w:r w:rsidRPr="00776FA1">
              <w:rPr>
                <w:rFonts w:ascii="Arial" w:eastAsia="Times New Roman" w:hAnsi="Arial" w:cs="Arial"/>
                <w:b/>
                <w:i/>
                <w:sz w:val="20"/>
                <w:szCs w:val="20"/>
                <w:lang w:val="be-BY" w:eastAsia="bg-BG"/>
              </w:rPr>
              <w:t xml:space="preserve">5. </w:t>
            </w:r>
            <w:r w:rsidRPr="00776FA1">
              <w:rPr>
                <w:rFonts w:ascii="Arial" w:eastAsia="Times New Roman" w:hAnsi="Arial" w:cs="Arial"/>
                <w:i/>
                <w:sz w:val="20"/>
                <w:szCs w:val="20"/>
                <w:lang w:val="be-BY" w:eastAsia="bg-BG"/>
              </w:rPr>
              <w:t>Списъкът на документите и информацията, съдържащи се в заявлението за участие”, трябва да е подписан от кандидата.</w:t>
            </w:r>
          </w:p>
        </w:tc>
        <w:tc>
          <w:tcPr>
            <w:tcW w:w="1438" w:type="dxa"/>
            <w:vAlign w:val="bottom"/>
          </w:tcPr>
          <w:p w:rsidR="00BF6025" w:rsidRPr="00776FA1" w:rsidRDefault="00BF6025" w:rsidP="00BF6025">
            <w:pPr>
              <w:spacing w:after="0" w:line="240" w:lineRule="auto"/>
              <w:jc w:val="both"/>
              <w:rPr>
                <w:rFonts w:ascii="Arial" w:eastAsia="Times New Roman" w:hAnsi="Arial" w:cs="Arial"/>
                <w:i/>
                <w:sz w:val="20"/>
                <w:szCs w:val="20"/>
                <w:lang w:val="ru-RU" w:eastAsia="bg-BG"/>
              </w:rPr>
            </w:pPr>
          </w:p>
        </w:tc>
      </w:tr>
    </w:tbl>
    <w:p w:rsidR="00D55A71" w:rsidRPr="00776FA1" w:rsidRDefault="00D55A71" w:rsidP="00D55A71">
      <w:pPr>
        <w:spacing w:after="0" w:line="240" w:lineRule="auto"/>
        <w:rPr>
          <w:rFonts w:ascii="Arial" w:eastAsia="Times New Roman" w:hAnsi="Arial" w:cs="Arial"/>
          <w:b/>
          <w:iCs/>
          <w:sz w:val="20"/>
          <w:szCs w:val="20"/>
          <w:u w:val="single"/>
          <w:lang w:val="en-US"/>
        </w:rPr>
      </w:pPr>
    </w:p>
    <w:p w:rsidR="00C12033" w:rsidRPr="00776FA1" w:rsidRDefault="00C12033" w:rsidP="00D55A71">
      <w:pPr>
        <w:spacing w:after="0" w:line="240" w:lineRule="auto"/>
        <w:rPr>
          <w:rFonts w:ascii="Arial" w:eastAsia="Times New Roman" w:hAnsi="Arial" w:cs="Arial"/>
          <w:b/>
          <w:iCs/>
          <w:sz w:val="20"/>
          <w:szCs w:val="20"/>
          <w:u w:val="single"/>
          <w:lang w:val="en-US"/>
        </w:rPr>
      </w:pPr>
    </w:p>
    <w:p w:rsidR="00BF6025" w:rsidRPr="00776FA1" w:rsidRDefault="00BF6025" w:rsidP="00BF6025">
      <w:pPr>
        <w:ind w:left="12" w:hanging="12"/>
        <w:jc w:val="both"/>
        <w:rPr>
          <w:rFonts w:ascii="Arial" w:hAnsi="Arial" w:cs="Arial"/>
          <w:b/>
          <w:sz w:val="20"/>
          <w:szCs w:val="20"/>
          <w:u w:val="single"/>
        </w:rPr>
      </w:pPr>
      <w:r w:rsidRPr="00776FA1">
        <w:rPr>
          <w:rFonts w:ascii="Arial" w:hAnsi="Arial" w:cs="Arial"/>
          <w:b/>
          <w:sz w:val="20"/>
          <w:szCs w:val="20"/>
          <w:u w:val="single"/>
        </w:rPr>
        <w:t>3. Представяне на заявлението</w:t>
      </w:r>
    </w:p>
    <w:p w:rsidR="00BF6025" w:rsidRPr="00776FA1" w:rsidRDefault="00BF6025" w:rsidP="00BF6025">
      <w:pPr>
        <w:spacing w:after="0" w:line="240" w:lineRule="auto"/>
        <w:jc w:val="both"/>
        <w:rPr>
          <w:rFonts w:ascii="Arial" w:hAnsi="Arial" w:cs="Arial"/>
          <w:sz w:val="20"/>
          <w:szCs w:val="20"/>
        </w:rPr>
      </w:pPr>
      <w:r w:rsidRPr="00776FA1">
        <w:rPr>
          <w:rFonts w:ascii="Arial" w:hAnsi="Arial" w:cs="Arial"/>
          <w:sz w:val="20"/>
          <w:szCs w:val="20"/>
        </w:rPr>
        <w:t>Кандидатите представят Заявление за участие в предварителния подбор, което се изготвя съобразно указанията дадени, в настоящата документация. Към заявлението се прилагат и посочените в „Списък на документите</w:t>
      </w:r>
      <w:r w:rsidRPr="00776FA1">
        <w:rPr>
          <w:rFonts w:ascii="Arial" w:hAnsi="Arial" w:cs="Arial"/>
          <w:i/>
          <w:sz w:val="20"/>
          <w:szCs w:val="20"/>
          <w:lang w:val="be-BY"/>
        </w:rPr>
        <w:t xml:space="preserve"> </w:t>
      </w:r>
      <w:r w:rsidRPr="00776FA1">
        <w:rPr>
          <w:rFonts w:ascii="Arial" w:hAnsi="Arial" w:cs="Arial"/>
          <w:sz w:val="20"/>
          <w:szCs w:val="20"/>
          <w:lang w:val="be-BY"/>
        </w:rPr>
        <w:t>и информацията, съдържащи се в заявлението за участие”</w:t>
      </w:r>
      <w:r w:rsidRPr="00776FA1">
        <w:rPr>
          <w:rFonts w:ascii="Arial" w:hAnsi="Arial" w:cs="Arial"/>
          <w:sz w:val="20"/>
          <w:szCs w:val="20"/>
        </w:rPr>
        <w:t xml:space="preserve"> документи за подбор.</w:t>
      </w:r>
    </w:p>
    <w:p w:rsidR="004F43D6" w:rsidRPr="00776FA1" w:rsidRDefault="004F43D6" w:rsidP="00BF6025">
      <w:pPr>
        <w:spacing w:after="0" w:line="240" w:lineRule="auto"/>
        <w:jc w:val="both"/>
        <w:rPr>
          <w:rFonts w:ascii="Arial" w:hAnsi="Arial" w:cs="Arial"/>
          <w:sz w:val="20"/>
          <w:szCs w:val="20"/>
        </w:rPr>
      </w:pPr>
    </w:p>
    <w:p w:rsidR="00BF6025" w:rsidRPr="00776FA1" w:rsidRDefault="00BF6025" w:rsidP="00BF6025">
      <w:pPr>
        <w:spacing w:after="0" w:line="240" w:lineRule="auto"/>
        <w:jc w:val="both"/>
        <w:rPr>
          <w:rFonts w:ascii="Arial" w:hAnsi="Arial" w:cs="Arial"/>
          <w:sz w:val="20"/>
          <w:szCs w:val="20"/>
        </w:rPr>
      </w:pPr>
      <w:r w:rsidRPr="00776FA1">
        <w:rPr>
          <w:rFonts w:ascii="Arial" w:hAnsi="Arial" w:cs="Arial"/>
          <w:sz w:val="20"/>
          <w:szCs w:val="20"/>
        </w:rPr>
        <w:t xml:space="preserve">Заявлението се подписва от представляващия кандидата по регистрация (по закон) или от надлежно упълномощено лице или лица, като се прилага оригинал или нотариално заверено копие на пълномощно от представляващия кандидата. Всички страници на заявлението и приложенията към него се номерират и подписват от лицето или лицата, подписващи заявлението. Всички копия на документи, приложени към заявлението, за които не е упоменато, че е необходимо да са нотариално заверени, се представят заверени от кандидата с «Вярно с оригинала», подпис и печат на кандидата. </w:t>
      </w:r>
    </w:p>
    <w:p w:rsidR="004F43D6" w:rsidRPr="00776FA1" w:rsidRDefault="004F43D6" w:rsidP="00BF6025">
      <w:pPr>
        <w:spacing w:after="0" w:line="240" w:lineRule="auto"/>
        <w:jc w:val="both"/>
        <w:rPr>
          <w:rFonts w:ascii="Arial" w:hAnsi="Arial" w:cs="Arial"/>
          <w:sz w:val="20"/>
          <w:szCs w:val="20"/>
        </w:rPr>
      </w:pPr>
    </w:p>
    <w:p w:rsidR="00BF6025" w:rsidRPr="00776FA1" w:rsidRDefault="00BF6025" w:rsidP="00BF6025">
      <w:pPr>
        <w:spacing w:after="0" w:line="240" w:lineRule="auto"/>
        <w:jc w:val="both"/>
        <w:rPr>
          <w:rFonts w:ascii="Arial" w:hAnsi="Arial" w:cs="Arial"/>
          <w:sz w:val="20"/>
          <w:szCs w:val="20"/>
        </w:rPr>
      </w:pPr>
      <w:r w:rsidRPr="00776FA1">
        <w:rPr>
          <w:rFonts w:ascii="Arial" w:hAnsi="Arial" w:cs="Arial"/>
          <w:sz w:val="20"/>
          <w:szCs w:val="20"/>
        </w:rPr>
        <w:t xml:space="preserve">Заявлението за участие се представя в деловодството на възложителя на хартиен носител в запечатан непрозрачен плик от кандидата или негов представител, лично или по пощата с препоръчано писмо с обратна разписка, в срока и на адреса, посочени в обявлението за обществена поръчка. Върху плика кандидатът записва: „Заявление за участие в обществена поръчка </w:t>
      </w:r>
      <w:r w:rsidRPr="00776FA1">
        <w:rPr>
          <w:rFonts w:ascii="Arial" w:hAnsi="Arial" w:cs="Arial"/>
          <w:sz w:val="20"/>
          <w:szCs w:val="20"/>
          <w:lang w:val="ru-RU"/>
        </w:rPr>
        <w:t>с реф. № РР</w:t>
      </w:r>
      <w:r w:rsidRPr="00776FA1">
        <w:rPr>
          <w:rFonts w:ascii="Arial" w:hAnsi="Arial" w:cs="Arial"/>
          <w:sz w:val="20"/>
          <w:szCs w:val="20"/>
          <w:lang w:val="en-US"/>
        </w:rPr>
        <w:t>S</w:t>
      </w:r>
      <w:r w:rsidRPr="00776FA1">
        <w:rPr>
          <w:rFonts w:ascii="Arial" w:hAnsi="Arial" w:cs="Arial"/>
          <w:sz w:val="20"/>
          <w:szCs w:val="20"/>
          <w:lang w:val="ru-RU"/>
        </w:rPr>
        <w:t xml:space="preserve"> 15-0</w:t>
      </w:r>
      <w:r w:rsidR="002973F9" w:rsidRPr="00776FA1">
        <w:rPr>
          <w:rFonts w:ascii="Arial" w:hAnsi="Arial" w:cs="Arial"/>
          <w:sz w:val="20"/>
          <w:szCs w:val="20"/>
        </w:rPr>
        <w:t>88</w:t>
      </w:r>
      <w:r w:rsidRPr="00776FA1">
        <w:rPr>
          <w:rFonts w:ascii="Arial" w:hAnsi="Arial" w:cs="Arial"/>
          <w:sz w:val="20"/>
          <w:szCs w:val="20"/>
        </w:rPr>
        <w:t xml:space="preserve"> </w:t>
      </w:r>
      <w:r w:rsidRPr="00776FA1">
        <w:rPr>
          <w:rFonts w:ascii="Arial" w:hAnsi="Arial" w:cs="Arial"/>
          <w:sz w:val="20"/>
          <w:szCs w:val="20"/>
          <w:lang w:val="ru-RU"/>
        </w:rPr>
        <w:t>и предмет:</w:t>
      </w:r>
      <w:r w:rsidR="00F23E61" w:rsidRPr="00776FA1">
        <w:rPr>
          <w:rFonts w:ascii="Arial" w:eastAsia="Times New Roman" w:hAnsi="Arial" w:cs="Arial"/>
          <w:sz w:val="20"/>
          <w:szCs w:val="20"/>
          <w:lang w:val="ru-RU" w:eastAsia="bg-BG"/>
        </w:rPr>
        <w:t xml:space="preserve"> </w:t>
      </w:r>
      <w:r w:rsidR="000B7C6B" w:rsidRPr="00776FA1">
        <w:rPr>
          <w:rFonts w:ascii="Arial" w:eastAsia="Times New Roman" w:hAnsi="Arial" w:cs="Arial"/>
          <w:sz w:val="20"/>
          <w:szCs w:val="20"/>
          <w:lang w:val="ru-RU" w:eastAsia="bg-BG"/>
        </w:rPr>
        <w:t>«</w:t>
      </w:r>
      <w:r w:rsidR="00F23E61" w:rsidRPr="00776FA1">
        <w:rPr>
          <w:rFonts w:ascii="Arial" w:hAnsi="Arial" w:cs="Arial"/>
          <w:sz w:val="20"/>
          <w:szCs w:val="20"/>
          <w:lang w:val="ru-RU"/>
        </w:rPr>
        <w:t>Проектиране подмяната на маслонапълнена кабелна електропроводна линия 110 кV „Захарна фабрика” от линеен ножов разединител 110 кV на ПС „Орион” до линеен ножов разединител 110 кV в ПС „Боримечка” и частична реконструкция на разпределителни уредби 110 кV в двете подстанции</w:t>
      </w:r>
      <w:r w:rsidR="000B7C6B" w:rsidRPr="00776FA1">
        <w:rPr>
          <w:rFonts w:ascii="Arial" w:hAnsi="Arial" w:cs="Arial"/>
          <w:sz w:val="20"/>
          <w:szCs w:val="20"/>
          <w:lang w:val="ru-RU"/>
        </w:rPr>
        <w:t>»</w:t>
      </w:r>
      <w:r w:rsidRPr="00776FA1">
        <w:rPr>
          <w:rFonts w:ascii="Arial" w:hAnsi="Arial" w:cs="Arial"/>
          <w:sz w:val="20"/>
          <w:szCs w:val="20"/>
        </w:rPr>
        <w:t>, наименованието на кандидата, адрес за кореспонденция, телефон, по възможност факс и електронен адрес.</w:t>
      </w:r>
    </w:p>
    <w:p w:rsidR="002973F9" w:rsidRPr="00776FA1" w:rsidRDefault="002973F9" w:rsidP="00BF6025">
      <w:pPr>
        <w:pStyle w:val="BodyTextIndent3"/>
        <w:spacing w:after="0"/>
        <w:ind w:left="0"/>
        <w:jc w:val="both"/>
        <w:rPr>
          <w:rFonts w:ascii="Arial" w:hAnsi="Arial" w:cs="Arial"/>
          <w:sz w:val="20"/>
          <w:szCs w:val="20"/>
        </w:rPr>
      </w:pPr>
    </w:p>
    <w:p w:rsidR="00BF6025" w:rsidRPr="00776FA1" w:rsidRDefault="00BF6025" w:rsidP="00BF6025">
      <w:pPr>
        <w:pStyle w:val="BodyTextIndent3"/>
        <w:spacing w:after="0"/>
        <w:ind w:left="0"/>
        <w:jc w:val="both"/>
        <w:rPr>
          <w:rFonts w:ascii="Arial" w:hAnsi="Arial" w:cs="Arial"/>
          <w:sz w:val="20"/>
          <w:szCs w:val="20"/>
        </w:rPr>
      </w:pPr>
      <w:r w:rsidRPr="00776FA1">
        <w:rPr>
          <w:rFonts w:ascii="Arial" w:hAnsi="Arial" w:cs="Arial"/>
          <w:sz w:val="20"/>
          <w:szCs w:val="20"/>
        </w:rPr>
        <w:t>Възложителят не се ангажира да съдейства за пристигането на заявлението на адреса и в срока определен от него. До изтичане на срока за представяне на заявления всеки кандидат в процедурата може да промени, допълни или да оттегли заявлението си за участие.</w:t>
      </w:r>
    </w:p>
    <w:p w:rsidR="002973F9" w:rsidRPr="00776FA1" w:rsidRDefault="002973F9" w:rsidP="00BF6025">
      <w:pPr>
        <w:pStyle w:val="BodyTextIndent3"/>
        <w:spacing w:after="0"/>
        <w:ind w:left="0"/>
        <w:jc w:val="both"/>
        <w:rPr>
          <w:rFonts w:ascii="Arial" w:hAnsi="Arial" w:cs="Arial"/>
          <w:sz w:val="20"/>
          <w:szCs w:val="20"/>
        </w:rPr>
      </w:pPr>
    </w:p>
    <w:p w:rsidR="00BF6025" w:rsidRPr="00776FA1" w:rsidRDefault="00BF6025" w:rsidP="00BF6025">
      <w:pPr>
        <w:pStyle w:val="BodyTextIndent3"/>
        <w:spacing w:after="0"/>
        <w:ind w:left="0"/>
        <w:jc w:val="both"/>
        <w:rPr>
          <w:rFonts w:ascii="Arial" w:hAnsi="Arial" w:cs="Arial"/>
          <w:sz w:val="20"/>
          <w:szCs w:val="20"/>
        </w:rPr>
      </w:pPr>
      <w:r w:rsidRPr="00776FA1">
        <w:rPr>
          <w:rFonts w:ascii="Arial" w:hAnsi="Arial" w:cs="Arial"/>
          <w:sz w:val="20"/>
          <w:szCs w:val="20"/>
        </w:rPr>
        <w:t>Заявление, представено след изтичане на крайния срок, посочен в обявлението не се приема от Възложителя. Не се приема и заявление в плик, незапечатан или с нарушена цялост. Такова заявление се връща на кандидата и това се отбелязва в регистъра на Възложителя.</w:t>
      </w:r>
    </w:p>
    <w:p w:rsidR="00BF6025" w:rsidRPr="00776FA1" w:rsidRDefault="00BF6025" w:rsidP="00BF6025">
      <w:pPr>
        <w:spacing w:after="0" w:line="240" w:lineRule="auto"/>
        <w:jc w:val="both"/>
        <w:rPr>
          <w:rFonts w:ascii="Arial" w:eastAsia="Times New Roman" w:hAnsi="Arial" w:cs="Arial"/>
          <w:b/>
          <w:sz w:val="20"/>
          <w:szCs w:val="20"/>
          <w:u w:val="single"/>
          <w:lang w:eastAsia="bg-BG"/>
        </w:rPr>
      </w:pPr>
    </w:p>
    <w:p w:rsidR="00A2057D" w:rsidRPr="00776FA1" w:rsidRDefault="00A2057D" w:rsidP="00A2057D">
      <w:pPr>
        <w:spacing w:after="0" w:line="240" w:lineRule="auto"/>
        <w:jc w:val="both"/>
        <w:rPr>
          <w:rFonts w:ascii="Arial" w:eastAsia="Times New Roman" w:hAnsi="Arial" w:cs="Arial"/>
          <w:b/>
          <w:sz w:val="20"/>
          <w:szCs w:val="20"/>
          <w:u w:val="single"/>
          <w:lang w:eastAsia="bg-BG"/>
        </w:rPr>
      </w:pPr>
      <w:r w:rsidRPr="00776FA1">
        <w:rPr>
          <w:rFonts w:ascii="Arial" w:eastAsia="Times New Roman" w:hAnsi="Arial" w:cs="Arial"/>
          <w:b/>
          <w:sz w:val="20"/>
          <w:szCs w:val="20"/>
          <w:u w:val="single"/>
          <w:lang w:eastAsia="bg-BG"/>
        </w:rPr>
        <w:t>НА ТОЗИ ЕТАП ОТ ПРОЦЕДУРАТА КАНДИДАТЪТ НЯМА ПРАВО ДА ПОДАВА ОФЕРТА!</w:t>
      </w:r>
    </w:p>
    <w:p w:rsidR="00A2057D" w:rsidRPr="00776FA1" w:rsidRDefault="00A2057D" w:rsidP="00BF6025">
      <w:pPr>
        <w:spacing w:after="0" w:line="240" w:lineRule="auto"/>
        <w:jc w:val="both"/>
        <w:rPr>
          <w:rFonts w:ascii="Arial" w:eastAsia="Times New Roman" w:hAnsi="Arial" w:cs="Arial"/>
          <w:b/>
          <w:sz w:val="20"/>
          <w:szCs w:val="20"/>
          <w:u w:val="single"/>
          <w:lang w:eastAsia="bg-BG"/>
        </w:rPr>
      </w:pPr>
    </w:p>
    <w:p w:rsidR="00BF6025" w:rsidRPr="00776FA1" w:rsidRDefault="00BF6025" w:rsidP="00BF6025">
      <w:pPr>
        <w:spacing w:after="0" w:line="240" w:lineRule="auto"/>
        <w:ind w:left="12" w:hanging="12"/>
        <w:jc w:val="both"/>
        <w:rPr>
          <w:rFonts w:ascii="Arial" w:hAnsi="Arial" w:cs="Arial"/>
          <w:b/>
          <w:sz w:val="20"/>
          <w:szCs w:val="20"/>
          <w:u w:val="single"/>
        </w:rPr>
      </w:pPr>
      <w:r w:rsidRPr="00776FA1">
        <w:rPr>
          <w:rFonts w:ascii="Arial" w:hAnsi="Arial" w:cs="Arial"/>
          <w:b/>
          <w:sz w:val="20"/>
          <w:szCs w:val="20"/>
          <w:u w:val="single"/>
        </w:rPr>
        <w:t>4. Други указания</w:t>
      </w:r>
    </w:p>
    <w:p w:rsidR="00BF6025" w:rsidRPr="00776FA1" w:rsidRDefault="00BF6025" w:rsidP="00BF6025">
      <w:pPr>
        <w:spacing w:after="0" w:line="240" w:lineRule="auto"/>
        <w:ind w:left="12" w:hanging="12"/>
        <w:jc w:val="both"/>
        <w:rPr>
          <w:rFonts w:ascii="Arial" w:hAnsi="Arial" w:cs="Arial"/>
          <w:sz w:val="20"/>
          <w:szCs w:val="20"/>
          <w:u w:val="single"/>
        </w:rPr>
      </w:pPr>
    </w:p>
    <w:p w:rsidR="00BF6025" w:rsidRPr="00776FA1" w:rsidRDefault="00BF6025" w:rsidP="00BF6025">
      <w:pPr>
        <w:spacing w:after="0" w:line="240" w:lineRule="auto"/>
        <w:ind w:left="12" w:hanging="12"/>
        <w:jc w:val="both"/>
        <w:rPr>
          <w:rFonts w:ascii="Arial" w:hAnsi="Arial" w:cs="Arial"/>
          <w:sz w:val="20"/>
          <w:szCs w:val="20"/>
          <w:u w:val="single"/>
        </w:rPr>
      </w:pPr>
      <w:r w:rsidRPr="00776FA1">
        <w:rPr>
          <w:rFonts w:ascii="Arial" w:hAnsi="Arial" w:cs="Arial"/>
          <w:b/>
          <w:i/>
          <w:sz w:val="20"/>
          <w:szCs w:val="20"/>
          <w:u w:val="single"/>
        </w:rPr>
        <w:t>4.1. Указания за гаранцията за участие</w:t>
      </w:r>
      <w:r w:rsidRPr="00776FA1">
        <w:rPr>
          <w:rFonts w:ascii="Arial" w:hAnsi="Arial" w:cs="Arial"/>
          <w:sz w:val="20"/>
          <w:szCs w:val="20"/>
          <w:u w:val="single"/>
        </w:rPr>
        <w:t xml:space="preserve">   </w:t>
      </w:r>
    </w:p>
    <w:p w:rsidR="00BF6025" w:rsidRPr="00776FA1" w:rsidRDefault="00BF6025" w:rsidP="00BF6025">
      <w:pPr>
        <w:spacing w:after="0" w:line="240" w:lineRule="auto"/>
        <w:ind w:left="12" w:hanging="12"/>
        <w:jc w:val="both"/>
        <w:rPr>
          <w:rFonts w:ascii="Arial" w:hAnsi="Arial" w:cs="Arial"/>
          <w:sz w:val="20"/>
          <w:szCs w:val="20"/>
          <w:u w:val="single"/>
        </w:rPr>
      </w:pPr>
    </w:p>
    <w:p w:rsidR="00BF6025" w:rsidRPr="00776FA1" w:rsidRDefault="00BF6025" w:rsidP="00BF6025">
      <w:pPr>
        <w:tabs>
          <w:tab w:val="left" w:pos="0"/>
        </w:tabs>
        <w:spacing w:after="0" w:line="240" w:lineRule="auto"/>
        <w:jc w:val="both"/>
        <w:rPr>
          <w:rFonts w:ascii="Arial" w:hAnsi="Arial" w:cs="Arial"/>
          <w:b/>
          <w:sz w:val="20"/>
          <w:szCs w:val="20"/>
        </w:rPr>
      </w:pPr>
      <w:r w:rsidRPr="00776FA1">
        <w:rPr>
          <w:rFonts w:ascii="Arial" w:hAnsi="Arial" w:cs="Arial"/>
          <w:b/>
          <w:sz w:val="20"/>
          <w:szCs w:val="20"/>
          <w:lang w:val="be-BY"/>
        </w:rPr>
        <w:t xml:space="preserve">Гаранция за участие: </w:t>
      </w:r>
      <w:r w:rsidRPr="00776FA1">
        <w:rPr>
          <w:rFonts w:ascii="Arial" w:hAnsi="Arial" w:cs="Arial"/>
          <w:sz w:val="20"/>
          <w:szCs w:val="20"/>
        </w:rPr>
        <w:t xml:space="preserve">Всеки кандидат </w:t>
      </w:r>
      <w:r w:rsidRPr="00776FA1">
        <w:rPr>
          <w:rFonts w:ascii="Arial" w:hAnsi="Arial" w:cs="Arial"/>
          <w:sz w:val="20"/>
          <w:szCs w:val="20"/>
          <w:lang w:val="be-BY"/>
        </w:rPr>
        <w:t>представя гаранция за участие</w:t>
      </w:r>
      <w:r w:rsidRPr="00776FA1">
        <w:rPr>
          <w:rFonts w:ascii="Arial" w:hAnsi="Arial" w:cs="Arial"/>
          <w:sz w:val="20"/>
          <w:szCs w:val="20"/>
        </w:rPr>
        <w:t xml:space="preserve"> в размер на </w:t>
      </w:r>
      <w:r w:rsidR="002973F9" w:rsidRPr="00776FA1">
        <w:rPr>
          <w:rFonts w:ascii="Arial" w:hAnsi="Arial" w:cs="Arial"/>
          <w:b/>
          <w:sz w:val="20"/>
          <w:szCs w:val="20"/>
        </w:rPr>
        <w:t>3</w:t>
      </w:r>
      <w:r w:rsidR="000E37F1" w:rsidRPr="00776FA1">
        <w:rPr>
          <w:rFonts w:ascii="Arial" w:hAnsi="Arial" w:cs="Arial"/>
          <w:b/>
          <w:sz w:val="20"/>
          <w:szCs w:val="20"/>
        </w:rPr>
        <w:t xml:space="preserve"> </w:t>
      </w:r>
      <w:r w:rsidR="00826913" w:rsidRPr="00776FA1">
        <w:rPr>
          <w:rFonts w:ascii="Arial" w:hAnsi="Arial" w:cs="Arial"/>
          <w:b/>
          <w:sz w:val="20"/>
          <w:szCs w:val="20"/>
        </w:rPr>
        <w:t>0</w:t>
      </w:r>
      <w:r w:rsidRPr="00776FA1">
        <w:rPr>
          <w:rFonts w:ascii="Arial" w:hAnsi="Arial" w:cs="Arial"/>
          <w:b/>
          <w:sz w:val="20"/>
          <w:szCs w:val="20"/>
        </w:rPr>
        <w:t>00 л</w:t>
      </w:r>
      <w:r w:rsidR="000B7C6B" w:rsidRPr="00776FA1">
        <w:rPr>
          <w:rFonts w:ascii="Arial" w:hAnsi="Arial" w:cs="Arial"/>
          <w:b/>
          <w:sz w:val="20"/>
          <w:szCs w:val="20"/>
        </w:rPr>
        <w:t>е</w:t>
      </w:r>
      <w:r w:rsidRPr="00776FA1">
        <w:rPr>
          <w:rFonts w:ascii="Arial" w:hAnsi="Arial" w:cs="Arial"/>
          <w:b/>
          <w:sz w:val="20"/>
          <w:szCs w:val="20"/>
        </w:rPr>
        <w:t>в</w:t>
      </w:r>
      <w:r w:rsidR="000B7C6B" w:rsidRPr="00776FA1">
        <w:rPr>
          <w:rFonts w:ascii="Arial" w:hAnsi="Arial" w:cs="Arial"/>
          <w:b/>
          <w:sz w:val="20"/>
          <w:szCs w:val="20"/>
        </w:rPr>
        <w:t>а</w:t>
      </w:r>
      <w:r w:rsidRPr="00776FA1">
        <w:rPr>
          <w:rFonts w:ascii="Arial" w:hAnsi="Arial" w:cs="Arial"/>
          <w:b/>
          <w:sz w:val="20"/>
          <w:szCs w:val="20"/>
        </w:rPr>
        <w:t>.</w:t>
      </w:r>
    </w:p>
    <w:p w:rsidR="00BF6025" w:rsidRPr="00776FA1" w:rsidRDefault="00BF6025" w:rsidP="00BF6025">
      <w:pPr>
        <w:tabs>
          <w:tab w:val="left" w:pos="0"/>
        </w:tabs>
        <w:spacing w:after="0" w:line="240" w:lineRule="auto"/>
        <w:jc w:val="both"/>
        <w:rPr>
          <w:rFonts w:ascii="Arial" w:hAnsi="Arial" w:cs="Arial"/>
          <w:sz w:val="20"/>
          <w:szCs w:val="20"/>
        </w:rPr>
      </w:pPr>
      <w:r w:rsidRPr="00776FA1">
        <w:rPr>
          <w:rFonts w:ascii="Arial" w:hAnsi="Arial" w:cs="Arial"/>
          <w:sz w:val="20"/>
          <w:szCs w:val="20"/>
        </w:rPr>
        <w:t>Размерът на гаранцията за участие е посочен и в обявлението.</w:t>
      </w:r>
    </w:p>
    <w:p w:rsidR="00BF6025" w:rsidRPr="00776FA1" w:rsidRDefault="00BF6025" w:rsidP="00BF6025">
      <w:pPr>
        <w:tabs>
          <w:tab w:val="left" w:pos="0"/>
        </w:tabs>
        <w:spacing w:after="0" w:line="240" w:lineRule="auto"/>
        <w:jc w:val="both"/>
        <w:rPr>
          <w:rFonts w:ascii="Arial" w:hAnsi="Arial" w:cs="Arial"/>
          <w:sz w:val="20"/>
          <w:szCs w:val="20"/>
        </w:rPr>
      </w:pPr>
      <w:r w:rsidRPr="00776FA1">
        <w:rPr>
          <w:rFonts w:ascii="Arial" w:hAnsi="Arial" w:cs="Arial"/>
          <w:sz w:val="20"/>
          <w:szCs w:val="20"/>
        </w:rPr>
        <w:t>Кандидатът избира сам, една от посочените по долу форми, за гаранция за участие:</w:t>
      </w:r>
    </w:p>
    <w:p w:rsidR="00BF6025" w:rsidRPr="00776FA1" w:rsidRDefault="00BF6025" w:rsidP="00BF6025">
      <w:pPr>
        <w:spacing w:after="0" w:line="240" w:lineRule="auto"/>
        <w:ind w:right="4"/>
        <w:jc w:val="both"/>
        <w:rPr>
          <w:rFonts w:ascii="Arial" w:hAnsi="Arial" w:cs="Arial"/>
          <w:sz w:val="20"/>
          <w:szCs w:val="20"/>
          <w:lang w:val="en-US"/>
        </w:rPr>
      </w:pPr>
      <w:r w:rsidRPr="00776FA1">
        <w:rPr>
          <w:rFonts w:ascii="Arial" w:hAnsi="Arial" w:cs="Arial"/>
          <w:b/>
          <w:sz w:val="20"/>
          <w:szCs w:val="20"/>
        </w:rPr>
        <w:t>- парична сума</w:t>
      </w:r>
      <w:r w:rsidRPr="00776FA1">
        <w:rPr>
          <w:rFonts w:ascii="Arial" w:hAnsi="Arial" w:cs="Arial"/>
          <w:sz w:val="20"/>
          <w:szCs w:val="20"/>
        </w:rPr>
        <w:t>, преведена по сметката на Възложителя „</w:t>
      </w:r>
      <w:r w:rsidRPr="00776FA1">
        <w:rPr>
          <w:rFonts w:ascii="Arial" w:hAnsi="Arial" w:cs="Arial"/>
          <w:sz w:val="20"/>
          <w:szCs w:val="20"/>
          <w:lang w:val="ru-RU"/>
        </w:rPr>
        <w:t>ЧЕЗ Разпределение България” АД</w:t>
      </w:r>
      <w:r w:rsidRPr="00776FA1">
        <w:rPr>
          <w:rFonts w:ascii="Arial" w:hAnsi="Arial" w:cs="Arial"/>
          <w:sz w:val="20"/>
          <w:szCs w:val="20"/>
        </w:rPr>
        <w:t xml:space="preserve">, посочена в обявлението – банка: Уникредит Булбанк - IBAN: BG43UNCR76301002ERPBUL; BIC: UNCRBGSF. В платежния документ трябва да се впише: Гаранция за участие в обществена поръчка с предмет: </w:t>
      </w:r>
      <w:r w:rsidR="00F23E61" w:rsidRPr="00776FA1">
        <w:rPr>
          <w:rFonts w:ascii="Arial" w:hAnsi="Arial" w:cs="Arial"/>
          <w:sz w:val="20"/>
          <w:szCs w:val="20"/>
          <w:lang w:val="ru-RU"/>
        </w:rPr>
        <w:t>Проектиране подмяната на маслонапълнена кабелна електропроводна линия 110 кV „Захарна фабрика” от линеен ножов разединител 110 кV на ПС „Орион” до линеен ножов разединител 110 кV в ПС „Боримечка” и частична реконструкция на разпределителни уредби 110 кV в двете подстанции, реф. № PPS 1</w:t>
      </w:r>
      <w:r w:rsidR="00F23E61" w:rsidRPr="00776FA1">
        <w:rPr>
          <w:rFonts w:ascii="Arial" w:hAnsi="Arial" w:cs="Arial"/>
          <w:sz w:val="20"/>
          <w:szCs w:val="20"/>
        </w:rPr>
        <w:t>5</w:t>
      </w:r>
      <w:r w:rsidR="00F23E61" w:rsidRPr="00776FA1">
        <w:rPr>
          <w:rFonts w:ascii="Arial" w:hAnsi="Arial" w:cs="Arial"/>
          <w:sz w:val="20"/>
          <w:szCs w:val="20"/>
          <w:lang w:val="ru-RU"/>
        </w:rPr>
        <w:t>-0</w:t>
      </w:r>
      <w:r w:rsidR="00F23E61" w:rsidRPr="00776FA1">
        <w:rPr>
          <w:rFonts w:ascii="Arial" w:hAnsi="Arial" w:cs="Arial"/>
          <w:sz w:val="20"/>
          <w:szCs w:val="20"/>
        </w:rPr>
        <w:t>88,</w:t>
      </w:r>
      <w:r w:rsidRPr="00776FA1">
        <w:rPr>
          <w:rFonts w:ascii="Arial" w:hAnsi="Arial" w:cs="Arial"/>
          <w:sz w:val="20"/>
          <w:szCs w:val="20"/>
        </w:rPr>
        <w:t xml:space="preserve"> </w:t>
      </w:r>
    </w:p>
    <w:p w:rsidR="00BF6025" w:rsidRPr="00776FA1" w:rsidRDefault="00BF6025" w:rsidP="00BF6025">
      <w:pPr>
        <w:spacing w:after="0" w:line="240" w:lineRule="auto"/>
        <w:ind w:right="4"/>
        <w:jc w:val="both"/>
        <w:rPr>
          <w:rFonts w:ascii="Arial" w:hAnsi="Arial" w:cs="Arial"/>
          <w:sz w:val="20"/>
          <w:szCs w:val="20"/>
        </w:rPr>
      </w:pPr>
      <w:r w:rsidRPr="00776FA1">
        <w:rPr>
          <w:rFonts w:ascii="Arial" w:hAnsi="Arial" w:cs="Arial"/>
          <w:sz w:val="20"/>
          <w:szCs w:val="20"/>
          <w:lang w:val="ru-RU"/>
        </w:rPr>
        <w:t>или</w:t>
      </w:r>
    </w:p>
    <w:p w:rsidR="00BF6025" w:rsidRPr="00776FA1" w:rsidRDefault="00BF6025" w:rsidP="00BF6025">
      <w:pPr>
        <w:spacing w:after="0" w:line="240" w:lineRule="auto"/>
        <w:jc w:val="both"/>
        <w:rPr>
          <w:rFonts w:ascii="Arial" w:hAnsi="Arial" w:cs="Arial"/>
          <w:sz w:val="20"/>
          <w:szCs w:val="20"/>
        </w:rPr>
      </w:pPr>
      <w:r w:rsidRPr="00776FA1">
        <w:rPr>
          <w:rFonts w:ascii="Arial" w:hAnsi="Arial" w:cs="Arial"/>
          <w:sz w:val="20"/>
          <w:szCs w:val="20"/>
        </w:rPr>
        <w:t xml:space="preserve">- </w:t>
      </w:r>
      <w:r w:rsidRPr="00776FA1">
        <w:rPr>
          <w:rFonts w:ascii="Arial" w:hAnsi="Arial" w:cs="Arial"/>
          <w:b/>
          <w:sz w:val="20"/>
          <w:szCs w:val="20"/>
        </w:rPr>
        <w:t>банкова гаранция</w:t>
      </w:r>
      <w:r w:rsidRPr="00776FA1">
        <w:rPr>
          <w:rFonts w:ascii="Arial" w:hAnsi="Arial" w:cs="Arial"/>
          <w:sz w:val="20"/>
          <w:szCs w:val="20"/>
        </w:rPr>
        <w:t xml:space="preserve"> – неотменяема, безусловна, издадена от банка в полза на “ЧЕЗ Разпределение България” АД в съответствие с образеца в документацията</w:t>
      </w:r>
      <w:r w:rsidRPr="00776FA1">
        <w:rPr>
          <w:rFonts w:ascii="Arial" w:hAnsi="Arial" w:cs="Arial"/>
          <w:sz w:val="20"/>
          <w:szCs w:val="20"/>
          <w:lang w:val="ru-RU"/>
        </w:rPr>
        <w:t xml:space="preserve">. </w:t>
      </w:r>
    </w:p>
    <w:p w:rsidR="00BF6025" w:rsidRPr="00776FA1" w:rsidRDefault="00BF6025" w:rsidP="00BF6025">
      <w:pPr>
        <w:spacing w:after="0" w:line="240" w:lineRule="auto"/>
        <w:jc w:val="both"/>
        <w:rPr>
          <w:rFonts w:ascii="Arial" w:hAnsi="Arial" w:cs="Arial"/>
          <w:sz w:val="20"/>
          <w:szCs w:val="20"/>
        </w:rPr>
      </w:pPr>
      <w:r w:rsidRPr="00776FA1">
        <w:rPr>
          <w:rFonts w:ascii="Arial" w:hAnsi="Arial" w:cs="Arial"/>
          <w:sz w:val="20"/>
          <w:szCs w:val="20"/>
        </w:rPr>
        <w:lastRenderedPageBreak/>
        <w:t xml:space="preserve">Срокът на валидност на банковата гаранция за участие следва да </w:t>
      </w:r>
      <w:r w:rsidRPr="00776FA1">
        <w:rPr>
          <w:rFonts w:ascii="Arial" w:hAnsi="Arial" w:cs="Arial"/>
          <w:b/>
          <w:sz w:val="20"/>
          <w:szCs w:val="20"/>
        </w:rPr>
        <w:t>е 240 дни</w:t>
      </w:r>
      <w:r w:rsidRPr="00776FA1">
        <w:rPr>
          <w:rFonts w:ascii="Arial" w:hAnsi="Arial" w:cs="Arial"/>
          <w:sz w:val="20"/>
          <w:szCs w:val="20"/>
        </w:rPr>
        <w:t>, считано от крайната дата за получаване на заявления.</w:t>
      </w:r>
    </w:p>
    <w:p w:rsidR="00BF6025" w:rsidRPr="00776FA1" w:rsidRDefault="00BF6025" w:rsidP="00BF6025">
      <w:pPr>
        <w:autoSpaceDE w:val="0"/>
        <w:autoSpaceDN w:val="0"/>
        <w:adjustRightInd w:val="0"/>
        <w:spacing w:after="0" w:line="240" w:lineRule="auto"/>
        <w:jc w:val="both"/>
        <w:rPr>
          <w:rFonts w:ascii="Arial" w:hAnsi="Arial" w:cs="Arial"/>
          <w:sz w:val="20"/>
          <w:szCs w:val="20"/>
        </w:rPr>
      </w:pPr>
    </w:p>
    <w:p w:rsidR="00BF6025" w:rsidRPr="00776FA1" w:rsidRDefault="00BF6025" w:rsidP="00BF6025">
      <w:pPr>
        <w:pStyle w:val="BodyTextIndent2"/>
        <w:tabs>
          <w:tab w:val="left" w:pos="-1985"/>
        </w:tabs>
        <w:spacing w:after="0" w:line="240" w:lineRule="auto"/>
        <w:ind w:left="0"/>
        <w:jc w:val="both"/>
        <w:rPr>
          <w:rFonts w:ascii="Arial" w:hAnsi="Arial" w:cs="Arial"/>
          <w:sz w:val="20"/>
          <w:szCs w:val="20"/>
        </w:rPr>
      </w:pPr>
      <w:r w:rsidRPr="00776FA1">
        <w:rPr>
          <w:rFonts w:ascii="Arial" w:hAnsi="Arial" w:cs="Arial"/>
          <w:sz w:val="20"/>
          <w:szCs w:val="20"/>
        </w:rPr>
        <w:t>Когато кандидатът е обединение, което не е юридическо лице, всеки от съдружниците в него може да е наредител на банковата гаранция, съответно вносител на сумата по гаранцията.</w:t>
      </w:r>
    </w:p>
    <w:p w:rsidR="00BF6025" w:rsidRPr="00776FA1" w:rsidRDefault="00BF6025" w:rsidP="00BF6025">
      <w:pPr>
        <w:spacing w:after="0" w:line="240" w:lineRule="auto"/>
        <w:jc w:val="both"/>
        <w:rPr>
          <w:rFonts w:ascii="Arial" w:hAnsi="Arial" w:cs="Arial"/>
          <w:sz w:val="20"/>
          <w:szCs w:val="20"/>
        </w:rPr>
      </w:pPr>
      <w:r w:rsidRPr="00776FA1">
        <w:rPr>
          <w:rFonts w:ascii="Arial" w:hAnsi="Arial" w:cs="Arial"/>
          <w:sz w:val="20"/>
          <w:szCs w:val="20"/>
        </w:rPr>
        <w:t>Възложителят има право да задържи гаранцията за участие до решаване на спора, когато кандидатът или участникът в процедурата за възлагане на обществената поръчка обжалва решението, с което се обявяват резултатите от предварителния подбор или решението за определяне на изпълнител.</w:t>
      </w:r>
    </w:p>
    <w:p w:rsidR="00BF6025" w:rsidRPr="00776FA1" w:rsidRDefault="00BF6025" w:rsidP="00BF6025">
      <w:pPr>
        <w:spacing w:after="0" w:line="240" w:lineRule="auto"/>
        <w:jc w:val="both"/>
        <w:rPr>
          <w:rFonts w:ascii="Arial" w:hAnsi="Arial" w:cs="Arial"/>
          <w:sz w:val="20"/>
          <w:szCs w:val="20"/>
        </w:rPr>
      </w:pPr>
    </w:p>
    <w:p w:rsidR="00BF6025" w:rsidRPr="00776FA1" w:rsidRDefault="00BF6025" w:rsidP="00BF6025">
      <w:pPr>
        <w:spacing w:after="0" w:line="240" w:lineRule="auto"/>
        <w:rPr>
          <w:rFonts w:ascii="Arial" w:hAnsi="Arial" w:cs="Arial"/>
          <w:sz w:val="20"/>
          <w:szCs w:val="20"/>
        </w:rPr>
      </w:pPr>
      <w:r w:rsidRPr="00776FA1">
        <w:rPr>
          <w:rFonts w:ascii="Arial" w:hAnsi="Arial" w:cs="Arial"/>
          <w:sz w:val="20"/>
          <w:szCs w:val="20"/>
        </w:rPr>
        <w:t>Възложителят има право да усвои гаранцията за участие, независимо от нейната форма, когато кандидат или участник:</w:t>
      </w:r>
    </w:p>
    <w:p w:rsidR="00BF6025" w:rsidRPr="00776FA1" w:rsidRDefault="00BF6025" w:rsidP="00BF6025">
      <w:pPr>
        <w:spacing w:after="0" w:line="240" w:lineRule="auto"/>
        <w:jc w:val="both"/>
        <w:rPr>
          <w:rFonts w:ascii="Arial" w:hAnsi="Arial" w:cs="Arial"/>
          <w:sz w:val="20"/>
          <w:szCs w:val="20"/>
        </w:rPr>
      </w:pPr>
      <w:r w:rsidRPr="00776FA1">
        <w:rPr>
          <w:rFonts w:ascii="Arial" w:hAnsi="Arial" w:cs="Arial"/>
          <w:sz w:val="20"/>
          <w:szCs w:val="20"/>
        </w:rPr>
        <w:t>а) оттегли заявлението си след изтичане на срока за получаване на заявления или оттегли офертата си след изтичане на срока за получаване на офертите;</w:t>
      </w:r>
    </w:p>
    <w:p w:rsidR="00BF6025" w:rsidRPr="00776FA1" w:rsidRDefault="00BF6025" w:rsidP="00BF6025">
      <w:pPr>
        <w:spacing w:after="0" w:line="240" w:lineRule="auto"/>
        <w:jc w:val="both"/>
        <w:rPr>
          <w:rFonts w:ascii="Arial" w:hAnsi="Arial" w:cs="Arial"/>
          <w:sz w:val="20"/>
          <w:szCs w:val="20"/>
        </w:rPr>
      </w:pPr>
      <w:r w:rsidRPr="00776FA1">
        <w:rPr>
          <w:rFonts w:ascii="Arial" w:hAnsi="Arial" w:cs="Arial"/>
          <w:sz w:val="20"/>
          <w:szCs w:val="20"/>
        </w:rPr>
        <w:t>б) е определен за изпълнител, но не изпълни задължението си да сключи договор за обществената поръчка;</w:t>
      </w:r>
    </w:p>
    <w:p w:rsidR="00BF6025" w:rsidRPr="00776FA1" w:rsidRDefault="00BF6025" w:rsidP="00BF6025">
      <w:pPr>
        <w:spacing w:after="0" w:line="240" w:lineRule="auto"/>
        <w:jc w:val="both"/>
        <w:rPr>
          <w:rFonts w:ascii="Arial" w:hAnsi="Arial" w:cs="Arial"/>
          <w:sz w:val="20"/>
          <w:szCs w:val="20"/>
        </w:rPr>
      </w:pPr>
    </w:p>
    <w:p w:rsidR="00BF6025" w:rsidRPr="00776FA1" w:rsidRDefault="00BF6025" w:rsidP="00BF6025">
      <w:pPr>
        <w:spacing w:after="0" w:line="240" w:lineRule="auto"/>
        <w:jc w:val="both"/>
        <w:rPr>
          <w:rFonts w:ascii="Arial" w:hAnsi="Arial" w:cs="Arial"/>
          <w:sz w:val="20"/>
          <w:szCs w:val="20"/>
        </w:rPr>
      </w:pPr>
      <w:r w:rsidRPr="00776FA1">
        <w:rPr>
          <w:rFonts w:ascii="Arial" w:hAnsi="Arial" w:cs="Arial"/>
          <w:sz w:val="20"/>
          <w:szCs w:val="20"/>
        </w:rPr>
        <w:t>Гаранцията за участие се освобождава, както следва:</w:t>
      </w:r>
    </w:p>
    <w:p w:rsidR="00BF6025" w:rsidRPr="00776FA1" w:rsidRDefault="00BF6025" w:rsidP="00BF6025">
      <w:pPr>
        <w:spacing w:after="0" w:line="240" w:lineRule="auto"/>
        <w:jc w:val="both"/>
        <w:rPr>
          <w:rFonts w:ascii="Arial" w:hAnsi="Arial" w:cs="Arial"/>
          <w:sz w:val="20"/>
          <w:szCs w:val="20"/>
        </w:rPr>
      </w:pPr>
      <w:r w:rsidRPr="00776FA1">
        <w:rPr>
          <w:rFonts w:ascii="Arial" w:hAnsi="Arial" w:cs="Arial"/>
          <w:sz w:val="20"/>
          <w:szCs w:val="20"/>
        </w:rPr>
        <w:t>а) на отстранените кандидати или участници в срок 5 /пет/ работни дни след изтичане на срока за обжалване на решението на Възложителя за предварителен подбор, съответно за определяне на изпълнител;</w:t>
      </w:r>
    </w:p>
    <w:p w:rsidR="00BF6025" w:rsidRPr="00776FA1" w:rsidRDefault="00BF6025" w:rsidP="00BF6025">
      <w:pPr>
        <w:spacing w:after="0" w:line="240" w:lineRule="auto"/>
        <w:jc w:val="both"/>
        <w:rPr>
          <w:rFonts w:ascii="Arial" w:hAnsi="Arial" w:cs="Arial"/>
          <w:sz w:val="20"/>
          <w:szCs w:val="20"/>
        </w:rPr>
      </w:pPr>
      <w:r w:rsidRPr="00776FA1">
        <w:rPr>
          <w:rFonts w:ascii="Arial" w:hAnsi="Arial" w:cs="Arial"/>
          <w:sz w:val="20"/>
          <w:szCs w:val="20"/>
        </w:rPr>
        <w:t>б) на класираните на първо и второ място участници след сключване на договора за обществена поръчка, а на останалите класирани участници в срок 5 /пет/ работни дни след изтичане на срока за обжалване на решението на Възложителя за определяне на изпълнител;</w:t>
      </w:r>
    </w:p>
    <w:p w:rsidR="00BF6025" w:rsidRPr="00776FA1" w:rsidRDefault="00BF6025" w:rsidP="00BF6025">
      <w:pPr>
        <w:spacing w:after="0" w:line="240" w:lineRule="auto"/>
        <w:jc w:val="both"/>
        <w:rPr>
          <w:rFonts w:ascii="Arial" w:hAnsi="Arial" w:cs="Arial"/>
          <w:sz w:val="20"/>
          <w:szCs w:val="20"/>
        </w:rPr>
      </w:pPr>
      <w:r w:rsidRPr="00776FA1">
        <w:rPr>
          <w:rFonts w:ascii="Arial" w:hAnsi="Arial" w:cs="Arial"/>
          <w:sz w:val="20"/>
          <w:szCs w:val="20"/>
        </w:rPr>
        <w:t>в) при прекратяване на процедурата за възлагане на обществена поръчка гаранциите на всички кандидати или участници се освобождават в срок 5 /пет/ работни дни след изтичане на срока за обжалване на решението за прекратяване.</w:t>
      </w:r>
    </w:p>
    <w:p w:rsidR="00BF6025" w:rsidRPr="00776FA1" w:rsidRDefault="00BF6025" w:rsidP="00BF6025">
      <w:pPr>
        <w:spacing w:after="0" w:line="240" w:lineRule="auto"/>
        <w:jc w:val="both"/>
        <w:rPr>
          <w:rFonts w:ascii="Arial" w:hAnsi="Arial" w:cs="Arial"/>
          <w:sz w:val="20"/>
          <w:szCs w:val="20"/>
        </w:rPr>
      </w:pPr>
    </w:p>
    <w:p w:rsidR="00BF6025" w:rsidRPr="00776FA1" w:rsidRDefault="00BF6025" w:rsidP="00BF6025">
      <w:pPr>
        <w:spacing w:after="0" w:line="240" w:lineRule="auto"/>
        <w:jc w:val="both"/>
        <w:rPr>
          <w:rFonts w:ascii="Arial" w:hAnsi="Arial" w:cs="Arial"/>
          <w:sz w:val="20"/>
          <w:szCs w:val="20"/>
        </w:rPr>
      </w:pPr>
      <w:r w:rsidRPr="00776FA1">
        <w:rPr>
          <w:rFonts w:ascii="Arial" w:hAnsi="Arial" w:cs="Arial"/>
          <w:sz w:val="20"/>
          <w:szCs w:val="20"/>
        </w:rPr>
        <w:t>Възложителят освобождава гаранциите, без да дължи лихва за периода, през който средствата законно са престояли при него.</w:t>
      </w:r>
    </w:p>
    <w:p w:rsidR="00BF6025" w:rsidRPr="00776FA1" w:rsidRDefault="00BF6025" w:rsidP="00BF6025">
      <w:pPr>
        <w:pStyle w:val="Title"/>
        <w:tabs>
          <w:tab w:val="left" w:pos="360"/>
          <w:tab w:val="left" w:pos="8931"/>
        </w:tabs>
        <w:ind w:right="708"/>
        <w:jc w:val="both"/>
        <w:rPr>
          <w:rFonts w:ascii="Arial" w:hAnsi="Arial" w:cs="Arial"/>
          <w:bCs/>
          <w:i/>
          <w:sz w:val="20"/>
          <w:lang w:eastAsia="bg-BG"/>
        </w:rPr>
      </w:pPr>
      <w:r w:rsidRPr="00776FA1">
        <w:rPr>
          <w:rFonts w:ascii="Arial" w:hAnsi="Arial" w:cs="Arial"/>
          <w:i/>
          <w:sz w:val="20"/>
          <w:lang w:eastAsia="bg-BG"/>
        </w:rPr>
        <w:t>4.2. Документация за участие и разяснение по документацията за участие</w:t>
      </w:r>
    </w:p>
    <w:p w:rsidR="00BF6025" w:rsidRPr="00776FA1" w:rsidRDefault="00BF6025" w:rsidP="00BF6025">
      <w:pPr>
        <w:pStyle w:val="Title"/>
        <w:tabs>
          <w:tab w:val="left" w:pos="360"/>
          <w:tab w:val="left" w:pos="8931"/>
        </w:tabs>
        <w:ind w:right="708"/>
        <w:jc w:val="both"/>
        <w:rPr>
          <w:rFonts w:ascii="Arial" w:hAnsi="Arial" w:cs="Arial"/>
          <w:i/>
          <w:sz w:val="20"/>
          <w:lang w:val="ru-RU"/>
        </w:rPr>
      </w:pPr>
    </w:p>
    <w:p w:rsidR="00BF6025" w:rsidRPr="00776FA1" w:rsidRDefault="00BF6025" w:rsidP="00BF6025">
      <w:pPr>
        <w:spacing w:after="0" w:line="240" w:lineRule="auto"/>
        <w:jc w:val="both"/>
        <w:rPr>
          <w:rFonts w:ascii="Arial" w:hAnsi="Arial" w:cs="Arial"/>
          <w:sz w:val="20"/>
          <w:szCs w:val="20"/>
        </w:rPr>
      </w:pPr>
      <w:r w:rsidRPr="00776FA1">
        <w:rPr>
          <w:rFonts w:ascii="Arial" w:hAnsi="Arial" w:cs="Arial"/>
          <w:sz w:val="20"/>
          <w:szCs w:val="20"/>
        </w:rPr>
        <w:t>Всяко заинтересовано лице може да се запознае с документацията за участие, която в първия работен ден, следващ деня на публикуване на обявлението в Регистъра на обществените поръчки, се публикува в профила на купувача на интернет адрес:</w:t>
      </w:r>
    </w:p>
    <w:p w:rsidR="00BF6025" w:rsidRPr="00776FA1" w:rsidRDefault="00EA7435" w:rsidP="00BF6025">
      <w:pPr>
        <w:spacing w:after="0" w:line="240" w:lineRule="auto"/>
        <w:jc w:val="both"/>
        <w:rPr>
          <w:rFonts w:ascii="Arial" w:hAnsi="Arial" w:cs="Arial"/>
          <w:sz w:val="20"/>
          <w:szCs w:val="20"/>
        </w:rPr>
      </w:pPr>
      <w:hyperlink r:id="rId25" w:history="1">
        <w:r w:rsidR="00BF6025" w:rsidRPr="00776FA1">
          <w:rPr>
            <w:rFonts w:ascii="Arial" w:hAnsi="Arial" w:cs="Arial"/>
            <w:sz w:val="20"/>
            <w:szCs w:val="20"/>
            <w:u w:val="single"/>
          </w:rPr>
          <w:t>https://platform.negometrix.com/PublicBuyerProfile/CompanyPublishedTenders.aspx?companyId=20808</w:t>
        </w:r>
      </w:hyperlink>
      <w:r w:rsidR="00BF6025" w:rsidRPr="00776FA1">
        <w:rPr>
          <w:rFonts w:ascii="Arial" w:hAnsi="Arial" w:cs="Arial"/>
          <w:sz w:val="20"/>
          <w:szCs w:val="20"/>
        </w:rPr>
        <w:t xml:space="preserve"> и до нея имат свободен и безплатен достъп всички заинтересовани лица.</w:t>
      </w:r>
    </w:p>
    <w:p w:rsidR="00BF6025" w:rsidRPr="00776FA1" w:rsidRDefault="00BF6025" w:rsidP="00BF6025">
      <w:pPr>
        <w:spacing w:after="0" w:line="240" w:lineRule="auto"/>
        <w:jc w:val="both"/>
        <w:rPr>
          <w:rFonts w:ascii="Arial" w:hAnsi="Arial" w:cs="Arial"/>
          <w:sz w:val="20"/>
          <w:szCs w:val="20"/>
          <w:lang w:val="ru-RU"/>
        </w:rPr>
      </w:pPr>
      <w:r w:rsidRPr="00776FA1">
        <w:rPr>
          <w:rFonts w:ascii="Arial" w:hAnsi="Arial" w:cs="Arial"/>
          <w:sz w:val="20"/>
          <w:szCs w:val="20"/>
        </w:rPr>
        <w:t>Документацията за участие може да се предостави и на хартиен носител след заплащане на цената, посочена в обявлението. Всяко лице, което желае да му бъде предоставена д</w:t>
      </w:r>
      <w:r w:rsidRPr="00776FA1">
        <w:rPr>
          <w:rFonts w:ascii="Arial" w:hAnsi="Arial" w:cs="Arial"/>
          <w:sz w:val="20"/>
          <w:szCs w:val="20"/>
          <w:lang w:val="ru-RU"/>
        </w:rPr>
        <w:t>окументация за участие на хартиен носител за негова сметка, може да заяви това на адрес: гр. София, бул. Цариградско шосе № 159, БенчМарк Бизнес Център или на факс</w:t>
      </w:r>
      <w:r w:rsidRPr="00776FA1">
        <w:rPr>
          <w:rFonts w:ascii="Arial" w:hAnsi="Arial" w:cs="Arial"/>
          <w:sz w:val="20"/>
          <w:szCs w:val="20"/>
        </w:rPr>
        <w:t>:</w:t>
      </w:r>
      <w:r w:rsidRPr="00776FA1">
        <w:rPr>
          <w:rFonts w:ascii="Arial" w:hAnsi="Arial" w:cs="Arial"/>
          <w:sz w:val="20"/>
          <w:szCs w:val="20"/>
          <w:lang w:val="ru-RU"/>
        </w:rPr>
        <w:t xml:space="preserve"> 02/8272171</w:t>
      </w:r>
      <w:r w:rsidRPr="00776FA1">
        <w:rPr>
          <w:rFonts w:ascii="Arial" w:hAnsi="Arial" w:cs="Arial"/>
          <w:sz w:val="20"/>
          <w:szCs w:val="20"/>
        </w:rPr>
        <w:t xml:space="preserve">; 02/8270332, </w:t>
      </w:r>
      <w:r w:rsidRPr="00776FA1">
        <w:rPr>
          <w:rFonts w:ascii="Arial" w:hAnsi="Arial" w:cs="Arial"/>
          <w:sz w:val="20"/>
          <w:szCs w:val="20"/>
          <w:lang w:val="ru-RU"/>
        </w:rPr>
        <w:t>като изпрати копие на платежно нареждане за банков превод по посочената в обявлението банкова сметка или да я заплати на посочения адрес.</w:t>
      </w:r>
    </w:p>
    <w:p w:rsidR="00BF6025" w:rsidRPr="00776FA1" w:rsidRDefault="00BF6025" w:rsidP="00BF6025">
      <w:pPr>
        <w:spacing w:after="0" w:line="240" w:lineRule="auto"/>
        <w:jc w:val="both"/>
        <w:rPr>
          <w:rFonts w:ascii="Arial" w:hAnsi="Arial" w:cs="Arial"/>
          <w:sz w:val="20"/>
          <w:szCs w:val="20"/>
        </w:rPr>
      </w:pPr>
      <w:r w:rsidRPr="00776FA1">
        <w:rPr>
          <w:rFonts w:ascii="Arial" w:hAnsi="Arial" w:cs="Arial"/>
          <w:sz w:val="20"/>
          <w:szCs w:val="20"/>
        </w:rPr>
        <w:t xml:space="preserve">Лицата могат да поискат </w:t>
      </w:r>
      <w:r w:rsidRPr="00776FA1">
        <w:rPr>
          <w:rFonts w:ascii="Arial" w:hAnsi="Arial" w:cs="Arial"/>
          <w:b/>
          <w:sz w:val="20"/>
          <w:szCs w:val="20"/>
        </w:rPr>
        <w:t>писмено</w:t>
      </w:r>
      <w:r w:rsidRPr="00776FA1">
        <w:rPr>
          <w:rFonts w:ascii="Arial" w:hAnsi="Arial" w:cs="Arial"/>
          <w:sz w:val="20"/>
          <w:szCs w:val="20"/>
        </w:rPr>
        <w:t xml:space="preserve"> от възложителя разяснения по документацията за участие до </w:t>
      </w:r>
      <w:r w:rsidRPr="00776FA1">
        <w:rPr>
          <w:rFonts w:ascii="Arial" w:hAnsi="Arial" w:cs="Arial"/>
          <w:sz w:val="20"/>
          <w:szCs w:val="20"/>
          <w:lang w:val="ru-RU"/>
        </w:rPr>
        <w:t xml:space="preserve">10 /десет/ дни преди изтичането на срока за </w:t>
      </w:r>
      <w:r w:rsidRPr="00776FA1">
        <w:rPr>
          <w:rFonts w:ascii="Arial" w:hAnsi="Arial" w:cs="Arial"/>
          <w:sz w:val="20"/>
          <w:szCs w:val="20"/>
        </w:rPr>
        <w:t xml:space="preserve">получаване </w:t>
      </w:r>
      <w:r w:rsidRPr="00776FA1">
        <w:rPr>
          <w:rFonts w:ascii="Arial" w:hAnsi="Arial" w:cs="Arial"/>
          <w:sz w:val="20"/>
          <w:szCs w:val="20"/>
          <w:lang w:val="ru-RU"/>
        </w:rPr>
        <w:t xml:space="preserve">на </w:t>
      </w:r>
      <w:r w:rsidRPr="00776FA1">
        <w:rPr>
          <w:rFonts w:ascii="Arial" w:hAnsi="Arial" w:cs="Arial"/>
          <w:sz w:val="20"/>
          <w:szCs w:val="20"/>
        </w:rPr>
        <w:t>заявления</w:t>
      </w:r>
      <w:r w:rsidRPr="00776FA1">
        <w:rPr>
          <w:rFonts w:ascii="Arial" w:hAnsi="Arial" w:cs="Arial"/>
          <w:sz w:val="20"/>
          <w:szCs w:val="20"/>
          <w:lang w:val="ru-RU"/>
        </w:rPr>
        <w:t xml:space="preserve"> на адрес: гр. София, бул. Цариградско шосе № 159, БенчМарк Бизнес Център или на факс</w:t>
      </w:r>
      <w:r w:rsidRPr="00776FA1">
        <w:rPr>
          <w:rFonts w:ascii="Arial" w:hAnsi="Arial" w:cs="Arial"/>
          <w:sz w:val="20"/>
          <w:szCs w:val="20"/>
        </w:rPr>
        <w:t>:</w:t>
      </w:r>
      <w:r w:rsidRPr="00776FA1">
        <w:rPr>
          <w:rFonts w:ascii="Arial" w:hAnsi="Arial" w:cs="Arial"/>
          <w:sz w:val="20"/>
          <w:szCs w:val="20"/>
          <w:lang w:val="ru-RU"/>
        </w:rPr>
        <w:t xml:space="preserve"> 02/8272171</w:t>
      </w:r>
      <w:r w:rsidRPr="00776FA1">
        <w:rPr>
          <w:rFonts w:ascii="Arial" w:hAnsi="Arial" w:cs="Arial"/>
          <w:sz w:val="20"/>
          <w:szCs w:val="20"/>
        </w:rPr>
        <w:t>; 02/8270332.</w:t>
      </w:r>
    </w:p>
    <w:p w:rsidR="00BF6025" w:rsidRPr="00776FA1" w:rsidRDefault="00BF6025" w:rsidP="00BF6025">
      <w:pPr>
        <w:spacing w:after="0" w:line="240" w:lineRule="auto"/>
        <w:jc w:val="both"/>
        <w:rPr>
          <w:rFonts w:ascii="Arial" w:hAnsi="Arial" w:cs="Arial"/>
          <w:sz w:val="20"/>
          <w:szCs w:val="20"/>
          <w:lang w:val="ru-RU"/>
        </w:rPr>
      </w:pPr>
      <w:r w:rsidRPr="00776FA1">
        <w:rPr>
          <w:rFonts w:ascii="Arial" w:hAnsi="Arial" w:cs="Arial"/>
          <w:sz w:val="20"/>
          <w:szCs w:val="20"/>
          <w:lang w:val="ru-RU"/>
        </w:rPr>
        <w:t>Разясненията се публикуват на профила на купувача в досието на процедурата в 4-(четири) дневен срок от получаване на искането, без да се отбелязва в отговора информация за лицата, направили запитването. Ако лицата са посочили електронен адрес, разясненията се изпращат и на него в деня на публикуването им в профила на купувача.</w:t>
      </w:r>
    </w:p>
    <w:p w:rsidR="00BF6025" w:rsidRPr="00776FA1" w:rsidRDefault="00BF6025" w:rsidP="00BF6025">
      <w:pPr>
        <w:spacing w:after="0" w:line="240" w:lineRule="auto"/>
        <w:jc w:val="both"/>
        <w:rPr>
          <w:rFonts w:ascii="Arial" w:hAnsi="Arial" w:cs="Arial"/>
          <w:sz w:val="20"/>
          <w:szCs w:val="20"/>
          <w:lang w:val="ru-RU"/>
        </w:rPr>
      </w:pPr>
      <w:r w:rsidRPr="00776FA1">
        <w:rPr>
          <w:rFonts w:ascii="Arial" w:hAnsi="Arial" w:cs="Arial"/>
          <w:sz w:val="20"/>
          <w:szCs w:val="20"/>
          <w:lang w:val="ru-RU"/>
        </w:rPr>
        <w:t xml:space="preserve">Всички </w:t>
      </w:r>
      <w:r w:rsidRPr="00776FA1">
        <w:rPr>
          <w:rFonts w:ascii="Arial" w:hAnsi="Arial" w:cs="Arial"/>
          <w:sz w:val="20"/>
          <w:szCs w:val="20"/>
        </w:rPr>
        <w:t>кандидати/участници</w:t>
      </w:r>
      <w:r w:rsidRPr="00776FA1">
        <w:rPr>
          <w:rFonts w:ascii="Arial" w:hAnsi="Arial" w:cs="Arial"/>
          <w:sz w:val="20"/>
          <w:szCs w:val="20"/>
          <w:lang w:val="ru-RU"/>
        </w:rPr>
        <w:t xml:space="preserve"> при подготовка на заявлението си и офертата си са длъжни да се съобразят с тези разяснения. Устни разяснения и указания, давани от служителите или от персонала на Възложителя не по установения в настоящата документация и ЗОП ред, няма да бъдат обвързващи за Възложителя</w:t>
      </w:r>
      <w:r w:rsidR="000B7C6B" w:rsidRPr="00776FA1">
        <w:rPr>
          <w:rFonts w:ascii="Arial" w:hAnsi="Arial" w:cs="Arial"/>
          <w:sz w:val="20"/>
          <w:szCs w:val="20"/>
          <w:lang w:val="ru-RU"/>
        </w:rPr>
        <w:t>, съответно за назначената от него оценителна комисия</w:t>
      </w:r>
      <w:r w:rsidRPr="00776FA1">
        <w:rPr>
          <w:rFonts w:ascii="Arial" w:hAnsi="Arial" w:cs="Arial"/>
          <w:sz w:val="20"/>
          <w:szCs w:val="20"/>
          <w:lang w:val="ru-RU"/>
        </w:rPr>
        <w:t xml:space="preserve">. </w:t>
      </w:r>
    </w:p>
    <w:p w:rsidR="00BF6025" w:rsidRPr="00776FA1" w:rsidRDefault="00BF6025" w:rsidP="00FF6319">
      <w:pPr>
        <w:spacing w:after="60" w:line="240" w:lineRule="auto"/>
        <w:jc w:val="both"/>
        <w:rPr>
          <w:rFonts w:ascii="Arial" w:eastAsia="Times New Roman" w:hAnsi="Arial" w:cs="Arial"/>
          <w:b/>
          <w:sz w:val="20"/>
          <w:szCs w:val="20"/>
          <w:u w:val="single"/>
          <w:lang w:eastAsia="bg-BG"/>
        </w:rPr>
      </w:pPr>
    </w:p>
    <w:p w:rsidR="00BF6025" w:rsidRPr="00776FA1" w:rsidRDefault="00BF6025" w:rsidP="00BF6025">
      <w:pPr>
        <w:spacing w:after="0" w:line="240" w:lineRule="auto"/>
        <w:ind w:left="12" w:hanging="12"/>
        <w:jc w:val="both"/>
        <w:rPr>
          <w:rFonts w:ascii="Arial" w:eastAsia="Times New Roman" w:hAnsi="Arial" w:cs="Arial"/>
          <w:b/>
          <w:caps/>
          <w:sz w:val="20"/>
          <w:szCs w:val="20"/>
          <w:u w:val="single"/>
          <w:lang w:eastAsia="bg-BG"/>
        </w:rPr>
      </w:pPr>
      <w:r w:rsidRPr="00776FA1">
        <w:rPr>
          <w:rFonts w:ascii="Arial" w:eastAsia="Times New Roman" w:hAnsi="Arial" w:cs="Arial"/>
          <w:b/>
          <w:caps/>
          <w:sz w:val="20"/>
          <w:szCs w:val="20"/>
          <w:u w:val="single"/>
          <w:lang w:eastAsia="bg-BG"/>
        </w:rPr>
        <w:t>ПОДРАЗДЕЛ В: УКАЗАНИЯ ЗА ПРОВЕЖДАНЕ НА ПРЕДВАРИТЕЛНИЯ ПОДБОР</w:t>
      </w:r>
    </w:p>
    <w:p w:rsidR="00BF6025" w:rsidRPr="00776FA1" w:rsidRDefault="00BF6025" w:rsidP="00FF6319">
      <w:pPr>
        <w:spacing w:after="60" w:line="240" w:lineRule="auto"/>
        <w:jc w:val="both"/>
        <w:rPr>
          <w:rFonts w:ascii="Arial" w:eastAsia="Times New Roman" w:hAnsi="Arial" w:cs="Arial"/>
          <w:b/>
          <w:sz w:val="20"/>
          <w:szCs w:val="20"/>
          <w:u w:val="single"/>
          <w:lang w:eastAsia="bg-BG"/>
        </w:rPr>
      </w:pPr>
    </w:p>
    <w:p w:rsidR="00BF6025" w:rsidRPr="00776FA1" w:rsidRDefault="00BF6025" w:rsidP="00BF6025">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На основание чл. 34-36 от ЗОП</w:t>
      </w:r>
      <w:r w:rsidR="002973F9" w:rsidRPr="00776FA1">
        <w:rPr>
          <w:rFonts w:ascii="Arial" w:eastAsia="Times New Roman" w:hAnsi="Arial" w:cs="Arial"/>
          <w:sz w:val="20"/>
          <w:szCs w:val="20"/>
          <w:lang w:eastAsia="bg-BG"/>
        </w:rPr>
        <w:t>,</w:t>
      </w:r>
      <w:r w:rsidRPr="00776FA1">
        <w:rPr>
          <w:rFonts w:ascii="Arial" w:eastAsia="Times New Roman" w:hAnsi="Arial" w:cs="Arial"/>
          <w:sz w:val="20"/>
          <w:szCs w:val="20"/>
          <w:lang w:eastAsia="bg-BG"/>
        </w:rPr>
        <w:t xml:space="preserve"> във връзка с чл. 88, ал. 1 от ЗОП</w:t>
      </w:r>
      <w:r w:rsidR="002973F9" w:rsidRPr="00776FA1">
        <w:rPr>
          <w:rFonts w:ascii="Arial" w:eastAsia="Times New Roman" w:hAnsi="Arial" w:cs="Arial"/>
          <w:sz w:val="20"/>
          <w:szCs w:val="20"/>
          <w:lang w:eastAsia="bg-BG"/>
        </w:rPr>
        <w:t>,</w:t>
      </w:r>
      <w:r w:rsidRPr="00776FA1">
        <w:rPr>
          <w:rFonts w:ascii="Arial" w:eastAsia="Times New Roman" w:hAnsi="Arial" w:cs="Arial"/>
          <w:sz w:val="20"/>
          <w:szCs w:val="20"/>
          <w:lang w:eastAsia="bg-BG"/>
        </w:rPr>
        <w:t xml:space="preserve"> Възложителят назначава комисия.</w:t>
      </w:r>
    </w:p>
    <w:p w:rsidR="002973F9" w:rsidRPr="00776FA1" w:rsidRDefault="002973F9" w:rsidP="00BF6025">
      <w:pPr>
        <w:spacing w:after="0" w:line="240" w:lineRule="auto"/>
        <w:jc w:val="both"/>
        <w:rPr>
          <w:rFonts w:ascii="Arial" w:eastAsia="Times New Roman" w:hAnsi="Arial" w:cs="Arial"/>
          <w:sz w:val="20"/>
          <w:szCs w:val="20"/>
          <w:lang w:eastAsia="bg-BG"/>
        </w:rPr>
      </w:pPr>
    </w:p>
    <w:p w:rsidR="00BF6025" w:rsidRPr="00776FA1" w:rsidRDefault="00BF6025" w:rsidP="00BF6025">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Отварянето на заявленията се извършва публично при условията на чл. 68, ал. 3 от ЗОП в часа, датата и мястото, указани в обявлението. При отварянето на заявленията се съобщават имената на кандидатите.</w:t>
      </w:r>
    </w:p>
    <w:p w:rsidR="002973F9" w:rsidRPr="00776FA1" w:rsidRDefault="002973F9" w:rsidP="00BF6025">
      <w:pPr>
        <w:spacing w:after="0" w:line="240" w:lineRule="auto"/>
        <w:jc w:val="both"/>
        <w:rPr>
          <w:rFonts w:ascii="Arial" w:eastAsia="Times New Roman" w:hAnsi="Arial" w:cs="Arial"/>
          <w:sz w:val="20"/>
          <w:szCs w:val="20"/>
          <w:lang w:eastAsia="bg-BG"/>
        </w:rPr>
      </w:pPr>
    </w:p>
    <w:p w:rsidR="00BF6025" w:rsidRPr="00776FA1" w:rsidRDefault="00BF6025" w:rsidP="00BF6025">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Комисията на основание чл. 88, ал. 2 от ЗОП разглежда по реда на чл. 68, ал. 7-11 от ЗОП постъпилите заявления и извършва подбор на кандидатите въз основа на представените съгласно ЗОП и документацията за участие документи и информация.</w:t>
      </w:r>
    </w:p>
    <w:p w:rsidR="00BF6025" w:rsidRPr="00776FA1" w:rsidRDefault="00BF6025" w:rsidP="00BF6025">
      <w:pPr>
        <w:spacing w:after="0" w:line="240" w:lineRule="auto"/>
        <w:ind w:left="12" w:hanging="12"/>
        <w:jc w:val="both"/>
        <w:rPr>
          <w:rFonts w:ascii="Arial" w:eastAsia="Times New Roman" w:hAnsi="Arial" w:cs="Arial"/>
          <w:caps/>
          <w:sz w:val="20"/>
          <w:szCs w:val="20"/>
          <w:u w:val="single"/>
          <w:lang w:eastAsia="bg-BG"/>
        </w:rPr>
      </w:pPr>
    </w:p>
    <w:p w:rsidR="00BF6025" w:rsidRPr="00776FA1" w:rsidRDefault="00BF6025" w:rsidP="00BF6025">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lastRenderedPageBreak/>
        <w:t>Комисията съставя протокол за резултатите от оценката на предварителния подбор със съдържание, съгласно чл. 88, ал. 4 от ЗОП, който предоставя на Възложителя за вземане на решение.</w:t>
      </w:r>
    </w:p>
    <w:p w:rsidR="00BF6025" w:rsidRPr="00776FA1" w:rsidRDefault="00BF6025" w:rsidP="00BF6025">
      <w:pPr>
        <w:spacing w:after="0" w:line="240" w:lineRule="auto"/>
        <w:jc w:val="both"/>
        <w:rPr>
          <w:rFonts w:ascii="Arial" w:eastAsia="Times New Roman" w:hAnsi="Arial" w:cs="Arial"/>
          <w:sz w:val="20"/>
          <w:szCs w:val="20"/>
          <w:lang w:eastAsia="bg-BG"/>
        </w:rPr>
      </w:pPr>
    </w:p>
    <w:p w:rsidR="00BF6025" w:rsidRPr="00776FA1" w:rsidRDefault="00BF6025" w:rsidP="00BF6025">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Възложителят обявява с решение кандидатите, които ще бъдат поканени за участие в договарянето. В решението се включват и кандидатите, които не отговарят на обявените от </w:t>
      </w:r>
      <w:r w:rsidR="002973F9" w:rsidRPr="00776FA1">
        <w:rPr>
          <w:rFonts w:ascii="Arial" w:eastAsia="Times New Roman" w:hAnsi="Arial" w:cs="Arial"/>
          <w:sz w:val="20"/>
          <w:szCs w:val="20"/>
          <w:lang w:eastAsia="bg-BG"/>
        </w:rPr>
        <w:t>В</w:t>
      </w:r>
      <w:r w:rsidRPr="00776FA1">
        <w:rPr>
          <w:rFonts w:ascii="Arial" w:eastAsia="Times New Roman" w:hAnsi="Arial" w:cs="Arial"/>
          <w:sz w:val="20"/>
          <w:szCs w:val="20"/>
          <w:lang w:eastAsia="bg-BG"/>
        </w:rPr>
        <w:t>ъзложителя изисквания и мотивите за това.</w:t>
      </w:r>
    </w:p>
    <w:p w:rsidR="00BF6025" w:rsidRPr="00776FA1" w:rsidRDefault="00BF6025" w:rsidP="00BF6025">
      <w:pPr>
        <w:spacing w:after="0" w:line="240" w:lineRule="auto"/>
        <w:ind w:left="12" w:hanging="12"/>
        <w:jc w:val="both"/>
        <w:rPr>
          <w:rFonts w:ascii="Arial" w:eastAsia="Times New Roman" w:hAnsi="Arial" w:cs="Arial"/>
          <w:caps/>
          <w:sz w:val="20"/>
          <w:szCs w:val="20"/>
          <w:u w:val="single"/>
          <w:lang w:eastAsia="bg-BG"/>
        </w:rPr>
      </w:pPr>
    </w:p>
    <w:p w:rsidR="00BF6025" w:rsidRPr="00776FA1" w:rsidRDefault="00BF6025" w:rsidP="00BF6025">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На основание чл. 88, ал. 12 от ЗОП, в тридневен срок от вземане на решението, Възложителят в един и същи ден го изпраща до всички кандидати и го публикува в профила на купувача, заедно с протокола при спазване на чл. 22 б, ал. 3 от ЗОП. </w:t>
      </w:r>
    </w:p>
    <w:p w:rsidR="00BF6025" w:rsidRPr="00776FA1" w:rsidRDefault="00BF6025" w:rsidP="00BF6025">
      <w:pPr>
        <w:spacing w:after="0" w:line="240" w:lineRule="auto"/>
        <w:jc w:val="both"/>
        <w:rPr>
          <w:rFonts w:ascii="Arial" w:eastAsia="Times New Roman" w:hAnsi="Arial" w:cs="Arial"/>
          <w:sz w:val="20"/>
          <w:szCs w:val="20"/>
          <w:lang w:eastAsia="bg-BG"/>
        </w:rPr>
      </w:pPr>
    </w:p>
    <w:p w:rsidR="00BF6025" w:rsidRPr="00776FA1" w:rsidRDefault="00BF6025" w:rsidP="00BF6025">
      <w:pPr>
        <w:spacing w:after="0" w:line="240" w:lineRule="auto"/>
        <w:jc w:val="both"/>
        <w:rPr>
          <w:rFonts w:ascii="Arial" w:eastAsia="Times New Roman" w:hAnsi="Arial" w:cs="Arial"/>
          <w:strike/>
          <w:sz w:val="20"/>
          <w:szCs w:val="20"/>
          <w:highlight w:val="yellow"/>
          <w:lang w:eastAsia="bg-BG"/>
        </w:rPr>
      </w:pPr>
      <w:r w:rsidRPr="00776FA1">
        <w:rPr>
          <w:rFonts w:ascii="Arial" w:eastAsia="Times New Roman" w:hAnsi="Arial" w:cs="Arial"/>
          <w:sz w:val="20"/>
          <w:szCs w:val="20"/>
          <w:lang w:eastAsia="bg-BG"/>
        </w:rPr>
        <w:t>На основание чл. 88, ал. 12 от ЗОП Поканата за участие в договарянето се изпраща до избраните кандидати в 7-дневен срок, определен по реда на чл. 79, ал. 13 от ЗОП.</w:t>
      </w:r>
    </w:p>
    <w:p w:rsidR="00BF6025" w:rsidRPr="00776FA1" w:rsidRDefault="00BF6025" w:rsidP="00BF6025">
      <w:pPr>
        <w:spacing w:after="0" w:line="240" w:lineRule="auto"/>
        <w:jc w:val="both"/>
        <w:rPr>
          <w:rFonts w:ascii="Arial" w:eastAsia="Times New Roman" w:hAnsi="Arial" w:cs="Arial"/>
          <w:b/>
          <w:sz w:val="20"/>
          <w:szCs w:val="20"/>
          <w:u w:val="single"/>
          <w:lang w:eastAsia="bg-BG"/>
        </w:rPr>
      </w:pPr>
    </w:p>
    <w:p w:rsidR="00BF6025" w:rsidRPr="00776FA1" w:rsidRDefault="00BF6025" w:rsidP="00BF6025">
      <w:pPr>
        <w:spacing w:after="0" w:line="240" w:lineRule="auto"/>
        <w:jc w:val="both"/>
        <w:rPr>
          <w:rFonts w:ascii="Arial" w:eastAsia="Times New Roman" w:hAnsi="Arial" w:cs="Arial"/>
          <w:b/>
          <w:caps/>
          <w:sz w:val="20"/>
          <w:szCs w:val="20"/>
          <w:lang w:eastAsia="bg-BG"/>
        </w:rPr>
      </w:pPr>
      <w:r w:rsidRPr="00776FA1">
        <w:rPr>
          <w:rFonts w:ascii="Arial" w:eastAsia="Times New Roman" w:hAnsi="Arial" w:cs="Arial"/>
          <w:b/>
          <w:caps/>
          <w:sz w:val="20"/>
          <w:szCs w:val="20"/>
          <w:lang w:eastAsia="bg-BG"/>
        </w:rPr>
        <w:t>VІ. Указания за изготвяне на първоначалната оферта и за провеждане на договарянето</w:t>
      </w:r>
    </w:p>
    <w:p w:rsidR="00BF6025" w:rsidRPr="00776FA1" w:rsidRDefault="00BF6025" w:rsidP="00BF6025">
      <w:pPr>
        <w:spacing w:after="0" w:line="240" w:lineRule="auto"/>
        <w:jc w:val="both"/>
        <w:rPr>
          <w:rFonts w:ascii="Arial" w:eastAsia="Times New Roman" w:hAnsi="Arial" w:cs="Arial"/>
          <w:b/>
          <w:caps/>
          <w:sz w:val="20"/>
          <w:szCs w:val="20"/>
          <w:lang w:eastAsia="bg-BG"/>
        </w:rPr>
      </w:pPr>
    </w:p>
    <w:p w:rsidR="00BF6025" w:rsidRPr="00776FA1" w:rsidRDefault="00BF6025" w:rsidP="00BF6025">
      <w:pPr>
        <w:spacing w:after="0" w:line="240" w:lineRule="auto"/>
        <w:jc w:val="both"/>
        <w:rPr>
          <w:rFonts w:ascii="Arial" w:eastAsia="Times New Roman" w:hAnsi="Arial" w:cs="Arial"/>
          <w:b/>
          <w:sz w:val="20"/>
          <w:szCs w:val="20"/>
          <w:u w:val="single"/>
          <w:lang w:eastAsia="bg-BG"/>
        </w:rPr>
      </w:pPr>
      <w:r w:rsidRPr="00776FA1">
        <w:rPr>
          <w:rFonts w:ascii="Arial" w:eastAsia="Times New Roman" w:hAnsi="Arial" w:cs="Arial"/>
          <w:b/>
          <w:sz w:val="20"/>
          <w:szCs w:val="20"/>
          <w:u w:val="single"/>
          <w:lang w:eastAsia="bg-BG"/>
        </w:rPr>
        <w:t>1. Изисквания към първоначалната оферта</w:t>
      </w:r>
    </w:p>
    <w:p w:rsidR="00BF6025" w:rsidRPr="00776FA1" w:rsidRDefault="00BF6025" w:rsidP="00BF6025">
      <w:pPr>
        <w:spacing w:after="0" w:line="240" w:lineRule="auto"/>
        <w:ind w:firstLine="720"/>
        <w:jc w:val="both"/>
        <w:rPr>
          <w:rFonts w:ascii="Arial" w:eastAsia="Times New Roman" w:hAnsi="Arial" w:cs="Arial"/>
          <w:sz w:val="20"/>
          <w:szCs w:val="20"/>
          <w:lang w:eastAsia="bg-BG"/>
        </w:rPr>
      </w:pPr>
    </w:p>
    <w:p w:rsidR="00BF6025" w:rsidRPr="00776FA1" w:rsidRDefault="00BF6025" w:rsidP="00BF6025">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Кандидатите, които са получили от Възложителя покана за участие в договарянето, следва да представят първоначална оферта. </w:t>
      </w:r>
    </w:p>
    <w:p w:rsidR="00BF6025" w:rsidRPr="00776FA1" w:rsidRDefault="00BF6025" w:rsidP="00BF6025">
      <w:pPr>
        <w:spacing w:after="0" w:line="240" w:lineRule="auto"/>
        <w:jc w:val="both"/>
        <w:rPr>
          <w:rFonts w:ascii="Arial" w:eastAsia="Times New Roman" w:hAnsi="Arial" w:cs="Arial"/>
          <w:sz w:val="20"/>
          <w:szCs w:val="20"/>
          <w:lang w:eastAsia="bg-BG"/>
        </w:rPr>
      </w:pPr>
    </w:p>
    <w:p w:rsidR="00BF6025" w:rsidRPr="00776FA1" w:rsidRDefault="00BF6025" w:rsidP="00BF6025">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Офертата следва да е изготвена в съответствие с изискванията, посочени в поканата за участие в договарянето</w:t>
      </w:r>
      <w:r w:rsidRPr="00776FA1">
        <w:rPr>
          <w:rFonts w:ascii="Arial" w:eastAsia="Times New Roman" w:hAnsi="Arial" w:cs="Arial"/>
          <w:sz w:val="20"/>
          <w:szCs w:val="20"/>
          <w:lang w:val="en-US" w:eastAsia="bg-BG"/>
        </w:rPr>
        <w:t xml:space="preserve"> </w:t>
      </w:r>
      <w:r w:rsidRPr="00776FA1">
        <w:rPr>
          <w:rFonts w:ascii="Arial" w:eastAsia="Times New Roman" w:hAnsi="Arial" w:cs="Arial"/>
          <w:sz w:val="20"/>
          <w:szCs w:val="20"/>
          <w:lang w:eastAsia="bg-BG"/>
        </w:rPr>
        <w:t xml:space="preserve">и  настоящата документация за участие. </w:t>
      </w:r>
    </w:p>
    <w:p w:rsidR="00BF6025" w:rsidRPr="00776FA1" w:rsidRDefault="00BF6025" w:rsidP="00BF6025">
      <w:pPr>
        <w:spacing w:after="0" w:line="240" w:lineRule="auto"/>
        <w:jc w:val="both"/>
        <w:rPr>
          <w:rFonts w:ascii="Arial" w:eastAsia="Times New Roman" w:hAnsi="Arial" w:cs="Arial"/>
          <w:sz w:val="20"/>
          <w:szCs w:val="20"/>
          <w:lang w:eastAsia="bg-BG"/>
        </w:rPr>
      </w:pPr>
    </w:p>
    <w:p w:rsidR="00BF6025" w:rsidRPr="00776FA1" w:rsidRDefault="00BF6025" w:rsidP="00BF6025">
      <w:pPr>
        <w:tabs>
          <w:tab w:val="left" w:pos="720"/>
        </w:tabs>
        <w:spacing w:after="0" w:line="240" w:lineRule="auto"/>
        <w:ind w:right="21"/>
        <w:jc w:val="both"/>
        <w:rPr>
          <w:rFonts w:ascii="Arial" w:eastAsia="Times New Roman" w:hAnsi="Arial" w:cs="Arial"/>
          <w:bCs/>
          <w:sz w:val="20"/>
          <w:szCs w:val="20"/>
          <w:lang w:val="ru-RU"/>
        </w:rPr>
      </w:pPr>
      <w:r w:rsidRPr="00776FA1">
        <w:rPr>
          <w:rFonts w:ascii="Arial" w:eastAsia="Times New Roman" w:hAnsi="Arial" w:cs="Arial"/>
          <w:bCs/>
          <w:sz w:val="20"/>
          <w:szCs w:val="20"/>
        </w:rPr>
        <w:t xml:space="preserve">Офертата се подписва от представляващия участника по регистрация (по закон) или от надлежно упълномощено лице или лица, като се прилага оригинал или нотариално заверено копие на пълномощно от представляващия участника. Всички страници на офертата се </w:t>
      </w:r>
      <w:r w:rsidRPr="00776FA1">
        <w:rPr>
          <w:rFonts w:ascii="Arial" w:eastAsia="Times New Roman" w:hAnsi="Arial" w:cs="Arial"/>
          <w:bCs/>
          <w:sz w:val="20"/>
          <w:szCs w:val="20"/>
          <w:lang w:val="ru-RU"/>
        </w:rPr>
        <w:t xml:space="preserve">номерират и </w:t>
      </w:r>
      <w:r w:rsidRPr="00776FA1">
        <w:rPr>
          <w:rFonts w:ascii="Arial" w:eastAsia="Times New Roman" w:hAnsi="Arial" w:cs="Arial"/>
          <w:bCs/>
          <w:sz w:val="20"/>
          <w:szCs w:val="20"/>
        </w:rPr>
        <w:t xml:space="preserve">подписват от лицето или лицата, подписващи офертата. </w:t>
      </w:r>
      <w:r w:rsidRPr="00776FA1">
        <w:rPr>
          <w:rFonts w:ascii="Arial" w:eastAsia="Times New Roman" w:hAnsi="Arial" w:cs="Arial"/>
          <w:bCs/>
          <w:sz w:val="20"/>
          <w:szCs w:val="20"/>
          <w:lang w:val="ru-RU"/>
        </w:rPr>
        <w:t>Всички копия на документи, приложени към офертата, за които не е упоменато, че е необходимо да са нотариално заверени, се представят заверени от участника с «Вярно с оригинала», подпис и печат на участника.</w:t>
      </w:r>
      <w:r w:rsidRPr="00776FA1">
        <w:rPr>
          <w:rFonts w:ascii="Arial" w:eastAsia="Times New Roman" w:hAnsi="Arial" w:cs="Arial"/>
          <w:bCs/>
          <w:sz w:val="20"/>
          <w:szCs w:val="20"/>
        </w:rPr>
        <w:t xml:space="preserve"> </w:t>
      </w:r>
    </w:p>
    <w:p w:rsidR="002973F9" w:rsidRPr="00776FA1" w:rsidRDefault="002973F9" w:rsidP="00BF6025">
      <w:pPr>
        <w:spacing w:after="0" w:line="240" w:lineRule="auto"/>
        <w:jc w:val="both"/>
        <w:rPr>
          <w:rFonts w:ascii="Arial" w:eastAsia="Times New Roman" w:hAnsi="Arial" w:cs="Arial"/>
          <w:sz w:val="20"/>
          <w:szCs w:val="20"/>
          <w:lang w:eastAsia="bg-BG"/>
        </w:rPr>
      </w:pPr>
    </w:p>
    <w:p w:rsidR="00BF6025" w:rsidRPr="00776FA1" w:rsidRDefault="00BF6025" w:rsidP="00BF6025">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Всеки участник може да представи само една първоначална оферта. Варианти не се допускат.</w:t>
      </w:r>
    </w:p>
    <w:p w:rsidR="002973F9" w:rsidRPr="00776FA1" w:rsidRDefault="002973F9" w:rsidP="00BF6025">
      <w:pPr>
        <w:tabs>
          <w:tab w:val="left" w:pos="392"/>
          <w:tab w:val="left" w:pos="8755"/>
        </w:tabs>
        <w:spacing w:after="0" w:line="240" w:lineRule="auto"/>
        <w:jc w:val="both"/>
        <w:rPr>
          <w:rFonts w:ascii="Arial" w:eastAsia="Times New Roman" w:hAnsi="Arial" w:cs="Arial"/>
          <w:sz w:val="20"/>
          <w:szCs w:val="20"/>
          <w:lang w:eastAsia="bg-BG"/>
        </w:rPr>
      </w:pPr>
    </w:p>
    <w:p w:rsidR="00BF6025" w:rsidRPr="00776FA1" w:rsidRDefault="00BF6025" w:rsidP="00BF6025">
      <w:pPr>
        <w:tabs>
          <w:tab w:val="left" w:pos="392"/>
          <w:tab w:val="left" w:pos="8755"/>
        </w:tabs>
        <w:spacing w:after="0" w:line="240" w:lineRule="auto"/>
        <w:jc w:val="both"/>
        <w:rPr>
          <w:rFonts w:ascii="Arial" w:eastAsia="Times New Roman" w:hAnsi="Arial" w:cs="Arial"/>
          <w:b/>
          <w:sz w:val="20"/>
          <w:szCs w:val="20"/>
          <w:lang w:eastAsia="bg-BG"/>
        </w:rPr>
      </w:pPr>
      <w:r w:rsidRPr="00776FA1">
        <w:rPr>
          <w:rFonts w:ascii="Arial" w:eastAsia="Times New Roman" w:hAnsi="Arial" w:cs="Arial"/>
          <w:sz w:val="20"/>
          <w:szCs w:val="20"/>
          <w:lang w:eastAsia="bg-BG"/>
        </w:rPr>
        <w:t>Всички разходи по изработването и представянето на офертите са за сметка на участниците</w:t>
      </w:r>
      <w:r w:rsidRPr="00776FA1">
        <w:rPr>
          <w:rFonts w:ascii="Arial" w:eastAsia="Times New Roman" w:hAnsi="Arial" w:cs="Arial"/>
          <w:b/>
          <w:sz w:val="20"/>
          <w:szCs w:val="20"/>
          <w:lang w:eastAsia="bg-BG"/>
        </w:rPr>
        <w:t>.</w:t>
      </w:r>
    </w:p>
    <w:p w:rsidR="00BF6025" w:rsidRPr="00776FA1" w:rsidRDefault="00BF6025" w:rsidP="00BF6025">
      <w:pPr>
        <w:spacing w:after="0" w:line="240" w:lineRule="auto"/>
        <w:jc w:val="both"/>
        <w:rPr>
          <w:rFonts w:ascii="Arial" w:eastAsia="Times New Roman" w:hAnsi="Arial" w:cs="Arial"/>
          <w:b/>
          <w:sz w:val="20"/>
          <w:szCs w:val="20"/>
          <w:u w:val="single"/>
          <w:lang w:eastAsia="bg-BG"/>
        </w:rPr>
      </w:pPr>
    </w:p>
    <w:p w:rsidR="00BF6025" w:rsidRPr="00776FA1" w:rsidRDefault="00BF6025" w:rsidP="00BF6025">
      <w:pPr>
        <w:spacing w:after="0" w:line="240" w:lineRule="auto"/>
        <w:jc w:val="both"/>
        <w:rPr>
          <w:rFonts w:ascii="Arial" w:eastAsia="Times New Roman" w:hAnsi="Arial" w:cs="Arial"/>
          <w:b/>
          <w:sz w:val="20"/>
          <w:szCs w:val="20"/>
          <w:u w:val="single"/>
          <w:lang w:eastAsia="bg-BG"/>
        </w:rPr>
      </w:pPr>
      <w:r w:rsidRPr="00776FA1">
        <w:rPr>
          <w:rFonts w:ascii="Arial" w:eastAsia="Times New Roman" w:hAnsi="Arial" w:cs="Arial"/>
          <w:b/>
          <w:sz w:val="20"/>
          <w:szCs w:val="20"/>
          <w:u w:val="single"/>
          <w:lang w:eastAsia="bg-BG"/>
        </w:rPr>
        <w:t>2. Съдържание на първоначалната оферта</w:t>
      </w:r>
    </w:p>
    <w:p w:rsidR="00BF6025" w:rsidRPr="00776FA1" w:rsidRDefault="00BF6025" w:rsidP="00BF6025">
      <w:pPr>
        <w:spacing w:after="0" w:line="240" w:lineRule="auto"/>
        <w:jc w:val="both"/>
        <w:rPr>
          <w:rFonts w:ascii="Arial" w:eastAsia="Times New Roman" w:hAnsi="Arial" w:cs="Arial"/>
          <w:sz w:val="20"/>
          <w:szCs w:val="20"/>
          <w:lang w:eastAsia="bg-BG"/>
        </w:rPr>
      </w:pPr>
    </w:p>
    <w:p w:rsidR="00BF6025" w:rsidRPr="00776FA1" w:rsidRDefault="00BF6025" w:rsidP="00BF6025">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Офертата трябва да съдържа:</w:t>
      </w:r>
    </w:p>
    <w:p w:rsidR="00BF6025" w:rsidRPr="00776FA1" w:rsidRDefault="00BF6025" w:rsidP="00BF6025">
      <w:pPr>
        <w:spacing w:after="0" w:line="240" w:lineRule="auto"/>
        <w:jc w:val="both"/>
        <w:rPr>
          <w:rFonts w:ascii="Arial" w:eastAsia="Times New Roman" w:hAnsi="Arial" w:cs="Arial"/>
          <w:sz w:val="20"/>
          <w:szCs w:val="20"/>
          <w:lang w:val="be-BY" w:eastAsia="bg-BG"/>
        </w:rPr>
      </w:pPr>
      <w:r w:rsidRPr="00776FA1">
        <w:rPr>
          <w:rFonts w:ascii="Arial" w:eastAsia="Times New Roman" w:hAnsi="Arial" w:cs="Arial"/>
          <w:b/>
          <w:sz w:val="20"/>
          <w:szCs w:val="20"/>
          <w:lang w:eastAsia="bg-BG"/>
        </w:rPr>
        <w:t>2.1. Плик № 1 с надпис „Документи”, наименованието на участника - запечатан, непрозрачен, съдържащ:</w:t>
      </w:r>
      <w:r w:rsidRPr="00776FA1">
        <w:rPr>
          <w:rFonts w:ascii="Arial" w:eastAsia="Times New Roman" w:hAnsi="Arial" w:cs="Arial"/>
          <w:sz w:val="20"/>
          <w:szCs w:val="20"/>
          <w:lang w:eastAsia="bg-BG"/>
        </w:rPr>
        <w:t xml:space="preserve"> Попълнена и подписана от участника първоначална оферта </w:t>
      </w:r>
      <w:r w:rsidRPr="00776FA1">
        <w:rPr>
          <w:rFonts w:ascii="Arial" w:eastAsia="Times New Roman" w:hAnsi="Arial" w:cs="Arial"/>
          <w:sz w:val="20"/>
          <w:szCs w:val="20"/>
          <w:lang w:val="be-BY" w:eastAsia="bg-BG"/>
        </w:rPr>
        <w:t>(</w:t>
      </w:r>
      <w:r w:rsidRPr="00776FA1">
        <w:rPr>
          <w:rFonts w:ascii="Arial" w:eastAsia="Times New Roman" w:hAnsi="Arial" w:cs="Arial"/>
          <w:i/>
          <w:sz w:val="20"/>
          <w:szCs w:val="20"/>
          <w:lang w:val="be-BY" w:eastAsia="bg-BG"/>
        </w:rPr>
        <w:t>съгласно образеца в документацията</w:t>
      </w:r>
      <w:r w:rsidRPr="00776FA1">
        <w:rPr>
          <w:rFonts w:ascii="Arial" w:eastAsia="Times New Roman" w:hAnsi="Arial" w:cs="Arial"/>
          <w:sz w:val="20"/>
          <w:szCs w:val="20"/>
          <w:lang w:val="be-BY" w:eastAsia="bg-BG"/>
        </w:rPr>
        <w:t>) с приложени всички документи, които допълнително са изискани с поканата за участие.</w:t>
      </w:r>
    </w:p>
    <w:p w:rsidR="00BF6025" w:rsidRPr="00776FA1" w:rsidRDefault="00BF6025" w:rsidP="00BF6025">
      <w:pPr>
        <w:tabs>
          <w:tab w:val="left" w:pos="1560"/>
          <w:tab w:val="left" w:pos="8755"/>
        </w:tabs>
        <w:spacing w:after="0" w:line="240" w:lineRule="auto"/>
        <w:jc w:val="both"/>
        <w:rPr>
          <w:rFonts w:ascii="Arial" w:eastAsia="Times New Roman" w:hAnsi="Arial" w:cs="Arial"/>
          <w:sz w:val="20"/>
          <w:szCs w:val="20"/>
          <w:lang w:eastAsia="bg-BG"/>
        </w:rPr>
      </w:pPr>
      <w:r w:rsidRPr="00776FA1">
        <w:rPr>
          <w:rFonts w:ascii="Arial" w:eastAsia="Times New Roman" w:hAnsi="Arial" w:cs="Arial"/>
          <w:b/>
          <w:sz w:val="20"/>
          <w:szCs w:val="20"/>
          <w:lang w:eastAsia="bg-BG"/>
        </w:rPr>
        <w:t>2.2</w:t>
      </w:r>
      <w:r w:rsidRPr="00776FA1">
        <w:rPr>
          <w:rFonts w:ascii="Arial" w:eastAsia="Times New Roman" w:hAnsi="Arial" w:cs="Arial"/>
          <w:sz w:val="20"/>
          <w:szCs w:val="20"/>
          <w:lang w:eastAsia="bg-BG"/>
        </w:rPr>
        <w:t xml:space="preserve">. </w:t>
      </w:r>
      <w:r w:rsidRPr="00776FA1">
        <w:rPr>
          <w:rFonts w:ascii="Arial" w:eastAsia="Times New Roman" w:hAnsi="Arial" w:cs="Arial"/>
          <w:b/>
          <w:sz w:val="20"/>
          <w:szCs w:val="20"/>
          <w:lang w:eastAsia="bg-BG"/>
        </w:rPr>
        <w:t>Плик № 2</w:t>
      </w:r>
      <w:r w:rsidRPr="00776FA1">
        <w:rPr>
          <w:rFonts w:ascii="Arial" w:eastAsia="Times New Roman" w:hAnsi="Arial" w:cs="Arial"/>
          <w:sz w:val="20"/>
          <w:szCs w:val="20"/>
          <w:lang w:eastAsia="bg-BG"/>
        </w:rPr>
        <w:t xml:space="preserve"> </w:t>
      </w:r>
      <w:r w:rsidRPr="00776FA1">
        <w:rPr>
          <w:rFonts w:ascii="Arial" w:eastAsia="Times New Roman" w:hAnsi="Arial" w:cs="Arial"/>
          <w:b/>
          <w:sz w:val="20"/>
          <w:szCs w:val="20"/>
          <w:lang w:eastAsia="bg-BG"/>
        </w:rPr>
        <w:t>с надпис „Предложение за изпълнение на поръчката</w:t>
      </w:r>
      <w:r w:rsidRPr="00776FA1">
        <w:rPr>
          <w:rFonts w:ascii="Arial" w:eastAsia="Times New Roman" w:hAnsi="Arial" w:cs="Arial"/>
          <w:sz w:val="20"/>
          <w:szCs w:val="20"/>
          <w:lang w:eastAsia="bg-BG"/>
        </w:rPr>
        <w:t xml:space="preserve">”, </w:t>
      </w:r>
      <w:r w:rsidRPr="00776FA1">
        <w:rPr>
          <w:rFonts w:ascii="Arial" w:eastAsia="Times New Roman" w:hAnsi="Arial" w:cs="Arial"/>
          <w:b/>
          <w:sz w:val="20"/>
          <w:szCs w:val="20"/>
          <w:lang w:eastAsia="bg-BG"/>
        </w:rPr>
        <w:t>наименованието на участника - запечатан, непрозрачен, съдържащ:</w:t>
      </w:r>
      <w:r w:rsidRPr="00776FA1">
        <w:rPr>
          <w:rFonts w:ascii="Arial" w:eastAsia="Times New Roman" w:hAnsi="Arial" w:cs="Arial"/>
          <w:sz w:val="20"/>
          <w:szCs w:val="20"/>
          <w:lang w:val="be-BY" w:eastAsia="bg-BG"/>
        </w:rPr>
        <w:t xml:space="preserve"> Попълнен</w:t>
      </w:r>
      <w:r w:rsidR="003B1C5D" w:rsidRPr="00776FA1">
        <w:rPr>
          <w:rFonts w:ascii="Arial" w:eastAsia="Times New Roman" w:hAnsi="Arial" w:cs="Arial"/>
          <w:sz w:val="20"/>
          <w:szCs w:val="20"/>
          <w:lang w:val="be-BY" w:eastAsia="bg-BG"/>
        </w:rPr>
        <w:t>о</w:t>
      </w:r>
      <w:r w:rsidRPr="00776FA1">
        <w:rPr>
          <w:rFonts w:ascii="Arial" w:eastAsia="Times New Roman" w:hAnsi="Arial" w:cs="Arial"/>
          <w:sz w:val="20"/>
          <w:szCs w:val="20"/>
          <w:lang w:val="be-BY" w:eastAsia="bg-BG"/>
        </w:rPr>
        <w:t xml:space="preserve"> и подписан</w:t>
      </w:r>
      <w:r w:rsidR="003B1C5D" w:rsidRPr="00776FA1">
        <w:rPr>
          <w:rFonts w:ascii="Arial" w:eastAsia="Times New Roman" w:hAnsi="Arial" w:cs="Arial"/>
          <w:sz w:val="20"/>
          <w:szCs w:val="20"/>
          <w:lang w:val="be-BY" w:eastAsia="bg-BG"/>
        </w:rPr>
        <w:t>о</w:t>
      </w:r>
      <w:r w:rsidRPr="00776FA1">
        <w:rPr>
          <w:rFonts w:ascii="Arial" w:eastAsia="Times New Roman" w:hAnsi="Arial" w:cs="Arial"/>
          <w:sz w:val="20"/>
          <w:szCs w:val="20"/>
          <w:lang w:val="be-BY" w:eastAsia="bg-BG"/>
        </w:rPr>
        <w:t xml:space="preserve"> от участника Техническо предложение </w:t>
      </w:r>
      <w:r w:rsidRPr="00776FA1">
        <w:rPr>
          <w:rFonts w:ascii="Arial" w:eastAsia="Times New Roman" w:hAnsi="Arial" w:cs="Arial"/>
          <w:sz w:val="20"/>
          <w:szCs w:val="20"/>
          <w:lang w:eastAsia="bg-BG"/>
        </w:rPr>
        <w:t>(</w:t>
      </w:r>
      <w:r w:rsidRPr="00776FA1">
        <w:rPr>
          <w:rFonts w:ascii="Arial" w:eastAsia="Times New Roman" w:hAnsi="Arial" w:cs="Arial"/>
          <w:i/>
          <w:sz w:val="20"/>
          <w:szCs w:val="20"/>
          <w:lang w:eastAsia="bg-BG"/>
        </w:rPr>
        <w:t>съгласно образеца в документацията</w:t>
      </w:r>
      <w:r w:rsidRPr="00776FA1">
        <w:rPr>
          <w:rFonts w:ascii="Arial" w:eastAsia="Times New Roman" w:hAnsi="Arial" w:cs="Arial"/>
          <w:sz w:val="20"/>
          <w:szCs w:val="20"/>
          <w:lang w:eastAsia="bg-BG"/>
        </w:rPr>
        <w:t>).</w:t>
      </w:r>
    </w:p>
    <w:p w:rsidR="00BF6025" w:rsidRPr="00776FA1" w:rsidRDefault="00BF6025" w:rsidP="00BF6025">
      <w:pPr>
        <w:tabs>
          <w:tab w:val="left" w:pos="1560"/>
          <w:tab w:val="left" w:pos="8755"/>
        </w:tabs>
        <w:spacing w:after="0" w:line="240" w:lineRule="auto"/>
        <w:jc w:val="both"/>
        <w:rPr>
          <w:rFonts w:ascii="Arial" w:eastAsia="Times New Roman" w:hAnsi="Arial" w:cs="Arial"/>
          <w:sz w:val="20"/>
          <w:szCs w:val="20"/>
          <w:lang w:eastAsia="bg-BG"/>
        </w:rPr>
      </w:pPr>
      <w:r w:rsidRPr="00776FA1">
        <w:rPr>
          <w:rFonts w:ascii="Arial" w:eastAsia="Times New Roman" w:hAnsi="Arial" w:cs="Arial"/>
          <w:b/>
          <w:sz w:val="20"/>
          <w:szCs w:val="20"/>
          <w:lang w:eastAsia="bg-BG"/>
        </w:rPr>
        <w:t>2.3. Плик № 3</w:t>
      </w:r>
      <w:r w:rsidRPr="00776FA1">
        <w:rPr>
          <w:rFonts w:ascii="Arial" w:eastAsia="Times New Roman" w:hAnsi="Arial" w:cs="Arial"/>
          <w:sz w:val="20"/>
          <w:szCs w:val="20"/>
          <w:lang w:eastAsia="bg-BG"/>
        </w:rPr>
        <w:t xml:space="preserve"> </w:t>
      </w:r>
      <w:r w:rsidRPr="00776FA1">
        <w:rPr>
          <w:rFonts w:ascii="Arial" w:eastAsia="Times New Roman" w:hAnsi="Arial" w:cs="Arial"/>
          <w:b/>
          <w:sz w:val="20"/>
          <w:szCs w:val="20"/>
          <w:lang w:eastAsia="bg-BG"/>
        </w:rPr>
        <w:t>с надпис „Първоначална предлагана цена”, наименованието на участника - запечатан, непрозрачен, съдържащ:</w:t>
      </w:r>
      <w:r w:rsidRPr="00776FA1">
        <w:rPr>
          <w:rFonts w:ascii="Arial" w:eastAsia="Times New Roman" w:hAnsi="Arial" w:cs="Arial"/>
          <w:sz w:val="20"/>
          <w:szCs w:val="20"/>
          <w:lang w:eastAsia="bg-BG"/>
        </w:rPr>
        <w:t xml:space="preserve"> Попълнени и подписани от участника Ценово предложение и приложени</w:t>
      </w:r>
      <w:r w:rsidR="002973F9" w:rsidRPr="00776FA1">
        <w:rPr>
          <w:rFonts w:ascii="Arial" w:eastAsia="Times New Roman" w:hAnsi="Arial" w:cs="Arial"/>
          <w:sz w:val="20"/>
          <w:szCs w:val="20"/>
          <w:lang w:eastAsia="bg-BG"/>
        </w:rPr>
        <w:t>е</w:t>
      </w:r>
      <w:r w:rsidRPr="00776FA1">
        <w:rPr>
          <w:rFonts w:ascii="Arial" w:eastAsia="Times New Roman" w:hAnsi="Arial" w:cs="Arial"/>
          <w:sz w:val="20"/>
          <w:szCs w:val="20"/>
          <w:lang w:eastAsia="bg-BG"/>
        </w:rPr>
        <w:t>т</w:t>
      </w:r>
      <w:r w:rsidR="002973F9" w:rsidRPr="00776FA1">
        <w:rPr>
          <w:rFonts w:ascii="Arial" w:eastAsia="Times New Roman" w:hAnsi="Arial" w:cs="Arial"/>
          <w:sz w:val="20"/>
          <w:szCs w:val="20"/>
          <w:lang w:eastAsia="bg-BG"/>
        </w:rPr>
        <w:t>о</w:t>
      </w:r>
      <w:r w:rsidRPr="00776FA1">
        <w:rPr>
          <w:rFonts w:ascii="Arial" w:eastAsia="Times New Roman" w:hAnsi="Arial" w:cs="Arial"/>
          <w:sz w:val="20"/>
          <w:szCs w:val="20"/>
          <w:lang w:eastAsia="bg-BG"/>
        </w:rPr>
        <w:t xml:space="preserve"> към него (</w:t>
      </w:r>
      <w:r w:rsidRPr="00776FA1">
        <w:rPr>
          <w:rFonts w:ascii="Arial" w:eastAsia="Times New Roman" w:hAnsi="Arial" w:cs="Arial"/>
          <w:i/>
          <w:sz w:val="20"/>
          <w:szCs w:val="20"/>
          <w:lang w:eastAsia="bg-BG"/>
        </w:rPr>
        <w:t>съгласно образеца в документацията</w:t>
      </w:r>
      <w:r w:rsidRPr="00776FA1">
        <w:rPr>
          <w:rFonts w:ascii="Arial" w:eastAsia="Times New Roman" w:hAnsi="Arial" w:cs="Arial"/>
          <w:sz w:val="20"/>
          <w:szCs w:val="20"/>
          <w:lang w:eastAsia="bg-BG"/>
        </w:rPr>
        <w:t>).</w:t>
      </w:r>
    </w:p>
    <w:p w:rsidR="00C20DEB" w:rsidRPr="00776FA1" w:rsidRDefault="00C20DEB" w:rsidP="00BF6025">
      <w:pPr>
        <w:spacing w:after="0" w:line="240" w:lineRule="auto"/>
        <w:jc w:val="both"/>
        <w:rPr>
          <w:rFonts w:ascii="Arial" w:eastAsia="Times New Roman" w:hAnsi="Arial" w:cs="Arial"/>
          <w:sz w:val="20"/>
          <w:szCs w:val="20"/>
          <w:lang w:eastAsia="bg-BG"/>
        </w:rPr>
      </w:pPr>
    </w:p>
    <w:p w:rsidR="00BF6025" w:rsidRPr="00776FA1" w:rsidRDefault="00BF6025" w:rsidP="00BF6025">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Пликове №№ 1, 2 и 3 се поставят в </w:t>
      </w:r>
      <w:r w:rsidRPr="00776FA1">
        <w:rPr>
          <w:rFonts w:ascii="Arial" w:eastAsia="Times New Roman" w:hAnsi="Arial" w:cs="Arial"/>
          <w:b/>
          <w:sz w:val="20"/>
          <w:szCs w:val="20"/>
          <w:lang w:eastAsia="bg-BG"/>
        </w:rPr>
        <w:t xml:space="preserve">общ </w:t>
      </w:r>
      <w:r w:rsidRPr="00776FA1">
        <w:rPr>
          <w:rFonts w:ascii="Arial" w:eastAsia="Times New Roman" w:hAnsi="Arial" w:cs="Arial"/>
          <w:sz w:val="20"/>
          <w:szCs w:val="20"/>
          <w:lang w:eastAsia="bg-BG"/>
        </w:rPr>
        <w:t xml:space="preserve">непрозрачен плик, който се запечатва. </w:t>
      </w:r>
    </w:p>
    <w:p w:rsidR="00C20DEB" w:rsidRPr="00776FA1" w:rsidRDefault="00C20DEB" w:rsidP="00BF6025">
      <w:pPr>
        <w:spacing w:after="0" w:line="240" w:lineRule="auto"/>
        <w:jc w:val="both"/>
        <w:rPr>
          <w:rFonts w:ascii="Arial" w:eastAsia="Times New Roman" w:hAnsi="Arial" w:cs="Arial"/>
          <w:sz w:val="20"/>
          <w:szCs w:val="20"/>
          <w:lang w:eastAsia="bg-BG"/>
        </w:rPr>
      </w:pPr>
    </w:p>
    <w:p w:rsidR="00BF6025" w:rsidRPr="00776FA1" w:rsidRDefault="00BF6025" w:rsidP="00BF6025">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Пликът, съдържащ пликове №№ 1, 2 и 3, се надписва, както следва: „Първоначална оферта за обществена поръчка </w:t>
      </w:r>
      <w:r w:rsidRPr="00776FA1">
        <w:rPr>
          <w:rFonts w:ascii="Arial" w:eastAsia="Times New Roman" w:hAnsi="Arial" w:cs="Arial"/>
          <w:sz w:val="20"/>
          <w:szCs w:val="20"/>
          <w:lang w:val="ru-RU" w:eastAsia="bg-BG"/>
        </w:rPr>
        <w:t xml:space="preserve">с </w:t>
      </w:r>
      <w:r w:rsidRPr="00776FA1">
        <w:rPr>
          <w:rFonts w:ascii="Arial" w:eastAsia="Times New Roman" w:hAnsi="Arial" w:cs="Arial"/>
          <w:sz w:val="20"/>
          <w:szCs w:val="20"/>
          <w:lang w:val="ru-RU"/>
        </w:rPr>
        <w:t xml:space="preserve">реф. № </w:t>
      </w:r>
      <w:r w:rsidRPr="00776FA1">
        <w:rPr>
          <w:rFonts w:ascii="Arial" w:eastAsia="Times New Roman" w:hAnsi="Arial" w:cs="Arial"/>
          <w:sz w:val="20"/>
          <w:szCs w:val="20"/>
          <w:lang w:val="ru-RU" w:eastAsia="bg-BG"/>
        </w:rPr>
        <w:t>РР</w:t>
      </w:r>
      <w:r w:rsidR="00C20DEB" w:rsidRPr="00776FA1">
        <w:rPr>
          <w:rFonts w:ascii="Arial" w:eastAsia="Times New Roman" w:hAnsi="Arial" w:cs="Arial"/>
          <w:sz w:val="20"/>
          <w:szCs w:val="20"/>
          <w:lang w:val="en-US" w:eastAsia="bg-BG"/>
        </w:rPr>
        <w:t>S</w:t>
      </w:r>
      <w:r w:rsidRPr="00776FA1">
        <w:rPr>
          <w:rFonts w:ascii="Arial" w:eastAsia="Times New Roman" w:hAnsi="Arial" w:cs="Arial"/>
          <w:sz w:val="20"/>
          <w:szCs w:val="20"/>
          <w:lang w:val="ru-RU" w:eastAsia="bg-BG"/>
        </w:rPr>
        <w:t xml:space="preserve"> 15-0</w:t>
      </w:r>
      <w:r w:rsidR="002973F9" w:rsidRPr="00776FA1">
        <w:rPr>
          <w:rFonts w:ascii="Arial" w:eastAsia="Times New Roman" w:hAnsi="Arial" w:cs="Arial"/>
          <w:sz w:val="20"/>
          <w:szCs w:val="20"/>
          <w:lang w:eastAsia="bg-BG"/>
        </w:rPr>
        <w:t>88</w:t>
      </w:r>
      <w:r w:rsidRPr="00776FA1">
        <w:rPr>
          <w:rFonts w:ascii="Arial" w:eastAsia="Times New Roman" w:hAnsi="Arial" w:cs="Arial"/>
          <w:sz w:val="20"/>
          <w:szCs w:val="20"/>
          <w:lang w:eastAsia="bg-BG"/>
        </w:rPr>
        <w:t xml:space="preserve"> </w:t>
      </w:r>
      <w:r w:rsidRPr="00776FA1">
        <w:rPr>
          <w:rFonts w:ascii="Arial" w:eastAsia="Times New Roman" w:hAnsi="Arial" w:cs="Arial"/>
          <w:sz w:val="20"/>
          <w:szCs w:val="20"/>
          <w:lang w:val="ru-RU" w:eastAsia="bg-BG"/>
        </w:rPr>
        <w:t>и предмет:</w:t>
      </w:r>
      <w:r w:rsidR="00F23E61" w:rsidRPr="00776FA1">
        <w:rPr>
          <w:rFonts w:ascii="Arial" w:hAnsi="Arial" w:cs="Arial"/>
          <w:sz w:val="20"/>
          <w:szCs w:val="20"/>
          <w:lang w:val="ru-RU"/>
        </w:rPr>
        <w:t xml:space="preserve"> </w:t>
      </w:r>
      <w:r w:rsidR="000B7C6B" w:rsidRPr="00776FA1">
        <w:rPr>
          <w:rFonts w:ascii="Arial" w:hAnsi="Arial" w:cs="Arial"/>
          <w:sz w:val="20"/>
          <w:szCs w:val="20"/>
          <w:lang w:val="ru-RU"/>
        </w:rPr>
        <w:t>«</w:t>
      </w:r>
      <w:r w:rsidR="00F23E61" w:rsidRPr="00776FA1">
        <w:rPr>
          <w:rFonts w:ascii="Arial" w:eastAsia="Times New Roman" w:hAnsi="Arial" w:cs="Arial"/>
          <w:sz w:val="20"/>
          <w:szCs w:val="20"/>
          <w:lang w:val="ru-RU" w:eastAsia="bg-BG"/>
        </w:rPr>
        <w:t>Проектиране подмяната на маслонапълнена кабелна електропроводна линия 110 кV „Захарна фабрика” от линеен ножов разединител 110 кV на ПС „Орион” до линеен ножов разединител 110 кV в ПС „Боримечка” и частична реконструкция на разпределителни уредби 110 кV в двете подстанции</w:t>
      </w:r>
      <w:r w:rsidR="000B7C6B" w:rsidRPr="00776FA1">
        <w:rPr>
          <w:rFonts w:ascii="Arial" w:eastAsia="Times New Roman" w:hAnsi="Arial" w:cs="Arial"/>
          <w:sz w:val="20"/>
          <w:szCs w:val="20"/>
          <w:lang w:val="ru-RU" w:eastAsia="bg-BG"/>
        </w:rPr>
        <w:t>»</w:t>
      </w:r>
      <w:r w:rsidRPr="00776FA1">
        <w:rPr>
          <w:rFonts w:ascii="Arial" w:eastAsia="Times New Roman" w:hAnsi="Arial" w:cs="Arial"/>
          <w:sz w:val="20"/>
          <w:szCs w:val="20"/>
        </w:rPr>
        <w:t>,</w:t>
      </w:r>
      <w:r w:rsidRPr="00776FA1">
        <w:rPr>
          <w:rFonts w:ascii="Arial" w:eastAsia="Times New Roman" w:hAnsi="Arial" w:cs="Arial"/>
          <w:sz w:val="20"/>
          <w:szCs w:val="20"/>
          <w:lang w:eastAsia="bg-BG"/>
        </w:rPr>
        <w:t xml:space="preserve"> наименованието на участника, адрес за кореспонденция, телефон и по възможност факс и електронен адрес.</w:t>
      </w:r>
    </w:p>
    <w:p w:rsidR="00BF6025" w:rsidRPr="00776FA1" w:rsidRDefault="00BF6025" w:rsidP="00BF6025">
      <w:pPr>
        <w:spacing w:after="0" w:line="240" w:lineRule="auto"/>
        <w:jc w:val="both"/>
        <w:rPr>
          <w:rFonts w:ascii="Arial" w:eastAsia="Times New Roman" w:hAnsi="Arial" w:cs="Arial"/>
          <w:sz w:val="20"/>
          <w:szCs w:val="20"/>
          <w:lang w:eastAsia="bg-BG"/>
        </w:rPr>
      </w:pPr>
    </w:p>
    <w:p w:rsidR="00BF6025" w:rsidRPr="00776FA1" w:rsidRDefault="00BF6025" w:rsidP="00BF6025">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Офертата следва да отговаря на изискванията, посочени в документацията за участие и да бъде оформена по приложените към документацията образци. Офертата се представя в писмен вид на хартиен носител.</w:t>
      </w:r>
    </w:p>
    <w:p w:rsidR="003B1C5D" w:rsidRPr="00776FA1" w:rsidRDefault="003B1C5D" w:rsidP="00BF6025">
      <w:pPr>
        <w:spacing w:after="0" w:line="240" w:lineRule="auto"/>
        <w:jc w:val="both"/>
        <w:rPr>
          <w:rFonts w:ascii="Arial" w:eastAsia="Times New Roman" w:hAnsi="Arial" w:cs="Arial"/>
          <w:sz w:val="20"/>
          <w:szCs w:val="20"/>
          <w:lang w:eastAsia="bg-BG"/>
        </w:rPr>
      </w:pPr>
    </w:p>
    <w:p w:rsidR="00BF6025" w:rsidRPr="00776FA1" w:rsidRDefault="00BF6025" w:rsidP="00BF6025">
      <w:pPr>
        <w:spacing w:after="0" w:line="240" w:lineRule="auto"/>
        <w:jc w:val="both"/>
        <w:rPr>
          <w:rFonts w:ascii="Arial" w:eastAsia="Times New Roman" w:hAnsi="Arial" w:cs="Arial"/>
          <w:sz w:val="20"/>
          <w:szCs w:val="20"/>
          <w:lang w:val="en-US" w:eastAsia="bg-BG"/>
        </w:rPr>
      </w:pPr>
      <w:r w:rsidRPr="00776FA1">
        <w:rPr>
          <w:rFonts w:ascii="Arial" w:eastAsia="Times New Roman" w:hAnsi="Arial" w:cs="Arial"/>
          <w:sz w:val="20"/>
          <w:szCs w:val="20"/>
          <w:lang w:eastAsia="bg-BG"/>
        </w:rPr>
        <w:t>Условията в образците от документацията за участие са задължителни за участниците и не могат да бъдат променяни от тях.</w:t>
      </w:r>
    </w:p>
    <w:p w:rsidR="00C20DEB" w:rsidRPr="00776FA1" w:rsidRDefault="00C20DEB" w:rsidP="00BF6025">
      <w:pPr>
        <w:spacing w:after="0" w:line="240" w:lineRule="auto"/>
        <w:jc w:val="both"/>
        <w:rPr>
          <w:rFonts w:ascii="Arial" w:eastAsia="Times New Roman" w:hAnsi="Arial" w:cs="Arial"/>
          <w:sz w:val="20"/>
          <w:szCs w:val="20"/>
          <w:lang w:val="en-US" w:eastAsia="bg-BG"/>
        </w:rPr>
      </w:pPr>
    </w:p>
    <w:p w:rsidR="00BF6025" w:rsidRPr="00776FA1" w:rsidRDefault="00BF6025" w:rsidP="00BF6025">
      <w:pPr>
        <w:spacing w:after="0" w:line="240" w:lineRule="auto"/>
        <w:jc w:val="both"/>
        <w:rPr>
          <w:rFonts w:ascii="Arial" w:eastAsia="Times New Roman" w:hAnsi="Arial" w:cs="Arial"/>
          <w:b/>
          <w:bCs/>
          <w:sz w:val="20"/>
          <w:szCs w:val="20"/>
          <w:u w:val="single"/>
        </w:rPr>
      </w:pPr>
      <w:r w:rsidRPr="00776FA1">
        <w:rPr>
          <w:rFonts w:ascii="Arial" w:eastAsia="Times New Roman" w:hAnsi="Arial" w:cs="Arial"/>
          <w:b/>
          <w:sz w:val="20"/>
          <w:szCs w:val="20"/>
          <w:u w:val="single"/>
          <w:lang w:eastAsia="bg-BG"/>
        </w:rPr>
        <w:lastRenderedPageBreak/>
        <w:t xml:space="preserve">3. </w:t>
      </w:r>
      <w:r w:rsidRPr="00776FA1">
        <w:rPr>
          <w:rFonts w:ascii="Arial" w:eastAsia="Times New Roman" w:hAnsi="Arial" w:cs="Arial"/>
          <w:b/>
          <w:bCs/>
          <w:sz w:val="20"/>
          <w:szCs w:val="20"/>
          <w:u w:val="single"/>
        </w:rPr>
        <w:t>Представяне на първоначалната оферта</w:t>
      </w:r>
    </w:p>
    <w:p w:rsidR="00BF6025" w:rsidRPr="00776FA1" w:rsidRDefault="00BF6025" w:rsidP="00BF6025">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Пликът с офертата, съдържащ пликове №№ 1, 2 и 3, и надписан по указания по-горе начин, се представя в деловодството на Възложителя от участника или негов представител - лично или по пощата с препоръчано писмо с обратна разписка. </w:t>
      </w:r>
    </w:p>
    <w:p w:rsidR="00BF6025" w:rsidRPr="00776FA1" w:rsidRDefault="00BF6025" w:rsidP="00BF6025">
      <w:pPr>
        <w:spacing w:after="120" w:line="240" w:lineRule="auto"/>
        <w:jc w:val="both"/>
        <w:rPr>
          <w:rFonts w:ascii="Arial" w:eastAsia="Times New Roman" w:hAnsi="Arial" w:cs="Arial"/>
          <w:sz w:val="20"/>
          <w:szCs w:val="20"/>
          <w:lang w:eastAsia="bg-BG"/>
        </w:rPr>
      </w:pPr>
    </w:p>
    <w:p w:rsidR="00BF6025" w:rsidRPr="00776FA1" w:rsidRDefault="00BF6025" w:rsidP="00C20DEB">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Офертата следва да бъде представена на адреса, посочен в поканата, преди крайния час и крайната дата, посочени в същата. </w:t>
      </w:r>
    </w:p>
    <w:p w:rsidR="00BF6025" w:rsidRPr="00776FA1" w:rsidRDefault="00BF6025" w:rsidP="00C20DEB">
      <w:pPr>
        <w:spacing w:after="0" w:line="240" w:lineRule="auto"/>
        <w:jc w:val="both"/>
        <w:rPr>
          <w:rFonts w:ascii="Arial" w:eastAsia="Times New Roman" w:hAnsi="Arial" w:cs="Arial"/>
          <w:sz w:val="20"/>
          <w:szCs w:val="20"/>
          <w:lang w:eastAsia="bg-BG"/>
        </w:rPr>
      </w:pPr>
    </w:p>
    <w:p w:rsidR="00BF6025" w:rsidRPr="00776FA1" w:rsidRDefault="00BF6025" w:rsidP="00C20DEB">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Възложителят не се ангажира да съдейства за пристигането на офертата на адреса и в срока, определен от него. До изтичане на срока за представяне на оферти всеки участник в процедурата може да промени, допълни или да оттегли оферта си.</w:t>
      </w:r>
    </w:p>
    <w:p w:rsidR="00BF6025" w:rsidRPr="00776FA1" w:rsidRDefault="00BF6025" w:rsidP="00C20DEB">
      <w:pPr>
        <w:spacing w:after="0" w:line="240" w:lineRule="auto"/>
        <w:jc w:val="both"/>
        <w:rPr>
          <w:rFonts w:ascii="Arial" w:eastAsia="Times New Roman" w:hAnsi="Arial" w:cs="Arial"/>
          <w:sz w:val="20"/>
          <w:szCs w:val="20"/>
          <w:lang w:eastAsia="bg-BG"/>
        </w:rPr>
      </w:pPr>
    </w:p>
    <w:p w:rsidR="00BF6025" w:rsidRPr="00776FA1" w:rsidRDefault="00BF6025" w:rsidP="00C20DEB">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Оферта, представена след изтичане на крайния срок, посочен в поканата за участие в договарянето, не се приема от Възложителя. Не се приема и оферта в плик, който е незапечатан или с нарушена цялост. Такава оферта се връща на участника и това се отбелязва в регистъра на Възложителя.</w:t>
      </w:r>
    </w:p>
    <w:p w:rsidR="00BF6025" w:rsidRPr="00776FA1" w:rsidRDefault="00BF6025" w:rsidP="00BF6025">
      <w:pPr>
        <w:spacing w:after="0" w:line="240" w:lineRule="auto"/>
        <w:jc w:val="both"/>
        <w:rPr>
          <w:rFonts w:ascii="Arial" w:eastAsia="Times New Roman" w:hAnsi="Arial" w:cs="Arial"/>
          <w:b/>
          <w:i/>
          <w:sz w:val="20"/>
          <w:szCs w:val="20"/>
          <w:u w:val="single"/>
          <w:lang w:val="en-US" w:eastAsia="bg-BG"/>
        </w:rPr>
      </w:pPr>
    </w:p>
    <w:p w:rsidR="00BF6025" w:rsidRPr="00776FA1" w:rsidRDefault="00BF6025" w:rsidP="00BF6025">
      <w:pPr>
        <w:spacing w:after="0" w:line="240" w:lineRule="auto"/>
        <w:jc w:val="both"/>
        <w:rPr>
          <w:rFonts w:ascii="Arial" w:eastAsia="Times New Roman" w:hAnsi="Arial" w:cs="Arial"/>
          <w:b/>
          <w:sz w:val="20"/>
          <w:szCs w:val="20"/>
          <w:u w:val="single"/>
          <w:lang w:eastAsia="bg-BG"/>
        </w:rPr>
      </w:pPr>
      <w:r w:rsidRPr="00776FA1">
        <w:rPr>
          <w:rFonts w:ascii="Arial" w:eastAsia="Times New Roman" w:hAnsi="Arial" w:cs="Arial"/>
          <w:b/>
          <w:sz w:val="20"/>
          <w:szCs w:val="20"/>
          <w:u w:val="single"/>
          <w:lang w:eastAsia="bg-BG"/>
        </w:rPr>
        <w:t>4. Договаряне</w:t>
      </w:r>
    </w:p>
    <w:p w:rsidR="00BF6025" w:rsidRPr="00776FA1" w:rsidRDefault="00BF6025" w:rsidP="00C20DEB">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Отварянето на първоначалните оферти на участниците е в присъствието на явилите се техни представители в часа, датата и мястото, указани в поканата за участие в договарянето. При отварянето на първоначалните оферти комисията съобщава имената на участниците.</w:t>
      </w:r>
    </w:p>
    <w:p w:rsidR="00BF6025" w:rsidRPr="00776FA1" w:rsidRDefault="00BF6025" w:rsidP="00C20DEB">
      <w:pPr>
        <w:spacing w:after="0" w:line="240" w:lineRule="auto"/>
        <w:jc w:val="both"/>
        <w:rPr>
          <w:rFonts w:ascii="Arial" w:eastAsia="Times New Roman" w:hAnsi="Arial" w:cs="Arial"/>
          <w:sz w:val="20"/>
          <w:szCs w:val="20"/>
          <w:lang w:eastAsia="bg-BG"/>
        </w:rPr>
      </w:pPr>
    </w:p>
    <w:p w:rsidR="00BF6025" w:rsidRPr="00776FA1" w:rsidRDefault="00BF6025" w:rsidP="00C20DEB">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Комисията детайлно преглежда всички документи от офертата и проверява съответствието им с изискванията на поканата, документацията за участие и нормативните документи. </w:t>
      </w:r>
    </w:p>
    <w:p w:rsidR="00BF6025" w:rsidRPr="00776FA1" w:rsidRDefault="00BF6025" w:rsidP="00C20DEB">
      <w:pPr>
        <w:spacing w:after="0" w:line="240" w:lineRule="auto"/>
        <w:jc w:val="both"/>
        <w:rPr>
          <w:rFonts w:ascii="Arial" w:eastAsia="Times New Roman" w:hAnsi="Arial" w:cs="Arial"/>
          <w:sz w:val="20"/>
          <w:szCs w:val="20"/>
          <w:lang w:eastAsia="bg-BG"/>
        </w:rPr>
      </w:pPr>
    </w:p>
    <w:p w:rsidR="00826913" w:rsidRPr="00776FA1" w:rsidRDefault="00826913" w:rsidP="00826913">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Комисията провежда договаряне с поканените участници, чиито оферти отговарят на описаните по-горе изисквания, при условията и по реда на чл. 89, ал. 2 и ал. 3 от ЗОП. Договарянето се провежда по реда на получаване на първоначалните оферти. За деня, часа и мястото на провеждане на договарянето участниците се уведомяват писмено. </w:t>
      </w:r>
    </w:p>
    <w:p w:rsidR="00826913" w:rsidRPr="00776FA1" w:rsidRDefault="00826913" w:rsidP="00826913">
      <w:pPr>
        <w:spacing w:after="0" w:line="240" w:lineRule="auto"/>
        <w:jc w:val="both"/>
        <w:rPr>
          <w:rFonts w:ascii="Arial" w:eastAsia="Times New Roman" w:hAnsi="Arial" w:cs="Arial"/>
          <w:sz w:val="20"/>
          <w:szCs w:val="20"/>
          <w:lang w:val="en-US" w:eastAsia="bg-BG"/>
        </w:rPr>
      </w:pPr>
    </w:p>
    <w:p w:rsidR="002973F9" w:rsidRPr="00776FA1" w:rsidRDefault="002973F9" w:rsidP="002973F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Комисията отваря пликовете с надпис „Първоначална предлагана цена” само на участниците, чиито оферти отговарят на изискванията на ЗОП и документацията за участие, в присъствието на техни представители (при желание от тяхна страна), като изпраща предварително писмена покана, съдържаща информация за часа, датата и мястото, на което ще се състои отварянето на първоначалните ценови предложения.  </w:t>
      </w:r>
    </w:p>
    <w:p w:rsidR="00BF6025" w:rsidRPr="00776FA1" w:rsidRDefault="00BF6025" w:rsidP="00C20DEB">
      <w:pPr>
        <w:spacing w:after="0" w:line="240" w:lineRule="auto"/>
        <w:jc w:val="both"/>
        <w:rPr>
          <w:rFonts w:ascii="Arial" w:eastAsia="Times New Roman" w:hAnsi="Arial" w:cs="Arial"/>
          <w:sz w:val="20"/>
          <w:szCs w:val="20"/>
          <w:lang w:eastAsia="bg-BG"/>
        </w:rPr>
      </w:pPr>
    </w:p>
    <w:p w:rsidR="00BF6025" w:rsidRPr="00776FA1" w:rsidRDefault="00BF6025" w:rsidP="00C20DEB">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Лица, които могат да участват в договарянето, са представляващи по закон участника или надлежно упълномощени негови представители, снабдени с оригинал или нотариално заверено копие на пълномощно за провеждане на преговорите по тази процедура. Представителите, които ще участват в договарянето, трябва да представят на комисията пълномощни, от които да е видно, че са упълномощени да предприемат действия, които да ангажират участника с постигнатите договорености.</w:t>
      </w:r>
    </w:p>
    <w:p w:rsidR="00BF6025" w:rsidRPr="00776FA1" w:rsidRDefault="00BF6025" w:rsidP="00C20DEB">
      <w:pPr>
        <w:spacing w:after="0" w:line="240" w:lineRule="auto"/>
        <w:jc w:val="both"/>
        <w:rPr>
          <w:rFonts w:ascii="Arial" w:eastAsia="Times New Roman" w:hAnsi="Arial" w:cs="Arial"/>
          <w:sz w:val="20"/>
          <w:szCs w:val="20"/>
          <w:lang w:val="en-US" w:eastAsia="bg-BG"/>
        </w:rPr>
      </w:pPr>
    </w:p>
    <w:p w:rsidR="00BF6025" w:rsidRPr="00776FA1" w:rsidRDefault="00BF6025" w:rsidP="00C20DEB">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Договарянето може да се проведе в един или няколко кръга. За всеки следващ кръг на договаряне участниците се уведомяват писмено за датата и часа на провеждане на договарянето.</w:t>
      </w:r>
    </w:p>
    <w:p w:rsidR="00BF6025" w:rsidRPr="00776FA1" w:rsidRDefault="00BF6025" w:rsidP="00BF6025">
      <w:pPr>
        <w:spacing w:after="0" w:line="240" w:lineRule="auto"/>
        <w:jc w:val="both"/>
        <w:rPr>
          <w:rFonts w:ascii="Arial" w:eastAsia="Times New Roman" w:hAnsi="Arial" w:cs="Arial"/>
          <w:sz w:val="20"/>
          <w:szCs w:val="20"/>
          <w:lang w:eastAsia="bg-BG"/>
        </w:rPr>
      </w:pPr>
    </w:p>
    <w:p w:rsidR="00BF6025" w:rsidRPr="00776FA1" w:rsidRDefault="00BF6025" w:rsidP="00BF6025">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Направените предложения, постигнатите договорености или непостигането на договореност с всеки участник, се отразяват в отделен протокол, който се подписва от членовете на комисията и участника или неговият/те упълномощен/и представител/и в договарянето. </w:t>
      </w:r>
    </w:p>
    <w:p w:rsidR="00BF6025" w:rsidRPr="00776FA1" w:rsidRDefault="00BF6025" w:rsidP="00BF6025">
      <w:pPr>
        <w:spacing w:after="0" w:line="240" w:lineRule="auto"/>
        <w:jc w:val="both"/>
        <w:rPr>
          <w:rFonts w:ascii="Arial" w:eastAsia="Times New Roman" w:hAnsi="Arial" w:cs="Arial"/>
          <w:sz w:val="20"/>
          <w:szCs w:val="20"/>
          <w:lang w:eastAsia="bg-BG"/>
        </w:rPr>
      </w:pPr>
    </w:p>
    <w:p w:rsidR="00BF6025" w:rsidRPr="00776FA1" w:rsidRDefault="00BF6025" w:rsidP="00BF6025">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За непостигане на договореност се счита и неявяването на договаряне на участник, който е получил покана за участие за договаряне, освен ако участникът е уведомил писмено комисията преди срока, посочен в поканата за провеждане на договаряне, че потвърждава условията от първоначално представената оферта, или че потвърждава постигнатите договорености, отразени в предходните двустранно подписан/и между участника и комисията протокол/и, и при условие, че офертата на участника отговаря на ЗОП и на изискванията на възложителя от документацията за участие. В тези случаи комисията съставя и подписва протокол, отразяващ неявяването на участника. Към протокола се прилагат и доказателства, че участникът е уведомен за датата и часа на провеждане на договарянето, както и неговия писмен отговор, ако има такъв. </w:t>
      </w:r>
    </w:p>
    <w:p w:rsidR="00BF6025" w:rsidRPr="00776FA1" w:rsidRDefault="00BF6025" w:rsidP="00BF6025">
      <w:pPr>
        <w:spacing w:after="0" w:line="240" w:lineRule="auto"/>
        <w:jc w:val="both"/>
        <w:rPr>
          <w:rFonts w:ascii="Arial" w:eastAsia="Times New Roman" w:hAnsi="Arial" w:cs="Arial"/>
          <w:sz w:val="20"/>
          <w:szCs w:val="20"/>
          <w:lang w:eastAsia="bg-BG"/>
        </w:rPr>
      </w:pPr>
    </w:p>
    <w:p w:rsidR="00BF6025" w:rsidRPr="00776FA1" w:rsidRDefault="00BF6025" w:rsidP="00BF6025">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При непостигане на договореност между участник и комисията, комисията не предлага участника за класиране.</w:t>
      </w:r>
    </w:p>
    <w:p w:rsidR="00BF6025" w:rsidRPr="00776FA1" w:rsidRDefault="00BF6025" w:rsidP="00BF6025">
      <w:pPr>
        <w:spacing w:after="0" w:line="240" w:lineRule="auto"/>
        <w:jc w:val="both"/>
        <w:rPr>
          <w:rFonts w:ascii="Arial" w:eastAsia="Times New Roman" w:hAnsi="Arial" w:cs="Arial"/>
          <w:sz w:val="20"/>
          <w:szCs w:val="20"/>
          <w:lang w:eastAsia="bg-BG"/>
        </w:rPr>
      </w:pPr>
    </w:p>
    <w:p w:rsidR="00BF6025" w:rsidRPr="00776FA1" w:rsidRDefault="00BF6025" w:rsidP="00BF6025">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При различие и/или противоречие между записи от протоколи от проведени договаряния между комисията и участника, за валидни се считат записите в протокола, подписан последен по време. </w:t>
      </w:r>
    </w:p>
    <w:p w:rsidR="00BF6025" w:rsidRPr="00776FA1" w:rsidRDefault="00BF6025" w:rsidP="00BF6025">
      <w:pPr>
        <w:spacing w:after="0" w:line="240" w:lineRule="auto"/>
        <w:jc w:val="both"/>
        <w:rPr>
          <w:rFonts w:ascii="Arial" w:eastAsia="Times New Roman" w:hAnsi="Arial" w:cs="Arial"/>
          <w:sz w:val="20"/>
          <w:szCs w:val="20"/>
          <w:lang w:eastAsia="bg-BG"/>
        </w:rPr>
      </w:pPr>
    </w:p>
    <w:p w:rsidR="00BF6025" w:rsidRPr="00776FA1" w:rsidRDefault="00BF6025" w:rsidP="00BF6025">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При наличие на обстоятелствата, посочени в чл. 89, ал. 4 от ЗОП комисията прилага чл. 70 от ЗОП. </w:t>
      </w:r>
    </w:p>
    <w:p w:rsidR="00BF6025" w:rsidRPr="00776FA1" w:rsidRDefault="00BF6025" w:rsidP="00BF6025">
      <w:pPr>
        <w:spacing w:after="0" w:line="240" w:lineRule="auto"/>
        <w:jc w:val="both"/>
        <w:rPr>
          <w:rFonts w:ascii="Arial" w:eastAsia="Times New Roman" w:hAnsi="Arial" w:cs="Arial"/>
          <w:sz w:val="20"/>
          <w:szCs w:val="20"/>
          <w:lang w:eastAsia="bg-BG"/>
        </w:rPr>
      </w:pPr>
    </w:p>
    <w:p w:rsidR="00BF6025" w:rsidRPr="00776FA1" w:rsidRDefault="00BF6025" w:rsidP="00BF6025">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Комисията може по всяко време да провери заявените от участника данни, както и да изисква допълнителни доказателства и разяснения за обстоятелства, посочени в офертата.</w:t>
      </w:r>
    </w:p>
    <w:p w:rsidR="00BF6025" w:rsidRPr="00776FA1" w:rsidRDefault="00BF6025" w:rsidP="00BF6025">
      <w:pPr>
        <w:spacing w:after="0" w:line="240" w:lineRule="auto"/>
        <w:jc w:val="both"/>
        <w:rPr>
          <w:rFonts w:ascii="Arial" w:eastAsia="Times New Roman" w:hAnsi="Arial" w:cs="Arial"/>
          <w:sz w:val="20"/>
          <w:szCs w:val="20"/>
          <w:lang w:eastAsia="bg-BG"/>
        </w:rPr>
      </w:pPr>
    </w:p>
    <w:p w:rsidR="00BF6025" w:rsidRPr="00776FA1" w:rsidRDefault="00BF6025" w:rsidP="00BF6025">
      <w:pPr>
        <w:spacing w:after="0" w:line="240" w:lineRule="auto"/>
        <w:ind w:left="12" w:hanging="12"/>
        <w:jc w:val="both"/>
        <w:rPr>
          <w:rFonts w:ascii="Arial" w:eastAsia="Times New Roman" w:hAnsi="Arial" w:cs="Arial"/>
          <w:b/>
          <w:sz w:val="20"/>
          <w:szCs w:val="20"/>
          <w:u w:val="single"/>
          <w:lang w:eastAsia="bg-BG"/>
        </w:rPr>
      </w:pPr>
      <w:r w:rsidRPr="00776FA1">
        <w:rPr>
          <w:rFonts w:ascii="Arial" w:eastAsia="Times New Roman" w:hAnsi="Arial" w:cs="Arial"/>
          <w:b/>
          <w:sz w:val="20"/>
          <w:szCs w:val="20"/>
          <w:u w:val="single"/>
          <w:lang w:eastAsia="bg-BG"/>
        </w:rPr>
        <w:t xml:space="preserve">5. Класиране </w:t>
      </w:r>
    </w:p>
    <w:p w:rsidR="00BF6025" w:rsidRPr="00776FA1" w:rsidRDefault="00BF6025" w:rsidP="00BF6025">
      <w:pPr>
        <w:spacing w:after="120" w:line="240" w:lineRule="auto"/>
        <w:jc w:val="both"/>
        <w:rPr>
          <w:rFonts w:ascii="Arial" w:eastAsia="Times New Roman" w:hAnsi="Arial" w:cs="Arial"/>
          <w:sz w:val="20"/>
          <w:szCs w:val="16"/>
          <w:lang w:eastAsia="bg-BG"/>
        </w:rPr>
      </w:pPr>
      <w:r w:rsidRPr="00776FA1">
        <w:rPr>
          <w:rFonts w:ascii="Arial" w:eastAsia="Times New Roman" w:hAnsi="Arial" w:cs="Arial"/>
          <w:sz w:val="20"/>
          <w:szCs w:val="16"/>
          <w:lang w:eastAsia="bg-BG"/>
        </w:rPr>
        <w:t xml:space="preserve">След провеждане на договарянето с всички поканени участници комисията, на основание чл.89, ал.5 от ЗОП, изготвя доклад до възложителя, в който му предлага класиране на участниците по критерий </w:t>
      </w:r>
      <w:r w:rsidRPr="00776FA1">
        <w:rPr>
          <w:rFonts w:ascii="Arial" w:eastAsia="Times New Roman" w:hAnsi="Arial" w:cs="Arial"/>
          <w:b/>
          <w:sz w:val="20"/>
          <w:szCs w:val="16"/>
          <w:lang w:eastAsia="bg-BG"/>
        </w:rPr>
        <w:t>„</w:t>
      </w:r>
      <w:r w:rsidR="00C20DEB" w:rsidRPr="00776FA1">
        <w:rPr>
          <w:rFonts w:ascii="Arial" w:eastAsia="Times New Roman" w:hAnsi="Arial" w:cs="Arial"/>
          <w:b/>
          <w:sz w:val="20"/>
          <w:szCs w:val="16"/>
          <w:lang w:eastAsia="bg-BG"/>
        </w:rPr>
        <w:t>икономически най-изгодна оферта</w:t>
      </w:r>
      <w:r w:rsidRPr="00776FA1">
        <w:rPr>
          <w:rFonts w:ascii="Arial" w:eastAsia="Times New Roman" w:hAnsi="Arial" w:cs="Arial"/>
          <w:b/>
          <w:sz w:val="20"/>
          <w:szCs w:val="16"/>
          <w:lang w:eastAsia="bg-BG"/>
        </w:rPr>
        <w:t>”</w:t>
      </w:r>
      <w:r w:rsidR="00826913" w:rsidRPr="00776FA1">
        <w:rPr>
          <w:rFonts w:ascii="Arial" w:eastAsia="Times New Roman" w:hAnsi="Arial" w:cs="Arial"/>
          <w:sz w:val="20"/>
          <w:szCs w:val="16"/>
          <w:lang w:eastAsia="bg-BG"/>
        </w:rPr>
        <w:t>,</w:t>
      </w:r>
      <w:r w:rsidR="00B7584B" w:rsidRPr="00776FA1">
        <w:rPr>
          <w:rFonts w:ascii="Arial" w:eastAsia="Times New Roman" w:hAnsi="Arial" w:cs="Arial"/>
          <w:b/>
          <w:sz w:val="20"/>
          <w:szCs w:val="16"/>
          <w:lang w:eastAsia="bg-BG"/>
        </w:rPr>
        <w:t xml:space="preserve"> </w:t>
      </w:r>
      <w:r w:rsidR="00826913" w:rsidRPr="00776FA1">
        <w:rPr>
          <w:rFonts w:ascii="Arial" w:eastAsia="Times New Roman" w:hAnsi="Arial" w:cs="Arial"/>
          <w:sz w:val="20"/>
          <w:szCs w:val="16"/>
          <w:lang w:eastAsia="bg-BG"/>
        </w:rPr>
        <w:t xml:space="preserve">съгласно Методиката за оценка от Раздел </w:t>
      </w:r>
      <w:r w:rsidR="00826913" w:rsidRPr="00776FA1">
        <w:rPr>
          <w:rFonts w:ascii="Arial" w:eastAsia="Times New Roman" w:hAnsi="Arial" w:cs="Arial"/>
          <w:sz w:val="20"/>
          <w:szCs w:val="16"/>
          <w:lang w:val="en-US" w:eastAsia="bg-BG"/>
        </w:rPr>
        <w:t>XV</w:t>
      </w:r>
      <w:r w:rsidR="00B7584B" w:rsidRPr="00776FA1">
        <w:rPr>
          <w:rFonts w:ascii="Arial" w:eastAsia="Times New Roman" w:hAnsi="Arial" w:cs="Arial"/>
          <w:sz w:val="20"/>
          <w:szCs w:val="16"/>
          <w:lang w:eastAsia="bg-BG"/>
        </w:rPr>
        <w:t xml:space="preserve"> на настоящата документация</w:t>
      </w:r>
      <w:r w:rsidR="00B7584B" w:rsidRPr="00776FA1">
        <w:rPr>
          <w:rFonts w:ascii="Arial" w:eastAsia="Times New Roman" w:hAnsi="Arial" w:cs="Arial"/>
          <w:b/>
          <w:sz w:val="20"/>
          <w:szCs w:val="16"/>
          <w:lang w:eastAsia="bg-BG"/>
        </w:rPr>
        <w:t xml:space="preserve">, </w:t>
      </w:r>
      <w:r w:rsidRPr="00776FA1">
        <w:rPr>
          <w:rFonts w:ascii="Arial" w:eastAsia="Times New Roman" w:hAnsi="Arial" w:cs="Arial"/>
          <w:b/>
          <w:sz w:val="20"/>
          <w:szCs w:val="16"/>
          <w:lang w:eastAsia="bg-BG"/>
        </w:rPr>
        <w:t xml:space="preserve"> </w:t>
      </w:r>
      <w:r w:rsidRPr="00776FA1">
        <w:rPr>
          <w:rFonts w:ascii="Arial" w:eastAsia="Times New Roman" w:hAnsi="Arial" w:cs="Arial"/>
          <w:sz w:val="20"/>
          <w:szCs w:val="16"/>
          <w:lang w:eastAsia="bg-BG"/>
        </w:rPr>
        <w:t xml:space="preserve">или прекратяване на процедурата. </w:t>
      </w:r>
    </w:p>
    <w:p w:rsidR="00BF6025" w:rsidRPr="00776FA1" w:rsidRDefault="00BF6025" w:rsidP="00BF6025">
      <w:pPr>
        <w:spacing w:after="60" w:line="240" w:lineRule="auto"/>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 xml:space="preserve">На първо място се класира участникът, </w:t>
      </w:r>
      <w:r w:rsidR="00C20DEB" w:rsidRPr="00776FA1">
        <w:rPr>
          <w:rFonts w:ascii="Arial" w:eastAsia="Times New Roman" w:hAnsi="Arial" w:cs="Arial"/>
          <w:sz w:val="20"/>
          <w:szCs w:val="20"/>
          <w:lang w:val="ru-RU" w:eastAsia="bg-BG"/>
        </w:rPr>
        <w:t>получил най-много точки, съгласно методиката за оценка, описана в настоящата документация за участие.</w:t>
      </w:r>
    </w:p>
    <w:p w:rsidR="00BF6025" w:rsidRPr="00776FA1" w:rsidRDefault="00BF6025" w:rsidP="00BF6025">
      <w:pPr>
        <w:spacing w:after="120" w:line="240" w:lineRule="auto"/>
        <w:jc w:val="both"/>
        <w:rPr>
          <w:rFonts w:ascii="Arial" w:eastAsia="Times New Roman" w:hAnsi="Arial" w:cs="Arial"/>
          <w:sz w:val="20"/>
          <w:szCs w:val="16"/>
          <w:lang w:eastAsia="bg-BG"/>
        </w:rPr>
      </w:pPr>
      <w:r w:rsidRPr="00776FA1">
        <w:rPr>
          <w:rFonts w:ascii="Arial" w:eastAsia="Times New Roman" w:hAnsi="Arial" w:cs="Arial"/>
          <w:sz w:val="20"/>
          <w:szCs w:val="16"/>
          <w:lang w:eastAsia="bg-BG"/>
        </w:rPr>
        <w:t xml:space="preserve">Класирането се извършва въз основа на Първоначалната оферта на Участника и постигнатите договорености по време на договарянето. </w:t>
      </w:r>
    </w:p>
    <w:p w:rsidR="00BF6025" w:rsidRPr="00776FA1" w:rsidRDefault="00BF6025" w:rsidP="00BF6025">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На основание чл. 89, ал. 8 от ЗОП в тридневен срок от вземане на решението, Възложителят в един и същи ден го изпраща на всички участници и го публикува в профила на купувача, заедно с доклада на комисията при спазване на чл. 22 б, ал. 3 от ЗОП. </w:t>
      </w:r>
    </w:p>
    <w:p w:rsidR="00BF6025" w:rsidRPr="00776FA1" w:rsidRDefault="00BF6025" w:rsidP="00BF6025">
      <w:pPr>
        <w:spacing w:after="120" w:line="240" w:lineRule="auto"/>
        <w:jc w:val="both"/>
        <w:rPr>
          <w:rFonts w:ascii="Arial" w:eastAsia="Times New Roman" w:hAnsi="Arial" w:cs="Arial"/>
          <w:sz w:val="20"/>
          <w:szCs w:val="16"/>
          <w:lang w:eastAsia="bg-BG"/>
        </w:rPr>
      </w:pPr>
    </w:p>
    <w:p w:rsidR="00BF6025" w:rsidRPr="00776FA1" w:rsidRDefault="00BF6025" w:rsidP="00BF6025">
      <w:pPr>
        <w:spacing w:after="0" w:line="240" w:lineRule="auto"/>
        <w:jc w:val="both"/>
        <w:rPr>
          <w:rFonts w:ascii="Arial" w:eastAsia="Times New Roman" w:hAnsi="Arial" w:cs="Arial"/>
          <w:b/>
          <w:sz w:val="20"/>
          <w:szCs w:val="20"/>
          <w:u w:val="single"/>
          <w:lang w:eastAsia="bg-BG"/>
        </w:rPr>
      </w:pPr>
      <w:r w:rsidRPr="00776FA1">
        <w:rPr>
          <w:rFonts w:ascii="Arial" w:eastAsia="Times New Roman" w:hAnsi="Arial" w:cs="Arial"/>
          <w:b/>
          <w:sz w:val="20"/>
          <w:szCs w:val="20"/>
          <w:u w:val="single"/>
          <w:lang w:eastAsia="bg-BG"/>
        </w:rPr>
        <w:t>Гаранция за изпълнение</w:t>
      </w:r>
    </w:p>
    <w:p w:rsidR="00BF6025" w:rsidRPr="00776FA1" w:rsidRDefault="00BF6025" w:rsidP="00BF6025">
      <w:pPr>
        <w:spacing w:after="0" w:line="240" w:lineRule="auto"/>
        <w:jc w:val="both"/>
        <w:rPr>
          <w:rFonts w:ascii="Arial" w:eastAsia="Times New Roman" w:hAnsi="Arial" w:cs="Arial"/>
          <w:sz w:val="20"/>
          <w:szCs w:val="20"/>
          <w:highlight w:val="yellow"/>
          <w:lang w:eastAsia="bg-BG"/>
        </w:rPr>
      </w:pPr>
      <w:r w:rsidRPr="00776FA1">
        <w:rPr>
          <w:rFonts w:ascii="Arial" w:eastAsia="Times New Roman" w:hAnsi="Arial" w:cs="Arial"/>
          <w:sz w:val="20"/>
          <w:szCs w:val="20"/>
          <w:lang w:val="ru-RU" w:eastAsia="bg-BG"/>
        </w:rPr>
        <w:t>Гаранцията за изпълнение</w:t>
      </w:r>
      <w:r w:rsidRPr="00776FA1">
        <w:rPr>
          <w:rFonts w:ascii="Arial" w:eastAsia="Times New Roman" w:hAnsi="Arial" w:cs="Arial"/>
          <w:sz w:val="20"/>
          <w:szCs w:val="20"/>
          <w:lang w:eastAsia="bg-BG"/>
        </w:rPr>
        <w:t xml:space="preserve"> се представя от участника определен за изпълнител при подписване на договора и е в размер на </w:t>
      </w:r>
      <w:r w:rsidR="002973F9" w:rsidRPr="00776FA1">
        <w:rPr>
          <w:rFonts w:ascii="Arial" w:eastAsia="Times New Roman" w:hAnsi="Arial" w:cs="Arial"/>
          <w:sz w:val="20"/>
          <w:szCs w:val="20"/>
          <w:lang w:eastAsia="bg-BG"/>
        </w:rPr>
        <w:t>5</w:t>
      </w:r>
      <w:r w:rsidRPr="00776FA1">
        <w:rPr>
          <w:rFonts w:ascii="Arial" w:eastAsia="Times New Roman" w:hAnsi="Arial" w:cs="Arial"/>
          <w:sz w:val="20"/>
          <w:szCs w:val="20"/>
          <w:lang w:val="en-US" w:eastAsia="bg-BG"/>
        </w:rPr>
        <w:t xml:space="preserve"> </w:t>
      </w:r>
      <w:r w:rsidRPr="00776FA1">
        <w:rPr>
          <w:rFonts w:ascii="Arial" w:eastAsia="Times New Roman" w:hAnsi="Arial" w:cs="Arial"/>
          <w:sz w:val="20"/>
          <w:szCs w:val="20"/>
          <w:lang w:eastAsia="bg-BG"/>
        </w:rPr>
        <w:t xml:space="preserve">% от </w:t>
      </w:r>
      <w:r w:rsidRPr="00776FA1">
        <w:rPr>
          <w:rFonts w:ascii="Arial" w:eastAsia="Times New Roman" w:hAnsi="Arial" w:cs="Arial"/>
          <w:b/>
          <w:sz w:val="20"/>
          <w:szCs w:val="20"/>
          <w:lang w:eastAsia="bg-BG"/>
        </w:rPr>
        <w:t>общата цена</w:t>
      </w:r>
      <w:r w:rsidR="00C20DEB" w:rsidRPr="00776FA1">
        <w:rPr>
          <w:rFonts w:ascii="Arial" w:eastAsia="Times New Roman" w:hAnsi="Arial" w:cs="Arial"/>
          <w:b/>
          <w:sz w:val="20"/>
          <w:szCs w:val="20"/>
          <w:lang w:eastAsia="bg-BG"/>
        </w:rPr>
        <w:t xml:space="preserve"> </w:t>
      </w:r>
      <w:r w:rsidR="00C20DEB" w:rsidRPr="00776FA1">
        <w:rPr>
          <w:rFonts w:ascii="Arial" w:eastAsia="Times New Roman" w:hAnsi="Arial" w:cs="Arial"/>
          <w:sz w:val="20"/>
          <w:szCs w:val="20"/>
          <w:lang w:eastAsia="bg-BG"/>
        </w:rPr>
        <w:t>за изпълнение на поръчката</w:t>
      </w:r>
      <w:r w:rsidRPr="00776FA1">
        <w:rPr>
          <w:rFonts w:ascii="Arial" w:eastAsia="Times New Roman" w:hAnsi="Arial" w:cs="Arial"/>
          <w:sz w:val="20"/>
          <w:szCs w:val="20"/>
          <w:lang w:eastAsia="bg-BG"/>
        </w:rPr>
        <w:t xml:space="preserve">. </w:t>
      </w:r>
    </w:p>
    <w:p w:rsidR="00BF6025" w:rsidRPr="00776FA1" w:rsidRDefault="00BF6025" w:rsidP="00BF6025">
      <w:pPr>
        <w:spacing w:after="0" w:line="240" w:lineRule="auto"/>
        <w:jc w:val="both"/>
        <w:rPr>
          <w:rFonts w:ascii="Arial" w:eastAsia="Times New Roman" w:hAnsi="Arial" w:cs="Arial"/>
          <w:sz w:val="20"/>
          <w:szCs w:val="20"/>
          <w:highlight w:val="yellow"/>
          <w:lang w:eastAsia="bg-BG"/>
        </w:rPr>
      </w:pPr>
    </w:p>
    <w:p w:rsidR="00BF6025" w:rsidRPr="00776FA1" w:rsidRDefault="00BF6025" w:rsidP="00BF6025">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val="ru-RU" w:eastAsia="bg-BG"/>
        </w:rPr>
        <w:t>Гаранцията за изпълнение</w:t>
      </w:r>
      <w:r w:rsidRPr="00776FA1">
        <w:rPr>
          <w:rFonts w:ascii="Arial" w:eastAsia="Times New Roman" w:hAnsi="Arial" w:cs="Arial"/>
          <w:sz w:val="20"/>
          <w:szCs w:val="20"/>
          <w:lang w:eastAsia="bg-BG"/>
        </w:rPr>
        <w:t xml:space="preserve"> може да бъде представена в една от следните форми:</w:t>
      </w:r>
    </w:p>
    <w:p w:rsidR="00BF6025" w:rsidRPr="00776FA1" w:rsidRDefault="00BF6025" w:rsidP="00BF6025">
      <w:pPr>
        <w:spacing w:after="0" w:line="240" w:lineRule="auto"/>
        <w:jc w:val="both"/>
        <w:rPr>
          <w:rFonts w:ascii="Arial" w:eastAsia="Times New Roman" w:hAnsi="Arial" w:cs="Arial"/>
          <w:sz w:val="20"/>
          <w:szCs w:val="20"/>
          <w:lang w:eastAsia="bg-BG"/>
        </w:rPr>
      </w:pPr>
    </w:p>
    <w:p w:rsidR="00BF6025" w:rsidRPr="00776FA1" w:rsidRDefault="00BF6025" w:rsidP="00BF6025">
      <w:pPr>
        <w:spacing w:after="0" w:line="240" w:lineRule="auto"/>
        <w:ind w:right="240"/>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 xml:space="preserve">- </w:t>
      </w:r>
      <w:r w:rsidRPr="00776FA1">
        <w:rPr>
          <w:rFonts w:ascii="Arial" w:eastAsia="Times New Roman" w:hAnsi="Arial" w:cs="Arial"/>
          <w:b/>
          <w:sz w:val="20"/>
          <w:szCs w:val="20"/>
          <w:lang w:val="ru-RU" w:eastAsia="bg-BG"/>
        </w:rPr>
        <w:t>парична сума</w:t>
      </w:r>
      <w:r w:rsidRPr="00776FA1">
        <w:rPr>
          <w:rFonts w:ascii="Arial" w:eastAsia="Times New Roman" w:hAnsi="Arial" w:cs="Arial"/>
          <w:sz w:val="20"/>
          <w:szCs w:val="20"/>
          <w:lang w:val="ru-RU" w:eastAsia="bg-BG"/>
        </w:rPr>
        <w:t xml:space="preserve">, преведена по сметката на „ЧЕЗ Разпределение България” АД - банка „Уникредит Булбанк” АД, IBAN: BG43UNCR76301002ERPBUL, BIC: UNCRBGSF. В платежния документ трябва да се впише: </w:t>
      </w:r>
      <w:r w:rsidRPr="00776FA1">
        <w:rPr>
          <w:rFonts w:ascii="Arial" w:eastAsia="Times New Roman" w:hAnsi="Arial" w:cs="Arial"/>
          <w:sz w:val="20"/>
          <w:szCs w:val="20"/>
          <w:lang w:eastAsia="bg-BG"/>
        </w:rPr>
        <w:t xml:space="preserve">Гаранция за изпълнение на обществена поръчка с предмет: </w:t>
      </w:r>
      <w:r w:rsidR="00F23E61" w:rsidRPr="00776FA1">
        <w:rPr>
          <w:rFonts w:ascii="Arial" w:hAnsi="Arial" w:cs="Arial"/>
          <w:sz w:val="20"/>
          <w:szCs w:val="20"/>
          <w:lang w:val="ru-RU"/>
        </w:rPr>
        <w:t>Проектиране подмяната на маслонапълнена кабелна електропроводна линия 110 кV „Захарна фабрика” от линеен ножов разединител 110 кV на ПС „Орион” до линеен ножов разединител 110 кV в ПС „Боримечка” и частична реконструкция на разпределителни уредби 110 кV в двете подстанции, реф. № PPS 1</w:t>
      </w:r>
      <w:r w:rsidR="00F23E61" w:rsidRPr="00776FA1">
        <w:rPr>
          <w:rFonts w:ascii="Arial" w:hAnsi="Arial" w:cs="Arial"/>
          <w:sz w:val="20"/>
          <w:szCs w:val="20"/>
        </w:rPr>
        <w:t>5</w:t>
      </w:r>
      <w:r w:rsidR="00F23E61" w:rsidRPr="00776FA1">
        <w:rPr>
          <w:rFonts w:ascii="Arial" w:hAnsi="Arial" w:cs="Arial"/>
          <w:sz w:val="20"/>
          <w:szCs w:val="20"/>
          <w:lang w:val="ru-RU"/>
        </w:rPr>
        <w:t>-0</w:t>
      </w:r>
      <w:r w:rsidR="00F23E61" w:rsidRPr="00776FA1">
        <w:rPr>
          <w:rFonts w:ascii="Arial" w:hAnsi="Arial" w:cs="Arial"/>
          <w:sz w:val="20"/>
          <w:szCs w:val="20"/>
        </w:rPr>
        <w:t>88</w:t>
      </w:r>
      <w:r w:rsidRPr="00776FA1">
        <w:rPr>
          <w:rFonts w:ascii="Arial" w:eastAsia="Times New Roman" w:hAnsi="Arial" w:cs="Arial"/>
          <w:sz w:val="20"/>
          <w:szCs w:val="20"/>
          <w:lang w:val="ru-RU" w:eastAsia="bg-BG"/>
        </w:rPr>
        <w:t>.</w:t>
      </w:r>
    </w:p>
    <w:p w:rsidR="00BF6025" w:rsidRPr="00776FA1" w:rsidRDefault="00BF6025" w:rsidP="00BF6025">
      <w:pPr>
        <w:spacing w:after="0" w:line="240" w:lineRule="auto"/>
        <w:ind w:right="240"/>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или</w:t>
      </w:r>
    </w:p>
    <w:p w:rsidR="00BF6025" w:rsidRPr="00776FA1" w:rsidRDefault="00BF6025" w:rsidP="00BF6025">
      <w:pPr>
        <w:spacing w:after="60" w:line="240" w:lineRule="auto"/>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 xml:space="preserve">- </w:t>
      </w:r>
      <w:r w:rsidRPr="00776FA1">
        <w:rPr>
          <w:rFonts w:ascii="Arial" w:eastAsia="Times New Roman" w:hAnsi="Arial" w:cs="Arial"/>
          <w:b/>
          <w:sz w:val="20"/>
          <w:szCs w:val="20"/>
          <w:lang w:val="ru-RU" w:eastAsia="bg-BG"/>
        </w:rPr>
        <w:t>банкова гаранция</w:t>
      </w:r>
      <w:r w:rsidRPr="00776FA1">
        <w:rPr>
          <w:rFonts w:ascii="Arial" w:eastAsia="Times New Roman" w:hAnsi="Arial" w:cs="Arial"/>
          <w:sz w:val="20"/>
          <w:szCs w:val="20"/>
          <w:lang w:val="ru-RU" w:eastAsia="bg-BG"/>
        </w:rPr>
        <w:t xml:space="preserve"> – неотменяема, безусловна, издадена от банка в полза на Възложителя „ЧЕЗ Разпределение България” АД, в съответствие с образеца в документацията.</w:t>
      </w:r>
    </w:p>
    <w:p w:rsidR="00BF6025" w:rsidRPr="00776FA1" w:rsidRDefault="00BF6025" w:rsidP="00BF6025">
      <w:pPr>
        <w:autoSpaceDE w:val="0"/>
        <w:autoSpaceDN w:val="0"/>
        <w:adjustRightInd w:val="0"/>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Когато участникът е обединение, което не е юридическо лице, всеки от съдружниците в него може да е наредител по банковата гаранция, съответно вносител на сумата по гаранцията.</w:t>
      </w:r>
    </w:p>
    <w:p w:rsidR="00BF6025" w:rsidRPr="00776FA1" w:rsidRDefault="00BF6025" w:rsidP="00BF6025">
      <w:pPr>
        <w:spacing w:after="0" w:line="240" w:lineRule="auto"/>
        <w:jc w:val="both"/>
        <w:rPr>
          <w:rFonts w:ascii="Arial" w:eastAsia="Times New Roman" w:hAnsi="Arial" w:cs="Arial"/>
          <w:sz w:val="20"/>
          <w:szCs w:val="20"/>
          <w:lang w:val="ru-RU" w:eastAsia="bg-BG"/>
        </w:rPr>
      </w:pPr>
    </w:p>
    <w:p w:rsidR="00BF6025" w:rsidRPr="00776FA1" w:rsidRDefault="00BF6025" w:rsidP="00BF6025">
      <w:pPr>
        <w:spacing w:after="0" w:line="240" w:lineRule="auto"/>
        <w:jc w:val="both"/>
        <w:rPr>
          <w:rFonts w:ascii="Arial" w:eastAsia="Times New Roman" w:hAnsi="Arial" w:cs="Arial"/>
          <w:sz w:val="20"/>
          <w:szCs w:val="20"/>
          <w:lang w:val="be-BY" w:eastAsia="bg-BG"/>
        </w:rPr>
      </w:pPr>
      <w:r w:rsidRPr="00776FA1">
        <w:rPr>
          <w:rFonts w:ascii="Arial" w:eastAsia="Times New Roman" w:hAnsi="Arial" w:cs="Arial"/>
          <w:sz w:val="20"/>
          <w:szCs w:val="20"/>
          <w:lang w:val="be-BY" w:eastAsia="bg-BG"/>
        </w:rPr>
        <w:t>Условията и сроковете, свързани с гаранцията за изпълнение, се уреждат в договора за възлагане на обществената поръчка.</w:t>
      </w:r>
    </w:p>
    <w:p w:rsidR="00BF6025" w:rsidRPr="00776FA1" w:rsidRDefault="00BF6025" w:rsidP="00BF6025">
      <w:pPr>
        <w:spacing w:after="0" w:line="240" w:lineRule="auto"/>
        <w:jc w:val="both"/>
        <w:rPr>
          <w:rFonts w:ascii="Arial" w:eastAsia="Times New Roman" w:hAnsi="Arial" w:cs="Arial"/>
          <w:b/>
          <w:sz w:val="20"/>
          <w:szCs w:val="20"/>
          <w:highlight w:val="yellow"/>
          <w:u w:val="single"/>
          <w:lang w:eastAsia="bg-BG"/>
        </w:rPr>
      </w:pPr>
    </w:p>
    <w:p w:rsidR="00BF6025" w:rsidRPr="00776FA1" w:rsidRDefault="00BF6025" w:rsidP="00BF6025">
      <w:pPr>
        <w:spacing w:after="0" w:line="240" w:lineRule="auto"/>
        <w:jc w:val="both"/>
        <w:rPr>
          <w:rFonts w:ascii="Arial" w:eastAsia="Times New Roman" w:hAnsi="Arial" w:cs="Arial"/>
          <w:b/>
          <w:sz w:val="20"/>
          <w:szCs w:val="20"/>
          <w:u w:val="single"/>
          <w:lang w:eastAsia="bg-BG"/>
        </w:rPr>
      </w:pPr>
      <w:r w:rsidRPr="00776FA1">
        <w:rPr>
          <w:rFonts w:ascii="Arial" w:eastAsia="Times New Roman" w:hAnsi="Arial" w:cs="Arial"/>
          <w:b/>
          <w:sz w:val="20"/>
          <w:szCs w:val="20"/>
          <w:u w:val="single"/>
          <w:lang w:eastAsia="bg-BG"/>
        </w:rPr>
        <w:t>Документи, които трябва да се представят при подписване на договора</w:t>
      </w:r>
    </w:p>
    <w:p w:rsidR="00BF6025" w:rsidRPr="00776FA1" w:rsidRDefault="00BF6025" w:rsidP="00BF6025">
      <w:pPr>
        <w:spacing w:after="120" w:line="240" w:lineRule="auto"/>
        <w:jc w:val="both"/>
        <w:rPr>
          <w:rFonts w:ascii="Arial" w:eastAsia="Times New Roman" w:hAnsi="Arial" w:cs="Arial"/>
          <w:sz w:val="20"/>
          <w:szCs w:val="20"/>
          <w:lang w:val="be-BY" w:eastAsia="bg-BG"/>
        </w:rPr>
      </w:pPr>
      <w:r w:rsidRPr="00776FA1">
        <w:rPr>
          <w:rFonts w:ascii="Arial" w:eastAsia="Times New Roman" w:hAnsi="Arial" w:cs="Arial"/>
          <w:sz w:val="20"/>
          <w:szCs w:val="20"/>
          <w:lang w:val="be-BY" w:eastAsia="bg-BG"/>
        </w:rPr>
        <w:t xml:space="preserve">След провеждане на процедурата, с участника, определен за изпълнител ще бъде сключен договор, при условията, посочени в тази документация. </w:t>
      </w:r>
    </w:p>
    <w:p w:rsidR="00BF6025" w:rsidRPr="00776FA1" w:rsidRDefault="00BF6025" w:rsidP="00BF6025">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Договорът се сключва между избрания за изпълнител участник и възложителя по реда на Закона за обществените поръчки (ЗОП) и при субсидиарно прилагане на Търговския закон (ТЗ) и на Закона за задълженията и договорите (ЗЗД) на Република България.</w:t>
      </w:r>
    </w:p>
    <w:p w:rsidR="00BF6025" w:rsidRPr="00776FA1" w:rsidRDefault="00BF6025" w:rsidP="00BF6025">
      <w:pPr>
        <w:spacing w:after="120" w:line="240" w:lineRule="auto"/>
        <w:jc w:val="both"/>
        <w:rPr>
          <w:rFonts w:ascii="Arial" w:eastAsia="Times New Roman" w:hAnsi="Arial" w:cs="Arial"/>
          <w:sz w:val="20"/>
          <w:szCs w:val="20"/>
          <w:highlight w:val="yellow"/>
          <w:lang w:eastAsia="bg-BG"/>
        </w:rPr>
      </w:pPr>
    </w:p>
    <w:p w:rsidR="00BF6025" w:rsidRPr="00776FA1" w:rsidRDefault="00BF6025" w:rsidP="00BF6025">
      <w:pPr>
        <w:spacing w:after="12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При подписване на договора за обществена поръчка, участникът определен за изпълнител, е </w:t>
      </w:r>
      <w:r w:rsidRPr="00776FA1">
        <w:rPr>
          <w:rFonts w:ascii="Arial" w:eastAsia="Times New Roman" w:hAnsi="Arial" w:cs="Arial"/>
          <w:b/>
          <w:sz w:val="20"/>
          <w:szCs w:val="20"/>
          <w:u w:val="single"/>
          <w:lang w:eastAsia="bg-BG"/>
        </w:rPr>
        <w:t>длъжен да представи</w:t>
      </w:r>
      <w:r w:rsidRPr="00776FA1">
        <w:rPr>
          <w:rFonts w:ascii="Arial" w:eastAsia="Times New Roman" w:hAnsi="Arial" w:cs="Arial"/>
          <w:sz w:val="20"/>
          <w:szCs w:val="20"/>
          <w:lang w:eastAsia="bg-BG"/>
        </w:rPr>
        <w:t xml:space="preserve">: </w:t>
      </w:r>
    </w:p>
    <w:p w:rsidR="00BF6025" w:rsidRPr="00776FA1" w:rsidRDefault="00BF6025" w:rsidP="00BF6025">
      <w:pPr>
        <w:spacing w:after="120" w:line="240" w:lineRule="auto"/>
        <w:jc w:val="both"/>
        <w:rPr>
          <w:rFonts w:ascii="Arial" w:eastAsia="Times New Roman" w:hAnsi="Arial" w:cs="Arial"/>
          <w:sz w:val="20"/>
          <w:szCs w:val="20"/>
          <w:lang w:eastAsia="bg-BG"/>
        </w:rPr>
      </w:pPr>
      <w:r w:rsidRPr="00776FA1">
        <w:rPr>
          <w:rFonts w:ascii="Arial" w:eastAsia="Times New Roman" w:hAnsi="Arial" w:cs="Arial"/>
          <w:b/>
          <w:sz w:val="20"/>
          <w:szCs w:val="20"/>
          <w:lang w:eastAsia="bg-BG"/>
        </w:rPr>
        <w:t>Оригинали или нотариално заверени копия на документи</w:t>
      </w:r>
      <w:r w:rsidRPr="00776FA1">
        <w:rPr>
          <w:rFonts w:ascii="Arial" w:eastAsia="Times New Roman" w:hAnsi="Arial" w:cs="Arial"/>
          <w:sz w:val="20"/>
          <w:szCs w:val="20"/>
          <w:lang w:eastAsia="bg-BG"/>
        </w:rPr>
        <w:t>, издадени от компетентен орган, или извлечение от съдебен регистър, или еквивалентен документ на съдебен или административен орган от държавата, в която е установен, за удостоверяване на обстоятелствата по чл.47 ал.1 и посочените в обявлението обстоятелства по чл. 47 ал. 2, във връзка чл. 47, ал. 10 и чл. 48, ал. 3 от ЗОП,а именно:</w:t>
      </w:r>
    </w:p>
    <w:p w:rsidR="00BF6025" w:rsidRPr="00776FA1" w:rsidRDefault="00BF6025" w:rsidP="00BF6025">
      <w:pPr>
        <w:spacing w:after="0" w:line="240" w:lineRule="auto"/>
        <w:ind w:firstLine="720"/>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а) не е обявен в несъстоятелност или не е в производство за обявяване в несъстоятелност;</w:t>
      </w:r>
    </w:p>
    <w:p w:rsidR="00BF6025" w:rsidRPr="00776FA1" w:rsidRDefault="00BF6025" w:rsidP="00BF6025">
      <w:pPr>
        <w:spacing w:before="40" w:after="40" w:line="240" w:lineRule="auto"/>
        <w:ind w:firstLine="720"/>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б) не се намира в производство по ликвидация или в подобна процедура съгласно националните закони и подзаконови актове;</w:t>
      </w:r>
    </w:p>
    <w:p w:rsidR="00BF6025" w:rsidRPr="00776FA1" w:rsidRDefault="00BF6025" w:rsidP="00BF6025">
      <w:pPr>
        <w:spacing w:before="40" w:after="40" w:line="240" w:lineRule="auto"/>
        <w:ind w:firstLine="720"/>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в) </w:t>
      </w:r>
      <w:r w:rsidRPr="00776FA1">
        <w:rPr>
          <w:rFonts w:ascii="Arial" w:eastAsia="Times New Roman" w:hAnsi="Arial" w:cs="Arial"/>
          <w:sz w:val="20"/>
          <w:szCs w:val="20"/>
          <w:lang w:val="cs-CZ"/>
        </w:rPr>
        <w:t xml:space="preserve">няма задължения по смисъла на чл.162, ал. 2, т. 1 от Данъчно-осигурителния процесуален кодекс към </w:t>
      </w:r>
      <w:r w:rsidRPr="00776FA1">
        <w:rPr>
          <w:rFonts w:ascii="Arial" w:eastAsia="Times New Roman" w:hAnsi="Arial" w:cs="Arial"/>
          <w:sz w:val="20"/>
          <w:szCs w:val="20"/>
          <w:lang w:val="en-AU" w:eastAsia="bg-BG"/>
        </w:rPr>
        <w:t>държавата</w:t>
      </w:r>
      <w:r w:rsidRPr="00776FA1">
        <w:rPr>
          <w:rFonts w:ascii="Arial" w:eastAsia="Times New Roman" w:hAnsi="Arial" w:cs="Arial"/>
          <w:sz w:val="20"/>
          <w:szCs w:val="20"/>
          <w:lang w:eastAsia="bg-BG"/>
        </w:rPr>
        <w:t xml:space="preserve"> и</w:t>
      </w:r>
      <w:r w:rsidRPr="00776FA1">
        <w:rPr>
          <w:rFonts w:ascii="Arial" w:eastAsia="Times New Roman" w:hAnsi="Arial" w:cs="Arial"/>
          <w:sz w:val="20"/>
          <w:szCs w:val="20"/>
          <w:lang w:val="en-AU" w:eastAsia="bg-BG"/>
        </w:rPr>
        <w:t xml:space="preserve"> </w:t>
      </w:r>
      <w:r w:rsidRPr="00776FA1">
        <w:rPr>
          <w:rFonts w:ascii="Arial" w:eastAsia="Times New Roman" w:hAnsi="Arial" w:cs="Arial"/>
          <w:sz w:val="20"/>
          <w:szCs w:val="20"/>
          <w:lang w:eastAsia="bg-BG"/>
        </w:rPr>
        <w:t xml:space="preserve">към </w:t>
      </w:r>
      <w:r w:rsidRPr="00776FA1">
        <w:rPr>
          <w:rFonts w:ascii="Arial" w:eastAsia="Times New Roman" w:hAnsi="Arial" w:cs="Arial"/>
          <w:sz w:val="20"/>
          <w:szCs w:val="20"/>
          <w:lang w:val="cs-CZ"/>
        </w:rPr>
        <w:t>община, установени с влязъл в сила акт на компетентен орган, освен ако е допуснато разсрочване или отсрочване на задълженията</w:t>
      </w:r>
      <w:r w:rsidRPr="00776FA1">
        <w:rPr>
          <w:rFonts w:ascii="Arial" w:eastAsia="Times New Roman" w:hAnsi="Arial" w:cs="Arial"/>
          <w:sz w:val="20"/>
          <w:szCs w:val="20"/>
          <w:lang w:eastAsia="bg-BG"/>
        </w:rPr>
        <w:t>;</w:t>
      </w:r>
    </w:p>
    <w:p w:rsidR="00BF6025" w:rsidRPr="00776FA1" w:rsidRDefault="00BF6025" w:rsidP="00BF6025">
      <w:pPr>
        <w:spacing w:before="40" w:after="40" w:line="240" w:lineRule="auto"/>
        <w:ind w:firstLine="708"/>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г) Свидетелство за съдимост. Представя се от участника, определен за изпълнител – физическо лице, а за юридическите лица - от управителите или членовете на управителните органи, а в случаите когато членове са юридически лица – от техните представители в съответния управителен орган при условията, посочени в чл. 47, ал. 4 от ЗОП;</w:t>
      </w:r>
    </w:p>
    <w:p w:rsidR="00BF6025" w:rsidRPr="00776FA1" w:rsidRDefault="00BF6025" w:rsidP="00BF6025">
      <w:pPr>
        <w:spacing w:after="120" w:line="240" w:lineRule="auto"/>
        <w:ind w:firstLine="720"/>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lastRenderedPageBreak/>
        <w:t>д) Гаранция за изпълнение на договора – в оригинал.</w:t>
      </w:r>
    </w:p>
    <w:p w:rsidR="00BF6025" w:rsidRPr="00776FA1" w:rsidRDefault="00BF6025" w:rsidP="00BF6025">
      <w:pPr>
        <w:spacing w:after="0" w:line="240" w:lineRule="auto"/>
        <w:jc w:val="both"/>
        <w:rPr>
          <w:rFonts w:ascii="Arial" w:eastAsia="Times New Roman" w:hAnsi="Arial" w:cs="Arial"/>
          <w:i/>
          <w:sz w:val="20"/>
          <w:szCs w:val="20"/>
          <w:lang w:eastAsia="bg-BG"/>
        </w:rPr>
      </w:pPr>
      <w:r w:rsidRPr="00776FA1">
        <w:rPr>
          <w:rFonts w:ascii="Arial" w:eastAsia="Times New Roman" w:hAnsi="Arial" w:cs="Arial"/>
          <w:b/>
          <w:i/>
          <w:sz w:val="20"/>
          <w:szCs w:val="20"/>
          <w:u w:val="single"/>
          <w:lang w:eastAsia="bg-BG"/>
        </w:rPr>
        <w:t>Забележка:</w:t>
      </w:r>
      <w:r w:rsidRPr="00776FA1">
        <w:rPr>
          <w:rFonts w:ascii="Arial" w:eastAsia="Times New Roman" w:hAnsi="Arial" w:cs="Arial"/>
          <w:i/>
          <w:sz w:val="20"/>
          <w:szCs w:val="20"/>
          <w:lang w:val="en-US" w:eastAsia="bg-BG"/>
        </w:rPr>
        <w:t xml:space="preserve"> </w:t>
      </w:r>
      <w:r w:rsidRPr="00776FA1">
        <w:rPr>
          <w:rFonts w:ascii="Arial" w:eastAsia="Times New Roman" w:hAnsi="Arial" w:cs="Arial"/>
          <w:i/>
          <w:iCs/>
          <w:sz w:val="20"/>
          <w:szCs w:val="20"/>
          <w:lang w:eastAsia="bg-BG"/>
        </w:rPr>
        <w:t>Удостоверенията, издадени от съответните компетентни органи, относно горепосочените обстоятелства от буква а) до буква в)</w:t>
      </w:r>
      <w:r w:rsidRPr="00776FA1">
        <w:rPr>
          <w:rFonts w:ascii="Arial" w:eastAsia="Times New Roman" w:hAnsi="Arial" w:cs="Arial"/>
          <w:i/>
          <w:iCs/>
          <w:sz w:val="20"/>
          <w:szCs w:val="20"/>
        </w:rPr>
        <w:t xml:space="preserve"> следва да бъдат издадени не по-рано от датата на решението за класиране на участниците в процедурата за възлагане на обществената поръчк</w:t>
      </w:r>
      <w:r w:rsidRPr="00776FA1">
        <w:rPr>
          <w:rFonts w:ascii="Arial" w:eastAsia="Times New Roman" w:hAnsi="Arial" w:cs="Arial"/>
          <w:i/>
          <w:iCs/>
          <w:sz w:val="20"/>
          <w:szCs w:val="20"/>
          <w:lang w:val="ru-RU" w:eastAsia="bg-BG"/>
        </w:rPr>
        <w:t>а</w:t>
      </w:r>
      <w:r w:rsidRPr="00776FA1">
        <w:rPr>
          <w:rFonts w:ascii="Arial" w:eastAsia="Times New Roman" w:hAnsi="Arial" w:cs="Arial"/>
          <w:i/>
          <w:iCs/>
          <w:sz w:val="20"/>
          <w:szCs w:val="20"/>
          <w:lang w:eastAsia="bg-BG"/>
        </w:rPr>
        <w:t>, а документите по буква г</w:t>
      </w:r>
      <w:r w:rsidRPr="00776FA1">
        <w:rPr>
          <w:rFonts w:ascii="Arial" w:eastAsia="Times New Roman" w:hAnsi="Arial" w:cs="Arial"/>
          <w:i/>
          <w:iCs/>
          <w:sz w:val="20"/>
          <w:szCs w:val="20"/>
          <w:lang w:val="ru-RU" w:eastAsia="bg-BG"/>
        </w:rPr>
        <w:t>)</w:t>
      </w:r>
      <w:r w:rsidRPr="00776FA1">
        <w:rPr>
          <w:rFonts w:ascii="Arial" w:eastAsia="Times New Roman" w:hAnsi="Arial" w:cs="Arial"/>
          <w:i/>
          <w:iCs/>
          <w:sz w:val="20"/>
          <w:szCs w:val="20"/>
          <w:lang w:eastAsia="bg-BG"/>
        </w:rPr>
        <w:t xml:space="preserve"> – до шест месеца.</w:t>
      </w:r>
    </w:p>
    <w:p w:rsidR="00BF6025" w:rsidRPr="00776FA1" w:rsidRDefault="00BF6025" w:rsidP="00BF6025">
      <w:pPr>
        <w:spacing w:after="0" w:line="240" w:lineRule="auto"/>
        <w:jc w:val="both"/>
        <w:rPr>
          <w:rFonts w:ascii="Arial" w:eastAsia="Times New Roman" w:hAnsi="Arial" w:cs="Arial"/>
          <w:sz w:val="20"/>
          <w:szCs w:val="20"/>
          <w:lang w:eastAsia="bg-BG"/>
        </w:rPr>
      </w:pPr>
    </w:p>
    <w:p w:rsidR="00BF6025" w:rsidRPr="00776FA1" w:rsidRDefault="00BF6025" w:rsidP="00BF6025">
      <w:pPr>
        <w:shd w:val="clear" w:color="auto" w:fill="FFFFFF"/>
        <w:spacing w:before="5"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Горепосочените документи не се представят в случаите, когато законодателството на държавата, в която участникът е установен, предвижда включването на някое от тези обстоятелства в публичен безплатен регистър или предоставянето им е безплатно на възложителя, и участникът е посочил в декларацията по чл. 47, ал. 9 от ЗОП тези публични регистри или компетентните органи.</w:t>
      </w:r>
    </w:p>
    <w:p w:rsidR="00BF6025" w:rsidRPr="00776FA1" w:rsidRDefault="00BF6025" w:rsidP="00BF6025">
      <w:pPr>
        <w:spacing w:before="120" w:after="120" w:line="240" w:lineRule="atLeast"/>
        <w:jc w:val="both"/>
        <w:rPr>
          <w:rFonts w:ascii="Arial" w:eastAsia="Times New Roman" w:hAnsi="Arial" w:cs="Arial"/>
          <w:sz w:val="20"/>
          <w:szCs w:val="20"/>
          <w:lang w:val="en-US" w:eastAsia="bg-BG"/>
        </w:rPr>
      </w:pPr>
      <w:r w:rsidRPr="00776FA1">
        <w:rPr>
          <w:rFonts w:ascii="Arial" w:eastAsia="Times New Roman" w:hAnsi="Arial" w:cs="Arial"/>
          <w:sz w:val="20"/>
          <w:szCs w:val="20"/>
          <w:lang w:eastAsia="bg-BG"/>
        </w:rPr>
        <w:t>Когато избраният за изпълнител участник е чуждестранно физическо или юридическо лице, представените документи трябва да отговарят на изискванията на чл. 48, ал. 3, ал. 4 и ал. 5 от ЗОП.</w:t>
      </w:r>
    </w:p>
    <w:p w:rsidR="00BF6025" w:rsidRPr="00776FA1" w:rsidRDefault="00BF6025" w:rsidP="00BF6025">
      <w:pPr>
        <w:spacing w:before="120" w:after="120" w:line="240" w:lineRule="atLeast"/>
        <w:jc w:val="both"/>
        <w:rPr>
          <w:rFonts w:ascii="Arial" w:eastAsia="Times New Roman" w:hAnsi="Arial" w:cs="Arial"/>
          <w:sz w:val="20"/>
          <w:szCs w:val="20"/>
          <w:lang w:eastAsia="bg-BG"/>
        </w:rPr>
      </w:pPr>
      <w:r w:rsidRPr="00776FA1">
        <w:rPr>
          <w:rFonts w:ascii="Arial" w:eastAsia="Times New Roman" w:hAnsi="Arial" w:cs="Arial"/>
          <w:sz w:val="20"/>
          <w:szCs w:val="20"/>
          <w:lang w:val="en-US" w:eastAsia="bg-BG"/>
        </w:rPr>
        <w:t>Когато избраният за изпълнител участник</w:t>
      </w:r>
      <w:r w:rsidRPr="00776FA1">
        <w:rPr>
          <w:rFonts w:ascii="Arial" w:eastAsia="Times New Roman" w:hAnsi="Arial" w:cs="Arial"/>
          <w:sz w:val="20"/>
          <w:szCs w:val="20"/>
          <w:lang w:eastAsia="bg-BG"/>
        </w:rPr>
        <w:t xml:space="preserve"> </w:t>
      </w:r>
      <w:r w:rsidRPr="00776FA1">
        <w:rPr>
          <w:rFonts w:ascii="Arial" w:eastAsia="Times New Roman" w:hAnsi="Arial" w:cs="Arial"/>
          <w:sz w:val="20"/>
          <w:szCs w:val="20"/>
          <w:lang w:val="en-US" w:eastAsia="bg-BG"/>
        </w:rPr>
        <w:t xml:space="preserve">е неперсонифицирано обединение на физически и/или юридически лица, </w:t>
      </w:r>
      <w:r w:rsidRPr="00776FA1">
        <w:rPr>
          <w:rFonts w:ascii="Arial" w:eastAsia="Times New Roman" w:hAnsi="Arial" w:cs="Arial"/>
          <w:sz w:val="20"/>
          <w:szCs w:val="20"/>
          <w:lang w:eastAsia="bg-BG"/>
        </w:rPr>
        <w:t>то договор се</w:t>
      </w:r>
      <w:r w:rsidRPr="00776FA1">
        <w:rPr>
          <w:rFonts w:ascii="Arial" w:eastAsia="Times New Roman" w:hAnsi="Arial" w:cs="Arial"/>
          <w:sz w:val="20"/>
          <w:szCs w:val="20"/>
          <w:lang w:val="en-US" w:eastAsia="bg-BG"/>
        </w:rPr>
        <w:t xml:space="preserve"> сключва след като избраният за изпълнител участник представи на </w:t>
      </w:r>
      <w:r w:rsidRPr="00776FA1">
        <w:rPr>
          <w:rFonts w:ascii="Arial" w:eastAsia="Times New Roman" w:hAnsi="Arial" w:cs="Arial"/>
          <w:sz w:val="20"/>
          <w:szCs w:val="20"/>
          <w:lang w:eastAsia="bg-BG"/>
        </w:rPr>
        <w:t>В</w:t>
      </w:r>
      <w:r w:rsidRPr="00776FA1">
        <w:rPr>
          <w:rFonts w:ascii="Arial" w:eastAsia="Times New Roman" w:hAnsi="Arial" w:cs="Arial"/>
          <w:sz w:val="20"/>
          <w:szCs w:val="20"/>
          <w:lang w:val="en-US" w:eastAsia="bg-BG"/>
        </w:rPr>
        <w:t>ъзложителя заверено копие от удостоверението за данъчна регистрация и регистрация по БУЛСТАТ на създаденото обединение.</w:t>
      </w:r>
      <w:r w:rsidRPr="00776FA1">
        <w:rPr>
          <w:rFonts w:ascii="Arial" w:eastAsia="Times New Roman" w:hAnsi="Arial" w:cs="Arial"/>
          <w:sz w:val="20"/>
          <w:szCs w:val="20"/>
          <w:lang w:eastAsia="bg-BG"/>
        </w:rPr>
        <w:t xml:space="preserve"> Ако обединението се състои от чуждестранни физически и/или юридически лица, те представят еквивалентен документ за регистрация от държавата, в която са установени.</w:t>
      </w:r>
    </w:p>
    <w:p w:rsidR="00977AAA" w:rsidRPr="00776FA1" w:rsidRDefault="00977AAA">
      <w:pPr>
        <w:rPr>
          <w:rFonts w:ascii="Arial" w:eastAsia="Times New Roman" w:hAnsi="Arial" w:cs="Arial"/>
          <w:sz w:val="20"/>
          <w:szCs w:val="20"/>
          <w:highlight w:val="yellow"/>
          <w:lang w:eastAsia="bg-BG"/>
        </w:rPr>
      </w:pPr>
      <w:r w:rsidRPr="00776FA1">
        <w:rPr>
          <w:rFonts w:ascii="Arial" w:eastAsia="Times New Roman" w:hAnsi="Arial" w:cs="Arial"/>
          <w:sz w:val="20"/>
          <w:szCs w:val="20"/>
          <w:highlight w:val="yellow"/>
          <w:lang w:eastAsia="bg-BG"/>
        </w:rPr>
        <w:br w:type="page"/>
      </w:r>
    </w:p>
    <w:p w:rsidR="00BF6025" w:rsidRPr="00776FA1" w:rsidRDefault="00BF6025" w:rsidP="00BF6025">
      <w:pPr>
        <w:spacing w:after="0" w:line="240" w:lineRule="auto"/>
        <w:jc w:val="both"/>
        <w:rPr>
          <w:rFonts w:ascii="Arial" w:eastAsia="Times New Roman" w:hAnsi="Arial" w:cs="Arial"/>
          <w:sz w:val="20"/>
          <w:szCs w:val="20"/>
          <w:highlight w:val="yellow"/>
          <w:lang w:eastAsia="bg-BG"/>
        </w:rPr>
      </w:pPr>
    </w:p>
    <w:p w:rsidR="00977AAA" w:rsidRPr="00776FA1" w:rsidRDefault="00977AAA" w:rsidP="00977AAA">
      <w:pPr>
        <w:jc w:val="both"/>
        <w:rPr>
          <w:rFonts w:ascii="Arial" w:hAnsi="Arial" w:cs="Arial"/>
          <w:b/>
          <w:caps/>
          <w:sz w:val="20"/>
          <w:szCs w:val="20"/>
        </w:rPr>
      </w:pPr>
      <w:r w:rsidRPr="00776FA1">
        <w:rPr>
          <w:rFonts w:ascii="Arial" w:hAnsi="Arial" w:cs="Arial"/>
          <w:b/>
          <w:caps/>
          <w:sz w:val="20"/>
          <w:szCs w:val="20"/>
        </w:rPr>
        <w:t>VІІ. Образец на заявление за участие</w:t>
      </w:r>
    </w:p>
    <w:p w:rsidR="00977AAA" w:rsidRPr="00776FA1" w:rsidRDefault="00977AAA" w:rsidP="00977AAA">
      <w:pPr>
        <w:spacing w:after="0" w:line="240" w:lineRule="auto"/>
        <w:jc w:val="center"/>
        <w:rPr>
          <w:rFonts w:ascii="Arial" w:hAnsi="Arial" w:cs="Arial"/>
          <w:b/>
          <w:caps/>
          <w:sz w:val="20"/>
          <w:szCs w:val="20"/>
        </w:rPr>
      </w:pPr>
    </w:p>
    <w:p w:rsidR="00977AAA" w:rsidRPr="00776FA1" w:rsidRDefault="00977AAA" w:rsidP="00977AAA">
      <w:pPr>
        <w:spacing w:after="0" w:line="240" w:lineRule="auto"/>
        <w:jc w:val="center"/>
        <w:rPr>
          <w:rFonts w:ascii="Arial" w:hAnsi="Arial" w:cs="Arial"/>
          <w:b/>
          <w:caps/>
          <w:sz w:val="20"/>
          <w:szCs w:val="20"/>
        </w:rPr>
      </w:pPr>
      <w:r w:rsidRPr="00776FA1">
        <w:rPr>
          <w:rFonts w:ascii="Arial" w:hAnsi="Arial" w:cs="Arial"/>
          <w:b/>
          <w:caps/>
          <w:sz w:val="20"/>
          <w:szCs w:val="20"/>
        </w:rPr>
        <w:t>ЗАЯВЛЕНИЕ</w:t>
      </w:r>
    </w:p>
    <w:p w:rsidR="00977AAA" w:rsidRPr="00776FA1" w:rsidRDefault="00977AAA" w:rsidP="00977AAA">
      <w:pPr>
        <w:spacing w:after="0" w:line="240" w:lineRule="auto"/>
        <w:jc w:val="center"/>
        <w:rPr>
          <w:rFonts w:ascii="Arial" w:hAnsi="Arial" w:cs="Arial"/>
          <w:b/>
          <w:caps/>
          <w:sz w:val="20"/>
          <w:szCs w:val="20"/>
        </w:rPr>
      </w:pPr>
    </w:p>
    <w:p w:rsidR="00977AAA" w:rsidRPr="00776FA1" w:rsidRDefault="00977AAA" w:rsidP="00977AAA">
      <w:pPr>
        <w:spacing w:after="0" w:line="240" w:lineRule="auto"/>
        <w:jc w:val="center"/>
        <w:rPr>
          <w:rFonts w:ascii="Arial" w:hAnsi="Arial" w:cs="Arial"/>
          <w:i/>
          <w:sz w:val="20"/>
          <w:szCs w:val="20"/>
        </w:rPr>
      </w:pPr>
      <w:r w:rsidRPr="00776FA1">
        <w:rPr>
          <w:rFonts w:ascii="Arial" w:hAnsi="Arial" w:cs="Arial"/>
          <w:i/>
          <w:sz w:val="20"/>
          <w:szCs w:val="20"/>
        </w:rPr>
        <w:t>/представя се на първия етап на процедурата, в срока, посочен в обявлението/</w:t>
      </w:r>
    </w:p>
    <w:p w:rsidR="00977AAA" w:rsidRPr="00776FA1" w:rsidRDefault="00977AAA" w:rsidP="00977AAA">
      <w:pPr>
        <w:spacing w:after="0" w:line="240" w:lineRule="auto"/>
        <w:jc w:val="center"/>
        <w:rPr>
          <w:rFonts w:ascii="Arial" w:hAnsi="Arial" w:cs="Arial"/>
          <w:b/>
          <w:caps/>
          <w:sz w:val="20"/>
          <w:szCs w:val="20"/>
        </w:rPr>
      </w:pPr>
    </w:p>
    <w:p w:rsidR="00977AAA" w:rsidRPr="00776FA1" w:rsidRDefault="00977AAA" w:rsidP="00977AAA">
      <w:pPr>
        <w:spacing w:after="0" w:line="240" w:lineRule="auto"/>
        <w:jc w:val="both"/>
        <w:rPr>
          <w:rFonts w:ascii="Arial" w:hAnsi="Arial" w:cs="Arial"/>
          <w:i/>
          <w:sz w:val="20"/>
          <w:szCs w:val="20"/>
        </w:rPr>
      </w:pPr>
      <w:r w:rsidRPr="00776FA1">
        <w:rPr>
          <w:rFonts w:ascii="Arial" w:hAnsi="Arial" w:cs="Arial"/>
          <w:b/>
          <w:i/>
          <w:sz w:val="20"/>
          <w:szCs w:val="20"/>
          <w:u w:val="single"/>
          <w:lang w:val="ru-RU"/>
        </w:rPr>
        <w:t>ДО:</w:t>
      </w:r>
      <w:r w:rsidRPr="00776FA1">
        <w:rPr>
          <w:rFonts w:ascii="Arial" w:hAnsi="Arial" w:cs="Arial"/>
          <w:b/>
          <w:caps/>
          <w:sz w:val="20"/>
          <w:szCs w:val="20"/>
          <w:lang w:val="ru-RU"/>
        </w:rPr>
        <w:t>“ЧЕЗ Разпределение България</w:t>
      </w:r>
      <w:r w:rsidRPr="00776FA1">
        <w:rPr>
          <w:rFonts w:ascii="Arial" w:hAnsi="Arial" w:cs="Arial"/>
          <w:b/>
          <w:caps/>
          <w:sz w:val="20"/>
          <w:szCs w:val="20"/>
        </w:rPr>
        <w:t>”</w:t>
      </w:r>
      <w:r w:rsidRPr="00776FA1">
        <w:rPr>
          <w:rFonts w:ascii="Arial" w:hAnsi="Arial" w:cs="Arial"/>
          <w:b/>
          <w:caps/>
          <w:sz w:val="20"/>
          <w:szCs w:val="20"/>
          <w:lang w:val="ru-RU"/>
        </w:rPr>
        <w:t xml:space="preserve"> АД </w:t>
      </w:r>
    </w:p>
    <w:p w:rsidR="00A2057D" w:rsidRPr="00776FA1" w:rsidRDefault="00A2057D" w:rsidP="00977AAA">
      <w:pPr>
        <w:spacing w:after="0" w:line="240" w:lineRule="auto"/>
        <w:jc w:val="both"/>
        <w:rPr>
          <w:rFonts w:ascii="Arial" w:hAnsi="Arial" w:cs="Arial"/>
          <w:b/>
          <w:i/>
          <w:sz w:val="20"/>
          <w:szCs w:val="20"/>
          <w:u w:val="single"/>
          <w:lang w:val="ru-RU"/>
        </w:rPr>
      </w:pPr>
    </w:p>
    <w:p w:rsidR="000B7C6B" w:rsidRPr="00776FA1" w:rsidRDefault="000B7C6B" w:rsidP="00977AAA">
      <w:pPr>
        <w:spacing w:after="0" w:line="240" w:lineRule="auto"/>
        <w:jc w:val="both"/>
        <w:rPr>
          <w:rFonts w:ascii="Arial" w:hAnsi="Arial" w:cs="Arial"/>
          <w:b/>
          <w:i/>
          <w:sz w:val="20"/>
          <w:szCs w:val="20"/>
          <w:u w:val="single"/>
          <w:lang w:val="ru-RU"/>
        </w:rPr>
      </w:pPr>
    </w:p>
    <w:p w:rsidR="00977AAA" w:rsidRPr="00776FA1" w:rsidRDefault="00977AAA" w:rsidP="00977AAA">
      <w:pPr>
        <w:spacing w:after="0" w:line="240" w:lineRule="auto"/>
        <w:jc w:val="both"/>
        <w:rPr>
          <w:rFonts w:ascii="Arial" w:hAnsi="Arial" w:cs="Arial"/>
          <w:sz w:val="20"/>
          <w:szCs w:val="20"/>
        </w:rPr>
      </w:pPr>
      <w:r w:rsidRPr="00776FA1">
        <w:rPr>
          <w:rFonts w:ascii="Arial" w:hAnsi="Arial" w:cs="Arial"/>
          <w:b/>
          <w:i/>
          <w:sz w:val="20"/>
          <w:szCs w:val="20"/>
          <w:u w:val="single"/>
          <w:lang w:val="ru-RU"/>
        </w:rPr>
        <w:t>ОТ</w:t>
      </w:r>
      <w:r w:rsidRPr="00776FA1">
        <w:rPr>
          <w:rFonts w:ascii="Arial" w:hAnsi="Arial" w:cs="Arial"/>
          <w:sz w:val="20"/>
          <w:szCs w:val="20"/>
        </w:rPr>
        <w:t xml:space="preserve">: .......................................................... </w:t>
      </w:r>
    </w:p>
    <w:p w:rsidR="00977AAA" w:rsidRPr="00776FA1" w:rsidRDefault="00977AAA" w:rsidP="00977AAA">
      <w:pPr>
        <w:spacing w:after="0" w:line="240" w:lineRule="auto"/>
        <w:ind w:left="708" w:firstLine="708"/>
        <w:jc w:val="both"/>
        <w:rPr>
          <w:rFonts w:ascii="Arial" w:hAnsi="Arial" w:cs="Arial"/>
          <w:i/>
          <w:sz w:val="16"/>
          <w:szCs w:val="16"/>
        </w:rPr>
      </w:pPr>
      <w:r w:rsidRPr="00776FA1">
        <w:rPr>
          <w:rFonts w:ascii="Arial" w:hAnsi="Arial" w:cs="Arial"/>
          <w:i/>
          <w:sz w:val="16"/>
          <w:szCs w:val="16"/>
        </w:rPr>
        <w:t>(Кандидат)</w:t>
      </w:r>
    </w:p>
    <w:p w:rsidR="00977AAA" w:rsidRPr="00776FA1" w:rsidRDefault="00977AAA" w:rsidP="00977AAA">
      <w:pPr>
        <w:spacing w:after="0" w:line="240" w:lineRule="auto"/>
        <w:jc w:val="both"/>
        <w:rPr>
          <w:rFonts w:ascii="Arial" w:hAnsi="Arial" w:cs="Arial"/>
          <w:sz w:val="20"/>
          <w:szCs w:val="20"/>
        </w:rPr>
      </w:pPr>
      <w:r w:rsidRPr="00776FA1">
        <w:rPr>
          <w:rFonts w:ascii="Arial" w:hAnsi="Arial" w:cs="Arial"/>
          <w:sz w:val="20"/>
          <w:szCs w:val="20"/>
        </w:rPr>
        <w:t xml:space="preserve">Адрес по регистрация: гр............................. ул. .........................., №. … </w:t>
      </w:r>
    </w:p>
    <w:p w:rsidR="00977AAA" w:rsidRPr="00776FA1" w:rsidRDefault="00977AAA" w:rsidP="00977AAA">
      <w:pPr>
        <w:spacing w:after="0" w:line="240" w:lineRule="auto"/>
        <w:jc w:val="both"/>
        <w:rPr>
          <w:rFonts w:ascii="Arial" w:hAnsi="Arial" w:cs="Arial"/>
          <w:sz w:val="20"/>
          <w:szCs w:val="20"/>
        </w:rPr>
      </w:pPr>
      <w:r w:rsidRPr="00776FA1">
        <w:rPr>
          <w:rFonts w:ascii="Arial" w:hAnsi="Arial" w:cs="Arial"/>
          <w:sz w:val="20"/>
          <w:szCs w:val="20"/>
        </w:rPr>
        <w:t xml:space="preserve">Адрес за кореспонденция: гр............................. ул. .........................., №. … </w:t>
      </w:r>
    </w:p>
    <w:p w:rsidR="00977AAA" w:rsidRPr="00776FA1" w:rsidRDefault="00977AAA" w:rsidP="00977AAA">
      <w:pPr>
        <w:spacing w:after="0" w:line="240" w:lineRule="auto"/>
        <w:jc w:val="both"/>
        <w:rPr>
          <w:rFonts w:ascii="Arial" w:hAnsi="Arial" w:cs="Arial"/>
          <w:sz w:val="20"/>
          <w:szCs w:val="20"/>
        </w:rPr>
      </w:pPr>
      <w:r w:rsidRPr="00776FA1">
        <w:rPr>
          <w:rFonts w:ascii="Arial" w:hAnsi="Arial" w:cs="Arial"/>
          <w:sz w:val="20"/>
          <w:szCs w:val="20"/>
        </w:rPr>
        <w:t>тел.: ........ / ............. факс: ......./ .............; e-mail: …………………….</w:t>
      </w:r>
    </w:p>
    <w:p w:rsidR="00977AAA" w:rsidRPr="00776FA1" w:rsidRDefault="00977AAA" w:rsidP="00977AAA">
      <w:pPr>
        <w:spacing w:after="0" w:line="240" w:lineRule="auto"/>
        <w:jc w:val="both"/>
        <w:rPr>
          <w:rFonts w:ascii="Arial" w:hAnsi="Arial" w:cs="Arial"/>
          <w:sz w:val="20"/>
          <w:szCs w:val="20"/>
        </w:rPr>
      </w:pPr>
      <w:r w:rsidRPr="00776FA1">
        <w:rPr>
          <w:rFonts w:ascii="Arial" w:hAnsi="Arial" w:cs="Arial"/>
          <w:sz w:val="20"/>
          <w:szCs w:val="20"/>
        </w:rPr>
        <w:t xml:space="preserve">Единен идентификационен код: ............................, </w:t>
      </w:r>
    </w:p>
    <w:p w:rsidR="00977AAA" w:rsidRPr="00776FA1" w:rsidRDefault="00977AAA" w:rsidP="00977AAA">
      <w:pPr>
        <w:spacing w:after="0" w:line="240" w:lineRule="auto"/>
        <w:jc w:val="both"/>
        <w:rPr>
          <w:rFonts w:ascii="Arial" w:hAnsi="Arial" w:cs="Arial"/>
          <w:sz w:val="20"/>
          <w:szCs w:val="20"/>
        </w:rPr>
      </w:pPr>
      <w:r w:rsidRPr="00776FA1">
        <w:rPr>
          <w:rFonts w:ascii="Arial" w:hAnsi="Arial" w:cs="Arial"/>
          <w:sz w:val="20"/>
          <w:szCs w:val="20"/>
        </w:rPr>
        <w:t xml:space="preserve">Представлявано от .................................посочва се лицето/та по регистрация) – ................. </w:t>
      </w:r>
      <w:r w:rsidRPr="00776FA1">
        <w:rPr>
          <w:rFonts w:ascii="Arial" w:hAnsi="Arial" w:cs="Arial"/>
          <w:i/>
          <w:sz w:val="16"/>
          <w:szCs w:val="16"/>
        </w:rPr>
        <w:t>(длъжност)</w:t>
      </w:r>
    </w:p>
    <w:p w:rsidR="00977AAA" w:rsidRPr="00776FA1" w:rsidRDefault="00977AAA" w:rsidP="00977AAA">
      <w:pPr>
        <w:spacing w:after="0" w:line="240" w:lineRule="auto"/>
        <w:jc w:val="both"/>
        <w:rPr>
          <w:rFonts w:ascii="Arial" w:hAnsi="Arial" w:cs="Arial"/>
          <w:sz w:val="20"/>
          <w:szCs w:val="20"/>
        </w:rPr>
      </w:pPr>
      <w:r w:rsidRPr="00776FA1">
        <w:rPr>
          <w:rFonts w:ascii="Arial" w:hAnsi="Arial" w:cs="Arial"/>
          <w:sz w:val="20"/>
          <w:szCs w:val="20"/>
        </w:rPr>
        <w:t xml:space="preserve">Упълномощен представител за тази процедура </w:t>
      </w:r>
      <w:r w:rsidRPr="00776FA1">
        <w:rPr>
          <w:rFonts w:ascii="Arial" w:hAnsi="Arial" w:cs="Arial"/>
          <w:i/>
          <w:sz w:val="16"/>
          <w:szCs w:val="16"/>
        </w:rPr>
        <w:t>(ако е предвидено)</w:t>
      </w:r>
      <w:r w:rsidRPr="00776FA1">
        <w:rPr>
          <w:rFonts w:ascii="Arial" w:hAnsi="Arial" w:cs="Arial"/>
          <w:sz w:val="20"/>
          <w:szCs w:val="20"/>
        </w:rPr>
        <w:t xml:space="preserve"> …………………………….</w:t>
      </w:r>
    </w:p>
    <w:p w:rsidR="00977AAA" w:rsidRPr="00776FA1" w:rsidRDefault="00977AAA" w:rsidP="00977AAA">
      <w:pPr>
        <w:spacing w:after="0" w:line="240" w:lineRule="auto"/>
        <w:jc w:val="both"/>
        <w:rPr>
          <w:rFonts w:ascii="Arial" w:hAnsi="Arial" w:cs="Arial"/>
          <w:sz w:val="20"/>
          <w:szCs w:val="20"/>
        </w:rPr>
      </w:pPr>
      <w:r w:rsidRPr="00776FA1">
        <w:rPr>
          <w:rFonts w:ascii="Arial" w:hAnsi="Arial" w:cs="Arial"/>
          <w:sz w:val="20"/>
          <w:szCs w:val="20"/>
        </w:rPr>
        <w:t>с приложено пълномощно № ………., дата ……….</w:t>
      </w:r>
    </w:p>
    <w:p w:rsidR="00977AAA" w:rsidRPr="00776FA1" w:rsidRDefault="00977AAA" w:rsidP="00977AAA">
      <w:pPr>
        <w:spacing w:after="0" w:line="240" w:lineRule="auto"/>
        <w:jc w:val="both"/>
        <w:rPr>
          <w:rFonts w:ascii="Arial" w:hAnsi="Arial" w:cs="Arial"/>
          <w:i/>
          <w:sz w:val="16"/>
          <w:szCs w:val="16"/>
        </w:rPr>
      </w:pPr>
      <w:r w:rsidRPr="00776FA1">
        <w:rPr>
          <w:rFonts w:ascii="Arial" w:hAnsi="Arial" w:cs="Arial"/>
          <w:sz w:val="20"/>
          <w:szCs w:val="20"/>
        </w:rPr>
        <w:t xml:space="preserve">Банка: ………………….. IBAN: ………………………………., BIC: …………………… </w:t>
      </w:r>
      <w:r w:rsidRPr="00776FA1">
        <w:rPr>
          <w:rFonts w:ascii="Arial" w:hAnsi="Arial" w:cs="Arial"/>
          <w:i/>
          <w:sz w:val="16"/>
          <w:szCs w:val="16"/>
        </w:rPr>
        <w:t>(за връщане на гаранцията за участие, ако е парична сума)</w:t>
      </w:r>
    </w:p>
    <w:p w:rsidR="00977AAA" w:rsidRPr="00776FA1" w:rsidRDefault="00977AAA" w:rsidP="00977AAA">
      <w:pPr>
        <w:spacing w:after="0" w:line="240" w:lineRule="auto"/>
        <w:jc w:val="both"/>
        <w:rPr>
          <w:rFonts w:ascii="Arial" w:hAnsi="Arial" w:cs="Arial"/>
          <w:sz w:val="20"/>
          <w:szCs w:val="20"/>
          <w:lang w:val="ru-RU"/>
        </w:rPr>
      </w:pPr>
    </w:p>
    <w:p w:rsidR="00977AAA" w:rsidRPr="00776FA1" w:rsidRDefault="00977AAA" w:rsidP="00977AAA">
      <w:pPr>
        <w:spacing w:after="0" w:line="240" w:lineRule="auto"/>
        <w:jc w:val="both"/>
        <w:rPr>
          <w:rFonts w:ascii="Arial" w:hAnsi="Arial" w:cs="Arial"/>
          <w:b/>
          <w:sz w:val="20"/>
          <w:szCs w:val="20"/>
          <w:lang w:val="ru-RU"/>
        </w:rPr>
      </w:pPr>
    </w:p>
    <w:p w:rsidR="00977AAA" w:rsidRPr="00776FA1" w:rsidRDefault="00977AAA" w:rsidP="00977AAA">
      <w:pPr>
        <w:spacing w:after="0" w:line="240" w:lineRule="auto"/>
        <w:jc w:val="both"/>
        <w:rPr>
          <w:rFonts w:ascii="Arial" w:hAnsi="Arial" w:cs="Arial"/>
          <w:b/>
          <w:sz w:val="20"/>
          <w:szCs w:val="20"/>
          <w:lang w:val="ru-RU"/>
        </w:rPr>
      </w:pPr>
    </w:p>
    <w:p w:rsidR="00977AAA" w:rsidRPr="00776FA1" w:rsidRDefault="00977AAA" w:rsidP="00977AAA">
      <w:pPr>
        <w:spacing w:after="0" w:line="240" w:lineRule="auto"/>
        <w:rPr>
          <w:rFonts w:ascii="Arial" w:hAnsi="Arial" w:cs="Arial"/>
          <w:sz w:val="20"/>
          <w:szCs w:val="20"/>
        </w:rPr>
      </w:pPr>
      <w:r w:rsidRPr="00776FA1">
        <w:rPr>
          <w:rFonts w:ascii="Arial" w:hAnsi="Arial" w:cs="Arial"/>
          <w:sz w:val="20"/>
          <w:szCs w:val="20"/>
        </w:rPr>
        <w:t>УВАЖАЕМИ ГОСПОЖИ И ГОСПОДА,</w:t>
      </w:r>
    </w:p>
    <w:p w:rsidR="00977AAA" w:rsidRPr="00776FA1" w:rsidRDefault="00977AAA" w:rsidP="00977AAA">
      <w:pPr>
        <w:spacing w:after="0" w:line="240" w:lineRule="auto"/>
        <w:jc w:val="both"/>
        <w:rPr>
          <w:rFonts w:ascii="Arial" w:hAnsi="Arial" w:cs="Arial"/>
          <w:b/>
          <w:caps/>
          <w:sz w:val="20"/>
          <w:szCs w:val="20"/>
          <w:highlight w:val="yellow"/>
        </w:rPr>
      </w:pPr>
    </w:p>
    <w:p w:rsidR="00977AAA" w:rsidRPr="00776FA1" w:rsidRDefault="00977AAA" w:rsidP="00977AAA">
      <w:pPr>
        <w:spacing w:after="0" w:line="240" w:lineRule="auto"/>
        <w:ind w:right="240"/>
        <w:jc w:val="both"/>
        <w:rPr>
          <w:rFonts w:ascii="Arial" w:hAnsi="Arial" w:cs="Arial"/>
          <w:sz w:val="20"/>
          <w:szCs w:val="20"/>
          <w:lang w:val="ru-RU"/>
        </w:rPr>
      </w:pPr>
      <w:r w:rsidRPr="00776FA1">
        <w:rPr>
          <w:rFonts w:ascii="Arial" w:hAnsi="Arial" w:cs="Arial"/>
          <w:sz w:val="20"/>
          <w:szCs w:val="20"/>
        </w:rPr>
        <w:t>Във връзка с Вашето обявление за провеждане на процедура на договаряне с обявление за избор на изпълнител на обществена поръчка с предмет</w:t>
      </w:r>
      <w:r w:rsidR="00F23E61" w:rsidRPr="00776FA1">
        <w:rPr>
          <w:rFonts w:ascii="Arial" w:hAnsi="Arial" w:cs="Arial"/>
          <w:sz w:val="20"/>
          <w:szCs w:val="20"/>
        </w:rPr>
        <w:t>:</w:t>
      </w:r>
      <w:r w:rsidRPr="00776FA1">
        <w:rPr>
          <w:rFonts w:ascii="Arial" w:hAnsi="Arial" w:cs="Arial"/>
          <w:sz w:val="20"/>
          <w:szCs w:val="20"/>
        </w:rPr>
        <w:t xml:space="preserve"> </w:t>
      </w:r>
      <w:r w:rsidR="000B7C6B" w:rsidRPr="00776FA1">
        <w:rPr>
          <w:rFonts w:ascii="Arial" w:hAnsi="Arial" w:cs="Arial"/>
          <w:sz w:val="20"/>
          <w:szCs w:val="20"/>
        </w:rPr>
        <w:t>„</w:t>
      </w:r>
      <w:r w:rsidR="00F23E61" w:rsidRPr="00776FA1">
        <w:rPr>
          <w:rFonts w:ascii="Arial" w:hAnsi="Arial" w:cs="Arial"/>
          <w:sz w:val="20"/>
          <w:szCs w:val="20"/>
          <w:lang w:val="ru-RU"/>
        </w:rPr>
        <w:t>Проектиране подмяната на маслонапълнена кабелна електропроводна линия 110 кV „Захарна фабрика” от линеен ножов разединител 110 кV на ПС „Орион” до линеен ножов разединител 110 кV в ПС „Боримечка” и частична реконструкция на разпределителни уредби 110 кV в двете подстанции</w:t>
      </w:r>
      <w:r w:rsidR="000B7C6B" w:rsidRPr="00776FA1">
        <w:rPr>
          <w:rFonts w:ascii="Arial" w:hAnsi="Arial" w:cs="Arial"/>
          <w:sz w:val="20"/>
          <w:szCs w:val="20"/>
          <w:lang w:val="ru-RU"/>
        </w:rPr>
        <w:t>”</w:t>
      </w:r>
      <w:r w:rsidR="00F23E61" w:rsidRPr="00776FA1">
        <w:rPr>
          <w:rFonts w:ascii="Arial" w:hAnsi="Arial" w:cs="Arial"/>
          <w:sz w:val="20"/>
          <w:szCs w:val="20"/>
          <w:lang w:val="ru-RU"/>
        </w:rPr>
        <w:t>, реф. № PPS 1</w:t>
      </w:r>
      <w:r w:rsidR="00F23E61" w:rsidRPr="00776FA1">
        <w:rPr>
          <w:rFonts w:ascii="Arial" w:hAnsi="Arial" w:cs="Arial"/>
          <w:sz w:val="20"/>
          <w:szCs w:val="20"/>
        </w:rPr>
        <w:t>5</w:t>
      </w:r>
      <w:r w:rsidR="00F23E61" w:rsidRPr="00776FA1">
        <w:rPr>
          <w:rFonts w:ascii="Arial" w:hAnsi="Arial" w:cs="Arial"/>
          <w:sz w:val="20"/>
          <w:szCs w:val="20"/>
          <w:lang w:val="ru-RU"/>
        </w:rPr>
        <w:t>-0</w:t>
      </w:r>
      <w:r w:rsidR="00F23E61" w:rsidRPr="00776FA1">
        <w:rPr>
          <w:rFonts w:ascii="Arial" w:hAnsi="Arial" w:cs="Arial"/>
          <w:sz w:val="20"/>
          <w:szCs w:val="20"/>
        </w:rPr>
        <w:t>88</w:t>
      </w:r>
      <w:r w:rsidRPr="00776FA1">
        <w:rPr>
          <w:rFonts w:ascii="Arial" w:hAnsi="Arial" w:cs="Arial"/>
          <w:sz w:val="20"/>
          <w:szCs w:val="20"/>
          <w:lang w:val="ru-RU"/>
        </w:rPr>
        <w:t>, с настоящото</w:t>
      </w:r>
      <w:r w:rsidRPr="00776FA1">
        <w:rPr>
          <w:rFonts w:ascii="Arial" w:hAnsi="Arial" w:cs="Arial"/>
          <w:sz w:val="20"/>
          <w:szCs w:val="20"/>
        </w:rPr>
        <w:t xml:space="preserve"> заявяваме желанието си да участваме в обявената процедура.</w:t>
      </w:r>
    </w:p>
    <w:p w:rsidR="00977AAA" w:rsidRPr="00776FA1" w:rsidRDefault="00977AAA" w:rsidP="00977AAA">
      <w:pPr>
        <w:spacing w:after="0" w:line="240" w:lineRule="auto"/>
        <w:jc w:val="both"/>
        <w:rPr>
          <w:rFonts w:ascii="Arial" w:hAnsi="Arial" w:cs="Arial"/>
          <w:sz w:val="20"/>
          <w:szCs w:val="20"/>
        </w:rPr>
      </w:pPr>
    </w:p>
    <w:p w:rsidR="00977AAA" w:rsidRPr="00776FA1" w:rsidRDefault="00977AAA" w:rsidP="00977AAA">
      <w:pPr>
        <w:spacing w:after="0" w:line="240" w:lineRule="auto"/>
        <w:jc w:val="both"/>
        <w:rPr>
          <w:rFonts w:ascii="Arial" w:hAnsi="Arial" w:cs="Arial"/>
          <w:sz w:val="20"/>
          <w:szCs w:val="20"/>
        </w:rPr>
      </w:pPr>
      <w:r w:rsidRPr="00776FA1">
        <w:rPr>
          <w:rFonts w:ascii="Arial" w:hAnsi="Arial" w:cs="Arial"/>
          <w:sz w:val="20"/>
          <w:szCs w:val="20"/>
        </w:rPr>
        <w:t xml:space="preserve">За подготовка и представяне на първоначална оферта съгласно изискванията на документацията за участие, за нас са необходими минимум </w:t>
      </w:r>
      <w:r w:rsidRPr="00776FA1">
        <w:rPr>
          <w:rFonts w:ascii="Arial" w:hAnsi="Arial" w:cs="Arial"/>
          <w:sz w:val="20"/>
          <w:szCs w:val="20"/>
          <w:lang w:val="en-US"/>
        </w:rPr>
        <w:t>1</w:t>
      </w:r>
      <w:r w:rsidR="002973F9" w:rsidRPr="00776FA1">
        <w:rPr>
          <w:rFonts w:ascii="Arial" w:hAnsi="Arial" w:cs="Arial"/>
          <w:sz w:val="20"/>
          <w:szCs w:val="20"/>
        </w:rPr>
        <w:t>2</w:t>
      </w:r>
      <w:r w:rsidRPr="00776FA1">
        <w:rPr>
          <w:rFonts w:ascii="Arial" w:hAnsi="Arial" w:cs="Arial"/>
          <w:sz w:val="20"/>
          <w:szCs w:val="20"/>
        </w:rPr>
        <w:t xml:space="preserve"> (</w:t>
      </w:r>
      <w:r w:rsidR="002973F9" w:rsidRPr="00776FA1">
        <w:rPr>
          <w:rFonts w:ascii="Arial" w:hAnsi="Arial" w:cs="Arial"/>
          <w:sz w:val="20"/>
          <w:szCs w:val="20"/>
        </w:rPr>
        <w:t>два</w:t>
      </w:r>
      <w:r w:rsidRPr="00776FA1">
        <w:rPr>
          <w:rFonts w:ascii="Arial" w:hAnsi="Arial" w:cs="Arial"/>
          <w:sz w:val="20"/>
          <w:szCs w:val="20"/>
        </w:rPr>
        <w:t>надесет) календарни дни, считано от датата на изпращане от Вас на покана за участие в договарянето. (</w:t>
      </w:r>
      <w:r w:rsidRPr="00776FA1">
        <w:rPr>
          <w:rFonts w:ascii="Arial" w:hAnsi="Arial" w:cs="Arial"/>
          <w:i/>
          <w:sz w:val="20"/>
          <w:szCs w:val="20"/>
        </w:rPr>
        <w:t>Кандидатът може да посочи и друг срок)</w:t>
      </w:r>
    </w:p>
    <w:p w:rsidR="00977AAA" w:rsidRPr="00776FA1" w:rsidRDefault="00977AAA" w:rsidP="00977AAA">
      <w:pPr>
        <w:spacing w:after="0" w:line="240" w:lineRule="auto"/>
        <w:jc w:val="both"/>
        <w:rPr>
          <w:rFonts w:ascii="Arial" w:hAnsi="Arial" w:cs="Arial"/>
          <w:sz w:val="20"/>
          <w:szCs w:val="20"/>
        </w:rPr>
      </w:pPr>
    </w:p>
    <w:p w:rsidR="00977AAA" w:rsidRPr="00776FA1" w:rsidRDefault="00977AAA" w:rsidP="00977AAA">
      <w:pPr>
        <w:spacing w:after="0" w:line="240" w:lineRule="auto"/>
        <w:jc w:val="both"/>
        <w:rPr>
          <w:rFonts w:ascii="Arial" w:hAnsi="Arial" w:cs="Arial"/>
          <w:sz w:val="20"/>
          <w:szCs w:val="20"/>
        </w:rPr>
      </w:pPr>
      <w:r w:rsidRPr="00776FA1">
        <w:rPr>
          <w:rFonts w:ascii="Arial" w:hAnsi="Arial" w:cs="Arial"/>
          <w:sz w:val="20"/>
          <w:szCs w:val="20"/>
        </w:rPr>
        <w:t>Ако Възложителят определи в поканата за участие срок за представяне на първоначална оферта посочения по-горе или по-дълъг, то ние приемаме, че сме постигнали споразумение с Възложителя, съгласно чл. 104а, ал. 3 от ЗОП, относно срока за представяне на офертите. Запознати сме със законовото право на Възложителя, в случай че не постигне споразумение за срока за представяне на оферти с всички кандидати, същият може да определи срок за представяне на офертите, който не може да бъде по-кратък от 24 дни</w:t>
      </w:r>
      <w:r w:rsidRPr="00776FA1">
        <w:rPr>
          <w:rFonts w:ascii="Arial" w:hAnsi="Arial" w:cs="Arial"/>
          <w:sz w:val="20"/>
          <w:szCs w:val="20"/>
          <w:lang w:val="en-AU"/>
        </w:rPr>
        <w:t xml:space="preserve"> или 19 дни (при условията на чл.</w:t>
      </w:r>
      <w:r w:rsidRPr="00776FA1">
        <w:rPr>
          <w:rFonts w:ascii="Arial" w:hAnsi="Arial" w:cs="Arial"/>
          <w:sz w:val="20"/>
          <w:szCs w:val="20"/>
        </w:rPr>
        <w:t xml:space="preserve"> </w:t>
      </w:r>
      <w:r w:rsidRPr="00776FA1">
        <w:rPr>
          <w:rFonts w:ascii="Arial" w:hAnsi="Arial" w:cs="Arial"/>
          <w:sz w:val="20"/>
          <w:szCs w:val="20"/>
          <w:lang w:val="en-AU"/>
        </w:rPr>
        <w:t>104 а, ал. 5 от ЗОП)</w:t>
      </w:r>
      <w:r w:rsidRPr="00776FA1">
        <w:rPr>
          <w:rFonts w:ascii="Arial" w:hAnsi="Arial" w:cs="Arial"/>
          <w:sz w:val="20"/>
          <w:szCs w:val="20"/>
        </w:rPr>
        <w:t>, считано от датата на изпращане на поканата за участие в договарянето.</w:t>
      </w:r>
    </w:p>
    <w:p w:rsidR="00977AAA" w:rsidRPr="00776FA1" w:rsidRDefault="00977AAA" w:rsidP="00977AAA">
      <w:pPr>
        <w:spacing w:after="0" w:line="240" w:lineRule="auto"/>
        <w:jc w:val="both"/>
        <w:rPr>
          <w:rFonts w:ascii="Arial" w:hAnsi="Arial" w:cs="Arial"/>
          <w:sz w:val="20"/>
          <w:szCs w:val="20"/>
        </w:rPr>
      </w:pPr>
    </w:p>
    <w:p w:rsidR="00977AAA" w:rsidRPr="00776FA1" w:rsidRDefault="00977AAA" w:rsidP="00977AAA">
      <w:pPr>
        <w:spacing w:after="0" w:line="240" w:lineRule="auto"/>
        <w:jc w:val="both"/>
        <w:rPr>
          <w:rFonts w:ascii="Arial" w:hAnsi="Arial" w:cs="Arial"/>
          <w:sz w:val="20"/>
          <w:szCs w:val="20"/>
        </w:rPr>
      </w:pPr>
      <w:r w:rsidRPr="00776FA1">
        <w:rPr>
          <w:rFonts w:ascii="Arial" w:hAnsi="Arial" w:cs="Arial"/>
          <w:sz w:val="20"/>
          <w:szCs w:val="20"/>
        </w:rPr>
        <w:t xml:space="preserve">Като неразделна част към настоящото заявление прилагаме документите, които се изискват, подредени съгласно приложения „Списък на документите и информацията, съдържащи се в заявлението за участие”. </w:t>
      </w:r>
    </w:p>
    <w:p w:rsidR="00977AAA" w:rsidRPr="00776FA1" w:rsidRDefault="00977AAA" w:rsidP="00977AAA">
      <w:pPr>
        <w:spacing w:after="0" w:line="240" w:lineRule="auto"/>
        <w:jc w:val="both"/>
        <w:rPr>
          <w:rFonts w:ascii="Arial" w:hAnsi="Arial" w:cs="Arial"/>
          <w:sz w:val="20"/>
          <w:szCs w:val="20"/>
        </w:rPr>
      </w:pPr>
    </w:p>
    <w:p w:rsidR="00977AAA" w:rsidRPr="00776FA1" w:rsidRDefault="00977AAA" w:rsidP="00977AAA">
      <w:pPr>
        <w:spacing w:after="0" w:line="240" w:lineRule="auto"/>
        <w:jc w:val="both"/>
        <w:rPr>
          <w:rFonts w:ascii="Arial" w:hAnsi="Arial" w:cs="Arial"/>
          <w:sz w:val="20"/>
          <w:szCs w:val="20"/>
        </w:rPr>
      </w:pPr>
    </w:p>
    <w:p w:rsidR="00977AAA" w:rsidRPr="00776FA1" w:rsidRDefault="00977AAA" w:rsidP="00977AAA">
      <w:pPr>
        <w:spacing w:after="0" w:line="240" w:lineRule="auto"/>
        <w:rPr>
          <w:rFonts w:ascii="Arial" w:hAnsi="Arial" w:cs="Arial"/>
          <w:sz w:val="20"/>
          <w:szCs w:val="20"/>
        </w:rPr>
      </w:pPr>
      <w:r w:rsidRPr="00776FA1">
        <w:rPr>
          <w:rFonts w:ascii="Arial" w:hAnsi="Arial" w:cs="Arial"/>
          <w:sz w:val="20"/>
          <w:szCs w:val="20"/>
        </w:rPr>
        <w:t>Дата ______________ г.                                  ПОДПИС и ПЕЧАТ:</w:t>
      </w:r>
    </w:p>
    <w:p w:rsidR="00977AAA" w:rsidRPr="00776FA1" w:rsidRDefault="00977AAA" w:rsidP="00977AAA">
      <w:pPr>
        <w:spacing w:after="0" w:line="240" w:lineRule="auto"/>
        <w:rPr>
          <w:rFonts w:ascii="Arial" w:hAnsi="Arial" w:cs="Arial"/>
          <w:sz w:val="16"/>
          <w:szCs w:val="16"/>
        </w:rPr>
      </w:pPr>
      <w:r w:rsidRPr="00776FA1">
        <w:rPr>
          <w:rFonts w:ascii="Arial" w:hAnsi="Arial" w:cs="Arial"/>
          <w:sz w:val="20"/>
          <w:szCs w:val="20"/>
        </w:rPr>
        <w:tab/>
      </w:r>
      <w:r w:rsidRPr="00776FA1">
        <w:rPr>
          <w:rFonts w:ascii="Arial" w:hAnsi="Arial" w:cs="Arial"/>
          <w:sz w:val="20"/>
          <w:szCs w:val="20"/>
        </w:rPr>
        <w:tab/>
      </w:r>
      <w:r w:rsidRPr="00776FA1">
        <w:rPr>
          <w:rFonts w:ascii="Arial" w:hAnsi="Arial" w:cs="Arial"/>
          <w:sz w:val="20"/>
          <w:szCs w:val="20"/>
        </w:rPr>
        <w:tab/>
      </w:r>
      <w:r w:rsidRPr="00776FA1">
        <w:rPr>
          <w:rFonts w:ascii="Arial" w:hAnsi="Arial" w:cs="Arial"/>
          <w:sz w:val="20"/>
          <w:szCs w:val="20"/>
        </w:rPr>
        <w:tab/>
      </w:r>
      <w:r w:rsidRPr="00776FA1">
        <w:rPr>
          <w:rFonts w:ascii="Arial" w:hAnsi="Arial" w:cs="Arial"/>
          <w:sz w:val="20"/>
          <w:szCs w:val="20"/>
        </w:rPr>
        <w:tab/>
      </w:r>
      <w:r w:rsidRPr="00776FA1">
        <w:rPr>
          <w:rFonts w:ascii="Arial" w:hAnsi="Arial" w:cs="Arial"/>
          <w:sz w:val="20"/>
          <w:szCs w:val="20"/>
        </w:rPr>
        <w:tab/>
      </w:r>
      <w:r w:rsidRPr="00776FA1">
        <w:rPr>
          <w:rFonts w:ascii="Arial" w:hAnsi="Arial" w:cs="Arial"/>
          <w:sz w:val="20"/>
          <w:szCs w:val="20"/>
        </w:rPr>
        <w:tab/>
      </w:r>
      <w:r w:rsidRPr="00776FA1">
        <w:rPr>
          <w:rFonts w:ascii="Arial" w:hAnsi="Arial" w:cs="Arial"/>
          <w:sz w:val="20"/>
          <w:szCs w:val="20"/>
        </w:rPr>
        <w:tab/>
      </w:r>
      <w:r w:rsidRPr="00776FA1">
        <w:rPr>
          <w:rFonts w:ascii="Arial" w:hAnsi="Arial" w:cs="Arial"/>
          <w:sz w:val="20"/>
          <w:szCs w:val="20"/>
        </w:rPr>
        <w:tab/>
      </w:r>
      <w:r w:rsidRPr="00776FA1">
        <w:rPr>
          <w:rFonts w:ascii="Arial" w:hAnsi="Arial" w:cs="Arial"/>
          <w:sz w:val="16"/>
          <w:szCs w:val="16"/>
        </w:rPr>
        <w:t xml:space="preserve">_____________________ </w:t>
      </w:r>
    </w:p>
    <w:p w:rsidR="00977AAA" w:rsidRPr="00776FA1" w:rsidRDefault="00977AAA" w:rsidP="00977AAA">
      <w:pPr>
        <w:spacing w:after="0" w:line="240" w:lineRule="auto"/>
        <w:ind w:left="5664" w:firstLine="708"/>
        <w:rPr>
          <w:rFonts w:ascii="Arial" w:hAnsi="Arial" w:cs="Arial"/>
          <w:i/>
          <w:sz w:val="16"/>
          <w:szCs w:val="16"/>
        </w:rPr>
      </w:pPr>
      <w:r w:rsidRPr="00776FA1">
        <w:rPr>
          <w:rFonts w:ascii="Arial" w:hAnsi="Arial" w:cs="Arial"/>
          <w:i/>
          <w:sz w:val="16"/>
          <w:szCs w:val="16"/>
        </w:rPr>
        <w:t>(име и фамилия)</w:t>
      </w:r>
    </w:p>
    <w:p w:rsidR="00977AAA" w:rsidRPr="00776FA1" w:rsidRDefault="00977AAA" w:rsidP="00977AAA">
      <w:pPr>
        <w:spacing w:after="0" w:line="240" w:lineRule="auto"/>
        <w:ind w:left="5664" w:firstLine="708"/>
        <w:rPr>
          <w:rFonts w:ascii="Arial" w:hAnsi="Arial" w:cs="Arial"/>
          <w:i/>
          <w:sz w:val="16"/>
          <w:szCs w:val="16"/>
        </w:rPr>
      </w:pPr>
      <w:r w:rsidRPr="00776FA1">
        <w:rPr>
          <w:rFonts w:ascii="Arial" w:hAnsi="Arial" w:cs="Arial"/>
          <w:i/>
          <w:sz w:val="16"/>
          <w:szCs w:val="16"/>
        </w:rPr>
        <w:t xml:space="preserve">_____________________ </w:t>
      </w:r>
    </w:p>
    <w:p w:rsidR="00977AAA" w:rsidRPr="00776FA1" w:rsidRDefault="00977AAA" w:rsidP="00977AAA">
      <w:pPr>
        <w:spacing w:after="0" w:line="240" w:lineRule="auto"/>
        <w:ind w:left="4956" w:firstLine="708"/>
        <w:rPr>
          <w:rFonts w:ascii="Arial" w:hAnsi="Arial" w:cs="Arial"/>
          <w:i/>
          <w:sz w:val="16"/>
          <w:szCs w:val="16"/>
        </w:rPr>
      </w:pPr>
      <w:r w:rsidRPr="00776FA1">
        <w:rPr>
          <w:rFonts w:ascii="Arial" w:hAnsi="Arial" w:cs="Arial"/>
          <w:i/>
          <w:sz w:val="16"/>
          <w:szCs w:val="16"/>
        </w:rPr>
        <w:t>(длъжност на представляващия кандидата)</w:t>
      </w:r>
    </w:p>
    <w:p w:rsidR="00977AAA" w:rsidRPr="00776FA1" w:rsidRDefault="00977AAA" w:rsidP="00977AAA">
      <w:pPr>
        <w:jc w:val="both"/>
        <w:rPr>
          <w:rFonts w:ascii="Arial" w:hAnsi="Arial" w:cs="Arial"/>
          <w:b/>
          <w:sz w:val="20"/>
          <w:szCs w:val="20"/>
          <w:highlight w:val="yellow"/>
        </w:rPr>
      </w:pPr>
    </w:p>
    <w:p w:rsidR="00BF6025" w:rsidRPr="00776FA1" w:rsidRDefault="00BF6025" w:rsidP="00FF6319">
      <w:pPr>
        <w:spacing w:after="60" w:line="240" w:lineRule="auto"/>
        <w:jc w:val="both"/>
        <w:rPr>
          <w:rFonts w:ascii="Arial" w:eastAsia="Times New Roman" w:hAnsi="Arial" w:cs="Arial"/>
          <w:b/>
          <w:sz w:val="20"/>
          <w:szCs w:val="20"/>
          <w:u w:val="single"/>
          <w:lang w:eastAsia="bg-BG"/>
        </w:rPr>
      </w:pPr>
    </w:p>
    <w:p w:rsidR="00BF6025" w:rsidRPr="00776FA1" w:rsidRDefault="00BF6025" w:rsidP="00FF6319">
      <w:pPr>
        <w:spacing w:after="60" w:line="240" w:lineRule="auto"/>
        <w:jc w:val="both"/>
        <w:rPr>
          <w:rFonts w:ascii="Arial" w:eastAsia="Times New Roman" w:hAnsi="Arial" w:cs="Arial"/>
          <w:b/>
          <w:sz w:val="20"/>
          <w:szCs w:val="20"/>
          <w:u w:val="single"/>
          <w:lang w:eastAsia="bg-BG"/>
        </w:rPr>
      </w:pPr>
    </w:p>
    <w:p w:rsidR="00BF6025" w:rsidRPr="00776FA1" w:rsidRDefault="00BF6025" w:rsidP="00FF6319">
      <w:pPr>
        <w:spacing w:after="60" w:line="240" w:lineRule="auto"/>
        <w:jc w:val="both"/>
        <w:rPr>
          <w:rFonts w:ascii="Arial" w:eastAsia="Times New Roman" w:hAnsi="Arial" w:cs="Arial"/>
          <w:b/>
          <w:sz w:val="20"/>
          <w:szCs w:val="20"/>
          <w:u w:val="single"/>
          <w:lang w:eastAsia="bg-BG"/>
        </w:rPr>
      </w:pPr>
    </w:p>
    <w:p w:rsidR="00BF6025" w:rsidRPr="00776FA1" w:rsidRDefault="00BF6025" w:rsidP="00FF6319">
      <w:pPr>
        <w:spacing w:after="60" w:line="240" w:lineRule="auto"/>
        <w:jc w:val="both"/>
        <w:rPr>
          <w:rFonts w:ascii="Arial" w:eastAsia="Times New Roman" w:hAnsi="Arial" w:cs="Arial"/>
          <w:b/>
          <w:sz w:val="20"/>
          <w:szCs w:val="20"/>
          <w:u w:val="single"/>
          <w:lang w:eastAsia="bg-BG"/>
        </w:rPr>
      </w:pPr>
    </w:p>
    <w:p w:rsidR="00BF6025" w:rsidRPr="00776FA1" w:rsidRDefault="00BF6025" w:rsidP="00FF6319">
      <w:pPr>
        <w:spacing w:after="60" w:line="240" w:lineRule="auto"/>
        <w:jc w:val="both"/>
        <w:rPr>
          <w:rFonts w:ascii="Arial" w:eastAsia="Times New Roman" w:hAnsi="Arial" w:cs="Arial"/>
          <w:b/>
          <w:sz w:val="20"/>
          <w:szCs w:val="20"/>
          <w:u w:val="single"/>
          <w:lang w:eastAsia="bg-BG"/>
        </w:rPr>
      </w:pPr>
    </w:p>
    <w:p w:rsidR="00BF6025" w:rsidRPr="00776FA1" w:rsidRDefault="00BF6025" w:rsidP="00FF6319">
      <w:pPr>
        <w:spacing w:after="60" w:line="240" w:lineRule="auto"/>
        <w:jc w:val="both"/>
        <w:rPr>
          <w:rFonts w:ascii="Arial" w:eastAsia="Times New Roman" w:hAnsi="Arial" w:cs="Arial"/>
          <w:b/>
          <w:sz w:val="20"/>
          <w:szCs w:val="20"/>
          <w:u w:val="single"/>
          <w:lang w:eastAsia="bg-BG"/>
        </w:rPr>
      </w:pPr>
    </w:p>
    <w:p w:rsidR="00BF6025" w:rsidRPr="00776FA1" w:rsidRDefault="00BF6025" w:rsidP="00FF6319">
      <w:pPr>
        <w:spacing w:after="60" w:line="240" w:lineRule="auto"/>
        <w:jc w:val="both"/>
        <w:rPr>
          <w:rFonts w:ascii="Arial" w:eastAsia="Times New Roman" w:hAnsi="Arial" w:cs="Arial"/>
          <w:b/>
          <w:sz w:val="20"/>
          <w:szCs w:val="20"/>
          <w:u w:val="single"/>
          <w:lang w:eastAsia="bg-BG"/>
        </w:rPr>
      </w:pPr>
    </w:p>
    <w:p w:rsidR="00BF6025" w:rsidRPr="00776FA1" w:rsidRDefault="00BF6025" w:rsidP="00FF6319">
      <w:pPr>
        <w:spacing w:after="60" w:line="240" w:lineRule="auto"/>
        <w:jc w:val="both"/>
        <w:rPr>
          <w:rFonts w:ascii="Arial" w:eastAsia="Times New Roman" w:hAnsi="Arial" w:cs="Arial"/>
          <w:b/>
          <w:sz w:val="20"/>
          <w:szCs w:val="20"/>
          <w:u w:val="single"/>
          <w:lang w:eastAsia="bg-BG"/>
        </w:rPr>
      </w:pPr>
    </w:p>
    <w:p w:rsidR="00C12033" w:rsidRPr="00776FA1" w:rsidRDefault="00C12033" w:rsidP="00C12033">
      <w:pPr>
        <w:spacing w:after="0" w:line="240" w:lineRule="auto"/>
        <w:jc w:val="both"/>
        <w:rPr>
          <w:rFonts w:ascii="Arial" w:hAnsi="Arial" w:cs="Arial"/>
          <w:b/>
          <w:sz w:val="20"/>
          <w:szCs w:val="20"/>
        </w:rPr>
      </w:pPr>
      <w:r w:rsidRPr="00776FA1">
        <w:rPr>
          <w:rFonts w:ascii="Arial" w:hAnsi="Arial" w:cs="Arial"/>
          <w:b/>
          <w:sz w:val="20"/>
          <w:szCs w:val="20"/>
        </w:rPr>
        <w:t xml:space="preserve">VІІІ. </w:t>
      </w:r>
      <w:r w:rsidRPr="00776FA1">
        <w:rPr>
          <w:rFonts w:ascii="Arial" w:hAnsi="Arial" w:cs="Arial"/>
          <w:b/>
          <w:caps/>
          <w:sz w:val="20"/>
          <w:szCs w:val="20"/>
        </w:rPr>
        <w:t>Образец на първоначална оферта за участие</w:t>
      </w:r>
    </w:p>
    <w:p w:rsidR="00C12033" w:rsidRPr="00776FA1" w:rsidRDefault="00C12033" w:rsidP="00C12033">
      <w:pPr>
        <w:tabs>
          <w:tab w:val="left" w:pos="720"/>
        </w:tabs>
        <w:spacing w:after="0" w:line="240" w:lineRule="auto"/>
        <w:ind w:right="-2"/>
        <w:rPr>
          <w:rFonts w:ascii="Arial" w:hAnsi="Arial" w:cs="Arial"/>
          <w:b/>
          <w:i/>
          <w:sz w:val="20"/>
          <w:szCs w:val="20"/>
          <w:u w:val="single"/>
        </w:rPr>
      </w:pPr>
      <w:r w:rsidRPr="00776FA1">
        <w:rPr>
          <w:rFonts w:ascii="Arial" w:hAnsi="Arial" w:cs="Arial"/>
          <w:i/>
          <w:sz w:val="20"/>
          <w:szCs w:val="20"/>
        </w:rPr>
        <w:t>/Първоначална оферта се представя на втория етап на процедурата, след получаване на писмена покана от възложителя/</w:t>
      </w:r>
    </w:p>
    <w:p w:rsidR="00C12033" w:rsidRPr="00776FA1" w:rsidRDefault="00C12033" w:rsidP="00C12033">
      <w:pPr>
        <w:spacing w:after="0" w:line="240" w:lineRule="auto"/>
        <w:jc w:val="center"/>
        <w:rPr>
          <w:rFonts w:ascii="Arial" w:hAnsi="Arial" w:cs="Arial"/>
          <w:b/>
          <w:sz w:val="20"/>
          <w:szCs w:val="20"/>
          <w:lang w:val="ru-RU"/>
        </w:rPr>
      </w:pPr>
    </w:p>
    <w:p w:rsidR="00C12033" w:rsidRPr="00776FA1" w:rsidRDefault="00C12033" w:rsidP="00C12033">
      <w:pPr>
        <w:spacing w:after="0" w:line="240" w:lineRule="auto"/>
        <w:jc w:val="right"/>
        <w:rPr>
          <w:rFonts w:ascii="Arial" w:hAnsi="Arial" w:cs="Arial"/>
          <w:caps/>
          <w:sz w:val="20"/>
          <w:szCs w:val="20"/>
          <w:u w:val="single"/>
          <w:lang w:val="ru-RU"/>
        </w:rPr>
      </w:pPr>
      <w:r w:rsidRPr="00776FA1">
        <w:rPr>
          <w:rFonts w:ascii="Arial" w:hAnsi="Arial" w:cs="Arial"/>
          <w:sz w:val="20"/>
          <w:szCs w:val="20"/>
        </w:rPr>
        <w:t>Поставя се в плик № 1 на офертата</w:t>
      </w:r>
    </w:p>
    <w:p w:rsidR="00C12033" w:rsidRPr="00776FA1" w:rsidRDefault="00C12033" w:rsidP="00C12033">
      <w:pPr>
        <w:spacing w:after="0" w:line="240" w:lineRule="auto"/>
        <w:jc w:val="center"/>
        <w:rPr>
          <w:rFonts w:ascii="Arial" w:hAnsi="Arial" w:cs="Arial"/>
          <w:b/>
          <w:sz w:val="20"/>
          <w:szCs w:val="20"/>
          <w:lang w:val="en-US"/>
        </w:rPr>
      </w:pPr>
    </w:p>
    <w:p w:rsidR="00C12033" w:rsidRPr="00776FA1" w:rsidRDefault="00C12033" w:rsidP="00C12033">
      <w:pPr>
        <w:spacing w:after="0" w:line="240" w:lineRule="auto"/>
        <w:jc w:val="center"/>
        <w:rPr>
          <w:rFonts w:ascii="Arial" w:hAnsi="Arial" w:cs="Arial"/>
          <w:b/>
          <w:sz w:val="20"/>
          <w:szCs w:val="20"/>
          <w:lang w:val="be-BY"/>
        </w:rPr>
      </w:pPr>
      <w:r w:rsidRPr="00776FA1">
        <w:rPr>
          <w:rFonts w:ascii="Arial" w:hAnsi="Arial" w:cs="Arial"/>
          <w:b/>
          <w:sz w:val="20"/>
          <w:szCs w:val="20"/>
          <w:lang w:val="be-BY"/>
        </w:rPr>
        <w:t>ОФЕРТА</w:t>
      </w:r>
    </w:p>
    <w:p w:rsidR="00C12033" w:rsidRPr="00776FA1" w:rsidRDefault="00C12033" w:rsidP="00C12033">
      <w:pPr>
        <w:spacing w:after="0" w:line="240" w:lineRule="auto"/>
        <w:jc w:val="center"/>
        <w:rPr>
          <w:rFonts w:ascii="Arial" w:hAnsi="Arial" w:cs="Arial"/>
          <w:b/>
          <w:sz w:val="20"/>
          <w:szCs w:val="20"/>
          <w:lang w:val="be-BY"/>
        </w:rPr>
      </w:pPr>
    </w:p>
    <w:p w:rsidR="00C12033" w:rsidRPr="00776FA1" w:rsidRDefault="00C12033" w:rsidP="00C12033">
      <w:pPr>
        <w:spacing w:after="0" w:line="240" w:lineRule="auto"/>
        <w:rPr>
          <w:rFonts w:ascii="Arial" w:hAnsi="Arial" w:cs="Arial"/>
          <w:b/>
          <w:sz w:val="20"/>
          <w:szCs w:val="20"/>
        </w:rPr>
      </w:pPr>
    </w:p>
    <w:p w:rsidR="00C12033" w:rsidRPr="00776FA1" w:rsidRDefault="00C12033" w:rsidP="00C12033">
      <w:pPr>
        <w:spacing w:after="0" w:line="240" w:lineRule="auto"/>
        <w:jc w:val="both"/>
        <w:rPr>
          <w:rFonts w:ascii="Arial" w:hAnsi="Arial" w:cs="Arial"/>
          <w:b/>
          <w:i/>
          <w:caps/>
          <w:sz w:val="20"/>
          <w:szCs w:val="20"/>
          <w:u w:val="single"/>
        </w:rPr>
      </w:pPr>
      <w:r w:rsidRPr="00776FA1">
        <w:rPr>
          <w:rFonts w:ascii="Arial" w:hAnsi="Arial" w:cs="Arial"/>
          <w:b/>
          <w:i/>
          <w:sz w:val="20"/>
          <w:szCs w:val="20"/>
          <w:u w:val="single"/>
          <w:lang w:val="ru-RU"/>
        </w:rPr>
        <w:t>ДО:</w:t>
      </w:r>
      <w:r w:rsidRPr="00776FA1">
        <w:rPr>
          <w:rFonts w:ascii="Arial" w:hAnsi="Arial" w:cs="Arial"/>
          <w:b/>
          <w:caps/>
          <w:sz w:val="20"/>
          <w:szCs w:val="20"/>
          <w:lang w:val="ru-RU"/>
        </w:rPr>
        <w:t>“ЧЕЗ Разпределение България</w:t>
      </w:r>
      <w:r w:rsidRPr="00776FA1">
        <w:rPr>
          <w:rFonts w:ascii="Arial" w:hAnsi="Arial" w:cs="Arial"/>
          <w:b/>
          <w:caps/>
          <w:sz w:val="20"/>
          <w:szCs w:val="20"/>
        </w:rPr>
        <w:t>”</w:t>
      </w:r>
      <w:r w:rsidRPr="00776FA1">
        <w:rPr>
          <w:rFonts w:ascii="Arial" w:hAnsi="Arial" w:cs="Arial"/>
          <w:b/>
          <w:caps/>
          <w:sz w:val="20"/>
          <w:szCs w:val="20"/>
          <w:lang w:val="ru-RU"/>
        </w:rPr>
        <w:t xml:space="preserve"> АД </w:t>
      </w:r>
    </w:p>
    <w:p w:rsidR="00A2057D" w:rsidRPr="00776FA1" w:rsidRDefault="00A2057D" w:rsidP="00C12033">
      <w:pPr>
        <w:spacing w:after="0" w:line="240" w:lineRule="auto"/>
        <w:jc w:val="both"/>
        <w:rPr>
          <w:rFonts w:ascii="Arial" w:hAnsi="Arial" w:cs="Arial"/>
          <w:b/>
          <w:i/>
          <w:caps/>
          <w:sz w:val="20"/>
          <w:szCs w:val="20"/>
          <w:u w:val="single"/>
        </w:rPr>
      </w:pPr>
    </w:p>
    <w:p w:rsidR="00C12033" w:rsidRPr="00776FA1" w:rsidRDefault="00C12033" w:rsidP="00C12033">
      <w:pPr>
        <w:spacing w:after="0" w:line="240" w:lineRule="auto"/>
        <w:jc w:val="both"/>
        <w:rPr>
          <w:rFonts w:ascii="Arial" w:hAnsi="Arial" w:cs="Arial"/>
          <w:sz w:val="20"/>
          <w:szCs w:val="20"/>
        </w:rPr>
      </w:pPr>
      <w:r w:rsidRPr="00776FA1">
        <w:rPr>
          <w:rFonts w:ascii="Arial" w:hAnsi="Arial" w:cs="Arial"/>
          <w:b/>
          <w:i/>
          <w:sz w:val="20"/>
          <w:szCs w:val="20"/>
          <w:u w:val="single"/>
          <w:lang w:val="ru-RU"/>
        </w:rPr>
        <w:t xml:space="preserve">ОТ </w:t>
      </w:r>
      <w:r w:rsidRPr="00776FA1">
        <w:rPr>
          <w:rFonts w:ascii="Arial" w:hAnsi="Arial" w:cs="Arial"/>
          <w:sz w:val="20"/>
          <w:szCs w:val="20"/>
        </w:rPr>
        <w:t xml:space="preserve">: .......................................................... </w:t>
      </w:r>
    </w:p>
    <w:p w:rsidR="00C12033" w:rsidRPr="00776FA1" w:rsidRDefault="00C12033" w:rsidP="00C12033">
      <w:pPr>
        <w:spacing w:after="0" w:line="240" w:lineRule="auto"/>
        <w:ind w:left="708" w:firstLine="708"/>
        <w:jc w:val="both"/>
        <w:rPr>
          <w:rFonts w:ascii="Arial" w:hAnsi="Arial" w:cs="Arial"/>
          <w:i/>
          <w:sz w:val="16"/>
          <w:szCs w:val="16"/>
        </w:rPr>
      </w:pPr>
      <w:r w:rsidRPr="00776FA1">
        <w:rPr>
          <w:rFonts w:ascii="Arial" w:hAnsi="Arial" w:cs="Arial"/>
          <w:i/>
          <w:sz w:val="16"/>
          <w:szCs w:val="16"/>
        </w:rPr>
        <w:t>(</w:t>
      </w:r>
      <w:r w:rsidR="00A2057D" w:rsidRPr="00776FA1">
        <w:rPr>
          <w:rFonts w:ascii="Arial" w:hAnsi="Arial" w:cs="Arial"/>
          <w:i/>
          <w:sz w:val="16"/>
          <w:szCs w:val="16"/>
        </w:rPr>
        <w:t>Участник</w:t>
      </w:r>
      <w:r w:rsidRPr="00776FA1">
        <w:rPr>
          <w:rFonts w:ascii="Arial" w:hAnsi="Arial" w:cs="Arial"/>
          <w:i/>
          <w:sz w:val="16"/>
          <w:szCs w:val="16"/>
        </w:rPr>
        <w:t>)</w:t>
      </w:r>
    </w:p>
    <w:p w:rsidR="00C12033" w:rsidRPr="00776FA1" w:rsidRDefault="00C12033" w:rsidP="00C12033">
      <w:pPr>
        <w:spacing w:after="0" w:line="240" w:lineRule="auto"/>
        <w:jc w:val="both"/>
        <w:rPr>
          <w:rFonts w:ascii="Arial" w:hAnsi="Arial" w:cs="Arial"/>
          <w:sz w:val="20"/>
          <w:szCs w:val="20"/>
        </w:rPr>
      </w:pPr>
      <w:r w:rsidRPr="00776FA1">
        <w:rPr>
          <w:rFonts w:ascii="Arial" w:hAnsi="Arial" w:cs="Arial"/>
          <w:sz w:val="20"/>
          <w:szCs w:val="20"/>
        </w:rPr>
        <w:t xml:space="preserve">Адрес по регистрация: гр............................. ул. .........................., №. … </w:t>
      </w:r>
    </w:p>
    <w:p w:rsidR="00C12033" w:rsidRPr="00776FA1" w:rsidRDefault="00C12033" w:rsidP="00C12033">
      <w:pPr>
        <w:spacing w:after="0" w:line="240" w:lineRule="auto"/>
        <w:jc w:val="both"/>
        <w:rPr>
          <w:rFonts w:ascii="Arial" w:hAnsi="Arial" w:cs="Arial"/>
          <w:sz w:val="20"/>
          <w:szCs w:val="20"/>
        </w:rPr>
      </w:pPr>
      <w:r w:rsidRPr="00776FA1">
        <w:rPr>
          <w:rFonts w:ascii="Arial" w:hAnsi="Arial" w:cs="Arial"/>
          <w:sz w:val="20"/>
          <w:szCs w:val="20"/>
        </w:rPr>
        <w:t xml:space="preserve">Адрес за кореспонденция: гр............................. ул. .........................., №. … </w:t>
      </w:r>
    </w:p>
    <w:p w:rsidR="00C12033" w:rsidRPr="00776FA1" w:rsidRDefault="00C12033" w:rsidP="00C12033">
      <w:pPr>
        <w:spacing w:after="0" w:line="240" w:lineRule="auto"/>
        <w:jc w:val="both"/>
        <w:rPr>
          <w:rFonts w:ascii="Arial" w:hAnsi="Arial" w:cs="Arial"/>
          <w:sz w:val="20"/>
          <w:szCs w:val="20"/>
        </w:rPr>
      </w:pPr>
      <w:r w:rsidRPr="00776FA1">
        <w:rPr>
          <w:rFonts w:ascii="Arial" w:hAnsi="Arial" w:cs="Arial"/>
          <w:sz w:val="20"/>
          <w:szCs w:val="20"/>
        </w:rPr>
        <w:t>тел.: ........ / ............. факс: ......./ .............; e-mail: …………………….</w:t>
      </w:r>
    </w:p>
    <w:p w:rsidR="00C12033" w:rsidRPr="00776FA1" w:rsidRDefault="00C12033" w:rsidP="00C12033">
      <w:pPr>
        <w:spacing w:after="0" w:line="240" w:lineRule="auto"/>
        <w:jc w:val="both"/>
        <w:rPr>
          <w:rFonts w:ascii="Arial" w:hAnsi="Arial" w:cs="Arial"/>
          <w:sz w:val="20"/>
          <w:szCs w:val="20"/>
        </w:rPr>
      </w:pPr>
      <w:r w:rsidRPr="00776FA1">
        <w:rPr>
          <w:rFonts w:ascii="Arial" w:hAnsi="Arial" w:cs="Arial"/>
          <w:sz w:val="20"/>
          <w:szCs w:val="20"/>
        </w:rPr>
        <w:t xml:space="preserve">Единен идентификационен код: ............................, </w:t>
      </w:r>
    </w:p>
    <w:p w:rsidR="00C12033" w:rsidRPr="00776FA1" w:rsidRDefault="00C12033" w:rsidP="00C12033">
      <w:pPr>
        <w:spacing w:after="0" w:line="240" w:lineRule="auto"/>
        <w:jc w:val="both"/>
        <w:rPr>
          <w:rFonts w:ascii="Arial" w:hAnsi="Arial" w:cs="Arial"/>
          <w:sz w:val="20"/>
          <w:szCs w:val="20"/>
        </w:rPr>
      </w:pPr>
      <w:r w:rsidRPr="00776FA1">
        <w:rPr>
          <w:rFonts w:ascii="Arial" w:hAnsi="Arial" w:cs="Arial"/>
          <w:sz w:val="20"/>
          <w:szCs w:val="20"/>
        </w:rPr>
        <w:t xml:space="preserve">Представлявано от .................................посочва се лицето/та по регистрация) – ................. </w:t>
      </w:r>
      <w:r w:rsidRPr="00776FA1">
        <w:rPr>
          <w:rFonts w:ascii="Arial" w:hAnsi="Arial" w:cs="Arial"/>
          <w:i/>
          <w:sz w:val="16"/>
          <w:szCs w:val="16"/>
        </w:rPr>
        <w:t>(длъжност)</w:t>
      </w:r>
    </w:p>
    <w:p w:rsidR="00C12033" w:rsidRPr="00776FA1" w:rsidRDefault="00C12033" w:rsidP="00C12033">
      <w:pPr>
        <w:spacing w:after="0" w:line="240" w:lineRule="auto"/>
        <w:jc w:val="both"/>
        <w:rPr>
          <w:rFonts w:ascii="Arial" w:hAnsi="Arial" w:cs="Arial"/>
          <w:sz w:val="20"/>
          <w:szCs w:val="20"/>
        </w:rPr>
      </w:pPr>
      <w:r w:rsidRPr="00776FA1">
        <w:rPr>
          <w:rFonts w:ascii="Arial" w:hAnsi="Arial" w:cs="Arial"/>
          <w:sz w:val="20"/>
          <w:szCs w:val="20"/>
        </w:rPr>
        <w:t xml:space="preserve">Упълномощен представител за тази процедура </w:t>
      </w:r>
      <w:r w:rsidRPr="00776FA1">
        <w:rPr>
          <w:rFonts w:ascii="Arial" w:hAnsi="Arial" w:cs="Arial"/>
          <w:i/>
          <w:sz w:val="16"/>
          <w:szCs w:val="16"/>
        </w:rPr>
        <w:t>(ако е предвидено)</w:t>
      </w:r>
      <w:r w:rsidRPr="00776FA1">
        <w:rPr>
          <w:rFonts w:ascii="Arial" w:hAnsi="Arial" w:cs="Arial"/>
          <w:sz w:val="20"/>
          <w:szCs w:val="20"/>
        </w:rPr>
        <w:t xml:space="preserve"> …………………………….</w:t>
      </w:r>
    </w:p>
    <w:p w:rsidR="00C12033" w:rsidRPr="00776FA1" w:rsidRDefault="00C12033" w:rsidP="00C12033">
      <w:pPr>
        <w:spacing w:after="0" w:line="240" w:lineRule="auto"/>
        <w:jc w:val="both"/>
        <w:rPr>
          <w:rFonts w:ascii="Arial" w:hAnsi="Arial" w:cs="Arial"/>
          <w:sz w:val="20"/>
          <w:szCs w:val="20"/>
        </w:rPr>
      </w:pPr>
      <w:r w:rsidRPr="00776FA1">
        <w:rPr>
          <w:rFonts w:ascii="Arial" w:hAnsi="Arial" w:cs="Arial"/>
          <w:sz w:val="20"/>
          <w:szCs w:val="20"/>
        </w:rPr>
        <w:t>с приложено пълномощно № ………., дата ……….</w:t>
      </w:r>
    </w:p>
    <w:p w:rsidR="00C12033" w:rsidRPr="00776FA1" w:rsidRDefault="00C12033" w:rsidP="00C12033">
      <w:pPr>
        <w:spacing w:after="0" w:line="240" w:lineRule="auto"/>
        <w:jc w:val="both"/>
        <w:rPr>
          <w:rFonts w:ascii="Arial" w:hAnsi="Arial" w:cs="Arial"/>
          <w:sz w:val="20"/>
          <w:szCs w:val="20"/>
          <w:lang w:val="ru-RU"/>
        </w:rPr>
      </w:pPr>
    </w:p>
    <w:p w:rsidR="00C12033" w:rsidRPr="00776FA1" w:rsidRDefault="00C12033" w:rsidP="00C12033">
      <w:pPr>
        <w:spacing w:after="0" w:line="240" w:lineRule="auto"/>
        <w:jc w:val="both"/>
        <w:rPr>
          <w:rFonts w:ascii="Arial" w:hAnsi="Arial" w:cs="Arial"/>
          <w:b/>
          <w:sz w:val="20"/>
          <w:szCs w:val="20"/>
          <w:lang w:val="ru-RU"/>
        </w:rPr>
      </w:pPr>
    </w:p>
    <w:p w:rsidR="00C12033" w:rsidRPr="00776FA1" w:rsidRDefault="00C12033" w:rsidP="00C12033">
      <w:pPr>
        <w:spacing w:after="0" w:line="240" w:lineRule="auto"/>
        <w:jc w:val="both"/>
        <w:rPr>
          <w:rFonts w:ascii="Arial" w:hAnsi="Arial" w:cs="Arial"/>
          <w:b/>
          <w:sz w:val="20"/>
          <w:szCs w:val="20"/>
          <w:lang w:val="ru-RU"/>
        </w:rPr>
      </w:pPr>
    </w:p>
    <w:p w:rsidR="00C12033" w:rsidRPr="00776FA1" w:rsidRDefault="00C12033" w:rsidP="00C12033">
      <w:pPr>
        <w:spacing w:after="0" w:line="240" w:lineRule="auto"/>
        <w:rPr>
          <w:rFonts w:ascii="Arial" w:hAnsi="Arial" w:cs="Arial"/>
          <w:sz w:val="20"/>
          <w:szCs w:val="20"/>
        </w:rPr>
      </w:pPr>
      <w:r w:rsidRPr="00776FA1">
        <w:rPr>
          <w:rFonts w:ascii="Arial" w:hAnsi="Arial" w:cs="Arial"/>
          <w:sz w:val="20"/>
          <w:szCs w:val="20"/>
        </w:rPr>
        <w:t>УВАЖАЕМИ ГОСПОЖИ И ГОСПОДА,</w:t>
      </w:r>
    </w:p>
    <w:p w:rsidR="00C12033" w:rsidRPr="00776FA1" w:rsidRDefault="00C12033" w:rsidP="00C12033">
      <w:pPr>
        <w:spacing w:after="0" w:line="240" w:lineRule="auto"/>
        <w:jc w:val="both"/>
        <w:rPr>
          <w:rFonts w:ascii="Arial" w:hAnsi="Arial" w:cs="Arial"/>
          <w:sz w:val="20"/>
          <w:szCs w:val="20"/>
        </w:rPr>
      </w:pPr>
    </w:p>
    <w:p w:rsidR="00C12033" w:rsidRPr="00776FA1" w:rsidRDefault="00C12033" w:rsidP="00C12033">
      <w:pPr>
        <w:spacing w:after="0" w:line="240" w:lineRule="auto"/>
        <w:jc w:val="both"/>
        <w:rPr>
          <w:rFonts w:ascii="Arial" w:hAnsi="Arial" w:cs="Arial"/>
          <w:sz w:val="20"/>
          <w:szCs w:val="20"/>
          <w:lang w:val="ru-RU"/>
        </w:rPr>
      </w:pPr>
      <w:r w:rsidRPr="00776FA1">
        <w:rPr>
          <w:rFonts w:ascii="Arial" w:hAnsi="Arial" w:cs="Arial"/>
          <w:sz w:val="20"/>
          <w:szCs w:val="20"/>
          <w:lang w:val="ru-RU"/>
        </w:rPr>
        <w:t xml:space="preserve">С настоящото Ви представяме нашата оферта за изпълнение на обществена поръчка с предмет: </w:t>
      </w:r>
      <w:r w:rsidR="00F23E61" w:rsidRPr="00776FA1">
        <w:rPr>
          <w:rFonts w:ascii="Arial" w:hAnsi="Arial" w:cs="Arial"/>
          <w:sz w:val="20"/>
          <w:szCs w:val="20"/>
          <w:lang w:val="ru-RU"/>
        </w:rPr>
        <w:t>Проектиране подмяната на маслонапълнена кабелна електропроводна линия 110 кV „Захарна фабрика” от линеен ножов разединител 110 кV на ПС „Орион” до линеен ножов разединител 110 кV в ПС „Боримечка” и частична реконструкция на разпределителни уредби 110 кV в двете подстанции, реф. № PPS 1</w:t>
      </w:r>
      <w:r w:rsidR="00F23E61" w:rsidRPr="00776FA1">
        <w:rPr>
          <w:rFonts w:ascii="Arial" w:hAnsi="Arial" w:cs="Arial"/>
          <w:sz w:val="20"/>
          <w:szCs w:val="20"/>
        </w:rPr>
        <w:t>5</w:t>
      </w:r>
      <w:r w:rsidR="00F23E61" w:rsidRPr="00776FA1">
        <w:rPr>
          <w:rFonts w:ascii="Arial" w:hAnsi="Arial" w:cs="Arial"/>
          <w:sz w:val="20"/>
          <w:szCs w:val="20"/>
          <w:lang w:val="ru-RU"/>
        </w:rPr>
        <w:t>-0</w:t>
      </w:r>
      <w:r w:rsidR="00F23E61" w:rsidRPr="00776FA1">
        <w:rPr>
          <w:rFonts w:ascii="Arial" w:hAnsi="Arial" w:cs="Arial"/>
          <w:sz w:val="20"/>
          <w:szCs w:val="20"/>
        </w:rPr>
        <w:t>88.</w:t>
      </w:r>
    </w:p>
    <w:p w:rsidR="00C12033" w:rsidRPr="00776FA1" w:rsidRDefault="00C12033" w:rsidP="00C12033">
      <w:pPr>
        <w:spacing w:after="0" w:line="240" w:lineRule="auto"/>
        <w:jc w:val="both"/>
        <w:rPr>
          <w:rFonts w:ascii="Arial" w:hAnsi="Arial" w:cs="Arial"/>
          <w:sz w:val="20"/>
          <w:szCs w:val="20"/>
          <w:lang w:val="be-BY"/>
        </w:rPr>
      </w:pPr>
      <w:r w:rsidRPr="00776FA1">
        <w:rPr>
          <w:rFonts w:ascii="Arial" w:hAnsi="Arial" w:cs="Arial"/>
          <w:sz w:val="20"/>
          <w:szCs w:val="20"/>
          <w:lang w:val="be-BY"/>
        </w:rPr>
        <w:t>Декларираме, че сме запознати с условията и изискванията на документацията за участие, приемаме ги, а в случай, че бъдем избрани за изпълнители, ще изпълняваме договора според посочените в него изисквания.</w:t>
      </w:r>
    </w:p>
    <w:p w:rsidR="00C12033" w:rsidRPr="00776FA1" w:rsidRDefault="00C12033" w:rsidP="00C12033">
      <w:pPr>
        <w:spacing w:after="0" w:line="240" w:lineRule="auto"/>
        <w:jc w:val="both"/>
        <w:rPr>
          <w:rFonts w:ascii="Arial" w:hAnsi="Arial" w:cs="Arial"/>
          <w:i/>
          <w:sz w:val="20"/>
          <w:szCs w:val="20"/>
          <w:lang w:val="be-BY"/>
        </w:rPr>
      </w:pPr>
      <w:r w:rsidRPr="00776FA1">
        <w:rPr>
          <w:rFonts w:ascii="Arial" w:hAnsi="Arial" w:cs="Arial"/>
          <w:sz w:val="20"/>
          <w:szCs w:val="20"/>
          <w:lang w:val="ru-RU"/>
        </w:rPr>
        <w:t xml:space="preserve">Настоящата оферта е валидна </w:t>
      </w:r>
      <w:r w:rsidRPr="00776FA1">
        <w:rPr>
          <w:rFonts w:ascii="Arial" w:hAnsi="Arial" w:cs="Arial"/>
          <w:b/>
          <w:sz w:val="20"/>
          <w:szCs w:val="20"/>
        </w:rPr>
        <w:t>120</w:t>
      </w:r>
      <w:r w:rsidRPr="00776FA1">
        <w:rPr>
          <w:rFonts w:ascii="Arial" w:hAnsi="Arial" w:cs="Arial"/>
          <w:b/>
          <w:sz w:val="20"/>
          <w:szCs w:val="20"/>
          <w:lang w:val="ru-RU"/>
        </w:rPr>
        <w:t xml:space="preserve"> дни</w:t>
      </w:r>
      <w:r w:rsidRPr="00776FA1">
        <w:rPr>
          <w:rFonts w:ascii="Arial" w:hAnsi="Arial" w:cs="Arial"/>
          <w:sz w:val="20"/>
          <w:szCs w:val="20"/>
          <w:lang w:val="ru-RU"/>
        </w:rPr>
        <w:t>, считано от крайната дата за получаване на офертите</w:t>
      </w:r>
      <w:r w:rsidRPr="00776FA1">
        <w:rPr>
          <w:rFonts w:ascii="Arial" w:hAnsi="Arial" w:cs="Arial"/>
          <w:i/>
          <w:sz w:val="20"/>
          <w:szCs w:val="20"/>
        </w:rPr>
        <w:t>.</w:t>
      </w:r>
    </w:p>
    <w:p w:rsidR="00C12033" w:rsidRPr="00776FA1" w:rsidRDefault="00C12033" w:rsidP="00C12033">
      <w:pPr>
        <w:spacing w:after="0" w:line="240" w:lineRule="auto"/>
        <w:jc w:val="both"/>
        <w:rPr>
          <w:rFonts w:ascii="Arial" w:hAnsi="Arial" w:cs="Arial"/>
          <w:sz w:val="20"/>
          <w:szCs w:val="20"/>
        </w:rPr>
      </w:pPr>
      <w:r w:rsidRPr="00776FA1">
        <w:rPr>
          <w:rFonts w:ascii="Arial" w:hAnsi="Arial" w:cs="Arial"/>
          <w:sz w:val="20"/>
          <w:szCs w:val="20"/>
          <w:lang w:val="ru-RU"/>
        </w:rPr>
        <w:t xml:space="preserve">Неразделна част от настоящата оферта са плик № 2 </w:t>
      </w:r>
      <w:r w:rsidR="000B7C6B" w:rsidRPr="00776FA1">
        <w:rPr>
          <w:rFonts w:ascii="Arial" w:hAnsi="Arial" w:cs="Arial"/>
          <w:sz w:val="20"/>
          <w:szCs w:val="20"/>
          <w:lang w:val="ru-RU"/>
        </w:rPr>
        <w:t xml:space="preserve">Предложение за изпълнение на поръчката </w:t>
      </w:r>
      <w:r w:rsidRPr="00776FA1">
        <w:rPr>
          <w:rFonts w:ascii="Arial" w:hAnsi="Arial" w:cs="Arial"/>
          <w:sz w:val="20"/>
          <w:szCs w:val="20"/>
          <w:lang w:val="ru-RU"/>
        </w:rPr>
        <w:t xml:space="preserve">и </w:t>
      </w:r>
      <w:r w:rsidR="000B7C6B" w:rsidRPr="00776FA1">
        <w:rPr>
          <w:rFonts w:ascii="Arial" w:hAnsi="Arial" w:cs="Arial"/>
          <w:sz w:val="20"/>
          <w:szCs w:val="20"/>
          <w:lang w:val="ru-RU"/>
        </w:rPr>
        <w:t xml:space="preserve">плик № 3 </w:t>
      </w:r>
      <w:r w:rsidRPr="00776FA1">
        <w:rPr>
          <w:rFonts w:ascii="Arial" w:hAnsi="Arial" w:cs="Arial"/>
          <w:sz w:val="20"/>
          <w:szCs w:val="20"/>
          <w:lang w:val="ru-RU"/>
        </w:rPr>
        <w:t>Първоначалн</w:t>
      </w:r>
      <w:r w:rsidR="00BF1440" w:rsidRPr="00776FA1">
        <w:rPr>
          <w:rFonts w:ascii="Arial" w:hAnsi="Arial" w:cs="Arial"/>
          <w:sz w:val="20"/>
          <w:szCs w:val="20"/>
          <w:lang w:val="ru-RU"/>
        </w:rPr>
        <w:t>а</w:t>
      </w:r>
      <w:r w:rsidRPr="00776FA1">
        <w:rPr>
          <w:rFonts w:ascii="Arial" w:hAnsi="Arial" w:cs="Arial"/>
          <w:sz w:val="20"/>
          <w:szCs w:val="20"/>
          <w:lang w:val="ru-RU"/>
        </w:rPr>
        <w:t xml:space="preserve"> предлагана цена.</w:t>
      </w:r>
    </w:p>
    <w:p w:rsidR="00C12033" w:rsidRPr="00776FA1" w:rsidRDefault="00C12033" w:rsidP="00C12033">
      <w:pPr>
        <w:spacing w:after="0" w:line="240" w:lineRule="auto"/>
        <w:jc w:val="both"/>
        <w:rPr>
          <w:rFonts w:ascii="Arial" w:hAnsi="Arial" w:cs="Arial"/>
          <w:sz w:val="20"/>
          <w:szCs w:val="20"/>
          <w:lang w:val="be-BY"/>
        </w:rPr>
      </w:pPr>
    </w:p>
    <w:p w:rsidR="00C12033" w:rsidRPr="00776FA1" w:rsidRDefault="00C12033" w:rsidP="00C12033">
      <w:pPr>
        <w:spacing w:after="0" w:line="240" w:lineRule="auto"/>
        <w:jc w:val="both"/>
        <w:rPr>
          <w:rFonts w:ascii="Arial" w:hAnsi="Arial" w:cs="Arial"/>
          <w:sz w:val="20"/>
          <w:szCs w:val="20"/>
          <w:lang w:val="be-BY"/>
        </w:rPr>
      </w:pPr>
    </w:p>
    <w:p w:rsidR="00F23E61" w:rsidRPr="00776FA1" w:rsidRDefault="00F23E61" w:rsidP="00C12033">
      <w:pPr>
        <w:spacing w:after="0" w:line="240" w:lineRule="auto"/>
        <w:jc w:val="both"/>
        <w:rPr>
          <w:rFonts w:ascii="Arial" w:hAnsi="Arial" w:cs="Arial"/>
          <w:sz w:val="20"/>
          <w:szCs w:val="20"/>
          <w:lang w:val="be-BY"/>
        </w:rPr>
      </w:pPr>
    </w:p>
    <w:p w:rsidR="00F23E61" w:rsidRPr="00776FA1" w:rsidRDefault="00F23E61" w:rsidP="00C12033">
      <w:pPr>
        <w:spacing w:after="0" w:line="240" w:lineRule="auto"/>
        <w:jc w:val="both"/>
        <w:rPr>
          <w:rFonts w:ascii="Arial" w:hAnsi="Arial" w:cs="Arial"/>
          <w:sz w:val="20"/>
          <w:szCs w:val="20"/>
          <w:lang w:val="be-BY"/>
        </w:rPr>
      </w:pPr>
    </w:p>
    <w:p w:rsidR="00C12033" w:rsidRPr="00776FA1" w:rsidRDefault="00C12033" w:rsidP="00C12033">
      <w:pPr>
        <w:spacing w:after="0" w:line="240" w:lineRule="auto"/>
        <w:jc w:val="both"/>
        <w:rPr>
          <w:rFonts w:ascii="Arial" w:hAnsi="Arial" w:cs="Arial"/>
          <w:b/>
          <w:sz w:val="20"/>
          <w:szCs w:val="20"/>
          <w:u w:val="single"/>
        </w:rPr>
      </w:pPr>
      <w:r w:rsidRPr="00776FA1">
        <w:rPr>
          <w:rFonts w:ascii="Arial" w:hAnsi="Arial" w:cs="Arial"/>
          <w:sz w:val="20"/>
          <w:szCs w:val="20"/>
          <w:lang w:val="ru-RU"/>
        </w:rPr>
        <w:t xml:space="preserve">Дата ______________ г.                                  </w:t>
      </w:r>
      <w:r w:rsidRPr="00776FA1">
        <w:rPr>
          <w:rFonts w:ascii="Arial" w:hAnsi="Arial" w:cs="Arial"/>
          <w:b/>
          <w:sz w:val="20"/>
          <w:szCs w:val="20"/>
          <w:u w:val="single"/>
        </w:rPr>
        <w:t>ПОДПИС и ПЕЧАТ:</w:t>
      </w:r>
    </w:p>
    <w:p w:rsidR="00C12033" w:rsidRPr="00776FA1" w:rsidRDefault="00C12033" w:rsidP="00C12033">
      <w:pPr>
        <w:spacing w:after="0" w:line="240" w:lineRule="auto"/>
        <w:jc w:val="both"/>
        <w:rPr>
          <w:rFonts w:ascii="Arial" w:hAnsi="Arial" w:cs="Arial"/>
          <w:sz w:val="20"/>
          <w:szCs w:val="20"/>
        </w:rPr>
      </w:pPr>
      <w:r w:rsidRPr="00776FA1">
        <w:rPr>
          <w:rFonts w:ascii="Arial" w:hAnsi="Arial" w:cs="Arial"/>
          <w:sz w:val="20"/>
          <w:szCs w:val="20"/>
        </w:rPr>
        <w:tab/>
      </w:r>
      <w:r w:rsidRPr="00776FA1">
        <w:rPr>
          <w:rFonts w:ascii="Arial" w:hAnsi="Arial" w:cs="Arial"/>
          <w:sz w:val="20"/>
          <w:szCs w:val="20"/>
        </w:rPr>
        <w:tab/>
      </w:r>
      <w:r w:rsidRPr="00776FA1">
        <w:rPr>
          <w:rFonts w:ascii="Arial" w:hAnsi="Arial" w:cs="Arial"/>
          <w:sz w:val="20"/>
          <w:szCs w:val="20"/>
        </w:rPr>
        <w:tab/>
      </w:r>
      <w:r w:rsidRPr="00776FA1">
        <w:rPr>
          <w:rFonts w:ascii="Arial" w:hAnsi="Arial" w:cs="Arial"/>
          <w:sz w:val="20"/>
          <w:szCs w:val="20"/>
        </w:rPr>
        <w:tab/>
      </w:r>
      <w:r w:rsidRPr="00776FA1">
        <w:rPr>
          <w:rFonts w:ascii="Arial" w:hAnsi="Arial" w:cs="Arial"/>
          <w:sz w:val="20"/>
          <w:szCs w:val="20"/>
        </w:rPr>
        <w:tab/>
      </w:r>
      <w:r w:rsidRPr="00776FA1">
        <w:rPr>
          <w:rFonts w:ascii="Arial" w:hAnsi="Arial" w:cs="Arial"/>
          <w:sz w:val="20"/>
          <w:szCs w:val="20"/>
        </w:rPr>
        <w:tab/>
      </w:r>
      <w:r w:rsidRPr="00776FA1">
        <w:rPr>
          <w:rFonts w:ascii="Arial" w:hAnsi="Arial" w:cs="Arial"/>
          <w:sz w:val="20"/>
          <w:szCs w:val="20"/>
        </w:rPr>
        <w:tab/>
      </w:r>
      <w:r w:rsidRPr="00776FA1">
        <w:rPr>
          <w:rFonts w:ascii="Arial" w:hAnsi="Arial" w:cs="Arial"/>
          <w:sz w:val="20"/>
          <w:szCs w:val="20"/>
        </w:rPr>
        <w:tab/>
      </w:r>
      <w:r w:rsidRPr="00776FA1">
        <w:rPr>
          <w:rFonts w:ascii="Arial" w:hAnsi="Arial" w:cs="Arial"/>
          <w:sz w:val="20"/>
          <w:szCs w:val="20"/>
        </w:rPr>
        <w:tab/>
        <w:t xml:space="preserve">_____________________ </w:t>
      </w:r>
    </w:p>
    <w:p w:rsidR="00C12033" w:rsidRPr="00776FA1" w:rsidRDefault="00C12033" w:rsidP="00C12033">
      <w:pPr>
        <w:spacing w:after="0" w:line="240" w:lineRule="auto"/>
        <w:ind w:left="6372" w:firstLine="708"/>
        <w:jc w:val="both"/>
        <w:rPr>
          <w:rFonts w:ascii="Arial" w:hAnsi="Arial" w:cs="Arial"/>
          <w:sz w:val="16"/>
          <w:szCs w:val="16"/>
        </w:rPr>
      </w:pPr>
      <w:r w:rsidRPr="00776FA1">
        <w:rPr>
          <w:rFonts w:ascii="Arial" w:hAnsi="Arial" w:cs="Arial"/>
          <w:sz w:val="16"/>
          <w:szCs w:val="16"/>
        </w:rPr>
        <w:t>(име и фамилия)</w:t>
      </w:r>
    </w:p>
    <w:p w:rsidR="00C12033" w:rsidRPr="00776FA1" w:rsidRDefault="00C12033" w:rsidP="00C12033">
      <w:pPr>
        <w:spacing w:after="0" w:line="240" w:lineRule="auto"/>
        <w:ind w:left="5664" w:firstLine="708"/>
        <w:jc w:val="both"/>
        <w:rPr>
          <w:rFonts w:ascii="Arial" w:hAnsi="Arial" w:cs="Arial"/>
          <w:sz w:val="20"/>
          <w:szCs w:val="20"/>
        </w:rPr>
      </w:pPr>
      <w:r w:rsidRPr="00776FA1">
        <w:rPr>
          <w:rFonts w:ascii="Arial" w:hAnsi="Arial" w:cs="Arial"/>
          <w:sz w:val="20"/>
          <w:szCs w:val="20"/>
        </w:rPr>
        <w:t xml:space="preserve">_____________________ </w:t>
      </w:r>
    </w:p>
    <w:p w:rsidR="00C12033" w:rsidRPr="00776FA1" w:rsidRDefault="00C12033" w:rsidP="00C12033">
      <w:pPr>
        <w:spacing w:after="0" w:line="240" w:lineRule="auto"/>
        <w:ind w:left="5664" w:firstLine="708"/>
        <w:jc w:val="both"/>
        <w:rPr>
          <w:rFonts w:ascii="Arial" w:hAnsi="Arial" w:cs="Arial"/>
          <w:sz w:val="20"/>
          <w:szCs w:val="20"/>
        </w:rPr>
      </w:pPr>
      <w:r w:rsidRPr="00776FA1">
        <w:rPr>
          <w:rFonts w:ascii="Arial" w:hAnsi="Arial" w:cs="Arial"/>
          <w:sz w:val="16"/>
          <w:szCs w:val="16"/>
        </w:rPr>
        <w:t>(длъжност на представляващия участника</w:t>
      </w:r>
      <w:r w:rsidRPr="00776FA1">
        <w:rPr>
          <w:rFonts w:ascii="Arial" w:hAnsi="Arial" w:cs="Arial"/>
          <w:sz w:val="20"/>
          <w:szCs w:val="20"/>
        </w:rPr>
        <w:t>)</w:t>
      </w:r>
    </w:p>
    <w:p w:rsidR="00C12033" w:rsidRPr="00776FA1" w:rsidRDefault="00C12033">
      <w:pPr>
        <w:rPr>
          <w:rFonts w:ascii="Arial" w:eastAsia="Times New Roman" w:hAnsi="Arial" w:cs="Arial"/>
          <w:b/>
          <w:sz w:val="20"/>
          <w:szCs w:val="20"/>
          <w:u w:val="single"/>
          <w:lang w:val="en-US" w:eastAsia="bg-BG"/>
        </w:rPr>
      </w:pPr>
      <w:r w:rsidRPr="00776FA1">
        <w:rPr>
          <w:rFonts w:ascii="Arial" w:eastAsia="Times New Roman" w:hAnsi="Arial" w:cs="Arial"/>
          <w:b/>
          <w:sz w:val="20"/>
          <w:szCs w:val="20"/>
          <w:u w:val="single"/>
          <w:lang w:val="en-US" w:eastAsia="bg-BG"/>
        </w:rPr>
        <w:br w:type="page"/>
      </w:r>
    </w:p>
    <w:p w:rsidR="00FF6319" w:rsidRPr="00776FA1" w:rsidRDefault="00FF6319" w:rsidP="00FF6319">
      <w:pPr>
        <w:spacing w:after="0" w:line="240" w:lineRule="auto"/>
        <w:rPr>
          <w:rFonts w:ascii="Arial" w:eastAsia="Times New Roman" w:hAnsi="Arial" w:cs="Arial"/>
          <w:b/>
          <w:caps/>
          <w:sz w:val="20"/>
          <w:szCs w:val="20"/>
          <w:lang w:eastAsia="bg-BG"/>
        </w:rPr>
      </w:pPr>
      <w:r w:rsidRPr="00776FA1">
        <w:rPr>
          <w:rFonts w:ascii="Arial" w:eastAsia="Times New Roman" w:hAnsi="Arial" w:cs="Arial"/>
          <w:b/>
          <w:sz w:val="20"/>
          <w:szCs w:val="20"/>
          <w:lang w:eastAsia="bg-BG"/>
        </w:rPr>
        <w:lastRenderedPageBreak/>
        <w:t>VІІ. ОБРАЗЕЦ НА ТЕХНИЧЕСКО ПРЕДЛОЖЕНИЕ</w:t>
      </w:r>
      <w:r w:rsidRPr="00776FA1">
        <w:rPr>
          <w:rFonts w:ascii="Arial" w:eastAsia="Times New Roman" w:hAnsi="Arial" w:cs="Arial"/>
          <w:b/>
          <w:caps/>
          <w:sz w:val="20"/>
          <w:szCs w:val="20"/>
          <w:lang w:eastAsia="bg-BG"/>
        </w:rPr>
        <w:t xml:space="preserve"> </w:t>
      </w:r>
    </w:p>
    <w:p w:rsidR="00C12033" w:rsidRPr="00776FA1" w:rsidRDefault="00C12033" w:rsidP="00C12033">
      <w:pPr>
        <w:tabs>
          <w:tab w:val="left" w:pos="720"/>
        </w:tabs>
        <w:spacing w:after="0" w:line="240" w:lineRule="auto"/>
        <w:ind w:right="-2"/>
        <w:rPr>
          <w:rFonts w:ascii="Arial" w:hAnsi="Arial" w:cs="Arial"/>
          <w:b/>
          <w:i/>
          <w:sz w:val="20"/>
          <w:szCs w:val="20"/>
          <w:u w:val="single"/>
        </w:rPr>
      </w:pPr>
      <w:r w:rsidRPr="00776FA1">
        <w:rPr>
          <w:rFonts w:ascii="Arial" w:hAnsi="Arial" w:cs="Arial"/>
          <w:i/>
          <w:sz w:val="20"/>
          <w:szCs w:val="20"/>
        </w:rPr>
        <w:t>/Техническото предложение се представя на втория етап на процедурата, след получаване на писмена покана от възложителя/</w:t>
      </w:r>
    </w:p>
    <w:p w:rsidR="00C12033" w:rsidRPr="00776FA1" w:rsidRDefault="00C12033" w:rsidP="00C12033">
      <w:pPr>
        <w:spacing w:after="0" w:line="240" w:lineRule="auto"/>
        <w:rPr>
          <w:rFonts w:ascii="Arial" w:hAnsi="Arial" w:cs="Arial"/>
          <w:b/>
          <w:sz w:val="20"/>
          <w:szCs w:val="20"/>
        </w:rPr>
      </w:pPr>
    </w:p>
    <w:p w:rsidR="00C12033" w:rsidRPr="00776FA1" w:rsidRDefault="00C12033" w:rsidP="00C12033">
      <w:pPr>
        <w:spacing w:after="0" w:line="240" w:lineRule="auto"/>
        <w:jc w:val="right"/>
        <w:rPr>
          <w:rFonts w:ascii="Arial" w:hAnsi="Arial" w:cs="Arial"/>
          <w:b/>
          <w:sz w:val="20"/>
          <w:szCs w:val="20"/>
        </w:rPr>
      </w:pPr>
    </w:p>
    <w:p w:rsidR="00C12033" w:rsidRPr="00776FA1" w:rsidRDefault="00C12033" w:rsidP="00C12033">
      <w:pPr>
        <w:spacing w:after="0" w:line="240" w:lineRule="auto"/>
        <w:jc w:val="right"/>
        <w:rPr>
          <w:rFonts w:ascii="Arial" w:hAnsi="Arial" w:cs="Arial"/>
          <w:b/>
          <w:caps/>
          <w:sz w:val="20"/>
          <w:szCs w:val="20"/>
          <w:u w:val="single"/>
          <w:lang w:val="ru-RU"/>
        </w:rPr>
      </w:pPr>
      <w:r w:rsidRPr="00776FA1">
        <w:rPr>
          <w:rFonts w:ascii="Arial" w:hAnsi="Arial" w:cs="Arial"/>
          <w:b/>
          <w:sz w:val="20"/>
          <w:szCs w:val="20"/>
        </w:rPr>
        <w:t>Поставя се в плик № 2 на офертата</w:t>
      </w:r>
    </w:p>
    <w:p w:rsidR="00C12033" w:rsidRPr="00776FA1" w:rsidRDefault="00C12033" w:rsidP="00C12033">
      <w:pPr>
        <w:spacing w:after="0" w:line="240" w:lineRule="auto"/>
        <w:ind w:left="720"/>
        <w:jc w:val="both"/>
        <w:rPr>
          <w:rFonts w:ascii="Arial" w:hAnsi="Arial" w:cs="Arial"/>
          <w:b/>
          <w:i/>
          <w:sz w:val="20"/>
          <w:szCs w:val="20"/>
          <w:u w:val="single"/>
        </w:rPr>
      </w:pPr>
    </w:p>
    <w:p w:rsidR="00C12033" w:rsidRPr="00776FA1" w:rsidRDefault="00C12033" w:rsidP="00C12033">
      <w:pPr>
        <w:spacing w:after="0" w:line="240" w:lineRule="auto"/>
        <w:jc w:val="center"/>
        <w:rPr>
          <w:rFonts w:ascii="Arial" w:hAnsi="Arial" w:cs="Arial"/>
          <w:b/>
          <w:sz w:val="20"/>
          <w:szCs w:val="20"/>
          <w:lang w:val="be-BY"/>
        </w:rPr>
      </w:pPr>
      <w:r w:rsidRPr="00776FA1">
        <w:rPr>
          <w:rFonts w:ascii="Arial" w:hAnsi="Arial" w:cs="Arial"/>
          <w:b/>
          <w:sz w:val="20"/>
          <w:szCs w:val="20"/>
          <w:lang w:val="be-BY"/>
        </w:rPr>
        <w:t>ТЕХНИЧЕСКО ПРЕДЛОЖЕНИЕ</w:t>
      </w:r>
    </w:p>
    <w:p w:rsidR="00C12033" w:rsidRPr="00776FA1" w:rsidRDefault="00C12033" w:rsidP="00C12033">
      <w:pPr>
        <w:spacing w:after="0" w:line="240" w:lineRule="auto"/>
        <w:jc w:val="center"/>
        <w:rPr>
          <w:rFonts w:ascii="Arial" w:hAnsi="Arial" w:cs="Arial"/>
          <w:b/>
          <w:sz w:val="20"/>
          <w:szCs w:val="20"/>
          <w:lang w:val="be-BY"/>
        </w:rPr>
      </w:pPr>
    </w:p>
    <w:p w:rsidR="00C12033" w:rsidRPr="00776FA1" w:rsidRDefault="00C12033" w:rsidP="00C12033">
      <w:pPr>
        <w:spacing w:after="0" w:line="240" w:lineRule="auto"/>
        <w:jc w:val="both"/>
        <w:rPr>
          <w:rFonts w:ascii="Arial" w:hAnsi="Arial" w:cs="Arial"/>
          <w:b/>
          <w:i/>
          <w:caps/>
          <w:sz w:val="20"/>
          <w:szCs w:val="20"/>
          <w:u w:val="single"/>
        </w:rPr>
      </w:pPr>
      <w:r w:rsidRPr="00776FA1">
        <w:rPr>
          <w:rFonts w:ascii="Arial" w:hAnsi="Arial" w:cs="Arial"/>
          <w:b/>
          <w:i/>
          <w:sz w:val="20"/>
          <w:szCs w:val="20"/>
          <w:u w:val="single"/>
          <w:lang w:val="ru-RU"/>
        </w:rPr>
        <w:t>ДО:</w:t>
      </w:r>
      <w:r w:rsidRPr="00776FA1">
        <w:rPr>
          <w:rFonts w:ascii="Arial" w:hAnsi="Arial" w:cs="Arial"/>
          <w:b/>
          <w:caps/>
          <w:sz w:val="20"/>
          <w:szCs w:val="20"/>
          <w:lang w:val="ru-RU"/>
        </w:rPr>
        <w:t>“ЧЕЗ Разпределение България</w:t>
      </w:r>
      <w:r w:rsidRPr="00776FA1">
        <w:rPr>
          <w:rFonts w:ascii="Arial" w:hAnsi="Arial" w:cs="Arial"/>
          <w:b/>
          <w:caps/>
          <w:sz w:val="20"/>
          <w:szCs w:val="20"/>
        </w:rPr>
        <w:t>”</w:t>
      </w:r>
      <w:r w:rsidRPr="00776FA1">
        <w:rPr>
          <w:rFonts w:ascii="Arial" w:hAnsi="Arial" w:cs="Arial"/>
          <w:b/>
          <w:caps/>
          <w:sz w:val="20"/>
          <w:szCs w:val="20"/>
          <w:lang w:val="ru-RU"/>
        </w:rPr>
        <w:t xml:space="preserve"> АД </w:t>
      </w:r>
    </w:p>
    <w:p w:rsidR="00A2057D" w:rsidRPr="00776FA1" w:rsidRDefault="00A2057D" w:rsidP="00C12033">
      <w:pPr>
        <w:spacing w:after="0" w:line="240" w:lineRule="auto"/>
        <w:jc w:val="both"/>
        <w:rPr>
          <w:rFonts w:ascii="Arial" w:hAnsi="Arial" w:cs="Arial"/>
          <w:b/>
          <w:i/>
          <w:caps/>
          <w:sz w:val="20"/>
          <w:szCs w:val="20"/>
          <w:u w:val="single"/>
        </w:rPr>
      </w:pPr>
    </w:p>
    <w:p w:rsidR="00C12033" w:rsidRPr="00776FA1" w:rsidRDefault="00C12033" w:rsidP="00C12033">
      <w:pPr>
        <w:spacing w:after="0" w:line="240" w:lineRule="auto"/>
        <w:jc w:val="both"/>
        <w:rPr>
          <w:rFonts w:ascii="Arial" w:hAnsi="Arial" w:cs="Arial"/>
          <w:sz w:val="20"/>
          <w:szCs w:val="20"/>
        </w:rPr>
      </w:pPr>
      <w:r w:rsidRPr="00776FA1">
        <w:rPr>
          <w:rFonts w:ascii="Arial" w:hAnsi="Arial" w:cs="Arial"/>
          <w:b/>
          <w:i/>
          <w:sz w:val="20"/>
          <w:szCs w:val="20"/>
          <w:u w:val="single"/>
          <w:lang w:val="ru-RU"/>
        </w:rPr>
        <w:t xml:space="preserve">ОТ </w:t>
      </w:r>
      <w:r w:rsidRPr="00776FA1">
        <w:rPr>
          <w:rFonts w:ascii="Arial" w:hAnsi="Arial" w:cs="Arial"/>
          <w:sz w:val="20"/>
          <w:szCs w:val="20"/>
        </w:rPr>
        <w:t>: .........................................................</w:t>
      </w:r>
    </w:p>
    <w:p w:rsidR="00C12033" w:rsidRPr="00776FA1" w:rsidRDefault="00C12033" w:rsidP="00C12033">
      <w:pPr>
        <w:spacing w:after="0" w:line="240" w:lineRule="auto"/>
        <w:ind w:left="708" w:firstLine="708"/>
        <w:jc w:val="both"/>
        <w:rPr>
          <w:rFonts w:ascii="Arial" w:hAnsi="Arial" w:cs="Arial"/>
          <w:i/>
          <w:sz w:val="16"/>
          <w:szCs w:val="16"/>
        </w:rPr>
      </w:pPr>
      <w:r w:rsidRPr="00776FA1">
        <w:rPr>
          <w:rFonts w:ascii="Arial" w:hAnsi="Arial" w:cs="Arial"/>
          <w:i/>
          <w:sz w:val="16"/>
          <w:szCs w:val="16"/>
        </w:rPr>
        <w:t>(</w:t>
      </w:r>
      <w:r w:rsidR="00A2057D" w:rsidRPr="00776FA1">
        <w:rPr>
          <w:rFonts w:ascii="Arial" w:hAnsi="Arial" w:cs="Arial"/>
          <w:i/>
          <w:sz w:val="16"/>
          <w:szCs w:val="16"/>
        </w:rPr>
        <w:t>Участник</w:t>
      </w:r>
      <w:r w:rsidRPr="00776FA1">
        <w:rPr>
          <w:rFonts w:ascii="Arial" w:hAnsi="Arial" w:cs="Arial"/>
          <w:i/>
          <w:sz w:val="16"/>
          <w:szCs w:val="16"/>
        </w:rPr>
        <w:t>)</w:t>
      </w:r>
    </w:p>
    <w:p w:rsidR="00C12033" w:rsidRPr="00776FA1" w:rsidRDefault="00C12033" w:rsidP="00C12033">
      <w:pPr>
        <w:spacing w:after="0" w:line="240" w:lineRule="auto"/>
        <w:jc w:val="both"/>
        <w:rPr>
          <w:rFonts w:ascii="Arial" w:hAnsi="Arial" w:cs="Arial"/>
          <w:sz w:val="20"/>
          <w:szCs w:val="20"/>
        </w:rPr>
      </w:pPr>
      <w:r w:rsidRPr="00776FA1">
        <w:rPr>
          <w:rFonts w:ascii="Arial" w:hAnsi="Arial" w:cs="Arial"/>
          <w:sz w:val="20"/>
          <w:szCs w:val="20"/>
        </w:rPr>
        <w:t xml:space="preserve">Адрес по регистрация: гр............................. ул. .........................., №. … </w:t>
      </w:r>
    </w:p>
    <w:p w:rsidR="00C12033" w:rsidRPr="00776FA1" w:rsidRDefault="00C12033" w:rsidP="00C12033">
      <w:pPr>
        <w:spacing w:after="0" w:line="240" w:lineRule="auto"/>
        <w:jc w:val="both"/>
        <w:rPr>
          <w:rFonts w:ascii="Arial" w:hAnsi="Arial" w:cs="Arial"/>
          <w:sz w:val="20"/>
          <w:szCs w:val="20"/>
        </w:rPr>
      </w:pPr>
      <w:r w:rsidRPr="00776FA1">
        <w:rPr>
          <w:rFonts w:ascii="Arial" w:hAnsi="Arial" w:cs="Arial"/>
          <w:sz w:val="20"/>
          <w:szCs w:val="20"/>
        </w:rPr>
        <w:t xml:space="preserve">Адрес за кореспонденция: гр............................. ул. .........................., №. … </w:t>
      </w:r>
    </w:p>
    <w:p w:rsidR="00C12033" w:rsidRPr="00776FA1" w:rsidRDefault="00C12033" w:rsidP="00C12033">
      <w:pPr>
        <w:spacing w:after="0" w:line="240" w:lineRule="auto"/>
        <w:jc w:val="both"/>
        <w:rPr>
          <w:rFonts w:ascii="Arial" w:hAnsi="Arial" w:cs="Arial"/>
          <w:sz w:val="20"/>
          <w:szCs w:val="20"/>
        </w:rPr>
      </w:pPr>
      <w:r w:rsidRPr="00776FA1">
        <w:rPr>
          <w:rFonts w:ascii="Arial" w:hAnsi="Arial" w:cs="Arial"/>
          <w:sz w:val="20"/>
          <w:szCs w:val="20"/>
        </w:rPr>
        <w:t>тел.: ........ / ............. факс: ......./ .............; e-mail: …………………….</w:t>
      </w:r>
    </w:p>
    <w:p w:rsidR="00C12033" w:rsidRPr="00776FA1" w:rsidRDefault="00C12033" w:rsidP="00C12033">
      <w:pPr>
        <w:spacing w:after="0" w:line="240" w:lineRule="auto"/>
        <w:jc w:val="both"/>
        <w:rPr>
          <w:rFonts w:ascii="Arial" w:hAnsi="Arial" w:cs="Arial"/>
          <w:sz w:val="20"/>
          <w:szCs w:val="20"/>
        </w:rPr>
      </w:pPr>
      <w:r w:rsidRPr="00776FA1">
        <w:rPr>
          <w:rFonts w:ascii="Arial" w:hAnsi="Arial" w:cs="Arial"/>
          <w:sz w:val="20"/>
          <w:szCs w:val="20"/>
        </w:rPr>
        <w:t xml:space="preserve">Единен идентификационен код: ............................, </w:t>
      </w:r>
    </w:p>
    <w:p w:rsidR="00C12033" w:rsidRPr="00776FA1" w:rsidRDefault="00C12033" w:rsidP="00C12033">
      <w:pPr>
        <w:spacing w:after="0" w:line="240" w:lineRule="auto"/>
        <w:jc w:val="both"/>
        <w:rPr>
          <w:rFonts w:ascii="Arial" w:hAnsi="Arial" w:cs="Arial"/>
          <w:sz w:val="20"/>
          <w:szCs w:val="20"/>
        </w:rPr>
      </w:pPr>
      <w:r w:rsidRPr="00776FA1">
        <w:rPr>
          <w:rFonts w:ascii="Arial" w:hAnsi="Arial" w:cs="Arial"/>
          <w:sz w:val="20"/>
          <w:szCs w:val="20"/>
        </w:rPr>
        <w:t xml:space="preserve">Представлявано от .................................посочва се лицето/та по регистрация) – ................. </w:t>
      </w:r>
      <w:r w:rsidRPr="00776FA1">
        <w:rPr>
          <w:rFonts w:ascii="Arial" w:hAnsi="Arial" w:cs="Arial"/>
          <w:i/>
          <w:sz w:val="16"/>
          <w:szCs w:val="16"/>
        </w:rPr>
        <w:t>(длъжност)</w:t>
      </w:r>
    </w:p>
    <w:p w:rsidR="00C12033" w:rsidRPr="00776FA1" w:rsidRDefault="00C12033" w:rsidP="00C12033">
      <w:pPr>
        <w:spacing w:after="0" w:line="240" w:lineRule="auto"/>
        <w:jc w:val="both"/>
        <w:rPr>
          <w:rFonts w:ascii="Arial" w:hAnsi="Arial" w:cs="Arial"/>
          <w:sz w:val="20"/>
          <w:szCs w:val="20"/>
        </w:rPr>
      </w:pPr>
      <w:r w:rsidRPr="00776FA1">
        <w:rPr>
          <w:rFonts w:ascii="Arial" w:hAnsi="Arial" w:cs="Arial"/>
          <w:sz w:val="20"/>
          <w:szCs w:val="20"/>
        </w:rPr>
        <w:t xml:space="preserve">Упълномощен представител за тази процедура </w:t>
      </w:r>
      <w:r w:rsidRPr="00776FA1">
        <w:rPr>
          <w:rFonts w:ascii="Arial" w:hAnsi="Arial" w:cs="Arial"/>
          <w:i/>
          <w:sz w:val="16"/>
          <w:szCs w:val="16"/>
        </w:rPr>
        <w:t>(ако е предвидено)</w:t>
      </w:r>
      <w:r w:rsidRPr="00776FA1">
        <w:rPr>
          <w:rFonts w:ascii="Arial" w:hAnsi="Arial" w:cs="Arial"/>
          <w:sz w:val="20"/>
          <w:szCs w:val="20"/>
        </w:rPr>
        <w:t xml:space="preserve"> …………………………….</w:t>
      </w:r>
    </w:p>
    <w:p w:rsidR="00C12033" w:rsidRPr="00776FA1" w:rsidRDefault="00C12033" w:rsidP="00C12033">
      <w:pPr>
        <w:spacing w:after="0" w:line="240" w:lineRule="auto"/>
        <w:jc w:val="both"/>
        <w:rPr>
          <w:rFonts w:ascii="Arial" w:hAnsi="Arial" w:cs="Arial"/>
          <w:sz w:val="20"/>
          <w:szCs w:val="20"/>
        </w:rPr>
      </w:pPr>
      <w:r w:rsidRPr="00776FA1">
        <w:rPr>
          <w:rFonts w:ascii="Arial" w:hAnsi="Arial" w:cs="Arial"/>
          <w:sz w:val="20"/>
          <w:szCs w:val="20"/>
        </w:rPr>
        <w:t>с приложено пълномощно № ………., дата ……….</w:t>
      </w:r>
    </w:p>
    <w:p w:rsidR="00C12033" w:rsidRPr="00776FA1" w:rsidRDefault="00C12033" w:rsidP="00C12033">
      <w:pPr>
        <w:spacing w:after="0" w:line="240" w:lineRule="auto"/>
        <w:jc w:val="both"/>
        <w:rPr>
          <w:rFonts w:ascii="Arial" w:hAnsi="Arial" w:cs="Arial"/>
          <w:sz w:val="20"/>
          <w:szCs w:val="20"/>
          <w:lang w:val="ru-RU"/>
        </w:rPr>
      </w:pPr>
    </w:p>
    <w:p w:rsidR="00C12033" w:rsidRPr="00776FA1" w:rsidRDefault="00C12033" w:rsidP="00C12033">
      <w:pPr>
        <w:spacing w:after="0" w:line="240" w:lineRule="auto"/>
        <w:jc w:val="both"/>
        <w:rPr>
          <w:rFonts w:ascii="Arial" w:hAnsi="Arial" w:cs="Arial"/>
          <w:b/>
          <w:sz w:val="20"/>
          <w:szCs w:val="20"/>
          <w:lang w:val="ru-RU"/>
        </w:rPr>
      </w:pPr>
    </w:p>
    <w:p w:rsidR="00C12033" w:rsidRPr="00776FA1" w:rsidRDefault="00C12033" w:rsidP="00C12033">
      <w:pPr>
        <w:spacing w:after="0" w:line="240" w:lineRule="auto"/>
        <w:jc w:val="both"/>
        <w:rPr>
          <w:rFonts w:ascii="Arial" w:hAnsi="Arial" w:cs="Arial"/>
          <w:b/>
          <w:sz w:val="20"/>
          <w:szCs w:val="20"/>
          <w:lang w:val="ru-RU"/>
        </w:rPr>
      </w:pPr>
    </w:p>
    <w:p w:rsidR="00C12033" w:rsidRPr="00776FA1" w:rsidRDefault="00C12033" w:rsidP="00C12033">
      <w:pPr>
        <w:spacing w:after="0" w:line="240" w:lineRule="auto"/>
        <w:rPr>
          <w:rFonts w:ascii="Arial" w:hAnsi="Arial" w:cs="Arial"/>
          <w:sz w:val="20"/>
          <w:szCs w:val="20"/>
        </w:rPr>
      </w:pPr>
      <w:r w:rsidRPr="00776FA1">
        <w:rPr>
          <w:rFonts w:ascii="Arial" w:hAnsi="Arial" w:cs="Arial"/>
          <w:sz w:val="20"/>
          <w:szCs w:val="20"/>
        </w:rPr>
        <w:t>УВАЖАЕМИ ГОСПОЖИ И ГОСПОДА,</w:t>
      </w:r>
    </w:p>
    <w:p w:rsidR="00E35022" w:rsidRPr="00776FA1" w:rsidRDefault="00E35022" w:rsidP="00C12033">
      <w:pPr>
        <w:spacing w:after="0" w:line="240" w:lineRule="auto"/>
        <w:rPr>
          <w:rFonts w:ascii="Arial" w:hAnsi="Arial" w:cs="Arial"/>
          <w:sz w:val="20"/>
          <w:szCs w:val="20"/>
        </w:rPr>
      </w:pPr>
    </w:p>
    <w:p w:rsidR="00FF6319" w:rsidRPr="00776FA1" w:rsidRDefault="00C12033" w:rsidP="00FF6319">
      <w:pPr>
        <w:spacing w:after="120" w:line="240" w:lineRule="auto"/>
        <w:jc w:val="both"/>
        <w:rPr>
          <w:rFonts w:ascii="Arial" w:eastAsia="Times New Roman" w:hAnsi="Arial" w:cs="Arial"/>
          <w:sz w:val="20"/>
          <w:szCs w:val="20"/>
          <w:lang w:val="be-BY" w:eastAsia="bg-BG"/>
        </w:rPr>
      </w:pPr>
      <w:r w:rsidRPr="00776FA1">
        <w:rPr>
          <w:rFonts w:ascii="Arial" w:hAnsi="Arial" w:cs="Arial"/>
          <w:sz w:val="20"/>
          <w:szCs w:val="20"/>
          <w:lang w:val="be-BY"/>
        </w:rPr>
        <w:t xml:space="preserve">След като се запознахме с документацията за участие в процедура за възлагане на обществена поръчка с предмет: </w:t>
      </w:r>
      <w:r w:rsidR="001966DB" w:rsidRPr="00776FA1">
        <w:rPr>
          <w:rFonts w:ascii="Arial" w:hAnsi="Arial" w:cs="Arial"/>
          <w:sz w:val="20"/>
          <w:szCs w:val="20"/>
          <w:lang w:val="be-BY"/>
        </w:rPr>
        <w:t>“</w:t>
      </w:r>
      <w:r w:rsidR="00FF6319" w:rsidRPr="00776FA1">
        <w:rPr>
          <w:rFonts w:ascii="Arial" w:eastAsia="Times New Roman" w:hAnsi="Arial" w:cs="Arial"/>
          <w:sz w:val="20"/>
          <w:szCs w:val="20"/>
          <w:lang w:val="ru-RU" w:eastAsia="bg-BG"/>
        </w:rPr>
        <w:t>Проектиране подмяната на маслонапълнена кабелна електропроводна линия 110 кV „Захарна фабрика” от линеен ножов разединител 110 кV на ПС „Орион” до линеен ножов разединител 110 кV в ПС „Боримечка” и частична реконструкция на разпределителни у</w:t>
      </w:r>
      <w:r w:rsidR="00F23E61" w:rsidRPr="00776FA1">
        <w:rPr>
          <w:rFonts w:ascii="Arial" w:eastAsia="Times New Roman" w:hAnsi="Arial" w:cs="Arial"/>
          <w:sz w:val="20"/>
          <w:szCs w:val="20"/>
          <w:lang w:val="ru-RU" w:eastAsia="bg-BG"/>
        </w:rPr>
        <w:t>редби 110 кV в двете подстанции</w:t>
      </w:r>
      <w:r w:rsidR="001966DB" w:rsidRPr="00776FA1">
        <w:rPr>
          <w:rFonts w:ascii="Arial" w:eastAsia="Times New Roman" w:hAnsi="Arial" w:cs="Arial"/>
          <w:sz w:val="20"/>
          <w:szCs w:val="20"/>
          <w:lang w:val="ru-RU" w:eastAsia="bg-BG"/>
        </w:rPr>
        <w:t>”</w:t>
      </w:r>
      <w:r w:rsidR="00F23E61" w:rsidRPr="00776FA1">
        <w:rPr>
          <w:rFonts w:ascii="Arial" w:eastAsia="Times New Roman" w:hAnsi="Arial" w:cs="Arial"/>
          <w:sz w:val="20"/>
          <w:szCs w:val="20"/>
          <w:lang w:val="ru-RU" w:eastAsia="bg-BG"/>
        </w:rPr>
        <w:t>,</w:t>
      </w:r>
      <w:r w:rsidR="00FF6319" w:rsidRPr="00776FA1">
        <w:rPr>
          <w:rFonts w:ascii="Arial" w:eastAsia="Times New Roman" w:hAnsi="Arial" w:cs="Arial"/>
          <w:sz w:val="20"/>
          <w:szCs w:val="20"/>
          <w:lang w:val="ru-RU" w:eastAsia="bg-BG"/>
        </w:rPr>
        <w:t xml:space="preserve"> реф. № PPS</w:t>
      </w:r>
      <w:r w:rsidR="00F23E61" w:rsidRPr="00776FA1">
        <w:rPr>
          <w:rFonts w:ascii="Arial" w:eastAsia="Times New Roman" w:hAnsi="Arial" w:cs="Arial"/>
          <w:sz w:val="20"/>
          <w:szCs w:val="20"/>
          <w:lang w:val="ru-RU" w:eastAsia="bg-BG"/>
        </w:rPr>
        <w:t xml:space="preserve"> </w:t>
      </w:r>
      <w:r w:rsidR="00FF6319" w:rsidRPr="00776FA1">
        <w:rPr>
          <w:rFonts w:ascii="Arial" w:eastAsia="Times New Roman" w:hAnsi="Arial" w:cs="Arial"/>
          <w:sz w:val="20"/>
          <w:szCs w:val="20"/>
          <w:lang w:val="ru-RU" w:eastAsia="bg-BG"/>
        </w:rPr>
        <w:t>1</w:t>
      </w:r>
      <w:r w:rsidRPr="00776FA1">
        <w:rPr>
          <w:rFonts w:ascii="Arial" w:eastAsia="Times New Roman" w:hAnsi="Arial" w:cs="Arial"/>
          <w:sz w:val="20"/>
          <w:szCs w:val="20"/>
          <w:lang w:val="en-US" w:eastAsia="bg-BG"/>
        </w:rPr>
        <w:t>5</w:t>
      </w:r>
      <w:r w:rsidR="00FF6319" w:rsidRPr="00776FA1">
        <w:rPr>
          <w:rFonts w:ascii="Arial" w:eastAsia="Times New Roman" w:hAnsi="Arial" w:cs="Arial"/>
          <w:sz w:val="20"/>
          <w:szCs w:val="20"/>
          <w:lang w:val="ru-RU" w:eastAsia="bg-BG"/>
        </w:rPr>
        <w:t>-0</w:t>
      </w:r>
      <w:r w:rsidR="00F23E61" w:rsidRPr="00776FA1">
        <w:rPr>
          <w:rFonts w:ascii="Arial" w:eastAsia="Times New Roman" w:hAnsi="Arial" w:cs="Arial"/>
          <w:sz w:val="20"/>
          <w:szCs w:val="20"/>
          <w:lang w:eastAsia="bg-BG"/>
        </w:rPr>
        <w:t>88</w:t>
      </w:r>
      <w:r w:rsidR="00FF6319" w:rsidRPr="00776FA1">
        <w:rPr>
          <w:rFonts w:ascii="Arial" w:eastAsia="Times New Roman" w:hAnsi="Arial" w:cs="Arial"/>
          <w:sz w:val="20"/>
          <w:szCs w:val="20"/>
          <w:lang w:val="ru-RU" w:eastAsia="bg-BG"/>
        </w:rPr>
        <w:t xml:space="preserve"> </w:t>
      </w:r>
      <w:r w:rsidR="00FF6319" w:rsidRPr="00776FA1">
        <w:rPr>
          <w:rFonts w:ascii="Arial" w:eastAsia="Times New Roman" w:hAnsi="Arial" w:cs="Arial"/>
          <w:sz w:val="20"/>
          <w:szCs w:val="20"/>
          <w:lang w:val="be-BY" w:eastAsia="bg-BG"/>
        </w:rPr>
        <w:t>и се запознахме подробно с дадените в нея указания, аз долуподписаният ____________________</w:t>
      </w:r>
      <w:r w:rsidR="00FF6319" w:rsidRPr="00776FA1">
        <w:rPr>
          <w:rFonts w:ascii="Arial" w:eastAsia="Times New Roman" w:hAnsi="Arial" w:cs="Arial"/>
          <w:sz w:val="20"/>
          <w:szCs w:val="20"/>
          <w:lang w:val="ru-RU" w:eastAsia="bg-BG"/>
        </w:rPr>
        <w:t>_______________________________</w:t>
      </w:r>
      <w:r w:rsidR="00FF6319" w:rsidRPr="00776FA1">
        <w:rPr>
          <w:rFonts w:ascii="Arial" w:eastAsia="Times New Roman" w:hAnsi="Arial" w:cs="Arial"/>
          <w:sz w:val="20"/>
          <w:szCs w:val="20"/>
          <w:lang w:val="be-BY" w:eastAsia="bg-BG"/>
        </w:rPr>
        <w:t>, в качеството си на представляващ участника  ___________________</w:t>
      </w:r>
      <w:r w:rsidR="00FF6319" w:rsidRPr="00776FA1">
        <w:rPr>
          <w:rFonts w:ascii="Arial" w:eastAsia="Times New Roman" w:hAnsi="Arial" w:cs="Arial"/>
          <w:sz w:val="20"/>
          <w:szCs w:val="20"/>
          <w:lang w:val="ru-RU" w:eastAsia="bg-BG"/>
        </w:rPr>
        <w:t>_____________________</w:t>
      </w:r>
      <w:r w:rsidR="00FF6319" w:rsidRPr="00776FA1">
        <w:rPr>
          <w:rFonts w:ascii="Arial" w:eastAsia="Times New Roman" w:hAnsi="Arial" w:cs="Arial"/>
          <w:sz w:val="20"/>
          <w:szCs w:val="20"/>
          <w:lang w:val="be-BY" w:eastAsia="bg-BG"/>
        </w:rPr>
        <w:t xml:space="preserve">, </w:t>
      </w:r>
    </w:p>
    <w:p w:rsidR="00FF6319" w:rsidRPr="00776FA1" w:rsidRDefault="00FF6319" w:rsidP="00FF6319">
      <w:pPr>
        <w:spacing w:after="0" w:line="240" w:lineRule="auto"/>
        <w:jc w:val="both"/>
        <w:rPr>
          <w:rFonts w:ascii="Arial" w:eastAsia="Times New Roman" w:hAnsi="Arial" w:cs="Arial"/>
          <w:sz w:val="20"/>
          <w:szCs w:val="20"/>
          <w:lang w:val="be-BY" w:eastAsia="bg-BG"/>
        </w:rPr>
      </w:pPr>
    </w:p>
    <w:p w:rsidR="00FF6319" w:rsidRPr="00776FA1" w:rsidRDefault="00FF6319" w:rsidP="00FF6319">
      <w:pPr>
        <w:spacing w:after="0" w:line="240" w:lineRule="auto"/>
        <w:jc w:val="both"/>
        <w:rPr>
          <w:rFonts w:ascii="Arial" w:eastAsia="Times New Roman" w:hAnsi="Arial" w:cs="Arial"/>
          <w:sz w:val="20"/>
          <w:szCs w:val="20"/>
          <w:lang w:val="be-BY" w:eastAsia="bg-BG"/>
        </w:rPr>
      </w:pPr>
      <w:r w:rsidRPr="00776FA1">
        <w:rPr>
          <w:rFonts w:ascii="Arial" w:eastAsia="Times New Roman" w:hAnsi="Arial" w:cs="Arial"/>
          <w:sz w:val="20"/>
          <w:szCs w:val="20"/>
          <w:lang w:val="be-BY" w:eastAsia="bg-BG"/>
        </w:rPr>
        <w:t>Декларирам, че:</w:t>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b/>
          <w:sz w:val="20"/>
          <w:szCs w:val="20"/>
          <w:lang w:val="be-BY" w:eastAsia="bg-BG"/>
        </w:rPr>
        <w:t>1.</w:t>
      </w:r>
      <w:r w:rsidRPr="00776FA1">
        <w:rPr>
          <w:rFonts w:ascii="Arial" w:eastAsia="Times New Roman" w:hAnsi="Arial" w:cs="Arial"/>
          <w:sz w:val="20"/>
          <w:szCs w:val="20"/>
          <w:lang w:val="be-BY" w:eastAsia="bg-BG"/>
        </w:rPr>
        <w:t xml:space="preserve"> </w:t>
      </w:r>
      <w:r w:rsidRPr="00776FA1">
        <w:rPr>
          <w:rFonts w:ascii="Arial" w:eastAsia="Times New Roman" w:hAnsi="Arial" w:cs="Arial"/>
          <w:sz w:val="20"/>
          <w:szCs w:val="20"/>
          <w:lang w:eastAsia="bg-BG"/>
        </w:rPr>
        <w:t>Обхватът и съдържанието на проект</w:t>
      </w:r>
      <w:r w:rsidR="00F23E61" w:rsidRPr="00776FA1">
        <w:rPr>
          <w:rFonts w:ascii="Arial" w:eastAsia="Times New Roman" w:hAnsi="Arial" w:cs="Arial"/>
          <w:sz w:val="20"/>
          <w:szCs w:val="20"/>
          <w:lang w:eastAsia="bg-BG"/>
        </w:rPr>
        <w:t>а</w:t>
      </w:r>
      <w:r w:rsidRPr="00776FA1">
        <w:rPr>
          <w:rFonts w:ascii="Arial" w:eastAsia="Times New Roman" w:hAnsi="Arial" w:cs="Arial"/>
          <w:sz w:val="20"/>
          <w:szCs w:val="20"/>
          <w:lang w:eastAsia="bg-BG"/>
        </w:rPr>
        <w:t xml:space="preserve"> ще са съобразени с техническото задание на Възложителя, с </w:t>
      </w:r>
      <w:r w:rsidR="00ED1A7B" w:rsidRPr="00776FA1">
        <w:rPr>
          <w:rFonts w:ascii="Arial" w:eastAsia="Times New Roman" w:hAnsi="Arial" w:cs="Arial"/>
          <w:sz w:val="20"/>
          <w:szCs w:val="20"/>
          <w:lang w:eastAsia="bg-BG"/>
        </w:rPr>
        <w:t>Наредба № 4 от 21.05.2001 г. за обхвата и съдържанието на инвестиционните проекти, Закона за устройство на територията /ЗУТ/ и подзаконовата нормативна база към него,  Закона за енергетиката, Наредба № 3 от 09.06.2004 г. за устройство на електрическите уредби и електропроводните линии (УЕУЕЛ), Наредба № 8 от 28.07.1999 г. за правила и норми за разполагане на технически проводи и съоръжения в населени места, Наредба № 16 за сервитутите на енергийните обекти, Наредба № РД-07/8 от 20 декември 2008 г. за минималните изисквания за знаци и сигнали за безопасност и/или здраве при работа, Наредба № 4 от 21.07.2004 г. за основните положения за проектиране на конструкциите на строежите и за въздействията върху тях, Норми за проектиране на бетонни и стоманобетонни конструкции, Наредба № IЗ-1971 от 29 октомври 2009 г. за строително-технически правила и норми за осигуряване на безопасност при пожар, нормативната уредба за опазване на околната среда и водите, Наредба за управление на строителните отпадъци и за влагане на рециклирани строителни материали, както и всички други закони и нормативни документи, имащи отношение към изпълнение предмета</w:t>
      </w:r>
      <w:r w:rsidRPr="00776FA1">
        <w:rPr>
          <w:rFonts w:ascii="Arial" w:eastAsia="Times New Roman" w:hAnsi="Arial" w:cs="Arial"/>
          <w:sz w:val="20"/>
          <w:szCs w:val="20"/>
          <w:lang w:eastAsia="bg-BG"/>
        </w:rPr>
        <w:t xml:space="preserve"> на договора. </w:t>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b/>
          <w:sz w:val="20"/>
          <w:szCs w:val="20"/>
          <w:lang w:eastAsia="bg-BG"/>
        </w:rPr>
        <w:t>2.</w:t>
      </w:r>
      <w:r w:rsidRPr="00776FA1">
        <w:rPr>
          <w:rFonts w:ascii="Arial" w:eastAsia="Times New Roman" w:hAnsi="Arial" w:cs="Arial"/>
          <w:sz w:val="20"/>
          <w:szCs w:val="20"/>
          <w:lang w:eastAsia="bg-BG"/>
        </w:rPr>
        <w:t xml:space="preserve"> В проекта ще бъдат приложени съответните количествени сметки за строително монтажните работи включително количествени сметки за демонтажните работи, както и спецификация на вложените материали;</w:t>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b/>
          <w:sz w:val="20"/>
          <w:szCs w:val="20"/>
          <w:lang w:eastAsia="bg-BG"/>
        </w:rPr>
        <w:t>3.</w:t>
      </w:r>
      <w:r w:rsidRPr="00776FA1">
        <w:rPr>
          <w:rFonts w:ascii="Arial" w:eastAsia="Times New Roman" w:hAnsi="Arial" w:cs="Arial"/>
          <w:sz w:val="20"/>
          <w:szCs w:val="20"/>
          <w:lang w:eastAsia="bg-BG"/>
        </w:rPr>
        <w:t xml:space="preserve"> Всички части на изготвения проект ще бъдат подписани и подпечатани от проектант с пълна проектантска правоспособност по съответната част, а част „Конструктивна” от лице, притежаващо удостоверение за вписване в регистъра на лицата, упражняващи технически контрол по част „Конструктивна” (КТК) на инвестиционния проект към КИИП.</w:t>
      </w:r>
    </w:p>
    <w:p w:rsidR="00FF6319" w:rsidRPr="00776FA1" w:rsidRDefault="00FF6319" w:rsidP="00FF6319">
      <w:pPr>
        <w:spacing w:after="0" w:line="240" w:lineRule="auto"/>
        <w:jc w:val="both"/>
        <w:rPr>
          <w:rFonts w:ascii="Arial" w:eastAsia="Times New Roman" w:hAnsi="Arial" w:cs="Arial"/>
          <w:iCs/>
          <w:sz w:val="20"/>
          <w:szCs w:val="20"/>
          <w:lang w:eastAsia="bg-BG"/>
        </w:rPr>
      </w:pPr>
      <w:r w:rsidRPr="00776FA1">
        <w:rPr>
          <w:rFonts w:ascii="Arial" w:eastAsia="Times New Roman" w:hAnsi="Arial" w:cs="Arial"/>
          <w:b/>
          <w:sz w:val="20"/>
          <w:szCs w:val="20"/>
          <w:lang w:eastAsia="bg-BG"/>
        </w:rPr>
        <w:t>4.</w:t>
      </w:r>
      <w:r w:rsidRPr="00776FA1">
        <w:rPr>
          <w:rFonts w:ascii="Arial" w:eastAsia="Times New Roman" w:hAnsi="Arial" w:cs="Arial"/>
          <w:sz w:val="20"/>
          <w:szCs w:val="20"/>
          <w:lang w:eastAsia="bg-BG"/>
        </w:rPr>
        <w:t xml:space="preserve">  </w:t>
      </w:r>
      <w:r w:rsidRPr="00776FA1">
        <w:rPr>
          <w:rFonts w:ascii="Arial" w:eastAsia="Times New Roman" w:hAnsi="Arial" w:cs="Arial"/>
          <w:iCs/>
          <w:sz w:val="20"/>
          <w:szCs w:val="20"/>
          <w:lang w:eastAsia="bg-BG"/>
        </w:rPr>
        <w:t xml:space="preserve">Съгласни сме да осъществим авторски надзор при реализацията на проекта и да </w:t>
      </w:r>
      <w:r w:rsidRPr="00776FA1">
        <w:rPr>
          <w:rFonts w:ascii="Arial" w:eastAsia="Times New Roman" w:hAnsi="Arial" w:cs="Arial"/>
          <w:sz w:val="20"/>
          <w:szCs w:val="20"/>
          <w:lang w:eastAsia="bg-BG"/>
        </w:rPr>
        <w:t>и</w:t>
      </w:r>
      <w:r w:rsidRPr="00776FA1">
        <w:rPr>
          <w:rFonts w:ascii="Arial" w:eastAsia="Times New Roman" w:hAnsi="Arial" w:cs="Arial"/>
          <w:iCs/>
          <w:sz w:val="20"/>
          <w:szCs w:val="20"/>
          <w:lang w:eastAsia="bg-BG"/>
        </w:rPr>
        <w:t>зготвим екзекутив на работния проект;</w:t>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b/>
          <w:sz w:val="20"/>
          <w:szCs w:val="20"/>
          <w:lang w:eastAsia="bg-BG"/>
        </w:rPr>
        <w:t>5.</w:t>
      </w:r>
      <w:r w:rsidRPr="00776FA1">
        <w:rPr>
          <w:rFonts w:ascii="Arial" w:eastAsia="Times New Roman" w:hAnsi="Arial" w:cs="Arial"/>
          <w:b/>
          <w:i/>
          <w:sz w:val="20"/>
          <w:szCs w:val="20"/>
          <w:lang w:eastAsia="bg-BG"/>
        </w:rPr>
        <w:t xml:space="preserve"> </w:t>
      </w:r>
      <w:r w:rsidRPr="00776FA1">
        <w:rPr>
          <w:rFonts w:ascii="Arial" w:eastAsia="Times New Roman" w:hAnsi="Arial" w:cs="Arial"/>
          <w:sz w:val="20"/>
          <w:szCs w:val="20"/>
          <w:lang w:eastAsia="bg-BG"/>
        </w:rPr>
        <w:t xml:space="preserve">В срок </w:t>
      </w:r>
      <w:r w:rsidRPr="00776FA1">
        <w:rPr>
          <w:rFonts w:ascii="Arial" w:eastAsia="Times New Roman" w:hAnsi="Arial" w:cs="Arial"/>
          <w:b/>
          <w:sz w:val="20"/>
          <w:szCs w:val="20"/>
          <w:lang w:eastAsia="bg-BG"/>
        </w:rPr>
        <w:t>до 15</w:t>
      </w:r>
      <w:r w:rsidRPr="00776FA1">
        <w:rPr>
          <w:rFonts w:ascii="Arial" w:eastAsia="Times New Roman" w:hAnsi="Arial" w:cs="Arial"/>
          <w:sz w:val="20"/>
          <w:szCs w:val="20"/>
          <w:lang w:eastAsia="bg-BG"/>
        </w:rPr>
        <w:t xml:space="preserve"> </w:t>
      </w:r>
      <w:r w:rsidRPr="00776FA1">
        <w:rPr>
          <w:rFonts w:ascii="Arial" w:eastAsia="Times New Roman" w:hAnsi="Arial" w:cs="Arial"/>
          <w:b/>
          <w:sz w:val="20"/>
          <w:szCs w:val="20"/>
          <w:lang w:eastAsia="bg-BG"/>
        </w:rPr>
        <w:t xml:space="preserve">(петнадесет) </w:t>
      </w:r>
      <w:r w:rsidR="00803296" w:rsidRPr="00776FA1">
        <w:rPr>
          <w:rFonts w:ascii="Arial" w:eastAsia="Times New Roman" w:hAnsi="Arial" w:cs="Arial"/>
          <w:b/>
          <w:sz w:val="20"/>
          <w:szCs w:val="20"/>
          <w:lang w:eastAsia="bg-BG"/>
        </w:rPr>
        <w:t xml:space="preserve">работни </w:t>
      </w:r>
      <w:r w:rsidRPr="00776FA1">
        <w:rPr>
          <w:rFonts w:ascii="Arial" w:eastAsia="Times New Roman" w:hAnsi="Arial" w:cs="Arial"/>
          <w:b/>
          <w:sz w:val="20"/>
          <w:szCs w:val="20"/>
          <w:lang w:eastAsia="bg-BG"/>
        </w:rPr>
        <w:t>дни</w:t>
      </w:r>
      <w:r w:rsidRPr="00776FA1">
        <w:rPr>
          <w:rFonts w:ascii="Arial" w:eastAsia="Times New Roman" w:hAnsi="Arial" w:cs="Arial"/>
          <w:sz w:val="20"/>
          <w:szCs w:val="20"/>
          <w:lang w:eastAsia="bg-BG"/>
        </w:rPr>
        <w:t>, считано от датата на подписване на договора  ще изготвим и представим на Възложителя</w:t>
      </w:r>
      <w:r w:rsidR="00ED1A7B" w:rsidRPr="00776FA1">
        <w:rPr>
          <w:rFonts w:ascii="Arial" w:eastAsia="Times New Roman" w:hAnsi="Arial" w:cs="Arial"/>
          <w:sz w:val="20"/>
          <w:szCs w:val="20"/>
          <w:lang w:eastAsia="bg-BG"/>
        </w:rPr>
        <w:t xml:space="preserve"> резултатите от извършените </w:t>
      </w:r>
      <w:r w:rsidR="00ED1A7B" w:rsidRPr="00776FA1">
        <w:rPr>
          <w:rFonts w:ascii="Arial" w:eastAsia="Times New Roman" w:hAnsi="Arial" w:cs="Arial"/>
          <w:sz w:val="20"/>
          <w:szCs w:val="20"/>
        </w:rPr>
        <w:t xml:space="preserve">предварителни (пред инвестиционни) проучвания и актуални предпроектни енергийни и електрически изследвания (принципни схеми, потокоразпределение, нива и токове на късо съединение, режими на работа и др.) за енергийните обекти в засегнатия диагонал, </w:t>
      </w:r>
      <w:r w:rsidRPr="00776FA1">
        <w:rPr>
          <w:rFonts w:ascii="Arial" w:eastAsia="Times New Roman" w:hAnsi="Arial" w:cs="Arial"/>
          <w:sz w:val="20"/>
          <w:szCs w:val="20"/>
          <w:lang w:eastAsia="bg-BG"/>
        </w:rPr>
        <w:t xml:space="preserve">както и попълнени таблици (1÷12) с техническите характеристики на материалите и оборудването от раздел </w:t>
      </w:r>
      <w:r w:rsidRPr="00776FA1">
        <w:rPr>
          <w:rFonts w:ascii="Arial" w:eastAsia="Times New Roman" w:hAnsi="Arial" w:cs="Arial"/>
          <w:b/>
          <w:sz w:val="20"/>
          <w:szCs w:val="20"/>
          <w:lang w:eastAsia="bg-BG"/>
        </w:rPr>
        <w:t xml:space="preserve">Г. </w:t>
      </w:r>
      <w:r w:rsidRPr="00776FA1">
        <w:rPr>
          <w:rFonts w:ascii="Arial" w:eastAsia="Times New Roman" w:hAnsi="Arial" w:cs="Arial"/>
          <w:sz w:val="20"/>
          <w:szCs w:val="20"/>
          <w:lang w:eastAsia="bg-BG"/>
        </w:rPr>
        <w:t>“Таблици с изискванията на възложителя за оборудването“ от</w:t>
      </w:r>
      <w:r w:rsidRPr="00776FA1">
        <w:rPr>
          <w:rFonts w:ascii="Arial" w:eastAsia="Times New Roman" w:hAnsi="Arial" w:cs="Arial"/>
          <w:b/>
          <w:i/>
          <w:caps/>
          <w:sz w:val="20"/>
          <w:szCs w:val="20"/>
          <w:lang w:eastAsia="bg-BG"/>
        </w:rPr>
        <w:t xml:space="preserve"> </w:t>
      </w:r>
      <w:r w:rsidRPr="00776FA1">
        <w:rPr>
          <w:rFonts w:ascii="Arial" w:eastAsia="Times New Roman" w:hAnsi="Arial" w:cs="Arial"/>
          <w:sz w:val="20"/>
          <w:szCs w:val="20"/>
          <w:lang w:eastAsia="bg-BG"/>
        </w:rPr>
        <w:t>Техническите изисквания на Възложителя;</w:t>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b/>
          <w:sz w:val="20"/>
          <w:szCs w:val="20"/>
          <w:lang w:eastAsia="bg-BG"/>
        </w:rPr>
        <w:lastRenderedPageBreak/>
        <w:t xml:space="preserve">6. </w:t>
      </w:r>
      <w:r w:rsidRPr="00776FA1">
        <w:rPr>
          <w:rFonts w:ascii="Arial" w:eastAsia="Times New Roman" w:hAnsi="Arial" w:cs="Arial"/>
          <w:sz w:val="20"/>
          <w:szCs w:val="20"/>
          <w:lang w:eastAsia="bg-BG"/>
        </w:rPr>
        <w:t>С документите по предходната т.5 се задължаваме да представим и необходимата техническа документация (включително каталози), даваща пълно описание на техническите данни и характеристики на предлаганото от нас оборудване, което да бъде включено в проекта;</w:t>
      </w:r>
    </w:p>
    <w:p w:rsidR="00FF6319" w:rsidRPr="00776FA1" w:rsidRDefault="00FF6319" w:rsidP="00FF6319">
      <w:pPr>
        <w:spacing w:after="0" w:line="240" w:lineRule="auto"/>
        <w:jc w:val="both"/>
        <w:rPr>
          <w:rFonts w:ascii="Arial" w:eastAsia="Times New Roman" w:hAnsi="Arial" w:cs="Arial"/>
          <w:b/>
          <w:i/>
          <w:iCs/>
          <w:sz w:val="20"/>
          <w:szCs w:val="20"/>
          <w:lang w:eastAsia="bg-BG"/>
        </w:rPr>
      </w:pPr>
      <w:r w:rsidRPr="00776FA1">
        <w:rPr>
          <w:rFonts w:ascii="Arial" w:eastAsia="Times New Roman" w:hAnsi="Arial" w:cs="Arial"/>
          <w:b/>
          <w:sz w:val="20"/>
          <w:szCs w:val="20"/>
          <w:lang w:eastAsia="bg-BG"/>
        </w:rPr>
        <w:t>7.</w:t>
      </w:r>
      <w:r w:rsidRPr="00776FA1">
        <w:rPr>
          <w:rFonts w:ascii="Arial" w:eastAsia="Times New Roman" w:hAnsi="Arial" w:cs="Arial"/>
          <w:sz w:val="20"/>
          <w:szCs w:val="20"/>
          <w:lang w:eastAsia="bg-BG"/>
        </w:rPr>
        <w:t xml:space="preserve"> Запознати сме и потвърждаваме, че в работния проект ще бъде предвидено включване само на материали, апарати и оборудване с технически характеристики и параметри, съответстващи на посочените в Техническите изисквания на Възложителя и предварително писмено одобрени от Възложителя.</w:t>
      </w:r>
    </w:p>
    <w:p w:rsidR="00FF6319" w:rsidRPr="00776FA1" w:rsidRDefault="00FF6319" w:rsidP="00FF6319">
      <w:pPr>
        <w:spacing w:after="0" w:line="240" w:lineRule="auto"/>
        <w:jc w:val="both"/>
        <w:rPr>
          <w:rFonts w:ascii="Arial" w:eastAsia="Times New Roman" w:hAnsi="Arial" w:cs="Arial"/>
          <w:b/>
          <w:sz w:val="20"/>
          <w:szCs w:val="20"/>
          <w:highlight w:val="yellow"/>
          <w:lang w:eastAsia="bg-BG"/>
        </w:rPr>
      </w:pPr>
    </w:p>
    <w:p w:rsidR="007310C7" w:rsidRPr="00776FA1" w:rsidRDefault="007310C7" w:rsidP="00B7584B">
      <w:pPr>
        <w:pStyle w:val="ListParagraph"/>
        <w:numPr>
          <w:ilvl w:val="0"/>
          <w:numId w:val="83"/>
        </w:numPr>
        <w:tabs>
          <w:tab w:val="num" w:pos="0"/>
          <w:tab w:val="left" w:pos="426"/>
        </w:tabs>
        <w:jc w:val="both"/>
        <w:rPr>
          <w:rFonts w:ascii="Arial" w:eastAsia="Times New Roman" w:hAnsi="Arial" w:cs="Arial"/>
          <w:sz w:val="20"/>
          <w:szCs w:val="20"/>
        </w:rPr>
      </w:pPr>
      <w:r w:rsidRPr="00776FA1">
        <w:rPr>
          <w:rFonts w:ascii="Arial" w:eastAsia="Times New Roman" w:hAnsi="Arial" w:cs="Arial"/>
          <w:sz w:val="20"/>
          <w:szCs w:val="20"/>
        </w:rPr>
        <w:t>Предлаганите от нас срокове за изпълнение са както следва:</w:t>
      </w:r>
    </w:p>
    <w:p w:rsidR="007310C7" w:rsidRPr="00776FA1" w:rsidRDefault="00B7584B" w:rsidP="007310C7">
      <w:pPr>
        <w:pStyle w:val="ListParagraph"/>
        <w:ind w:left="360"/>
        <w:jc w:val="both"/>
        <w:rPr>
          <w:rFonts w:ascii="Arial" w:eastAsia="Times New Roman" w:hAnsi="Arial" w:cs="Arial"/>
          <w:sz w:val="20"/>
          <w:szCs w:val="20"/>
        </w:rPr>
      </w:pPr>
      <w:r w:rsidRPr="00776FA1">
        <w:rPr>
          <w:rFonts w:ascii="Arial" w:eastAsia="Times New Roman" w:hAnsi="Arial" w:cs="Arial"/>
          <w:sz w:val="20"/>
          <w:szCs w:val="20"/>
        </w:rPr>
        <w:t>8</w:t>
      </w:r>
      <w:r w:rsidR="007310C7" w:rsidRPr="00776FA1">
        <w:rPr>
          <w:rFonts w:ascii="Arial" w:eastAsia="Times New Roman" w:hAnsi="Arial" w:cs="Arial"/>
          <w:sz w:val="20"/>
          <w:szCs w:val="20"/>
        </w:rPr>
        <w:t>.1. Срок за изготвяне на работния проект</w:t>
      </w:r>
      <w:r w:rsidRPr="00776FA1">
        <w:rPr>
          <w:rFonts w:ascii="Arial" w:eastAsia="Times New Roman" w:hAnsi="Arial" w:cs="Arial"/>
          <w:sz w:val="20"/>
          <w:szCs w:val="20"/>
        </w:rPr>
        <w:t xml:space="preserve"> </w:t>
      </w:r>
      <w:r w:rsidR="007310C7" w:rsidRPr="00776FA1">
        <w:rPr>
          <w:rFonts w:ascii="Arial" w:eastAsia="Times New Roman" w:hAnsi="Arial" w:cs="Arial"/>
          <w:sz w:val="20"/>
          <w:szCs w:val="20"/>
        </w:rPr>
        <w:t xml:space="preserve">– до ............... календарни дни </w:t>
      </w:r>
      <w:r w:rsidR="007310C7" w:rsidRPr="00776FA1">
        <w:rPr>
          <w:rFonts w:ascii="Arial" w:eastAsia="Times New Roman" w:hAnsi="Arial" w:cs="Arial"/>
          <w:sz w:val="20"/>
          <w:szCs w:val="20"/>
          <w:lang w:val="en-US"/>
        </w:rPr>
        <w:t>(</w:t>
      </w:r>
      <w:r w:rsidR="007310C7" w:rsidRPr="00776FA1">
        <w:rPr>
          <w:rFonts w:ascii="Arial" w:eastAsia="Times New Roman" w:hAnsi="Arial" w:cs="Arial"/>
          <w:i/>
          <w:sz w:val="20"/>
          <w:szCs w:val="20"/>
        </w:rPr>
        <w:t>не повече от 90 календарни дни</w:t>
      </w:r>
      <w:r w:rsidR="007310C7" w:rsidRPr="00776FA1">
        <w:rPr>
          <w:rFonts w:ascii="Arial" w:eastAsia="Times New Roman" w:hAnsi="Arial" w:cs="Arial"/>
          <w:i/>
          <w:sz w:val="20"/>
          <w:szCs w:val="20"/>
          <w:lang w:val="en-US"/>
        </w:rPr>
        <w:t>)</w:t>
      </w:r>
      <w:r w:rsidR="007310C7" w:rsidRPr="00776FA1">
        <w:rPr>
          <w:rFonts w:ascii="Arial" w:eastAsia="Times New Roman" w:hAnsi="Arial" w:cs="Arial"/>
          <w:sz w:val="20"/>
          <w:szCs w:val="20"/>
        </w:rPr>
        <w:t xml:space="preserve">, считано от датата на </w:t>
      </w:r>
      <w:r w:rsidR="000A452A" w:rsidRPr="00776FA1">
        <w:rPr>
          <w:rFonts w:ascii="Arial" w:eastAsia="Times New Roman" w:hAnsi="Arial" w:cs="Arial"/>
          <w:sz w:val="20"/>
          <w:szCs w:val="20"/>
        </w:rPr>
        <w:t>връчване</w:t>
      </w:r>
      <w:r w:rsidR="00B96E25" w:rsidRPr="00776FA1">
        <w:rPr>
          <w:rFonts w:ascii="Arial" w:eastAsia="Times New Roman" w:hAnsi="Arial" w:cs="Arial"/>
          <w:sz w:val="20"/>
          <w:szCs w:val="20"/>
        </w:rPr>
        <w:t xml:space="preserve"> на документ за възлагане на изпълнението,</w:t>
      </w:r>
      <w:r w:rsidR="00B96E25" w:rsidRPr="00776FA1">
        <w:rPr>
          <w:rFonts w:ascii="Arial" w:eastAsia="Times New Roman" w:hAnsi="Arial" w:cs="Arial"/>
          <w:sz w:val="20"/>
          <w:szCs w:val="20"/>
          <w:lang w:val="ru-RU"/>
        </w:rPr>
        <w:t xml:space="preserve"> подписан от ВЪЗЛОЖИТЕЛЯ</w:t>
      </w:r>
      <w:r w:rsidR="007310C7" w:rsidRPr="00776FA1">
        <w:rPr>
          <w:rFonts w:ascii="Arial" w:eastAsia="Times New Roman" w:hAnsi="Arial" w:cs="Arial"/>
          <w:sz w:val="20"/>
          <w:szCs w:val="20"/>
        </w:rPr>
        <w:t>;</w:t>
      </w:r>
    </w:p>
    <w:p w:rsidR="007310C7" w:rsidRPr="00776FA1" w:rsidRDefault="007310C7" w:rsidP="007310C7">
      <w:pPr>
        <w:pStyle w:val="ListParagraph"/>
        <w:ind w:left="360"/>
        <w:jc w:val="both"/>
        <w:rPr>
          <w:rFonts w:ascii="Arial" w:eastAsia="Times New Roman" w:hAnsi="Arial" w:cs="Arial"/>
          <w:sz w:val="20"/>
          <w:szCs w:val="20"/>
        </w:rPr>
      </w:pPr>
      <w:r w:rsidRPr="00776FA1">
        <w:rPr>
          <w:rFonts w:ascii="Arial" w:eastAsia="Times New Roman" w:hAnsi="Arial" w:cs="Arial"/>
          <w:sz w:val="20"/>
          <w:szCs w:val="20"/>
        </w:rPr>
        <w:t xml:space="preserve">9.2. Срок за съгласуване на работния проект със съответните инстанции - до ……. календарни дни </w:t>
      </w:r>
      <w:r w:rsidRPr="00776FA1">
        <w:rPr>
          <w:rFonts w:ascii="Arial" w:eastAsia="Times New Roman" w:hAnsi="Arial" w:cs="Arial"/>
          <w:sz w:val="20"/>
          <w:szCs w:val="20"/>
          <w:lang w:val="en-US"/>
        </w:rPr>
        <w:t>(</w:t>
      </w:r>
      <w:r w:rsidRPr="00776FA1">
        <w:rPr>
          <w:rFonts w:ascii="Arial" w:eastAsia="Times New Roman" w:hAnsi="Arial" w:cs="Arial"/>
          <w:i/>
          <w:sz w:val="20"/>
          <w:szCs w:val="20"/>
        </w:rPr>
        <w:t>не повече от 45 календарни дни</w:t>
      </w:r>
      <w:r w:rsidRPr="00776FA1">
        <w:rPr>
          <w:rFonts w:ascii="Arial" w:eastAsia="Times New Roman" w:hAnsi="Arial" w:cs="Arial"/>
          <w:i/>
          <w:sz w:val="20"/>
          <w:szCs w:val="20"/>
          <w:lang w:val="en-US"/>
        </w:rPr>
        <w:t>)</w:t>
      </w:r>
      <w:r w:rsidRPr="00776FA1">
        <w:rPr>
          <w:rFonts w:ascii="Arial" w:eastAsia="Times New Roman" w:hAnsi="Arial" w:cs="Arial"/>
          <w:sz w:val="20"/>
          <w:szCs w:val="20"/>
        </w:rPr>
        <w:t xml:space="preserve">, считано от датата на </w:t>
      </w:r>
      <w:r w:rsidR="000A452A" w:rsidRPr="00776FA1">
        <w:rPr>
          <w:rFonts w:ascii="Arial" w:eastAsia="Times New Roman" w:hAnsi="Arial" w:cs="Arial"/>
          <w:sz w:val="20"/>
          <w:szCs w:val="20"/>
        </w:rPr>
        <w:t>връчване</w:t>
      </w:r>
      <w:r w:rsidR="00B96E25" w:rsidRPr="00776FA1">
        <w:rPr>
          <w:rFonts w:ascii="Arial" w:eastAsia="Times New Roman" w:hAnsi="Arial" w:cs="Arial"/>
          <w:sz w:val="20"/>
          <w:szCs w:val="20"/>
        </w:rPr>
        <w:t xml:space="preserve"> на документ за възлагане на изпълнението,</w:t>
      </w:r>
      <w:r w:rsidR="00B96E25" w:rsidRPr="00776FA1">
        <w:rPr>
          <w:rFonts w:ascii="Arial" w:eastAsia="Times New Roman" w:hAnsi="Arial" w:cs="Arial"/>
          <w:sz w:val="20"/>
          <w:szCs w:val="20"/>
          <w:lang w:val="ru-RU"/>
        </w:rPr>
        <w:t xml:space="preserve"> подписан от ВЪЗЛОЖИТЕЛЯ</w:t>
      </w:r>
      <w:r w:rsidRPr="00776FA1">
        <w:rPr>
          <w:rFonts w:ascii="Arial" w:eastAsia="Times New Roman" w:hAnsi="Arial" w:cs="Arial"/>
          <w:sz w:val="20"/>
          <w:szCs w:val="20"/>
        </w:rPr>
        <w:t>;</w:t>
      </w:r>
    </w:p>
    <w:p w:rsidR="007173B2" w:rsidRPr="00776FA1" w:rsidRDefault="007310C7" w:rsidP="007173B2">
      <w:pPr>
        <w:pStyle w:val="ListParagraph"/>
        <w:ind w:left="360"/>
        <w:jc w:val="both"/>
        <w:rPr>
          <w:rFonts w:ascii="Arial" w:eastAsia="Times New Roman" w:hAnsi="Arial" w:cs="Arial"/>
          <w:sz w:val="20"/>
          <w:szCs w:val="20"/>
        </w:rPr>
      </w:pPr>
      <w:r w:rsidRPr="00776FA1">
        <w:rPr>
          <w:rFonts w:ascii="Arial" w:eastAsia="Times New Roman" w:hAnsi="Arial" w:cs="Arial"/>
          <w:sz w:val="20"/>
          <w:szCs w:val="20"/>
        </w:rPr>
        <w:t xml:space="preserve">9.4. </w:t>
      </w:r>
      <w:r w:rsidR="007173B2" w:rsidRPr="00776FA1">
        <w:rPr>
          <w:rFonts w:ascii="Arial" w:eastAsia="Times New Roman" w:hAnsi="Arial" w:cs="Arial"/>
          <w:sz w:val="20"/>
          <w:szCs w:val="20"/>
        </w:rPr>
        <w:t xml:space="preserve">Срок за процедиране издаването на разрешение за строеж и предоставянето му на възложителя - до ……. календарни дни </w:t>
      </w:r>
      <w:r w:rsidR="007173B2" w:rsidRPr="00776FA1">
        <w:rPr>
          <w:rFonts w:ascii="Arial" w:eastAsia="Times New Roman" w:hAnsi="Arial" w:cs="Arial"/>
          <w:sz w:val="20"/>
          <w:szCs w:val="20"/>
          <w:lang w:val="en-US"/>
        </w:rPr>
        <w:t>(</w:t>
      </w:r>
      <w:r w:rsidR="007173B2" w:rsidRPr="00776FA1">
        <w:rPr>
          <w:rFonts w:ascii="Arial" w:eastAsia="Times New Roman" w:hAnsi="Arial" w:cs="Arial"/>
          <w:i/>
          <w:sz w:val="20"/>
          <w:szCs w:val="20"/>
        </w:rPr>
        <w:t>не повече от 45 календарни дни</w:t>
      </w:r>
      <w:r w:rsidR="007173B2" w:rsidRPr="00776FA1">
        <w:rPr>
          <w:rFonts w:ascii="Arial" w:eastAsia="Times New Roman" w:hAnsi="Arial" w:cs="Arial"/>
          <w:i/>
          <w:sz w:val="20"/>
          <w:szCs w:val="20"/>
          <w:lang w:val="en-US"/>
        </w:rPr>
        <w:t>)</w:t>
      </w:r>
      <w:r w:rsidR="007173B2" w:rsidRPr="00776FA1">
        <w:rPr>
          <w:rFonts w:ascii="Arial" w:eastAsia="Times New Roman" w:hAnsi="Arial" w:cs="Arial"/>
          <w:sz w:val="20"/>
          <w:szCs w:val="20"/>
        </w:rPr>
        <w:t xml:space="preserve">, считано от датата на </w:t>
      </w:r>
      <w:r w:rsidR="000A452A" w:rsidRPr="00776FA1">
        <w:rPr>
          <w:rFonts w:ascii="Arial" w:eastAsia="Times New Roman" w:hAnsi="Arial" w:cs="Arial"/>
          <w:sz w:val="20"/>
          <w:szCs w:val="20"/>
        </w:rPr>
        <w:t>връчване</w:t>
      </w:r>
      <w:r w:rsidR="00B96E25" w:rsidRPr="00776FA1">
        <w:rPr>
          <w:rFonts w:ascii="Arial" w:eastAsia="Times New Roman" w:hAnsi="Arial" w:cs="Arial"/>
          <w:sz w:val="20"/>
          <w:szCs w:val="20"/>
        </w:rPr>
        <w:t xml:space="preserve"> на документ за възлагане на изпълнението,</w:t>
      </w:r>
      <w:r w:rsidR="00B96E25" w:rsidRPr="00776FA1">
        <w:rPr>
          <w:rFonts w:ascii="Arial" w:eastAsia="Times New Roman" w:hAnsi="Arial" w:cs="Arial"/>
          <w:sz w:val="20"/>
          <w:szCs w:val="20"/>
          <w:lang w:val="ru-RU"/>
        </w:rPr>
        <w:t xml:space="preserve"> подписан от ВЪЗЛОЖИТЕЛЯ</w:t>
      </w:r>
      <w:r w:rsidR="007173B2" w:rsidRPr="00776FA1">
        <w:rPr>
          <w:rFonts w:ascii="Arial" w:eastAsia="Times New Roman" w:hAnsi="Arial" w:cs="Arial"/>
          <w:sz w:val="20"/>
          <w:szCs w:val="20"/>
        </w:rPr>
        <w:t>;</w:t>
      </w:r>
    </w:p>
    <w:p w:rsidR="007173B2" w:rsidRPr="00776FA1" w:rsidRDefault="007173B2" w:rsidP="007173B2">
      <w:pPr>
        <w:pStyle w:val="ListParagraph"/>
        <w:ind w:left="360"/>
        <w:jc w:val="both"/>
        <w:rPr>
          <w:rFonts w:ascii="Arial" w:eastAsia="Times New Roman" w:hAnsi="Arial" w:cs="Arial"/>
          <w:sz w:val="20"/>
          <w:szCs w:val="20"/>
          <w:highlight w:val="yellow"/>
        </w:rPr>
      </w:pPr>
    </w:p>
    <w:p w:rsidR="007310C7" w:rsidRPr="00776FA1" w:rsidRDefault="007310C7" w:rsidP="007310C7">
      <w:pPr>
        <w:pStyle w:val="ListParagraph"/>
        <w:ind w:left="360"/>
        <w:jc w:val="both"/>
        <w:rPr>
          <w:rFonts w:ascii="Arial" w:eastAsia="Times New Roman" w:hAnsi="Arial" w:cs="Arial"/>
          <w:sz w:val="20"/>
          <w:szCs w:val="20"/>
        </w:rPr>
      </w:pPr>
    </w:p>
    <w:p w:rsidR="007310C7" w:rsidRPr="00776FA1" w:rsidRDefault="007310C7" w:rsidP="007310C7">
      <w:pPr>
        <w:pStyle w:val="ListParagraph"/>
        <w:ind w:left="360"/>
        <w:jc w:val="both"/>
        <w:rPr>
          <w:rFonts w:ascii="Arial" w:eastAsia="Times New Roman" w:hAnsi="Arial" w:cs="Arial"/>
          <w:sz w:val="20"/>
          <w:szCs w:val="20"/>
        </w:rPr>
      </w:pPr>
    </w:p>
    <w:p w:rsidR="00FF6319" w:rsidRPr="00776FA1" w:rsidRDefault="00FF6319" w:rsidP="00FF6319">
      <w:pPr>
        <w:spacing w:after="0" w:line="240" w:lineRule="auto"/>
        <w:jc w:val="both"/>
        <w:rPr>
          <w:rFonts w:ascii="Arial" w:eastAsia="Times New Roman" w:hAnsi="Arial" w:cs="Arial"/>
          <w:b/>
          <w:i/>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val="ru-RU" w:eastAsia="bg-BG"/>
        </w:rPr>
      </w:pPr>
    </w:p>
    <w:p w:rsidR="00FF6319" w:rsidRPr="00776FA1" w:rsidRDefault="00FF6319" w:rsidP="00FF6319">
      <w:pPr>
        <w:spacing w:after="0" w:line="240" w:lineRule="auto"/>
        <w:jc w:val="both"/>
        <w:rPr>
          <w:rFonts w:ascii="Arial" w:eastAsia="Times New Roman" w:hAnsi="Arial" w:cs="Arial"/>
          <w:sz w:val="20"/>
          <w:szCs w:val="20"/>
          <w:lang w:val="ru-RU" w:eastAsia="bg-BG"/>
        </w:rPr>
      </w:pPr>
    </w:p>
    <w:p w:rsidR="00FF6319" w:rsidRPr="00776FA1" w:rsidRDefault="00FF6319" w:rsidP="00FF6319">
      <w:pPr>
        <w:spacing w:after="0" w:line="240" w:lineRule="auto"/>
        <w:jc w:val="both"/>
        <w:rPr>
          <w:rFonts w:ascii="Arial" w:eastAsia="Times New Roman" w:hAnsi="Arial" w:cs="Arial"/>
          <w:sz w:val="20"/>
          <w:szCs w:val="20"/>
          <w:lang w:val="ru-RU" w:eastAsia="bg-BG"/>
        </w:rPr>
      </w:pPr>
    </w:p>
    <w:p w:rsidR="00FF6319" w:rsidRPr="00776FA1" w:rsidRDefault="00FF6319" w:rsidP="00FF6319">
      <w:pPr>
        <w:spacing w:after="0" w:line="240" w:lineRule="auto"/>
        <w:jc w:val="both"/>
        <w:rPr>
          <w:rFonts w:ascii="Arial" w:eastAsia="Times New Roman" w:hAnsi="Arial" w:cs="Arial"/>
          <w:b/>
          <w:sz w:val="20"/>
          <w:szCs w:val="20"/>
          <w:u w:val="single"/>
          <w:lang w:eastAsia="bg-BG"/>
        </w:rPr>
      </w:pPr>
      <w:r w:rsidRPr="00776FA1">
        <w:rPr>
          <w:rFonts w:ascii="Arial" w:eastAsia="Times New Roman" w:hAnsi="Arial" w:cs="Arial"/>
          <w:sz w:val="20"/>
          <w:szCs w:val="20"/>
          <w:lang w:val="ru-RU" w:eastAsia="bg-BG"/>
        </w:rPr>
        <w:t xml:space="preserve">Дата ______________ г.                                  </w:t>
      </w:r>
      <w:r w:rsidRPr="00776FA1">
        <w:rPr>
          <w:rFonts w:ascii="Arial" w:eastAsia="Times New Roman" w:hAnsi="Arial" w:cs="Arial"/>
          <w:b/>
          <w:sz w:val="20"/>
          <w:szCs w:val="20"/>
          <w:u w:val="single"/>
          <w:lang w:eastAsia="bg-BG"/>
        </w:rPr>
        <w:t>ПОДПИС и ПЕЧАТ:</w:t>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t xml:space="preserve">_____________________ </w:t>
      </w:r>
    </w:p>
    <w:p w:rsidR="00FF6319" w:rsidRPr="00776FA1" w:rsidRDefault="00FF6319" w:rsidP="00FF6319">
      <w:pPr>
        <w:spacing w:after="0" w:line="240" w:lineRule="auto"/>
        <w:ind w:left="6372" w:firstLine="708"/>
        <w:jc w:val="both"/>
        <w:rPr>
          <w:rFonts w:ascii="Arial" w:eastAsia="Times New Roman" w:hAnsi="Arial" w:cs="Arial"/>
          <w:sz w:val="16"/>
          <w:szCs w:val="16"/>
          <w:lang w:eastAsia="bg-BG"/>
        </w:rPr>
      </w:pPr>
      <w:r w:rsidRPr="00776FA1">
        <w:rPr>
          <w:rFonts w:ascii="Arial" w:eastAsia="Times New Roman" w:hAnsi="Arial" w:cs="Arial"/>
          <w:sz w:val="16"/>
          <w:szCs w:val="16"/>
          <w:lang w:eastAsia="bg-BG"/>
        </w:rPr>
        <w:t>(име и фамилия)</w:t>
      </w:r>
    </w:p>
    <w:p w:rsidR="00FF6319" w:rsidRPr="00776FA1" w:rsidRDefault="00FF6319" w:rsidP="00FF6319">
      <w:pPr>
        <w:spacing w:after="0" w:line="240" w:lineRule="auto"/>
        <w:ind w:left="5664" w:firstLine="708"/>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_____________________ </w:t>
      </w:r>
    </w:p>
    <w:p w:rsidR="00FF6319" w:rsidRPr="00776FA1" w:rsidRDefault="00FF6319" w:rsidP="00FF6319">
      <w:pPr>
        <w:spacing w:after="0" w:line="240" w:lineRule="auto"/>
        <w:ind w:left="5664" w:firstLine="708"/>
        <w:jc w:val="both"/>
        <w:rPr>
          <w:rFonts w:ascii="Arial" w:eastAsia="Times New Roman" w:hAnsi="Arial" w:cs="Arial"/>
          <w:sz w:val="16"/>
          <w:szCs w:val="16"/>
          <w:lang w:eastAsia="bg-BG"/>
        </w:rPr>
      </w:pPr>
      <w:r w:rsidRPr="00776FA1">
        <w:rPr>
          <w:rFonts w:ascii="Arial" w:eastAsia="Times New Roman" w:hAnsi="Arial" w:cs="Arial"/>
          <w:sz w:val="16"/>
          <w:szCs w:val="16"/>
          <w:lang w:eastAsia="bg-BG"/>
        </w:rPr>
        <w:t>(длъжност на представляващия участника)</w:t>
      </w:r>
    </w:p>
    <w:p w:rsidR="00FF6319" w:rsidRPr="00776FA1" w:rsidRDefault="00FF6319" w:rsidP="00FF6319">
      <w:pPr>
        <w:spacing w:after="0" w:line="240" w:lineRule="auto"/>
        <w:ind w:right="240"/>
        <w:rPr>
          <w:rFonts w:ascii="Arial" w:eastAsia="Times New Roman" w:hAnsi="Arial" w:cs="Arial"/>
          <w:b/>
          <w:noProof/>
          <w:sz w:val="20"/>
          <w:szCs w:val="20"/>
          <w:u w:val="single"/>
          <w:lang w:val="ru-RU" w:eastAsia="bg-BG"/>
        </w:rPr>
      </w:pPr>
    </w:p>
    <w:p w:rsidR="00FF6319" w:rsidRPr="00776FA1" w:rsidRDefault="00FF6319" w:rsidP="00FF6319">
      <w:pPr>
        <w:spacing w:after="0" w:line="240" w:lineRule="auto"/>
        <w:ind w:right="240"/>
        <w:rPr>
          <w:rFonts w:ascii="Arial" w:eastAsia="Times New Roman" w:hAnsi="Arial" w:cs="Arial"/>
          <w:b/>
          <w:noProof/>
          <w:sz w:val="20"/>
          <w:szCs w:val="20"/>
          <w:u w:val="single"/>
          <w:lang w:val="ru-RU" w:eastAsia="bg-BG"/>
        </w:rPr>
      </w:pPr>
    </w:p>
    <w:p w:rsidR="00FF6319" w:rsidRPr="00776FA1" w:rsidRDefault="00FF6319" w:rsidP="00FF6319">
      <w:pPr>
        <w:spacing w:after="0" w:line="240" w:lineRule="auto"/>
        <w:ind w:right="240"/>
        <w:rPr>
          <w:rFonts w:ascii="Arial" w:eastAsia="Times New Roman" w:hAnsi="Arial" w:cs="Arial"/>
          <w:b/>
          <w:noProof/>
          <w:sz w:val="20"/>
          <w:szCs w:val="20"/>
          <w:u w:val="single"/>
          <w:lang w:val="ru-RU" w:eastAsia="bg-BG"/>
        </w:rPr>
      </w:pPr>
    </w:p>
    <w:p w:rsidR="00FF6319" w:rsidRPr="00776FA1" w:rsidRDefault="00FF6319" w:rsidP="00FF6319">
      <w:pPr>
        <w:spacing w:after="0" w:line="240" w:lineRule="auto"/>
        <w:ind w:right="240"/>
        <w:rPr>
          <w:rFonts w:ascii="Arial" w:eastAsia="Times New Roman" w:hAnsi="Arial" w:cs="Arial"/>
          <w:b/>
          <w:noProof/>
          <w:sz w:val="20"/>
          <w:szCs w:val="20"/>
          <w:u w:val="single"/>
          <w:lang w:val="ru-RU" w:eastAsia="bg-BG"/>
        </w:rPr>
      </w:pPr>
    </w:p>
    <w:p w:rsidR="00FF6319" w:rsidRPr="00776FA1" w:rsidRDefault="00FF6319" w:rsidP="00FF6319">
      <w:pPr>
        <w:spacing w:after="0" w:line="240" w:lineRule="auto"/>
        <w:ind w:right="240"/>
        <w:rPr>
          <w:rFonts w:ascii="Arial" w:eastAsia="Times New Roman" w:hAnsi="Arial" w:cs="Arial"/>
          <w:b/>
          <w:noProof/>
          <w:sz w:val="20"/>
          <w:szCs w:val="20"/>
          <w:u w:val="single"/>
          <w:lang w:val="ru-RU" w:eastAsia="bg-BG"/>
        </w:rPr>
      </w:pPr>
    </w:p>
    <w:p w:rsidR="00FF6319" w:rsidRPr="00776FA1" w:rsidRDefault="00FF6319" w:rsidP="00FF6319">
      <w:pPr>
        <w:spacing w:after="0" w:line="240" w:lineRule="auto"/>
        <w:ind w:right="240"/>
        <w:rPr>
          <w:rFonts w:ascii="Arial" w:eastAsia="Times New Roman" w:hAnsi="Arial" w:cs="Arial"/>
          <w:b/>
          <w:noProof/>
          <w:sz w:val="20"/>
          <w:szCs w:val="20"/>
          <w:u w:val="single"/>
          <w:lang w:val="ru-RU" w:eastAsia="bg-BG"/>
        </w:rPr>
      </w:pPr>
    </w:p>
    <w:p w:rsidR="00FF6319" w:rsidRPr="00776FA1" w:rsidRDefault="00FF6319" w:rsidP="00FF6319">
      <w:pPr>
        <w:spacing w:after="0" w:line="240" w:lineRule="auto"/>
        <w:ind w:right="240"/>
        <w:rPr>
          <w:rFonts w:ascii="Arial" w:eastAsia="Times New Roman" w:hAnsi="Arial" w:cs="Arial"/>
          <w:b/>
          <w:noProof/>
          <w:sz w:val="20"/>
          <w:szCs w:val="20"/>
          <w:u w:val="single"/>
          <w:lang w:val="ru-RU" w:eastAsia="bg-BG"/>
        </w:rPr>
      </w:pPr>
    </w:p>
    <w:p w:rsidR="00FF6319" w:rsidRPr="00776FA1" w:rsidRDefault="00FF6319" w:rsidP="00FF6319">
      <w:pPr>
        <w:spacing w:after="0" w:line="240" w:lineRule="auto"/>
        <w:ind w:right="240"/>
        <w:rPr>
          <w:rFonts w:ascii="Arial" w:eastAsia="Times New Roman" w:hAnsi="Arial" w:cs="Arial"/>
          <w:b/>
          <w:noProof/>
          <w:sz w:val="20"/>
          <w:szCs w:val="20"/>
          <w:u w:val="single"/>
          <w:lang w:val="ru-RU" w:eastAsia="bg-BG"/>
        </w:rPr>
      </w:pPr>
    </w:p>
    <w:p w:rsidR="00FF6319" w:rsidRPr="00776FA1" w:rsidRDefault="00FF6319" w:rsidP="00FF6319">
      <w:pPr>
        <w:spacing w:after="0" w:line="240" w:lineRule="auto"/>
        <w:ind w:right="240"/>
        <w:rPr>
          <w:rFonts w:ascii="Arial" w:eastAsia="Times New Roman" w:hAnsi="Arial" w:cs="Arial"/>
          <w:b/>
          <w:noProof/>
          <w:sz w:val="20"/>
          <w:szCs w:val="20"/>
          <w:u w:val="single"/>
          <w:lang w:val="ru-RU" w:eastAsia="bg-BG"/>
        </w:rPr>
      </w:pPr>
    </w:p>
    <w:p w:rsidR="00FF6319" w:rsidRPr="00776FA1" w:rsidRDefault="00FF6319" w:rsidP="00FF6319">
      <w:pPr>
        <w:spacing w:after="0" w:line="240" w:lineRule="auto"/>
        <w:ind w:right="240"/>
        <w:rPr>
          <w:rFonts w:ascii="Arial" w:eastAsia="Times New Roman" w:hAnsi="Arial" w:cs="Arial"/>
          <w:b/>
          <w:noProof/>
          <w:sz w:val="20"/>
          <w:szCs w:val="20"/>
          <w:u w:val="single"/>
          <w:lang w:val="ru-RU" w:eastAsia="bg-BG"/>
        </w:rPr>
      </w:pPr>
    </w:p>
    <w:p w:rsidR="00FF6319" w:rsidRPr="00776FA1" w:rsidRDefault="00FF6319" w:rsidP="00FF6319">
      <w:pPr>
        <w:spacing w:after="0" w:line="240" w:lineRule="auto"/>
        <w:ind w:right="240"/>
        <w:rPr>
          <w:rFonts w:ascii="Arial" w:eastAsia="Times New Roman" w:hAnsi="Arial" w:cs="Arial"/>
          <w:b/>
          <w:noProof/>
          <w:sz w:val="20"/>
          <w:szCs w:val="20"/>
          <w:u w:val="single"/>
          <w:lang w:val="ru-RU" w:eastAsia="bg-BG"/>
        </w:rPr>
      </w:pPr>
    </w:p>
    <w:p w:rsidR="00FF6319" w:rsidRPr="00776FA1" w:rsidRDefault="00FF6319" w:rsidP="00FF6319">
      <w:pPr>
        <w:spacing w:after="0" w:line="240" w:lineRule="auto"/>
        <w:ind w:right="240"/>
        <w:rPr>
          <w:rFonts w:ascii="Arial" w:eastAsia="Times New Roman" w:hAnsi="Arial" w:cs="Arial"/>
          <w:b/>
          <w:noProof/>
          <w:sz w:val="20"/>
          <w:szCs w:val="20"/>
          <w:u w:val="single"/>
          <w:lang w:val="ru-RU" w:eastAsia="bg-BG"/>
        </w:rPr>
      </w:pPr>
    </w:p>
    <w:p w:rsidR="00FF6319" w:rsidRPr="00776FA1" w:rsidRDefault="00FF6319" w:rsidP="00FF6319">
      <w:pPr>
        <w:spacing w:after="0" w:line="240" w:lineRule="auto"/>
        <w:ind w:right="240"/>
        <w:rPr>
          <w:rFonts w:ascii="Arial" w:eastAsia="Times New Roman" w:hAnsi="Arial" w:cs="Arial"/>
          <w:b/>
          <w:noProof/>
          <w:sz w:val="20"/>
          <w:szCs w:val="20"/>
          <w:u w:val="single"/>
          <w:lang w:val="ru-RU" w:eastAsia="bg-BG"/>
        </w:rPr>
      </w:pPr>
    </w:p>
    <w:p w:rsidR="00FF6319" w:rsidRPr="00776FA1" w:rsidRDefault="00FF6319" w:rsidP="00FF6319">
      <w:pPr>
        <w:spacing w:after="0" w:line="240" w:lineRule="auto"/>
        <w:ind w:right="240"/>
        <w:rPr>
          <w:rFonts w:ascii="Arial" w:eastAsia="Times New Roman" w:hAnsi="Arial" w:cs="Arial"/>
          <w:b/>
          <w:noProof/>
          <w:sz w:val="20"/>
          <w:szCs w:val="20"/>
          <w:u w:val="single"/>
          <w:lang w:val="ru-RU" w:eastAsia="bg-BG"/>
        </w:rPr>
      </w:pPr>
    </w:p>
    <w:p w:rsidR="00FF6319" w:rsidRPr="00776FA1" w:rsidRDefault="00FF6319" w:rsidP="00FF6319">
      <w:pPr>
        <w:spacing w:after="0" w:line="240" w:lineRule="auto"/>
        <w:ind w:right="240"/>
        <w:rPr>
          <w:rFonts w:ascii="Arial" w:eastAsia="Times New Roman" w:hAnsi="Arial" w:cs="Arial"/>
          <w:b/>
          <w:noProof/>
          <w:sz w:val="20"/>
          <w:szCs w:val="20"/>
          <w:u w:val="single"/>
          <w:lang w:val="ru-RU" w:eastAsia="bg-BG"/>
        </w:rPr>
      </w:pPr>
    </w:p>
    <w:p w:rsidR="00FF6319" w:rsidRPr="00776FA1" w:rsidRDefault="00FF6319" w:rsidP="00FF6319">
      <w:pPr>
        <w:spacing w:after="0" w:line="240" w:lineRule="auto"/>
        <w:ind w:right="240"/>
        <w:rPr>
          <w:rFonts w:ascii="Arial" w:eastAsia="Times New Roman" w:hAnsi="Arial" w:cs="Arial"/>
          <w:b/>
          <w:noProof/>
          <w:sz w:val="20"/>
          <w:szCs w:val="20"/>
          <w:u w:val="single"/>
          <w:lang w:val="ru-RU" w:eastAsia="bg-BG"/>
        </w:rPr>
      </w:pPr>
    </w:p>
    <w:p w:rsidR="00FF6319" w:rsidRPr="00776FA1" w:rsidRDefault="00FF6319" w:rsidP="00FF6319">
      <w:pPr>
        <w:spacing w:after="0" w:line="240" w:lineRule="auto"/>
        <w:ind w:right="240"/>
        <w:rPr>
          <w:rFonts w:ascii="Arial" w:eastAsia="Times New Roman" w:hAnsi="Arial" w:cs="Arial"/>
          <w:b/>
          <w:noProof/>
          <w:sz w:val="20"/>
          <w:szCs w:val="20"/>
          <w:u w:val="single"/>
          <w:lang w:val="ru-RU" w:eastAsia="bg-BG"/>
        </w:rPr>
      </w:pPr>
    </w:p>
    <w:p w:rsidR="00FF6319" w:rsidRPr="00776FA1" w:rsidRDefault="00FF6319" w:rsidP="00FF6319">
      <w:pPr>
        <w:spacing w:after="0" w:line="240" w:lineRule="auto"/>
        <w:ind w:right="240"/>
        <w:rPr>
          <w:rFonts w:ascii="Arial" w:eastAsia="Times New Roman" w:hAnsi="Arial" w:cs="Arial"/>
          <w:b/>
          <w:noProof/>
          <w:sz w:val="20"/>
          <w:szCs w:val="20"/>
          <w:u w:val="single"/>
          <w:lang w:val="ru-RU" w:eastAsia="bg-BG"/>
        </w:rPr>
      </w:pPr>
    </w:p>
    <w:p w:rsidR="00FF6319" w:rsidRPr="00776FA1" w:rsidRDefault="00FF6319" w:rsidP="00FF6319">
      <w:pPr>
        <w:spacing w:after="0" w:line="240" w:lineRule="auto"/>
        <w:ind w:right="240"/>
        <w:rPr>
          <w:rFonts w:ascii="Arial" w:eastAsia="Times New Roman" w:hAnsi="Arial" w:cs="Arial"/>
          <w:b/>
          <w:noProof/>
          <w:sz w:val="20"/>
          <w:szCs w:val="20"/>
          <w:u w:val="single"/>
          <w:lang w:val="ru-RU" w:eastAsia="bg-BG"/>
        </w:rPr>
      </w:pPr>
    </w:p>
    <w:p w:rsidR="00FF6319" w:rsidRPr="00776FA1" w:rsidRDefault="00FF6319" w:rsidP="00FF6319">
      <w:pPr>
        <w:spacing w:after="0" w:line="240" w:lineRule="auto"/>
        <w:ind w:right="240"/>
        <w:rPr>
          <w:rFonts w:ascii="Arial" w:eastAsia="Times New Roman" w:hAnsi="Arial" w:cs="Arial"/>
          <w:b/>
          <w:noProof/>
          <w:sz w:val="20"/>
          <w:szCs w:val="20"/>
          <w:u w:val="single"/>
          <w:lang w:val="ru-RU" w:eastAsia="bg-BG"/>
        </w:rPr>
      </w:pPr>
    </w:p>
    <w:p w:rsidR="00FF6319" w:rsidRPr="00776FA1" w:rsidRDefault="00FF6319" w:rsidP="00FF6319">
      <w:pPr>
        <w:spacing w:after="0" w:line="240" w:lineRule="auto"/>
        <w:ind w:right="240"/>
        <w:rPr>
          <w:rFonts w:ascii="Arial" w:eastAsia="Times New Roman" w:hAnsi="Arial" w:cs="Arial"/>
          <w:b/>
          <w:noProof/>
          <w:sz w:val="20"/>
          <w:szCs w:val="20"/>
          <w:u w:val="single"/>
          <w:lang w:val="ru-RU" w:eastAsia="bg-BG"/>
        </w:rPr>
      </w:pPr>
    </w:p>
    <w:p w:rsidR="00FF6319" w:rsidRPr="00776FA1" w:rsidRDefault="00FF6319" w:rsidP="00FF6319">
      <w:pPr>
        <w:spacing w:after="0" w:line="240" w:lineRule="auto"/>
        <w:ind w:right="240"/>
        <w:rPr>
          <w:rFonts w:ascii="Arial" w:eastAsia="Times New Roman" w:hAnsi="Arial" w:cs="Arial"/>
          <w:b/>
          <w:noProof/>
          <w:sz w:val="20"/>
          <w:szCs w:val="20"/>
          <w:u w:val="single"/>
          <w:lang w:val="ru-RU" w:eastAsia="bg-BG"/>
        </w:rPr>
      </w:pPr>
    </w:p>
    <w:p w:rsidR="00FF6319" w:rsidRPr="00776FA1" w:rsidRDefault="00FF6319" w:rsidP="00FF6319">
      <w:pPr>
        <w:spacing w:after="0" w:line="240" w:lineRule="auto"/>
        <w:ind w:right="240"/>
        <w:rPr>
          <w:rFonts w:ascii="Arial" w:eastAsia="Times New Roman" w:hAnsi="Arial" w:cs="Arial"/>
          <w:b/>
          <w:noProof/>
          <w:sz w:val="20"/>
          <w:szCs w:val="20"/>
          <w:u w:val="single"/>
          <w:lang w:val="ru-RU" w:eastAsia="bg-BG"/>
        </w:rPr>
      </w:pPr>
    </w:p>
    <w:p w:rsidR="00FF6319" w:rsidRPr="00776FA1" w:rsidRDefault="00FF6319" w:rsidP="00FF6319">
      <w:pPr>
        <w:spacing w:after="0" w:line="240" w:lineRule="auto"/>
        <w:ind w:right="240"/>
        <w:rPr>
          <w:rFonts w:ascii="Arial" w:eastAsia="Times New Roman" w:hAnsi="Arial" w:cs="Arial"/>
          <w:b/>
          <w:noProof/>
          <w:sz w:val="20"/>
          <w:szCs w:val="20"/>
          <w:u w:val="single"/>
          <w:lang w:val="ru-RU" w:eastAsia="bg-BG"/>
        </w:rPr>
      </w:pPr>
    </w:p>
    <w:p w:rsidR="00FF6319" w:rsidRPr="00776FA1" w:rsidRDefault="00FF6319" w:rsidP="00FF6319">
      <w:pPr>
        <w:spacing w:after="0" w:line="240" w:lineRule="auto"/>
        <w:ind w:right="240"/>
        <w:rPr>
          <w:rFonts w:ascii="Arial" w:eastAsia="Times New Roman" w:hAnsi="Arial" w:cs="Arial"/>
          <w:b/>
          <w:noProof/>
          <w:sz w:val="20"/>
          <w:szCs w:val="20"/>
          <w:u w:val="single"/>
          <w:lang w:val="ru-RU" w:eastAsia="bg-BG"/>
        </w:rPr>
      </w:pPr>
    </w:p>
    <w:p w:rsidR="00FF6319" w:rsidRPr="00776FA1" w:rsidRDefault="00FF6319" w:rsidP="00FF6319">
      <w:pPr>
        <w:spacing w:after="0" w:line="240" w:lineRule="auto"/>
        <w:ind w:right="240"/>
        <w:rPr>
          <w:rFonts w:ascii="Arial" w:eastAsia="Times New Roman" w:hAnsi="Arial" w:cs="Arial"/>
          <w:b/>
          <w:noProof/>
          <w:sz w:val="20"/>
          <w:szCs w:val="20"/>
          <w:u w:val="single"/>
          <w:lang w:val="ru-RU" w:eastAsia="bg-BG"/>
        </w:rPr>
      </w:pPr>
    </w:p>
    <w:p w:rsidR="00FF6319" w:rsidRPr="00776FA1" w:rsidRDefault="00FF6319" w:rsidP="00FF6319">
      <w:pPr>
        <w:spacing w:after="0" w:line="240" w:lineRule="auto"/>
        <w:ind w:right="240"/>
        <w:rPr>
          <w:rFonts w:ascii="Arial" w:eastAsia="Times New Roman" w:hAnsi="Arial" w:cs="Arial"/>
          <w:b/>
          <w:noProof/>
          <w:sz w:val="20"/>
          <w:szCs w:val="20"/>
          <w:u w:val="single"/>
          <w:lang w:val="ru-RU" w:eastAsia="bg-BG"/>
        </w:rPr>
      </w:pPr>
    </w:p>
    <w:p w:rsidR="00FF6319" w:rsidRPr="00776FA1" w:rsidRDefault="00FF6319" w:rsidP="00FF6319">
      <w:pPr>
        <w:spacing w:after="0" w:line="240" w:lineRule="auto"/>
        <w:ind w:right="240"/>
        <w:rPr>
          <w:rFonts w:ascii="Arial" w:eastAsia="Times New Roman" w:hAnsi="Arial" w:cs="Arial"/>
          <w:b/>
          <w:noProof/>
          <w:sz w:val="20"/>
          <w:szCs w:val="20"/>
          <w:u w:val="single"/>
          <w:lang w:val="ru-RU" w:eastAsia="bg-BG"/>
        </w:rPr>
      </w:pPr>
    </w:p>
    <w:p w:rsidR="00FF6319" w:rsidRPr="00776FA1" w:rsidRDefault="00FF6319" w:rsidP="00FF6319">
      <w:pPr>
        <w:spacing w:after="0" w:line="240" w:lineRule="auto"/>
        <w:ind w:right="240"/>
        <w:rPr>
          <w:rFonts w:ascii="Arial" w:eastAsia="Times New Roman" w:hAnsi="Arial" w:cs="Arial"/>
          <w:b/>
          <w:noProof/>
          <w:sz w:val="20"/>
          <w:szCs w:val="20"/>
          <w:u w:val="single"/>
          <w:lang w:val="ru-RU" w:eastAsia="bg-BG"/>
        </w:rPr>
      </w:pPr>
    </w:p>
    <w:p w:rsidR="00FF6319" w:rsidRPr="00776FA1" w:rsidRDefault="00FF6319" w:rsidP="00FF6319">
      <w:pPr>
        <w:spacing w:after="0" w:line="240" w:lineRule="auto"/>
        <w:ind w:right="240"/>
        <w:rPr>
          <w:rFonts w:ascii="Arial" w:eastAsia="Times New Roman" w:hAnsi="Arial" w:cs="Arial"/>
          <w:b/>
          <w:noProof/>
          <w:sz w:val="20"/>
          <w:szCs w:val="20"/>
          <w:u w:val="single"/>
          <w:lang w:val="ru-RU" w:eastAsia="bg-BG"/>
        </w:rPr>
      </w:pPr>
    </w:p>
    <w:p w:rsidR="00FF6319" w:rsidRPr="00776FA1" w:rsidRDefault="00FF6319" w:rsidP="00FF6319">
      <w:pPr>
        <w:spacing w:after="0" w:line="240" w:lineRule="auto"/>
        <w:ind w:right="240"/>
        <w:rPr>
          <w:rFonts w:ascii="Arial" w:eastAsia="Times New Roman" w:hAnsi="Arial" w:cs="Arial"/>
          <w:b/>
          <w:noProof/>
          <w:sz w:val="20"/>
          <w:szCs w:val="20"/>
          <w:u w:val="single"/>
          <w:lang w:val="ru-RU" w:eastAsia="bg-BG"/>
        </w:rPr>
      </w:pPr>
    </w:p>
    <w:p w:rsidR="004C5E17" w:rsidRPr="00776FA1" w:rsidRDefault="004C5E17" w:rsidP="00FF6319">
      <w:pPr>
        <w:spacing w:after="0" w:line="240" w:lineRule="auto"/>
        <w:ind w:right="240"/>
        <w:rPr>
          <w:rFonts w:ascii="Arial" w:eastAsia="Times New Roman" w:hAnsi="Arial" w:cs="Arial"/>
          <w:b/>
          <w:noProof/>
          <w:sz w:val="20"/>
          <w:szCs w:val="20"/>
          <w:u w:val="single"/>
          <w:lang w:val="ru-RU" w:eastAsia="bg-BG"/>
        </w:rPr>
      </w:pPr>
    </w:p>
    <w:p w:rsidR="00B7584B" w:rsidRPr="00776FA1" w:rsidRDefault="00B7584B">
      <w:pPr>
        <w:rPr>
          <w:rFonts w:ascii="Arial" w:eastAsia="Times New Roman" w:hAnsi="Arial" w:cs="Arial"/>
          <w:b/>
          <w:noProof/>
          <w:sz w:val="20"/>
          <w:szCs w:val="20"/>
          <w:u w:val="single"/>
          <w:lang w:val="ru-RU" w:eastAsia="bg-BG"/>
        </w:rPr>
      </w:pPr>
      <w:r w:rsidRPr="00776FA1">
        <w:rPr>
          <w:rFonts w:ascii="Arial" w:eastAsia="Times New Roman" w:hAnsi="Arial" w:cs="Arial"/>
          <w:b/>
          <w:noProof/>
          <w:sz w:val="20"/>
          <w:szCs w:val="20"/>
          <w:u w:val="single"/>
          <w:lang w:val="ru-RU" w:eastAsia="bg-BG"/>
        </w:rPr>
        <w:br w:type="page"/>
      </w:r>
    </w:p>
    <w:p w:rsidR="00C12033" w:rsidRPr="00776FA1" w:rsidRDefault="00C12033" w:rsidP="00C12033">
      <w:pPr>
        <w:jc w:val="both"/>
        <w:rPr>
          <w:rFonts w:ascii="Arial" w:eastAsia="Times New Roman" w:hAnsi="Arial" w:cs="Arial"/>
          <w:caps/>
          <w:sz w:val="20"/>
          <w:szCs w:val="20"/>
          <w:lang w:eastAsia="bg-BG"/>
        </w:rPr>
      </w:pPr>
      <w:r w:rsidRPr="00776FA1">
        <w:rPr>
          <w:rFonts w:ascii="Arial" w:eastAsia="Times New Roman" w:hAnsi="Arial" w:cs="Arial"/>
          <w:b/>
          <w:caps/>
          <w:sz w:val="20"/>
          <w:szCs w:val="20"/>
          <w:lang w:eastAsia="bg-BG"/>
        </w:rPr>
        <w:lastRenderedPageBreak/>
        <w:t>Х. образец на първоначално Ценово предложение</w:t>
      </w:r>
    </w:p>
    <w:p w:rsidR="00C12033" w:rsidRPr="00776FA1" w:rsidRDefault="00C12033" w:rsidP="00C12033">
      <w:pPr>
        <w:spacing w:after="0" w:line="240" w:lineRule="auto"/>
        <w:jc w:val="right"/>
        <w:rPr>
          <w:rFonts w:ascii="Arial" w:eastAsia="Times New Roman" w:hAnsi="Arial" w:cs="Arial"/>
          <w:b/>
          <w:caps/>
          <w:sz w:val="20"/>
          <w:szCs w:val="20"/>
          <w:u w:val="single"/>
          <w:lang w:val="ru-RU" w:eastAsia="bg-BG"/>
        </w:rPr>
      </w:pPr>
      <w:r w:rsidRPr="00776FA1">
        <w:rPr>
          <w:rFonts w:ascii="Arial" w:eastAsia="Times New Roman" w:hAnsi="Arial" w:cs="Arial"/>
          <w:b/>
          <w:sz w:val="20"/>
          <w:szCs w:val="20"/>
          <w:lang w:eastAsia="bg-BG"/>
        </w:rPr>
        <w:t>Поставя се в плик № 3 на офертата</w:t>
      </w:r>
    </w:p>
    <w:p w:rsidR="00C12033" w:rsidRPr="00776FA1" w:rsidRDefault="00C12033" w:rsidP="00C12033">
      <w:pPr>
        <w:spacing w:after="0" w:line="240" w:lineRule="auto"/>
        <w:jc w:val="center"/>
        <w:rPr>
          <w:rFonts w:ascii="Arial" w:eastAsia="Times New Roman" w:hAnsi="Arial" w:cs="Arial"/>
          <w:b/>
          <w:caps/>
          <w:sz w:val="20"/>
          <w:szCs w:val="20"/>
          <w:lang w:eastAsia="bg-BG"/>
        </w:rPr>
      </w:pPr>
    </w:p>
    <w:p w:rsidR="00C12033" w:rsidRPr="00776FA1" w:rsidRDefault="00C12033" w:rsidP="00C12033">
      <w:pPr>
        <w:spacing w:after="0" w:line="240" w:lineRule="auto"/>
        <w:jc w:val="center"/>
        <w:rPr>
          <w:rFonts w:ascii="Arial" w:eastAsia="Times New Roman" w:hAnsi="Arial" w:cs="Arial"/>
          <w:b/>
          <w:caps/>
          <w:sz w:val="20"/>
          <w:szCs w:val="20"/>
          <w:lang w:eastAsia="bg-BG"/>
        </w:rPr>
      </w:pPr>
      <w:r w:rsidRPr="00776FA1">
        <w:rPr>
          <w:rFonts w:ascii="Arial" w:eastAsia="Times New Roman" w:hAnsi="Arial" w:cs="Arial"/>
          <w:b/>
          <w:caps/>
          <w:sz w:val="20"/>
          <w:szCs w:val="20"/>
          <w:lang w:eastAsia="bg-BG"/>
        </w:rPr>
        <w:t xml:space="preserve">Ценово предложение </w:t>
      </w:r>
    </w:p>
    <w:p w:rsidR="00C12033" w:rsidRPr="00776FA1" w:rsidRDefault="00C12033" w:rsidP="00C12033">
      <w:pPr>
        <w:spacing w:after="0" w:line="240" w:lineRule="auto"/>
        <w:jc w:val="center"/>
        <w:rPr>
          <w:rFonts w:ascii="Arial" w:eastAsia="Times New Roman" w:hAnsi="Arial" w:cs="Arial"/>
          <w:b/>
          <w:caps/>
          <w:sz w:val="20"/>
          <w:szCs w:val="20"/>
          <w:lang w:eastAsia="bg-BG"/>
        </w:rPr>
      </w:pPr>
    </w:p>
    <w:p w:rsidR="00C12033" w:rsidRPr="00776FA1" w:rsidRDefault="00C12033" w:rsidP="00C12033">
      <w:pPr>
        <w:spacing w:after="0" w:line="240" w:lineRule="auto"/>
        <w:jc w:val="both"/>
        <w:rPr>
          <w:rFonts w:ascii="Arial" w:eastAsia="Times New Roman" w:hAnsi="Arial" w:cs="Arial"/>
          <w:b/>
          <w:i/>
          <w:caps/>
          <w:sz w:val="20"/>
          <w:szCs w:val="20"/>
          <w:u w:val="single"/>
          <w:lang w:eastAsia="bg-BG"/>
        </w:rPr>
      </w:pPr>
      <w:r w:rsidRPr="00776FA1">
        <w:rPr>
          <w:rFonts w:ascii="Arial" w:eastAsia="Times New Roman" w:hAnsi="Arial" w:cs="Arial"/>
          <w:b/>
          <w:i/>
          <w:sz w:val="20"/>
          <w:szCs w:val="20"/>
          <w:u w:val="single"/>
          <w:lang w:val="ru-RU" w:eastAsia="bg-BG"/>
        </w:rPr>
        <w:t>ДО:</w:t>
      </w:r>
      <w:r w:rsidRPr="00776FA1">
        <w:rPr>
          <w:rFonts w:ascii="Arial" w:eastAsia="Times New Roman" w:hAnsi="Arial" w:cs="Arial"/>
          <w:b/>
          <w:caps/>
          <w:sz w:val="20"/>
          <w:szCs w:val="20"/>
          <w:lang w:val="ru-RU" w:eastAsia="bg-BG"/>
        </w:rPr>
        <w:t>“ЧЕЗ Разпределение България</w:t>
      </w:r>
      <w:r w:rsidRPr="00776FA1">
        <w:rPr>
          <w:rFonts w:ascii="Arial" w:eastAsia="Times New Roman" w:hAnsi="Arial" w:cs="Arial"/>
          <w:b/>
          <w:caps/>
          <w:sz w:val="20"/>
          <w:szCs w:val="20"/>
          <w:lang w:eastAsia="bg-BG"/>
        </w:rPr>
        <w:t>”</w:t>
      </w:r>
      <w:r w:rsidRPr="00776FA1">
        <w:rPr>
          <w:rFonts w:ascii="Arial" w:eastAsia="Times New Roman" w:hAnsi="Arial" w:cs="Arial"/>
          <w:b/>
          <w:caps/>
          <w:sz w:val="20"/>
          <w:szCs w:val="20"/>
          <w:lang w:val="ru-RU" w:eastAsia="bg-BG"/>
        </w:rPr>
        <w:t xml:space="preserve"> АД </w:t>
      </w:r>
    </w:p>
    <w:p w:rsidR="00A2057D" w:rsidRPr="00776FA1" w:rsidRDefault="00A2057D" w:rsidP="00C12033">
      <w:pPr>
        <w:spacing w:after="0" w:line="240" w:lineRule="auto"/>
        <w:jc w:val="both"/>
        <w:rPr>
          <w:rFonts w:ascii="Arial" w:eastAsia="Times New Roman" w:hAnsi="Arial" w:cs="Arial"/>
          <w:b/>
          <w:i/>
          <w:caps/>
          <w:sz w:val="20"/>
          <w:szCs w:val="20"/>
          <w:u w:val="single"/>
          <w:lang w:eastAsia="bg-BG"/>
        </w:rPr>
      </w:pPr>
    </w:p>
    <w:p w:rsidR="00C12033" w:rsidRPr="00776FA1" w:rsidRDefault="00C12033" w:rsidP="00C12033">
      <w:pPr>
        <w:spacing w:after="0" w:line="240" w:lineRule="auto"/>
        <w:jc w:val="both"/>
        <w:rPr>
          <w:rFonts w:ascii="Arial" w:eastAsia="Times New Roman" w:hAnsi="Arial" w:cs="Arial"/>
          <w:sz w:val="20"/>
          <w:szCs w:val="20"/>
          <w:lang w:eastAsia="bg-BG"/>
        </w:rPr>
      </w:pPr>
      <w:r w:rsidRPr="00776FA1">
        <w:rPr>
          <w:rFonts w:ascii="Arial" w:eastAsia="Times New Roman" w:hAnsi="Arial" w:cs="Arial"/>
          <w:b/>
          <w:i/>
          <w:sz w:val="20"/>
          <w:szCs w:val="20"/>
          <w:u w:val="single"/>
          <w:lang w:val="ru-RU" w:eastAsia="bg-BG"/>
        </w:rPr>
        <w:t xml:space="preserve">ОТ </w:t>
      </w:r>
      <w:r w:rsidRPr="00776FA1">
        <w:rPr>
          <w:rFonts w:ascii="Arial" w:eastAsia="Times New Roman" w:hAnsi="Arial" w:cs="Arial"/>
          <w:sz w:val="20"/>
          <w:szCs w:val="20"/>
          <w:lang w:eastAsia="bg-BG"/>
        </w:rPr>
        <w:t>: .........................................................</w:t>
      </w:r>
      <w:r w:rsidR="001966DB" w:rsidRPr="00776FA1">
        <w:rPr>
          <w:rFonts w:ascii="Arial" w:eastAsia="Times New Roman" w:hAnsi="Arial" w:cs="Arial"/>
          <w:sz w:val="20"/>
          <w:szCs w:val="20"/>
          <w:lang w:eastAsia="bg-BG"/>
        </w:rPr>
        <w:t>.</w:t>
      </w:r>
    </w:p>
    <w:p w:rsidR="00C12033" w:rsidRPr="00776FA1" w:rsidRDefault="00C12033" w:rsidP="00C12033">
      <w:pPr>
        <w:spacing w:after="0" w:line="240" w:lineRule="auto"/>
        <w:ind w:left="708" w:firstLine="708"/>
        <w:jc w:val="both"/>
        <w:rPr>
          <w:rFonts w:ascii="Arial" w:eastAsia="Times New Roman" w:hAnsi="Arial" w:cs="Arial"/>
          <w:i/>
          <w:sz w:val="16"/>
          <w:szCs w:val="16"/>
          <w:lang w:eastAsia="bg-BG"/>
        </w:rPr>
      </w:pPr>
      <w:r w:rsidRPr="00776FA1">
        <w:rPr>
          <w:rFonts w:ascii="Arial" w:eastAsia="Times New Roman" w:hAnsi="Arial" w:cs="Arial"/>
          <w:i/>
          <w:sz w:val="16"/>
          <w:szCs w:val="16"/>
          <w:lang w:eastAsia="bg-BG"/>
        </w:rPr>
        <w:t>(</w:t>
      </w:r>
      <w:r w:rsidR="00A2057D" w:rsidRPr="00776FA1">
        <w:rPr>
          <w:rFonts w:ascii="Arial" w:eastAsia="Times New Roman" w:hAnsi="Arial" w:cs="Arial"/>
          <w:i/>
          <w:sz w:val="16"/>
          <w:szCs w:val="16"/>
          <w:lang w:eastAsia="bg-BG"/>
        </w:rPr>
        <w:t>Участник</w:t>
      </w:r>
      <w:r w:rsidRPr="00776FA1">
        <w:rPr>
          <w:rFonts w:ascii="Arial" w:eastAsia="Times New Roman" w:hAnsi="Arial" w:cs="Arial"/>
          <w:i/>
          <w:sz w:val="16"/>
          <w:szCs w:val="16"/>
          <w:lang w:eastAsia="bg-BG"/>
        </w:rPr>
        <w:t>)</w:t>
      </w:r>
    </w:p>
    <w:p w:rsidR="00C12033" w:rsidRPr="00776FA1" w:rsidRDefault="00C12033" w:rsidP="00C12033">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Адрес по регистрация: гр............................. ул. .........................., №. … </w:t>
      </w:r>
    </w:p>
    <w:p w:rsidR="00C12033" w:rsidRPr="00776FA1" w:rsidRDefault="00C12033" w:rsidP="00C12033">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Адрес за кореспонденция: гр............................. ул. .........................., №. … </w:t>
      </w:r>
    </w:p>
    <w:p w:rsidR="00C12033" w:rsidRPr="00776FA1" w:rsidRDefault="00C12033" w:rsidP="00C12033">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тел.: ........ / ............. факс: ......./ .............; e-mail: …………………….</w:t>
      </w:r>
    </w:p>
    <w:p w:rsidR="00C12033" w:rsidRPr="00776FA1" w:rsidRDefault="00C12033" w:rsidP="00C12033">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Единен идентификационен код: ............................, </w:t>
      </w:r>
    </w:p>
    <w:p w:rsidR="00C12033" w:rsidRPr="00776FA1" w:rsidRDefault="00C12033" w:rsidP="00C12033">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Представлявано от .................................посочва се лицето/та по регистрация) – ................. </w:t>
      </w:r>
      <w:r w:rsidRPr="00776FA1">
        <w:rPr>
          <w:rFonts w:ascii="Arial" w:eastAsia="Times New Roman" w:hAnsi="Arial" w:cs="Arial"/>
          <w:i/>
          <w:sz w:val="16"/>
          <w:szCs w:val="16"/>
          <w:lang w:eastAsia="bg-BG"/>
        </w:rPr>
        <w:t>(длъжност)</w:t>
      </w:r>
    </w:p>
    <w:p w:rsidR="00C12033" w:rsidRPr="00776FA1" w:rsidRDefault="00C12033" w:rsidP="00C12033">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Упълномощен представител за тази процедура </w:t>
      </w:r>
      <w:r w:rsidRPr="00776FA1">
        <w:rPr>
          <w:rFonts w:ascii="Arial" w:eastAsia="Times New Roman" w:hAnsi="Arial" w:cs="Arial"/>
          <w:i/>
          <w:sz w:val="16"/>
          <w:szCs w:val="16"/>
          <w:lang w:eastAsia="bg-BG"/>
        </w:rPr>
        <w:t>(ако е предвидено)</w:t>
      </w:r>
      <w:r w:rsidRPr="00776FA1">
        <w:rPr>
          <w:rFonts w:ascii="Arial" w:eastAsia="Times New Roman" w:hAnsi="Arial" w:cs="Arial"/>
          <w:sz w:val="20"/>
          <w:szCs w:val="20"/>
          <w:lang w:eastAsia="bg-BG"/>
        </w:rPr>
        <w:t xml:space="preserve"> …………………………….</w:t>
      </w:r>
    </w:p>
    <w:p w:rsidR="00C12033" w:rsidRPr="00776FA1" w:rsidRDefault="00C12033" w:rsidP="00C12033">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с приложено пълномощно № ………., дата ……….</w:t>
      </w:r>
    </w:p>
    <w:p w:rsidR="00C12033" w:rsidRPr="00776FA1" w:rsidRDefault="00C12033" w:rsidP="00C12033">
      <w:pPr>
        <w:spacing w:after="0" w:line="240" w:lineRule="auto"/>
        <w:jc w:val="both"/>
        <w:rPr>
          <w:rFonts w:ascii="Arial" w:eastAsia="Times New Roman" w:hAnsi="Arial" w:cs="Arial"/>
          <w:sz w:val="20"/>
          <w:szCs w:val="20"/>
          <w:lang w:val="ru-RU" w:eastAsia="bg-BG"/>
        </w:rPr>
      </w:pPr>
    </w:p>
    <w:p w:rsidR="00C12033" w:rsidRPr="00776FA1" w:rsidRDefault="00C12033" w:rsidP="00C12033">
      <w:pPr>
        <w:spacing w:after="0" w:line="240" w:lineRule="auto"/>
        <w:jc w:val="both"/>
        <w:rPr>
          <w:rFonts w:ascii="Arial" w:eastAsia="Times New Roman" w:hAnsi="Arial" w:cs="Arial"/>
          <w:b/>
          <w:sz w:val="20"/>
          <w:szCs w:val="20"/>
          <w:lang w:val="ru-RU" w:eastAsia="bg-BG"/>
        </w:rPr>
      </w:pPr>
    </w:p>
    <w:p w:rsidR="00C12033" w:rsidRPr="00776FA1" w:rsidRDefault="00C12033" w:rsidP="00C12033">
      <w:pPr>
        <w:spacing w:after="0" w:line="240" w:lineRule="auto"/>
        <w:rPr>
          <w:rFonts w:ascii="Arial" w:eastAsia="Times New Roman" w:hAnsi="Arial" w:cs="Arial"/>
          <w:sz w:val="20"/>
          <w:szCs w:val="20"/>
          <w:lang w:eastAsia="bg-BG"/>
        </w:rPr>
      </w:pPr>
      <w:r w:rsidRPr="00776FA1">
        <w:rPr>
          <w:rFonts w:ascii="Arial" w:eastAsia="Times New Roman" w:hAnsi="Arial" w:cs="Arial"/>
          <w:sz w:val="20"/>
          <w:szCs w:val="20"/>
          <w:lang w:eastAsia="bg-BG"/>
        </w:rPr>
        <w:t>УВАЖАЕМИ ГОСПОЖИ И ГОСПОДА,</w:t>
      </w:r>
    </w:p>
    <w:p w:rsidR="00FF6319" w:rsidRPr="00776FA1" w:rsidRDefault="00FF6319" w:rsidP="00C12033">
      <w:pPr>
        <w:spacing w:after="0" w:line="240" w:lineRule="auto"/>
        <w:ind w:right="240"/>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С настоящото Ви представяме нашето ценово предложение за изпълнение на обществена поръчка с предмет</w:t>
      </w:r>
      <w:r w:rsidR="007173B2" w:rsidRPr="00776FA1">
        <w:rPr>
          <w:rFonts w:ascii="Arial" w:eastAsia="Times New Roman" w:hAnsi="Arial" w:cs="Arial"/>
          <w:sz w:val="20"/>
          <w:szCs w:val="20"/>
          <w:lang w:eastAsia="bg-BG"/>
        </w:rPr>
        <w:t>:</w:t>
      </w:r>
      <w:r w:rsidRPr="00776FA1">
        <w:rPr>
          <w:rFonts w:ascii="Arial" w:eastAsia="Times New Roman" w:hAnsi="Arial" w:cs="Arial"/>
          <w:sz w:val="20"/>
          <w:szCs w:val="20"/>
          <w:lang w:eastAsia="bg-BG"/>
        </w:rPr>
        <w:t xml:space="preserve"> </w:t>
      </w:r>
      <w:r w:rsidR="001966DB" w:rsidRPr="00776FA1">
        <w:rPr>
          <w:rFonts w:ascii="Arial" w:eastAsia="Times New Roman" w:hAnsi="Arial" w:cs="Arial"/>
          <w:sz w:val="20"/>
          <w:szCs w:val="20"/>
          <w:lang w:eastAsia="bg-BG"/>
        </w:rPr>
        <w:t>„</w:t>
      </w:r>
      <w:r w:rsidRPr="00776FA1">
        <w:rPr>
          <w:rFonts w:ascii="Arial" w:eastAsia="Times New Roman" w:hAnsi="Arial" w:cs="Arial"/>
          <w:sz w:val="20"/>
          <w:szCs w:val="20"/>
          <w:lang w:val="ru-RU" w:eastAsia="bg-BG"/>
        </w:rPr>
        <w:t>Проектиране подмяната на маслонапълнена кабелна електропроводна линия 110 кV „Захарна фабрика” от линеен ножов разединител 110 кV на ПС „Орион” до линеен ножов разединител 110 кV в ПС „Боримечка” и частична реконструкция на разпределителни у</w:t>
      </w:r>
      <w:r w:rsidR="007173B2" w:rsidRPr="00776FA1">
        <w:rPr>
          <w:rFonts w:ascii="Arial" w:eastAsia="Times New Roman" w:hAnsi="Arial" w:cs="Arial"/>
          <w:sz w:val="20"/>
          <w:szCs w:val="20"/>
          <w:lang w:val="ru-RU" w:eastAsia="bg-BG"/>
        </w:rPr>
        <w:t>редби 110 кV в двете подстанции</w:t>
      </w:r>
      <w:r w:rsidR="001966DB" w:rsidRPr="00776FA1">
        <w:rPr>
          <w:rFonts w:ascii="Arial" w:eastAsia="Times New Roman" w:hAnsi="Arial" w:cs="Arial"/>
          <w:sz w:val="20"/>
          <w:szCs w:val="20"/>
          <w:lang w:val="ru-RU" w:eastAsia="bg-BG"/>
        </w:rPr>
        <w:t>”</w:t>
      </w:r>
      <w:r w:rsidR="007173B2" w:rsidRPr="00776FA1">
        <w:rPr>
          <w:rFonts w:ascii="Arial" w:eastAsia="Times New Roman" w:hAnsi="Arial" w:cs="Arial"/>
          <w:sz w:val="20"/>
          <w:szCs w:val="20"/>
          <w:lang w:val="ru-RU" w:eastAsia="bg-BG"/>
        </w:rPr>
        <w:t>,</w:t>
      </w:r>
      <w:r w:rsidRPr="00776FA1">
        <w:rPr>
          <w:rFonts w:ascii="Arial" w:eastAsia="Times New Roman" w:hAnsi="Arial" w:cs="Arial"/>
          <w:sz w:val="20"/>
          <w:szCs w:val="20"/>
          <w:lang w:val="ru-RU" w:eastAsia="bg-BG"/>
        </w:rPr>
        <w:t xml:space="preserve"> реф. № PPS 1</w:t>
      </w:r>
      <w:r w:rsidR="00C12033" w:rsidRPr="00776FA1">
        <w:rPr>
          <w:rFonts w:ascii="Arial" w:eastAsia="Times New Roman" w:hAnsi="Arial" w:cs="Arial"/>
          <w:sz w:val="20"/>
          <w:szCs w:val="20"/>
          <w:lang w:val="en-US" w:eastAsia="bg-BG"/>
        </w:rPr>
        <w:t>5</w:t>
      </w:r>
      <w:r w:rsidRPr="00776FA1">
        <w:rPr>
          <w:rFonts w:ascii="Arial" w:eastAsia="Times New Roman" w:hAnsi="Arial" w:cs="Arial"/>
          <w:sz w:val="20"/>
          <w:szCs w:val="20"/>
          <w:lang w:val="ru-RU" w:eastAsia="bg-BG"/>
        </w:rPr>
        <w:t>-0</w:t>
      </w:r>
      <w:r w:rsidR="007173B2" w:rsidRPr="00776FA1">
        <w:rPr>
          <w:rFonts w:ascii="Arial" w:eastAsia="Times New Roman" w:hAnsi="Arial" w:cs="Arial"/>
          <w:sz w:val="20"/>
          <w:szCs w:val="20"/>
          <w:lang w:eastAsia="bg-BG"/>
        </w:rPr>
        <w:t>88</w:t>
      </w:r>
      <w:r w:rsidRPr="00776FA1">
        <w:rPr>
          <w:rFonts w:ascii="Arial" w:eastAsia="Times New Roman" w:hAnsi="Arial" w:cs="Arial"/>
          <w:sz w:val="20"/>
          <w:szCs w:val="20"/>
          <w:lang w:eastAsia="bg-BG"/>
        </w:rPr>
        <w:t>, както следва:</w:t>
      </w: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rPr>
          <w:rFonts w:ascii="Arial" w:eastAsia="Times New Roman" w:hAnsi="Arial" w:cs="Arial"/>
          <w:caps/>
          <w:sz w:val="20"/>
          <w:szCs w:val="20"/>
          <w:u w:val="single"/>
          <w:lang w:val="ru-RU" w:eastAsia="bg-BG"/>
        </w:rPr>
      </w:pPr>
      <w:r w:rsidRPr="00776FA1">
        <w:rPr>
          <w:rFonts w:ascii="Arial" w:eastAsia="Times New Roman" w:hAnsi="Arial" w:cs="Arial"/>
          <w:sz w:val="20"/>
          <w:szCs w:val="20"/>
          <w:u w:val="single"/>
          <w:lang w:val="ru-RU" w:eastAsia="bg-BG"/>
        </w:rPr>
        <w:t xml:space="preserve">1. </w:t>
      </w:r>
      <w:r w:rsidRPr="00776FA1">
        <w:rPr>
          <w:rFonts w:ascii="Arial" w:eastAsia="Times New Roman" w:hAnsi="Arial" w:cs="Arial"/>
          <w:caps/>
          <w:sz w:val="20"/>
          <w:szCs w:val="20"/>
          <w:u w:val="single"/>
          <w:lang w:val="ru-RU" w:eastAsia="bg-BG"/>
        </w:rPr>
        <w:t>Цена</w:t>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val="ru-RU" w:eastAsia="bg-BG"/>
        </w:rPr>
        <w:t xml:space="preserve">Общата стойност на нашата оферта, съгласно приложената стойностна сметка, при съблюдаване и съобразяване с условията, посочени в документацията за участие в процедурата за възлагане на обществената поръчка, възлиза на: </w:t>
      </w:r>
    </w:p>
    <w:p w:rsidR="00FF6319" w:rsidRPr="00776FA1" w:rsidRDefault="00FF6319" w:rsidP="00FF6319">
      <w:pPr>
        <w:spacing w:after="0" w:line="240" w:lineRule="auto"/>
        <w:ind w:left="2124" w:firstLine="708"/>
        <w:jc w:val="both"/>
        <w:rPr>
          <w:rFonts w:ascii="Arial" w:eastAsia="Times New Roman" w:hAnsi="Arial" w:cs="Arial"/>
          <w:sz w:val="20"/>
          <w:szCs w:val="20"/>
          <w:lang w:eastAsia="bg-BG"/>
        </w:rPr>
      </w:pPr>
    </w:p>
    <w:p w:rsidR="00FF6319" w:rsidRPr="00776FA1" w:rsidRDefault="00FF6319" w:rsidP="00FF6319">
      <w:pPr>
        <w:spacing w:after="0" w:line="240" w:lineRule="auto"/>
        <w:ind w:left="2832" w:firstLine="708"/>
        <w:jc w:val="both"/>
        <w:rPr>
          <w:rFonts w:ascii="Arial" w:eastAsia="Times New Roman" w:hAnsi="Arial" w:cs="Arial"/>
          <w:sz w:val="20"/>
          <w:szCs w:val="20"/>
          <w:lang w:eastAsia="bg-BG"/>
        </w:rPr>
      </w:pPr>
      <w:r w:rsidRPr="00776FA1">
        <w:rPr>
          <w:rFonts w:ascii="Arial" w:eastAsia="Times New Roman" w:hAnsi="Arial" w:cs="Arial"/>
          <w:sz w:val="20"/>
          <w:szCs w:val="20"/>
          <w:lang w:val="ru-RU" w:eastAsia="bg-BG"/>
        </w:rPr>
        <w:t>__________________ лв. без ДДС</w:t>
      </w:r>
    </w:p>
    <w:p w:rsidR="00FF6319" w:rsidRPr="00776FA1" w:rsidRDefault="00FF6319" w:rsidP="00FF6319">
      <w:pPr>
        <w:keepNext/>
        <w:numPr>
          <w:ilvl w:val="12"/>
          <w:numId w:val="0"/>
        </w:numPr>
        <w:spacing w:before="240" w:after="60" w:line="240" w:lineRule="auto"/>
        <w:outlineLvl w:val="0"/>
        <w:rPr>
          <w:rFonts w:ascii="Arial" w:eastAsia="Times New Roman" w:hAnsi="Arial" w:cs="Arial"/>
          <w:b/>
          <w:bCs/>
          <w:i/>
          <w:iCs/>
          <w:kern w:val="32"/>
          <w:sz w:val="20"/>
          <w:szCs w:val="20"/>
          <w:lang w:val="ru-RU" w:eastAsia="bg-BG"/>
        </w:rPr>
      </w:pPr>
      <w:r w:rsidRPr="00776FA1">
        <w:rPr>
          <w:rFonts w:ascii="Arial" w:eastAsia="Times New Roman" w:hAnsi="Arial" w:cs="Arial"/>
          <w:b/>
          <w:bCs/>
          <w:kern w:val="32"/>
          <w:sz w:val="20"/>
          <w:szCs w:val="20"/>
          <w:lang w:val="ru-RU" w:eastAsia="bg-BG"/>
        </w:rPr>
        <w:t xml:space="preserve">Словом:________________________________________________________ </w:t>
      </w:r>
    </w:p>
    <w:p w:rsidR="00FF6319" w:rsidRPr="00776FA1" w:rsidRDefault="00FF6319" w:rsidP="00FF6319">
      <w:pPr>
        <w:numPr>
          <w:ilvl w:val="12"/>
          <w:numId w:val="0"/>
        </w:numPr>
        <w:spacing w:after="0" w:line="240" w:lineRule="auto"/>
        <w:ind w:firstLine="720"/>
        <w:jc w:val="center"/>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w:t>
      </w:r>
      <w:r w:rsidRPr="00776FA1">
        <w:rPr>
          <w:rFonts w:ascii="Arial" w:eastAsia="Times New Roman" w:hAnsi="Arial" w:cs="Arial"/>
          <w:i/>
          <w:iCs/>
          <w:sz w:val="20"/>
          <w:szCs w:val="20"/>
          <w:lang w:val="ru-RU" w:eastAsia="bg-BG"/>
        </w:rPr>
        <w:t>посочва се цифром и словом стойността</w:t>
      </w:r>
      <w:r w:rsidRPr="00776FA1">
        <w:rPr>
          <w:rFonts w:ascii="Arial" w:eastAsia="Times New Roman" w:hAnsi="Arial" w:cs="Arial"/>
          <w:sz w:val="20"/>
          <w:szCs w:val="20"/>
          <w:lang w:val="ru-RU" w:eastAsia="bg-BG"/>
        </w:rPr>
        <w:t>]</w:t>
      </w:r>
    </w:p>
    <w:p w:rsidR="00FF6319" w:rsidRPr="00776FA1" w:rsidRDefault="00FF6319" w:rsidP="00FF6319">
      <w:pPr>
        <w:spacing w:after="0" w:line="240" w:lineRule="auto"/>
        <w:jc w:val="both"/>
        <w:rPr>
          <w:rFonts w:ascii="Arial" w:eastAsia="Times New Roman" w:hAnsi="Arial" w:cs="Arial"/>
          <w:sz w:val="20"/>
          <w:szCs w:val="20"/>
          <w:lang w:val="ru-RU"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Посочените цени в Стойностната сметка - Приложение 1 към ценовото ни предложение включват всички разходи по изпълнение на поръчката, включително транспортни и организационни, свързани с огледи, проучвателни  работи, административни и др. Таксите за съгласуване със съответните инстанции не са включени в предложените цени.</w:t>
      </w:r>
    </w:p>
    <w:p w:rsidR="00FF6319" w:rsidRPr="00776FA1" w:rsidRDefault="00FF6319" w:rsidP="00FF6319">
      <w:pPr>
        <w:spacing w:after="0" w:line="240" w:lineRule="auto"/>
        <w:rPr>
          <w:rFonts w:ascii="Arial" w:eastAsia="Times New Roman" w:hAnsi="Arial" w:cs="Arial"/>
          <w:sz w:val="20"/>
          <w:szCs w:val="20"/>
          <w:lang w:val="ru-RU" w:eastAsia="bg-BG"/>
        </w:rPr>
      </w:pPr>
    </w:p>
    <w:p w:rsidR="00FF6319" w:rsidRPr="00776FA1" w:rsidRDefault="00FF6319" w:rsidP="00FF6319">
      <w:pPr>
        <w:spacing w:after="0" w:line="240" w:lineRule="auto"/>
        <w:rPr>
          <w:rFonts w:ascii="Arial" w:eastAsia="Times New Roman" w:hAnsi="Arial" w:cs="Arial"/>
          <w:sz w:val="20"/>
          <w:szCs w:val="20"/>
          <w:u w:val="single"/>
          <w:lang w:val="ru-RU" w:eastAsia="bg-BG"/>
        </w:rPr>
      </w:pPr>
      <w:r w:rsidRPr="00776FA1">
        <w:rPr>
          <w:rFonts w:ascii="Arial" w:eastAsia="Times New Roman" w:hAnsi="Arial" w:cs="Arial"/>
          <w:sz w:val="20"/>
          <w:szCs w:val="20"/>
          <w:u w:val="single"/>
          <w:lang w:val="ru-RU" w:eastAsia="bg-BG"/>
        </w:rPr>
        <w:t>2.НАЧИН НА ПЛАЩАНЕ</w:t>
      </w:r>
    </w:p>
    <w:p w:rsidR="00FF6319" w:rsidRPr="00776FA1" w:rsidRDefault="00FF6319" w:rsidP="00FF6319">
      <w:pPr>
        <w:spacing w:after="0" w:line="240" w:lineRule="auto"/>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Приемаме предложения в договора начин на плащане.</w:t>
      </w:r>
    </w:p>
    <w:p w:rsidR="00FF6319" w:rsidRPr="00776FA1" w:rsidRDefault="00FF6319" w:rsidP="00FF6319">
      <w:pPr>
        <w:spacing w:after="0" w:line="240" w:lineRule="auto"/>
        <w:rPr>
          <w:rFonts w:ascii="Arial" w:eastAsia="Times New Roman" w:hAnsi="Arial" w:cs="Arial"/>
          <w:bCs/>
          <w:sz w:val="20"/>
          <w:szCs w:val="20"/>
          <w:lang w:val="ru-RU" w:eastAsia="bg-BG"/>
        </w:rPr>
      </w:pPr>
    </w:p>
    <w:p w:rsidR="00FF6319" w:rsidRPr="00776FA1" w:rsidRDefault="00FF6319" w:rsidP="00FF6319">
      <w:pPr>
        <w:spacing w:after="0" w:line="240" w:lineRule="auto"/>
        <w:rPr>
          <w:rFonts w:ascii="Arial" w:eastAsia="Times New Roman" w:hAnsi="Arial" w:cs="Arial"/>
          <w:bCs/>
          <w:caps/>
          <w:sz w:val="20"/>
          <w:szCs w:val="20"/>
          <w:u w:val="single"/>
          <w:lang w:val="ru-RU" w:eastAsia="bg-BG"/>
        </w:rPr>
      </w:pPr>
      <w:r w:rsidRPr="00776FA1">
        <w:rPr>
          <w:rFonts w:ascii="Arial" w:eastAsia="Times New Roman" w:hAnsi="Arial" w:cs="Arial"/>
          <w:bCs/>
          <w:caps/>
          <w:sz w:val="20"/>
          <w:szCs w:val="20"/>
          <w:u w:val="single"/>
          <w:lang w:val="ru-RU" w:eastAsia="bg-BG"/>
        </w:rPr>
        <w:t>3.ДРУГИ</w:t>
      </w:r>
    </w:p>
    <w:p w:rsidR="00FF6319" w:rsidRPr="00776FA1" w:rsidRDefault="00FF6319" w:rsidP="00FF6319">
      <w:pPr>
        <w:spacing w:after="0" w:line="240" w:lineRule="auto"/>
        <w:jc w:val="both"/>
        <w:rPr>
          <w:rFonts w:ascii="Arial" w:eastAsia="Times New Roman" w:hAnsi="Arial" w:cs="Arial"/>
          <w:sz w:val="20"/>
          <w:szCs w:val="20"/>
          <w:lang w:val="ru-RU" w:eastAsia="bg-BG"/>
        </w:rPr>
      </w:pPr>
      <w:r w:rsidRPr="00776FA1">
        <w:rPr>
          <w:rFonts w:ascii="Arial" w:eastAsia="Times New Roman" w:hAnsi="Arial" w:cs="Arial"/>
          <w:sz w:val="20"/>
          <w:szCs w:val="20"/>
          <w:lang w:eastAsia="bg-BG"/>
        </w:rPr>
        <w:t>Наясно сме, че следва да попълним всички редове от Стойностната сметка със съответните цени, респективно суми.</w:t>
      </w:r>
      <w:r w:rsidRPr="00776FA1">
        <w:rPr>
          <w:rFonts w:ascii="Arial" w:eastAsia="Times New Roman" w:hAnsi="Arial" w:cs="Arial"/>
          <w:i/>
          <w:sz w:val="20"/>
          <w:szCs w:val="20"/>
          <w:lang w:eastAsia="bg-BG"/>
        </w:rPr>
        <w:t xml:space="preserve"> </w:t>
      </w:r>
      <w:r w:rsidRPr="00776FA1">
        <w:rPr>
          <w:rFonts w:ascii="Arial" w:eastAsia="Times New Roman" w:hAnsi="Arial" w:cs="Arial"/>
          <w:sz w:val="20"/>
          <w:szCs w:val="20"/>
          <w:lang w:val="ru-RU" w:eastAsia="bg-BG"/>
        </w:rPr>
        <w:t>При несъответствие между цените от стойностната сметка за отделните видове работи и съответните им суми, и/или между тях и общата цена за изпълнение на поръчката, валидни ще бъдат цените от стойностната сметка за отделните видове работи. В случай, че бъде открито такова несъответствие, сме съгласни да бъдат приведени съответните суми и/или общата цена за изпълнение на поръчката в съответствие с предложените от нас цени от стойностната сметка за отделните видове работи.</w:t>
      </w:r>
    </w:p>
    <w:p w:rsidR="00FF6319" w:rsidRPr="00776FA1" w:rsidRDefault="00FF6319" w:rsidP="00FF6319">
      <w:pPr>
        <w:spacing w:after="0" w:line="240" w:lineRule="auto"/>
        <w:jc w:val="both"/>
        <w:rPr>
          <w:rFonts w:ascii="Arial" w:eastAsia="Times New Roman" w:hAnsi="Arial" w:cs="Arial"/>
          <w:b/>
          <w:sz w:val="20"/>
          <w:szCs w:val="20"/>
          <w:lang w:val="ru-RU" w:eastAsia="bg-BG"/>
        </w:rPr>
      </w:pPr>
    </w:p>
    <w:p w:rsidR="00FF6319" w:rsidRPr="00776FA1" w:rsidRDefault="00FF6319" w:rsidP="00FF6319">
      <w:pPr>
        <w:spacing w:after="0" w:line="240" w:lineRule="auto"/>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При установяване на несъответствие между число, записано с цифри и думи за валиден се приема словестният запис на числото.</w:t>
      </w:r>
    </w:p>
    <w:p w:rsidR="00FF6319" w:rsidRPr="00776FA1" w:rsidRDefault="00FF6319" w:rsidP="00FF6319">
      <w:pPr>
        <w:spacing w:after="0" w:line="240" w:lineRule="auto"/>
        <w:jc w:val="both"/>
        <w:rPr>
          <w:rFonts w:ascii="Arial" w:eastAsia="Times New Roman" w:hAnsi="Arial" w:cs="Arial"/>
          <w:i/>
          <w:sz w:val="20"/>
          <w:szCs w:val="20"/>
          <w:lang w:eastAsia="bg-BG"/>
        </w:rPr>
      </w:pPr>
    </w:p>
    <w:p w:rsidR="00FF6319" w:rsidRPr="00776FA1" w:rsidRDefault="00FF6319" w:rsidP="00FF6319">
      <w:pPr>
        <w:tabs>
          <w:tab w:val="left" w:pos="360"/>
        </w:tabs>
        <w:spacing w:after="0" w:line="240" w:lineRule="auto"/>
        <w:ind w:left="357" w:hanging="357"/>
        <w:jc w:val="both"/>
        <w:rPr>
          <w:rFonts w:ascii="Arial" w:eastAsia="Times New Roman" w:hAnsi="Arial" w:cs="Arial"/>
          <w:b/>
          <w:sz w:val="20"/>
          <w:szCs w:val="20"/>
          <w:u w:val="single"/>
          <w:lang w:eastAsia="bg-BG"/>
        </w:rPr>
      </w:pPr>
      <w:r w:rsidRPr="00776FA1">
        <w:rPr>
          <w:rFonts w:ascii="Arial" w:eastAsia="Times New Roman" w:hAnsi="Arial" w:cs="Arial"/>
          <w:b/>
          <w:sz w:val="20"/>
          <w:szCs w:val="20"/>
          <w:u w:val="single"/>
          <w:lang w:eastAsia="bg-BG"/>
        </w:rPr>
        <w:t>Приложение:</w:t>
      </w:r>
    </w:p>
    <w:p w:rsidR="00FF6319" w:rsidRPr="00776FA1" w:rsidRDefault="00FF6319" w:rsidP="00FF6319">
      <w:pPr>
        <w:spacing w:after="0" w:line="240" w:lineRule="auto"/>
        <w:ind w:left="360"/>
        <w:jc w:val="both"/>
        <w:rPr>
          <w:rFonts w:ascii="Arial" w:eastAsia="Times New Roman" w:hAnsi="Arial" w:cs="Arial"/>
          <w:sz w:val="20"/>
          <w:szCs w:val="20"/>
          <w:lang w:eastAsia="bg-BG"/>
        </w:rPr>
      </w:pPr>
      <w:r w:rsidRPr="00776FA1">
        <w:rPr>
          <w:rFonts w:ascii="Arial" w:eastAsia="Times New Roman" w:hAnsi="Arial" w:cs="Arial"/>
          <w:b/>
          <w:bCs/>
          <w:i/>
          <w:iCs/>
          <w:sz w:val="20"/>
          <w:szCs w:val="20"/>
          <w:lang w:eastAsia="bg-BG"/>
        </w:rPr>
        <w:t>Приложение 1</w:t>
      </w:r>
      <w:r w:rsidRPr="00776FA1">
        <w:rPr>
          <w:rFonts w:ascii="Arial" w:eastAsia="Times New Roman" w:hAnsi="Arial" w:cs="Arial"/>
          <w:sz w:val="20"/>
          <w:szCs w:val="20"/>
          <w:lang w:eastAsia="bg-BG"/>
        </w:rPr>
        <w:t xml:space="preserve"> – Стойностна сметка.</w:t>
      </w: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val="ru-RU" w:eastAsia="bg-BG"/>
        </w:rPr>
      </w:pPr>
    </w:p>
    <w:p w:rsidR="00FF6319" w:rsidRPr="00776FA1" w:rsidRDefault="00FF6319" w:rsidP="00FF6319">
      <w:pPr>
        <w:spacing w:after="0" w:line="240" w:lineRule="auto"/>
        <w:jc w:val="both"/>
        <w:rPr>
          <w:rFonts w:ascii="Arial" w:eastAsia="Times New Roman" w:hAnsi="Arial" w:cs="Arial"/>
          <w:b/>
          <w:sz w:val="20"/>
          <w:szCs w:val="20"/>
          <w:u w:val="single"/>
          <w:lang w:eastAsia="bg-BG"/>
        </w:rPr>
      </w:pPr>
      <w:r w:rsidRPr="00776FA1">
        <w:rPr>
          <w:rFonts w:ascii="Arial" w:eastAsia="Times New Roman" w:hAnsi="Arial" w:cs="Arial"/>
          <w:sz w:val="20"/>
          <w:szCs w:val="20"/>
          <w:lang w:val="ru-RU" w:eastAsia="bg-BG"/>
        </w:rPr>
        <w:t xml:space="preserve">Дата ______________ г.                                  </w:t>
      </w:r>
      <w:r w:rsidRPr="00776FA1">
        <w:rPr>
          <w:rFonts w:ascii="Arial" w:eastAsia="Times New Roman" w:hAnsi="Arial" w:cs="Arial"/>
          <w:b/>
          <w:sz w:val="20"/>
          <w:szCs w:val="20"/>
          <w:u w:val="single"/>
          <w:lang w:eastAsia="bg-BG"/>
        </w:rPr>
        <w:t>ПОДПИС и ПЕЧАТ:</w:t>
      </w:r>
    </w:p>
    <w:p w:rsidR="00FF6319" w:rsidRPr="00776FA1" w:rsidRDefault="00FF6319" w:rsidP="00FF6319">
      <w:pPr>
        <w:spacing w:after="0" w:line="240" w:lineRule="auto"/>
        <w:jc w:val="both"/>
        <w:rPr>
          <w:rFonts w:ascii="Arial" w:eastAsia="Times New Roman" w:hAnsi="Arial" w:cs="Arial"/>
          <w:sz w:val="16"/>
          <w:szCs w:val="16"/>
          <w:lang w:eastAsia="bg-BG"/>
        </w:rPr>
      </w:pP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r>
      <w:r w:rsidRPr="00776FA1">
        <w:rPr>
          <w:rFonts w:ascii="Arial" w:eastAsia="Times New Roman" w:hAnsi="Arial" w:cs="Arial"/>
          <w:sz w:val="16"/>
          <w:szCs w:val="16"/>
          <w:lang w:eastAsia="bg-BG"/>
        </w:rPr>
        <w:t xml:space="preserve">_____________________ </w:t>
      </w:r>
    </w:p>
    <w:p w:rsidR="00FF6319" w:rsidRPr="00776FA1" w:rsidRDefault="00FF6319" w:rsidP="00FF6319">
      <w:pPr>
        <w:spacing w:after="0" w:line="240" w:lineRule="auto"/>
        <w:ind w:left="6372" w:firstLine="708"/>
        <w:jc w:val="both"/>
        <w:rPr>
          <w:rFonts w:ascii="Arial" w:eastAsia="Times New Roman" w:hAnsi="Arial" w:cs="Arial"/>
          <w:sz w:val="16"/>
          <w:szCs w:val="16"/>
          <w:lang w:eastAsia="bg-BG"/>
        </w:rPr>
      </w:pPr>
      <w:r w:rsidRPr="00776FA1">
        <w:rPr>
          <w:rFonts w:ascii="Arial" w:eastAsia="Times New Roman" w:hAnsi="Arial" w:cs="Arial"/>
          <w:sz w:val="16"/>
          <w:szCs w:val="16"/>
          <w:lang w:eastAsia="bg-BG"/>
        </w:rPr>
        <w:t>(име и фамилия)</w:t>
      </w:r>
    </w:p>
    <w:p w:rsidR="00FF6319" w:rsidRPr="00776FA1" w:rsidRDefault="00FF6319" w:rsidP="00FF6319">
      <w:pPr>
        <w:spacing w:after="0" w:line="240" w:lineRule="auto"/>
        <w:ind w:left="5664" w:firstLine="708"/>
        <w:jc w:val="both"/>
        <w:rPr>
          <w:rFonts w:ascii="Arial" w:eastAsia="Times New Roman" w:hAnsi="Arial" w:cs="Arial"/>
          <w:sz w:val="16"/>
          <w:szCs w:val="16"/>
          <w:lang w:eastAsia="bg-BG"/>
        </w:rPr>
      </w:pPr>
      <w:r w:rsidRPr="00776FA1">
        <w:rPr>
          <w:rFonts w:ascii="Arial" w:eastAsia="Times New Roman" w:hAnsi="Arial" w:cs="Arial"/>
          <w:sz w:val="16"/>
          <w:szCs w:val="16"/>
          <w:lang w:eastAsia="bg-BG"/>
        </w:rPr>
        <w:t xml:space="preserve">_____________________ </w:t>
      </w:r>
    </w:p>
    <w:p w:rsidR="00FF6319" w:rsidRPr="00776FA1" w:rsidRDefault="00FF6319" w:rsidP="00FF6319">
      <w:pPr>
        <w:spacing w:after="0" w:line="240" w:lineRule="auto"/>
        <w:ind w:left="5664" w:firstLine="708"/>
        <w:jc w:val="both"/>
        <w:rPr>
          <w:rFonts w:ascii="Arial" w:eastAsia="Times New Roman" w:hAnsi="Arial" w:cs="Arial"/>
          <w:sz w:val="16"/>
          <w:szCs w:val="16"/>
          <w:lang w:eastAsia="bg-BG"/>
        </w:rPr>
      </w:pPr>
      <w:r w:rsidRPr="00776FA1">
        <w:rPr>
          <w:rFonts w:ascii="Arial" w:eastAsia="Times New Roman" w:hAnsi="Arial" w:cs="Arial"/>
          <w:sz w:val="16"/>
          <w:szCs w:val="16"/>
          <w:lang w:eastAsia="bg-BG"/>
        </w:rPr>
        <w:t>(длъжност на представляващия участника)</w:t>
      </w:r>
    </w:p>
    <w:p w:rsidR="000A452A" w:rsidRPr="00776FA1" w:rsidRDefault="000A452A">
      <w:pPr>
        <w:rPr>
          <w:rFonts w:ascii="Arial" w:eastAsia="Times New Roman" w:hAnsi="Arial" w:cs="Arial"/>
          <w:b/>
          <w:sz w:val="20"/>
          <w:szCs w:val="20"/>
          <w:lang w:eastAsia="bg-BG"/>
        </w:rPr>
      </w:pPr>
      <w:r w:rsidRPr="00776FA1">
        <w:rPr>
          <w:rFonts w:ascii="Arial" w:eastAsia="Times New Roman" w:hAnsi="Arial" w:cs="Arial"/>
          <w:b/>
          <w:sz w:val="20"/>
          <w:szCs w:val="20"/>
          <w:lang w:eastAsia="bg-BG"/>
        </w:rPr>
        <w:br w:type="page"/>
      </w:r>
    </w:p>
    <w:p w:rsidR="00FC3777" w:rsidRPr="00776FA1" w:rsidRDefault="00FC3777" w:rsidP="00FC3777">
      <w:pPr>
        <w:spacing w:after="0" w:line="240" w:lineRule="auto"/>
        <w:jc w:val="right"/>
        <w:rPr>
          <w:rFonts w:ascii="Arial" w:eastAsia="Times New Roman" w:hAnsi="Arial" w:cs="Arial"/>
          <w:b/>
          <w:caps/>
          <w:sz w:val="20"/>
          <w:szCs w:val="20"/>
          <w:u w:val="single"/>
          <w:lang w:val="ru-RU" w:eastAsia="bg-BG"/>
        </w:rPr>
      </w:pPr>
      <w:r w:rsidRPr="00776FA1">
        <w:rPr>
          <w:rFonts w:ascii="Arial" w:eastAsia="Times New Roman" w:hAnsi="Arial" w:cs="Arial"/>
          <w:b/>
          <w:sz w:val="20"/>
          <w:szCs w:val="20"/>
          <w:lang w:eastAsia="bg-BG"/>
        </w:rPr>
        <w:lastRenderedPageBreak/>
        <w:t>Поставя се в плик № 3 на офертата</w:t>
      </w:r>
    </w:p>
    <w:p w:rsidR="00B7584B" w:rsidRPr="00776FA1" w:rsidRDefault="00FF6319" w:rsidP="00FF6319">
      <w:pPr>
        <w:spacing w:after="0" w:line="240" w:lineRule="auto"/>
        <w:ind w:left="7740" w:right="-7" w:firstLine="5220"/>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 xml:space="preserve"> </w:t>
      </w:r>
    </w:p>
    <w:p w:rsidR="00FF6319" w:rsidRPr="00776FA1" w:rsidRDefault="00444546" w:rsidP="000A452A">
      <w:pPr>
        <w:spacing w:after="0" w:line="240" w:lineRule="auto"/>
        <w:ind w:left="7740" w:right="-7"/>
        <w:jc w:val="both"/>
        <w:rPr>
          <w:rFonts w:ascii="Arial" w:eastAsia="Times New Roman" w:hAnsi="Arial" w:cs="Arial"/>
          <w:b/>
          <w:bCs/>
          <w:i/>
          <w:caps/>
          <w:sz w:val="20"/>
          <w:szCs w:val="20"/>
          <w:lang w:eastAsia="bg-BG"/>
        </w:rPr>
      </w:pPr>
      <w:r w:rsidRPr="00776FA1">
        <w:rPr>
          <w:rFonts w:ascii="Arial" w:eastAsia="Times New Roman" w:hAnsi="Arial" w:cs="Arial"/>
          <w:b/>
          <w:bCs/>
          <w:i/>
          <w:caps/>
          <w:sz w:val="20"/>
          <w:szCs w:val="20"/>
          <w:lang w:eastAsia="bg-BG"/>
        </w:rPr>
        <w:t>П</w:t>
      </w:r>
      <w:r w:rsidR="00FF6319" w:rsidRPr="00776FA1">
        <w:rPr>
          <w:rFonts w:ascii="Arial" w:eastAsia="Times New Roman" w:hAnsi="Arial" w:cs="Arial"/>
          <w:b/>
          <w:bCs/>
          <w:i/>
          <w:caps/>
          <w:sz w:val="20"/>
          <w:szCs w:val="20"/>
          <w:lang w:eastAsia="bg-BG"/>
        </w:rPr>
        <w:t>риложение 1</w:t>
      </w:r>
    </w:p>
    <w:p w:rsidR="002E2F49" w:rsidRPr="00776FA1" w:rsidRDefault="002E2F49" w:rsidP="00FF6319">
      <w:pPr>
        <w:spacing w:after="120" w:line="240" w:lineRule="auto"/>
        <w:ind w:left="283" w:right="-7"/>
        <w:jc w:val="center"/>
        <w:rPr>
          <w:rFonts w:ascii="Arial" w:eastAsia="Times New Roman" w:hAnsi="Arial" w:cs="Arial"/>
          <w:b/>
          <w:bCs/>
          <w:caps/>
          <w:sz w:val="20"/>
          <w:szCs w:val="20"/>
          <w:lang w:eastAsia="bg-BG"/>
        </w:rPr>
      </w:pPr>
    </w:p>
    <w:p w:rsidR="002E2F49" w:rsidRPr="00776FA1" w:rsidRDefault="002E2F49" w:rsidP="00FF6319">
      <w:pPr>
        <w:spacing w:after="120" w:line="240" w:lineRule="auto"/>
        <w:ind w:left="283" w:right="-7"/>
        <w:jc w:val="center"/>
        <w:rPr>
          <w:rFonts w:ascii="Arial" w:eastAsia="Times New Roman" w:hAnsi="Arial" w:cs="Arial"/>
          <w:b/>
          <w:bCs/>
          <w:caps/>
          <w:sz w:val="20"/>
          <w:szCs w:val="20"/>
          <w:lang w:eastAsia="bg-BG"/>
        </w:rPr>
      </w:pPr>
    </w:p>
    <w:p w:rsidR="00FF6319" w:rsidRPr="00776FA1" w:rsidRDefault="00FF6319" w:rsidP="00FF6319">
      <w:pPr>
        <w:spacing w:after="120" w:line="240" w:lineRule="auto"/>
        <w:ind w:left="283" w:right="-7"/>
        <w:jc w:val="center"/>
        <w:rPr>
          <w:rFonts w:ascii="Arial" w:eastAsia="Times New Roman" w:hAnsi="Arial" w:cs="Arial"/>
          <w:b/>
          <w:bCs/>
          <w:caps/>
          <w:sz w:val="20"/>
          <w:szCs w:val="20"/>
          <w:lang w:eastAsia="bg-BG"/>
        </w:rPr>
      </w:pPr>
      <w:r w:rsidRPr="00776FA1">
        <w:rPr>
          <w:rFonts w:ascii="Arial" w:eastAsia="Times New Roman" w:hAnsi="Arial" w:cs="Arial"/>
          <w:b/>
          <w:bCs/>
          <w:caps/>
          <w:sz w:val="20"/>
          <w:szCs w:val="20"/>
          <w:lang w:eastAsia="bg-BG"/>
        </w:rPr>
        <w:t>СТОЙНОСТНА СМЕТКА</w:t>
      </w:r>
    </w:p>
    <w:p w:rsidR="002E2F49" w:rsidRPr="00776FA1" w:rsidRDefault="002E2F49" w:rsidP="00FF6319">
      <w:pPr>
        <w:spacing w:after="120" w:line="240" w:lineRule="auto"/>
        <w:ind w:left="283" w:right="-7"/>
        <w:jc w:val="center"/>
        <w:rPr>
          <w:rFonts w:ascii="Arial" w:eastAsia="Times New Roman" w:hAnsi="Arial" w:cs="Arial"/>
          <w:b/>
          <w:bCs/>
          <w:caps/>
          <w:sz w:val="20"/>
          <w:szCs w:val="20"/>
          <w:lang w:eastAsia="bg-BG"/>
        </w:rPr>
      </w:pPr>
    </w:p>
    <w:tbl>
      <w:tblPr>
        <w:tblW w:w="10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7687"/>
        <w:gridCol w:w="1745"/>
      </w:tblGrid>
      <w:tr w:rsidR="00776FA1" w:rsidRPr="00776FA1" w:rsidTr="009F66A6">
        <w:trPr>
          <w:jc w:val="center"/>
        </w:trPr>
        <w:tc>
          <w:tcPr>
            <w:tcW w:w="661" w:type="dxa"/>
            <w:shd w:val="clear" w:color="auto" w:fill="auto"/>
            <w:vAlign w:val="center"/>
          </w:tcPr>
          <w:p w:rsidR="00FF6319" w:rsidRPr="00776FA1" w:rsidRDefault="00FF6319" w:rsidP="00FF6319">
            <w:pPr>
              <w:spacing w:after="0" w:line="240" w:lineRule="auto"/>
              <w:jc w:val="center"/>
              <w:rPr>
                <w:rFonts w:ascii="Arial" w:eastAsia="Times New Roman" w:hAnsi="Arial" w:cs="Arial"/>
                <w:b/>
                <w:bCs/>
                <w:sz w:val="20"/>
                <w:szCs w:val="20"/>
                <w:lang w:eastAsia="bg-BG"/>
              </w:rPr>
            </w:pPr>
            <w:r w:rsidRPr="00776FA1">
              <w:rPr>
                <w:rFonts w:ascii="Arial" w:eastAsia="Times New Roman" w:hAnsi="Arial" w:cs="Arial"/>
                <w:b/>
                <w:bCs/>
                <w:sz w:val="20"/>
                <w:szCs w:val="20"/>
                <w:lang w:eastAsia="bg-BG"/>
              </w:rPr>
              <w:t>№ по ред</w:t>
            </w:r>
          </w:p>
        </w:tc>
        <w:tc>
          <w:tcPr>
            <w:tcW w:w="7687" w:type="dxa"/>
            <w:shd w:val="clear" w:color="auto" w:fill="auto"/>
            <w:vAlign w:val="center"/>
          </w:tcPr>
          <w:p w:rsidR="00FF6319" w:rsidRPr="00776FA1" w:rsidRDefault="00FF6319" w:rsidP="00FF6319">
            <w:pPr>
              <w:spacing w:after="0" w:line="240" w:lineRule="auto"/>
              <w:jc w:val="center"/>
              <w:rPr>
                <w:rFonts w:ascii="Arial" w:eastAsia="Times New Roman" w:hAnsi="Arial" w:cs="Arial"/>
                <w:b/>
                <w:bCs/>
                <w:sz w:val="20"/>
                <w:szCs w:val="20"/>
                <w:lang w:eastAsia="bg-BG"/>
              </w:rPr>
            </w:pPr>
            <w:r w:rsidRPr="00776FA1">
              <w:rPr>
                <w:rFonts w:ascii="Arial" w:eastAsia="Times New Roman" w:hAnsi="Arial" w:cs="Arial"/>
                <w:b/>
                <w:bCs/>
                <w:sz w:val="20"/>
                <w:szCs w:val="20"/>
                <w:lang w:eastAsia="bg-BG"/>
              </w:rPr>
              <w:t>Работи</w:t>
            </w:r>
          </w:p>
        </w:tc>
        <w:tc>
          <w:tcPr>
            <w:tcW w:w="1745" w:type="dxa"/>
            <w:shd w:val="clear" w:color="auto" w:fill="auto"/>
          </w:tcPr>
          <w:p w:rsidR="00FF6319" w:rsidRPr="00776FA1" w:rsidRDefault="00FF6319" w:rsidP="00FF6319">
            <w:pPr>
              <w:spacing w:after="0" w:line="240" w:lineRule="auto"/>
              <w:jc w:val="center"/>
              <w:rPr>
                <w:rFonts w:ascii="Arial" w:eastAsia="Times New Roman" w:hAnsi="Arial" w:cs="Arial"/>
                <w:b/>
                <w:bCs/>
                <w:sz w:val="20"/>
                <w:szCs w:val="20"/>
                <w:lang w:eastAsia="bg-BG"/>
              </w:rPr>
            </w:pPr>
            <w:r w:rsidRPr="00776FA1">
              <w:rPr>
                <w:rFonts w:ascii="Arial" w:eastAsia="Times New Roman" w:hAnsi="Arial" w:cs="Arial"/>
                <w:b/>
                <w:bCs/>
                <w:sz w:val="20"/>
                <w:szCs w:val="20"/>
                <w:lang w:eastAsia="bg-BG"/>
              </w:rPr>
              <w:t>Цена</w:t>
            </w:r>
          </w:p>
          <w:p w:rsidR="00FF6319" w:rsidRPr="00776FA1" w:rsidRDefault="00FF6319" w:rsidP="00FF6319">
            <w:pPr>
              <w:spacing w:after="0" w:line="240" w:lineRule="auto"/>
              <w:jc w:val="center"/>
              <w:rPr>
                <w:rFonts w:ascii="Arial" w:eastAsia="Times New Roman" w:hAnsi="Arial" w:cs="Arial"/>
                <w:b/>
                <w:sz w:val="20"/>
                <w:szCs w:val="20"/>
                <w:lang w:val="ru-RU" w:eastAsia="bg-BG"/>
              </w:rPr>
            </w:pPr>
            <w:r w:rsidRPr="00776FA1">
              <w:rPr>
                <w:rFonts w:ascii="Arial" w:eastAsia="Times New Roman" w:hAnsi="Arial" w:cs="Arial"/>
                <w:b/>
                <w:bCs/>
                <w:sz w:val="20"/>
                <w:szCs w:val="20"/>
                <w:lang w:eastAsia="bg-BG"/>
              </w:rPr>
              <w:t>лв. без ДДС</w:t>
            </w:r>
          </w:p>
        </w:tc>
      </w:tr>
      <w:tr w:rsidR="00776FA1" w:rsidRPr="00776FA1" w:rsidTr="009F66A6">
        <w:trPr>
          <w:trHeight w:val="813"/>
          <w:jc w:val="center"/>
        </w:trPr>
        <w:tc>
          <w:tcPr>
            <w:tcW w:w="661" w:type="dxa"/>
            <w:shd w:val="clear" w:color="auto" w:fill="auto"/>
            <w:vAlign w:val="center"/>
          </w:tcPr>
          <w:p w:rsidR="00FF6319" w:rsidRPr="00776FA1" w:rsidRDefault="00FF6319" w:rsidP="00FF6319">
            <w:pPr>
              <w:spacing w:after="0" w:line="240" w:lineRule="auto"/>
              <w:jc w:val="center"/>
              <w:rPr>
                <w:rFonts w:ascii="Arial" w:eastAsia="Times New Roman" w:hAnsi="Arial" w:cs="Arial"/>
                <w:b/>
                <w:bCs/>
                <w:sz w:val="20"/>
                <w:szCs w:val="20"/>
                <w:lang w:eastAsia="bg-BG"/>
              </w:rPr>
            </w:pPr>
            <w:r w:rsidRPr="00776FA1">
              <w:rPr>
                <w:rFonts w:ascii="Arial" w:eastAsia="Times New Roman" w:hAnsi="Arial" w:cs="Arial"/>
                <w:b/>
                <w:bCs/>
                <w:sz w:val="20"/>
                <w:szCs w:val="20"/>
                <w:lang w:eastAsia="bg-BG"/>
              </w:rPr>
              <w:t>1</w:t>
            </w:r>
          </w:p>
        </w:tc>
        <w:tc>
          <w:tcPr>
            <w:tcW w:w="7687" w:type="dxa"/>
            <w:shd w:val="clear" w:color="auto" w:fill="auto"/>
            <w:vAlign w:val="center"/>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b/>
                <w:sz w:val="20"/>
                <w:szCs w:val="20"/>
                <w:lang w:eastAsia="bg-BG"/>
              </w:rPr>
              <w:t>Предпроектни проучвания</w:t>
            </w:r>
          </w:p>
        </w:tc>
        <w:tc>
          <w:tcPr>
            <w:tcW w:w="1745" w:type="dxa"/>
            <w:shd w:val="clear" w:color="auto" w:fill="auto"/>
          </w:tcPr>
          <w:p w:rsidR="00FF6319" w:rsidRPr="00776FA1" w:rsidRDefault="00FF6319" w:rsidP="00FF6319">
            <w:pPr>
              <w:spacing w:after="0" w:line="240" w:lineRule="auto"/>
              <w:jc w:val="center"/>
              <w:rPr>
                <w:rFonts w:ascii="Arial" w:eastAsia="Times New Roman" w:hAnsi="Arial" w:cs="Arial"/>
                <w:b/>
                <w:sz w:val="20"/>
                <w:szCs w:val="20"/>
                <w:lang w:val="ru-RU" w:eastAsia="bg-BG"/>
              </w:rPr>
            </w:pPr>
          </w:p>
        </w:tc>
      </w:tr>
      <w:tr w:rsidR="00776FA1" w:rsidRPr="00776FA1" w:rsidTr="009F66A6">
        <w:trPr>
          <w:jc w:val="center"/>
        </w:trPr>
        <w:tc>
          <w:tcPr>
            <w:tcW w:w="661" w:type="dxa"/>
            <w:shd w:val="clear" w:color="auto" w:fill="auto"/>
            <w:vAlign w:val="center"/>
          </w:tcPr>
          <w:p w:rsidR="00FF6319" w:rsidRPr="00776FA1" w:rsidRDefault="00FF6319" w:rsidP="00FF6319">
            <w:pPr>
              <w:spacing w:after="0" w:line="240" w:lineRule="auto"/>
              <w:jc w:val="center"/>
              <w:rPr>
                <w:rFonts w:ascii="Arial" w:eastAsia="Times New Roman" w:hAnsi="Arial" w:cs="Arial"/>
                <w:b/>
                <w:bCs/>
                <w:sz w:val="20"/>
                <w:szCs w:val="20"/>
                <w:lang w:eastAsia="bg-BG"/>
              </w:rPr>
            </w:pPr>
            <w:r w:rsidRPr="00776FA1">
              <w:rPr>
                <w:rFonts w:ascii="Arial" w:eastAsia="Times New Roman" w:hAnsi="Arial" w:cs="Arial"/>
                <w:b/>
                <w:bCs/>
                <w:sz w:val="20"/>
                <w:szCs w:val="20"/>
                <w:lang w:eastAsia="bg-BG"/>
              </w:rPr>
              <w:t>2</w:t>
            </w:r>
          </w:p>
        </w:tc>
        <w:tc>
          <w:tcPr>
            <w:tcW w:w="9432" w:type="dxa"/>
            <w:gridSpan w:val="2"/>
            <w:shd w:val="clear" w:color="auto" w:fill="auto"/>
            <w:vAlign w:val="center"/>
          </w:tcPr>
          <w:p w:rsidR="00FF6319" w:rsidRPr="00776FA1" w:rsidRDefault="00FF6319" w:rsidP="000E4966">
            <w:pPr>
              <w:spacing w:after="0" w:line="240" w:lineRule="auto"/>
              <w:jc w:val="both"/>
              <w:rPr>
                <w:rFonts w:ascii="Arial" w:eastAsia="Times New Roman" w:hAnsi="Arial" w:cs="Arial"/>
                <w:b/>
                <w:sz w:val="20"/>
                <w:szCs w:val="20"/>
                <w:lang w:val="ru-RU" w:eastAsia="bg-BG"/>
              </w:rPr>
            </w:pPr>
            <w:r w:rsidRPr="00776FA1">
              <w:rPr>
                <w:rFonts w:ascii="Arial" w:eastAsia="Times New Roman" w:hAnsi="Arial" w:cs="Arial"/>
                <w:b/>
                <w:sz w:val="20"/>
                <w:szCs w:val="20"/>
                <w:lang w:eastAsia="bg-BG"/>
              </w:rPr>
              <w:t>Изготвяне на работен проект</w:t>
            </w:r>
            <w:r w:rsidR="00B7584B" w:rsidRPr="00776FA1">
              <w:rPr>
                <w:rFonts w:ascii="Arial" w:eastAsia="Times New Roman" w:hAnsi="Arial" w:cs="Arial"/>
                <w:b/>
                <w:sz w:val="20"/>
                <w:szCs w:val="20"/>
                <w:lang w:eastAsia="bg-BG"/>
              </w:rPr>
              <w:t xml:space="preserve"> за</w:t>
            </w:r>
            <w:r w:rsidR="00AB6546" w:rsidRPr="00776FA1">
              <w:rPr>
                <w:rFonts w:ascii="Arial" w:eastAsia="Times New Roman" w:hAnsi="Arial" w:cs="Arial"/>
                <w:b/>
                <w:sz w:val="20"/>
                <w:szCs w:val="20"/>
                <w:lang w:eastAsia="bg-BG"/>
              </w:rPr>
              <w:t xml:space="preserve"> обект:</w:t>
            </w:r>
            <w:r w:rsidR="00B7584B" w:rsidRPr="00776FA1">
              <w:rPr>
                <w:rFonts w:ascii="Arial" w:eastAsia="Times New Roman" w:hAnsi="Arial" w:cs="Arial"/>
                <w:b/>
                <w:sz w:val="20"/>
                <w:szCs w:val="20"/>
                <w:lang w:eastAsia="bg-BG"/>
              </w:rPr>
              <w:t xml:space="preserve"> </w:t>
            </w:r>
            <w:r w:rsidR="00B7584B" w:rsidRPr="00776FA1">
              <w:rPr>
                <w:rFonts w:ascii="Arial" w:eastAsia="Times New Roman" w:hAnsi="Arial" w:cs="Arial"/>
                <w:b/>
                <w:sz w:val="20"/>
                <w:szCs w:val="20"/>
              </w:rPr>
              <w:t>Подмяна на маслонапълнена кабелна електропроводна линия 110 кV „Захарна фабрика” от линеен ножов разединител 110 кV на ПС „Орион” до линеен ножов разединител 110 кV в ПС „Боримечка” и частична реконструкция на разпределителни уредби 110 кV в двете подстанции</w:t>
            </w:r>
            <w:r w:rsidRPr="00776FA1">
              <w:rPr>
                <w:rFonts w:ascii="Arial" w:eastAsia="Times New Roman" w:hAnsi="Arial" w:cs="Arial"/>
                <w:b/>
                <w:sz w:val="20"/>
                <w:szCs w:val="20"/>
                <w:lang w:eastAsia="bg-BG"/>
              </w:rPr>
              <w:t xml:space="preserve">, съгласно Техническото задание от Техническите изисквания на Възложителя и Наредба № 4 за обхвата и съдържанието на инвестиционните проекти, включващ посочените по-долу подобекти и съдържащ всички части, необходими за издаване на разрешение за строеж, </w:t>
            </w:r>
            <w:r w:rsidRPr="00776FA1">
              <w:rPr>
                <w:rFonts w:ascii="Arial" w:eastAsia="Times New Roman" w:hAnsi="Arial" w:cs="Arial"/>
                <w:b/>
                <w:sz w:val="20"/>
                <w:szCs w:val="20"/>
                <w:u w:val="single"/>
                <w:lang w:eastAsia="bg-BG"/>
              </w:rPr>
              <w:t>включително:</w:t>
            </w:r>
          </w:p>
        </w:tc>
      </w:tr>
      <w:tr w:rsidR="00776FA1" w:rsidRPr="00776FA1" w:rsidTr="009F66A6">
        <w:trPr>
          <w:jc w:val="center"/>
        </w:trPr>
        <w:tc>
          <w:tcPr>
            <w:tcW w:w="661" w:type="dxa"/>
            <w:shd w:val="clear" w:color="auto" w:fill="auto"/>
            <w:vAlign w:val="center"/>
          </w:tcPr>
          <w:p w:rsidR="00FF6319" w:rsidRPr="00776FA1" w:rsidRDefault="00FF6319" w:rsidP="00FF6319">
            <w:pPr>
              <w:spacing w:after="0" w:line="240" w:lineRule="auto"/>
              <w:jc w:val="center"/>
              <w:rPr>
                <w:rFonts w:ascii="Arial" w:eastAsia="Times New Roman" w:hAnsi="Arial" w:cs="Arial"/>
                <w:b/>
                <w:bCs/>
                <w:sz w:val="20"/>
                <w:szCs w:val="20"/>
                <w:lang w:eastAsia="bg-BG"/>
              </w:rPr>
            </w:pPr>
            <w:r w:rsidRPr="00776FA1">
              <w:rPr>
                <w:rFonts w:ascii="Arial" w:eastAsia="Times New Roman" w:hAnsi="Arial" w:cs="Arial"/>
                <w:b/>
                <w:bCs/>
                <w:sz w:val="20"/>
                <w:szCs w:val="20"/>
                <w:lang w:eastAsia="bg-BG"/>
              </w:rPr>
              <w:t>2. 1</w:t>
            </w:r>
          </w:p>
        </w:tc>
        <w:tc>
          <w:tcPr>
            <w:tcW w:w="9432" w:type="dxa"/>
            <w:gridSpan w:val="2"/>
            <w:shd w:val="clear" w:color="auto" w:fill="auto"/>
            <w:vAlign w:val="center"/>
          </w:tcPr>
          <w:p w:rsidR="00FF6319" w:rsidRPr="00776FA1" w:rsidRDefault="00FF6319" w:rsidP="002E2F49">
            <w:pPr>
              <w:spacing w:after="0" w:line="240" w:lineRule="auto"/>
              <w:jc w:val="both"/>
              <w:rPr>
                <w:rFonts w:ascii="Arial" w:eastAsia="Times New Roman" w:hAnsi="Arial" w:cs="Arial"/>
                <w:b/>
                <w:sz w:val="20"/>
                <w:szCs w:val="20"/>
                <w:lang w:val="ru-RU" w:eastAsia="bg-BG"/>
              </w:rPr>
            </w:pPr>
            <w:r w:rsidRPr="00776FA1">
              <w:rPr>
                <w:rFonts w:ascii="Arial" w:eastAsia="Times New Roman" w:hAnsi="Arial" w:cs="Arial"/>
                <w:b/>
                <w:sz w:val="20"/>
                <w:szCs w:val="20"/>
                <w:u w:val="single"/>
              </w:rPr>
              <w:t>за подобект:</w:t>
            </w:r>
            <w:r w:rsidRPr="00776FA1">
              <w:rPr>
                <w:rFonts w:ascii="Arial" w:eastAsia="Times New Roman" w:hAnsi="Arial" w:cs="Arial"/>
                <w:b/>
                <w:sz w:val="20"/>
                <w:szCs w:val="20"/>
              </w:rPr>
              <w:t xml:space="preserve"> </w:t>
            </w:r>
            <w:r w:rsidRPr="00776FA1">
              <w:rPr>
                <w:rFonts w:ascii="Arial" w:eastAsia="Times New Roman" w:hAnsi="Arial" w:cs="Arial"/>
                <w:sz w:val="20"/>
                <w:szCs w:val="20"/>
              </w:rPr>
              <w:t xml:space="preserve">Подмяна на маслонапълнена КЕЛ 110 кV „Захарна фабрика“ от ЛНР 110 кV в ПС „Орион“ до ЛНР 110 кV в ПС „Боримечка“ по съществуващото трасе </w:t>
            </w:r>
            <w:r w:rsidRPr="00776FA1">
              <w:rPr>
                <w:rFonts w:ascii="Arial" w:eastAsia="Times New Roman" w:hAnsi="Arial" w:cs="Arial"/>
                <w:bCs/>
                <w:sz w:val="20"/>
                <w:szCs w:val="20"/>
              </w:rPr>
              <w:t xml:space="preserve">със </w:t>
            </w:r>
            <w:r w:rsidRPr="00776FA1">
              <w:rPr>
                <w:rFonts w:ascii="Arial" w:eastAsia="Times New Roman" w:hAnsi="Arial" w:cs="Arial"/>
                <w:sz w:val="20"/>
                <w:szCs w:val="20"/>
              </w:rPr>
              <w:t>сух (</w:t>
            </w:r>
            <w:r w:rsidRPr="00776FA1">
              <w:rPr>
                <w:rFonts w:ascii="Arial" w:eastAsia="Times New Roman" w:hAnsi="Arial" w:cs="Arial"/>
                <w:sz w:val="20"/>
                <w:szCs w:val="20"/>
                <w:lang w:val="en-US"/>
              </w:rPr>
              <w:t>XLPE)</w:t>
            </w:r>
            <w:r w:rsidRPr="00776FA1">
              <w:rPr>
                <w:rFonts w:ascii="Arial" w:eastAsia="Times New Roman" w:hAnsi="Arial" w:cs="Arial"/>
                <w:sz w:val="20"/>
                <w:szCs w:val="20"/>
              </w:rPr>
              <w:t xml:space="preserve"> кабел с алуминиево тоководещо жило и сечение 1600 мм</w:t>
            </w:r>
            <w:r w:rsidRPr="00776FA1">
              <w:rPr>
                <w:rFonts w:ascii="Arial" w:eastAsia="Times New Roman" w:hAnsi="Arial" w:cs="Arial"/>
                <w:sz w:val="20"/>
                <w:szCs w:val="20"/>
                <w:vertAlign w:val="superscript"/>
              </w:rPr>
              <w:t>2</w:t>
            </w:r>
            <w:r w:rsidRPr="00776FA1">
              <w:rPr>
                <w:rFonts w:ascii="Arial" w:eastAsia="Times New Roman" w:hAnsi="Arial" w:cs="Arial"/>
                <w:sz w:val="20"/>
                <w:szCs w:val="20"/>
              </w:rPr>
              <w:t xml:space="preserve"> </w:t>
            </w:r>
          </w:p>
        </w:tc>
      </w:tr>
      <w:tr w:rsidR="00776FA1" w:rsidRPr="00776FA1" w:rsidTr="009F66A6">
        <w:trPr>
          <w:jc w:val="center"/>
        </w:trPr>
        <w:tc>
          <w:tcPr>
            <w:tcW w:w="661" w:type="dxa"/>
            <w:shd w:val="clear" w:color="auto" w:fill="auto"/>
            <w:vAlign w:val="center"/>
          </w:tcPr>
          <w:p w:rsidR="00FF6319" w:rsidRPr="00776FA1" w:rsidRDefault="00FF6319" w:rsidP="00FF6319">
            <w:pPr>
              <w:spacing w:after="0" w:line="240" w:lineRule="auto"/>
              <w:jc w:val="center"/>
              <w:rPr>
                <w:rFonts w:ascii="Arial" w:eastAsia="Times New Roman" w:hAnsi="Arial" w:cs="Arial"/>
                <w:bCs/>
                <w:sz w:val="20"/>
                <w:szCs w:val="20"/>
                <w:lang w:eastAsia="bg-BG"/>
              </w:rPr>
            </w:pPr>
            <w:r w:rsidRPr="00776FA1">
              <w:rPr>
                <w:rFonts w:ascii="Arial" w:eastAsia="Times New Roman" w:hAnsi="Arial" w:cs="Arial"/>
                <w:bCs/>
                <w:sz w:val="20"/>
                <w:szCs w:val="20"/>
                <w:lang w:val="en-US" w:eastAsia="bg-BG"/>
              </w:rPr>
              <w:t>2</w:t>
            </w:r>
            <w:r w:rsidRPr="00776FA1">
              <w:rPr>
                <w:rFonts w:ascii="Arial" w:eastAsia="Times New Roman" w:hAnsi="Arial" w:cs="Arial"/>
                <w:bCs/>
                <w:sz w:val="20"/>
                <w:szCs w:val="20"/>
                <w:lang w:eastAsia="bg-BG"/>
              </w:rPr>
              <w:t>.1.1</w:t>
            </w:r>
          </w:p>
        </w:tc>
        <w:tc>
          <w:tcPr>
            <w:tcW w:w="7687" w:type="dxa"/>
            <w:shd w:val="clear" w:color="auto" w:fill="auto"/>
            <w:vAlign w:val="center"/>
          </w:tcPr>
          <w:p w:rsidR="00FF6319" w:rsidRPr="00776FA1" w:rsidRDefault="00FF6319" w:rsidP="00CB7FA3">
            <w:pPr>
              <w:numPr>
                <w:ilvl w:val="0"/>
                <w:numId w:val="50"/>
              </w:numPr>
              <w:tabs>
                <w:tab w:val="left" w:pos="540"/>
              </w:tabs>
              <w:spacing w:after="0" w:line="240" w:lineRule="auto"/>
              <w:ind w:left="720"/>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Част „Електрическа</w:t>
            </w:r>
          </w:p>
        </w:tc>
        <w:tc>
          <w:tcPr>
            <w:tcW w:w="1745" w:type="dxa"/>
            <w:shd w:val="clear" w:color="auto" w:fill="auto"/>
          </w:tcPr>
          <w:p w:rsidR="00FF6319" w:rsidRPr="00776FA1" w:rsidRDefault="00FF6319" w:rsidP="00FF6319">
            <w:pPr>
              <w:spacing w:after="0" w:line="240" w:lineRule="auto"/>
              <w:jc w:val="center"/>
              <w:rPr>
                <w:rFonts w:ascii="Arial" w:eastAsia="Times New Roman" w:hAnsi="Arial" w:cs="Arial"/>
                <w:b/>
                <w:sz w:val="20"/>
                <w:szCs w:val="20"/>
                <w:lang w:val="ru-RU" w:eastAsia="bg-BG"/>
              </w:rPr>
            </w:pPr>
          </w:p>
        </w:tc>
      </w:tr>
      <w:tr w:rsidR="00776FA1" w:rsidRPr="00776FA1" w:rsidTr="009F66A6">
        <w:trPr>
          <w:jc w:val="center"/>
        </w:trPr>
        <w:tc>
          <w:tcPr>
            <w:tcW w:w="661" w:type="dxa"/>
            <w:shd w:val="clear" w:color="auto" w:fill="auto"/>
          </w:tcPr>
          <w:p w:rsidR="00FF6319" w:rsidRPr="00776FA1" w:rsidRDefault="00FF6319" w:rsidP="007173B2">
            <w:pPr>
              <w:spacing w:after="0" w:line="240" w:lineRule="auto"/>
              <w:jc w:val="center"/>
              <w:rPr>
                <w:rFonts w:ascii="Arial" w:eastAsia="Times New Roman" w:hAnsi="Arial" w:cs="Arial"/>
                <w:bCs/>
                <w:sz w:val="20"/>
                <w:szCs w:val="20"/>
                <w:lang w:eastAsia="bg-BG"/>
              </w:rPr>
            </w:pPr>
            <w:r w:rsidRPr="00776FA1">
              <w:rPr>
                <w:rFonts w:ascii="Arial" w:eastAsia="Times New Roman" w:hAnsi="Arial" w:cs="Arial"/>
                <w:bCs/>
                <w:sz w:val="20"/>
                <w:szCs w:val="20"/>
                <w:lang w:val="en-US" w:eastAsia="bg-BG"/>
              </w:rPr>
              <w:t>2.1.</w:t>
            </w:r>
            <w:r w:rsidR="007173B2" w:rsidRPr="00776FA1">
              <w:rPr>
                <w:rFonts w:ascii="Arial" w:eastAsia="Times New Roman" w:hAnsi="Arial" w:cs="Arial"/>
                <w:bCs/>
                <w:sz w:val="20"/>
                <w:szCs w:val="20"/>
                <w:lang w:eastAsia="bg-BG"/>
              </w:rPr>
              <w:t>2</w:t>
            </w:r>
          </w:p>
        </w:tc>
        <w:tc>
          <w:tcPr>
            <w:tcW w:w="7687" w:type="dxa"/>
            <w:shd w:val="clear" w:color="auto" w:fill="auto"/>
            <w:vAlign w:val="center"/>
          </w:tcPr>
          <w:p w:rsidR="00FF6319" w:rsidRPr="00776FA1" w:rsidRDefault="00FF6319" w:rsidP="00326899">
            <w:pPr>
              <w:numPr>
                <w:ilvl w:val="0"/>
                <w:numId w:val="50"/>
              </w:numPr>
              <w:tabs>
                <w:tab w:val="left" w:pos="54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Част „Конструктивна”</w:t>
            </w:r>
          </w:p>
        </w:tc>
        <w:tc>
          <w:tcPr>
            <w:tcW w:w="1745" w:type="dxa"/>
            <w:shd w:val="clear" w:color="auto" w:fill="auto"/>
          </w:tcPr>
          <w:p w:rsidR="00FF6319" w:rsidRPr="00776FA1" w:rsidRDefault="00FF6319" w:rsidP="00FF6319">
            <w:pPr>
              <w:spacing w:after="0" w:line="240" w:lineRule="auto"/>
              <w:jc w:val="center"/>
              <w:rPr>
                <w:rFonts w:ascii="Arial" w:eastAsia="Times New Roman" w:hAnsi="Arial" w:cs="Arial"/>
                <w:b/>
                <w:sz w:val="20"/>
                <w:szCs w:val="20"/>
                <w:lang w:val="ru-RU" w:eastAsia="bg-BG"/>
              </w:rPr>
            </w:pPr>
          </w:p>
        </w:tc>
      </w:tr>
      <w:tr w:rsidR="00776FA1" w:rsidRPr="00776FA1" w:rsidTr="009F66A6">
        <w:trPr>
          <w:jc w:val="center"/>
        </w:trPr>
        <w:tc>
          <w:tcPr>
            <w:tcW w:w="661" w:type="dxa"/>
            <w:shd w:val="clear" w:color="auto" w:fill="auto"/>
          </w:tcPr>
          <w:p w:rsidR="00FF6319" w:rsidRPr="00776FA1" w:rsidRDefault="00FF6319" w:rsidP="007173B2">
            <w:pPr>
              <w:spacing w:after="0" w:line="240" w:lineRule="auto"/>
              <w:jc w:val="center"/>
              <w:rPr>
                <w:rFonts w:ascii="Arial" w:eastAsia="Times New Roman" w:hAnsi="Arial" w:cs="Arial"/>
                <w:bCs/>
                <w:sz w:val="20"/>
                <w:szCs w:val="20"/>
                <w:lang w:eastAsia="bg-BG"/>
              </w:rPr>
            </w:pPr>
            <w:r w:rsidRPr="00776FA1">
              <w:rPr>
                <w:rFonts w:ascii="Arial" w:eastAsia="Times New Roman" w:hAnsi="Arial" w:cs="Arial"/>
                <w:bCs/>
                <w:sz w:val="20"/>
                <w:szCs w:val="20"/>
                <w:lang w:val="en-US" w:eastAsia="bg-BG"/>
              </w:rPr>
              <w:t>2.1.</w:t>
            </w:r>
            <w:r w:rsidR="007173B2" w:rsidRPr="00776FA1">
              <w:rPr>
                <w:rFonts w:ascii="Arial" w:eastAsia="Times New Roman" w:hAnsi="Arial" w:cs="Arial"/>
                <w:bCs/>
                <w:sz w:val="20"/>
                <w:szCs w:val="20"/>
                <w:lang w:eastAsia="bg-BG"/>
              </w:rPr>
              <w:t>3</w:t>
            </w:r>
          </w:p>
        </w:tc>
        <w:tc>
          <w:tcPr>
            <w:tcW w:w="7687" w:type="dxa"/>
            <w:shd w:val="clear" w:color="auto" w:fill="auto"/>
            <w:vAlign w:val="center"/>
          </w:tcPr>
          <w:p w:rsidR="00FF6319" w:rsidRPr="00776FA1" w:rsidRDefault="00FF6319" w:rsidP="00326899">
            <w:pPr>
              <w:numPr>
                <w:ilvl w:val="0"/>
                <w:numId w:val="50"/>
              </w:numPr>
              <w:tabs>
                <w:tab w:val="left" w:pos="54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Част „Организация и изпълнение на строителството”</w:t>
            </w:r>
          </w:p>
        </w:tc>
        <w:tc>
          <w:tcPr>
            <w:tcW w:w="1745" w:type="dxa"/>
            <w:shd w:val="clear" w:color="auto" w:fill="auto"/>
          </w:tcPr>
          <w:p w:rsidR="00FF6319" w:rsidRPr="00776FA1" w:rsidRDefault="00FF6319" w:rsidP="00FF6319">
            <w:pPr>
              <w:spacing w:after="0" w:line="240" w:lineRule="auto"/>
              <w:jc w:val="center"/>
              <w:rPr>
                <w:rFonts w:ascii="Arial" w:eastAsia="Times New Roman" w:hAnsi="Arial" w:cs="Arial"/>
                <w:b/>
                <w:sz w:val="20"/>
                <w:szCs w:val="20"/>
                <w:lang w:val="ru-RU" w:eastAsia="bg-BG"/>
              </w:rPr>
            </w:pPr>
          </w:p>
        </w:tc>
      </w:tr>
      <w:tr w:rsidR="00776FA1" w:rsidRPr="00776FA1" w:rsidTr="009F66A6">
        <w:trPr>
          <w:jc w:val="center"/>
        </w:trPr>
        <w:tc>
          <w:tcPr>
            <w:tcW w:w="661" w:type="dxa"/>
            <w:shd w:val="clear" w:color="auto" w:fill="auto"/>
          </w:tcPr>
          <w:p w:rsidR="00FF6319" w:rsidRPr="00776FA1" w:rsidRDefault="00FF6319" w:rsidP="00C440F0">
            <w:pPr>
              <w:spacing w:after="0" w:line="240" w:lineRule="auto"/>
              <w:jc w:val="center"/>
              <w:rPr>
                <w:rFonts w:ascii="Arial" w:eastAsia="Times New Roman" w:hAnsi="Arial" w:cs="Arial"/>
                <w:bCs/>
                <w:sz w:val="20"/>
                <w:szCs w:val="20"/>
                <w:lang w:eastAsia="bg-BG"/>
              </w:rPr>
            </w:pPr>
            <w:r w:rsidRPr="00776FA1">
              <w:rPr>
                <w:rFonts w:ascii="Arial" w:eastAsia="Times New Roman" w:hAnsi="Arial" w:cs="Arial"/>
                <w:bCs/>
                <w:sz w:val="20"/>
                <w:szCs w:val="20"/>
                <w:lang w:val="en-US" w:eastAsia="bg-BG"/>
              </w:rPr>
              <w:t>2.1.</w:t>
            </w:r>
            <w:r w:rsidR="00C440F0" w:rsidRPr="00776FA1">
              <w:rPr>
                <w:rFonts w:ascii="Arial" w:eastAsia="Times New Roman" w:hAnsi="Arial" w:cs="Arial"/>
                <w:bCs/>
                <w:sz w:val="20"/>
                <w:szCs w:val="20"/>
                <w:lang w:eastAsia="bg-BG"/>
              </w:rPr>
              <w:t>4</w:t>
            </w:r>
          </w:p>
        </w:tc>
        <w:tc>
          <w:tcPr>
            <w:tcW w:w="7687" w:type="dxa"/>
            <w:shd w:val="clear" w:color="auto" w:fill="auto"/>
            <w:vAlign w:val="center"/>
          </w:tcPr>
          <w:p w:rsidR="00FF6319" w:rsidRPr="00776FA1" w:rsidRDefault="00FF6319" w:rsidP="00326899">
            <w:pPr>
              <w:numPr>
                <w:ilvl w:val="0"/>
                <w:numId w:val="50"/>
              </w:numPr>
              <w:tabs>
                <w:tab w:val="left" w:pos="540"/>
              </w:tabs>
              <w:spacing w:after="0" w:line="240" w:lineRule="auto"/>
              <w:jc w:val="both"/>
              <w:rPr>
                <w:rFonts w:ascii="Arial" w:eastAsia="Times New Roman" w:hAnsi="Arial" w:cs="Arial"/>
                <w:b/>
                <w:sz w:val="20"/>
                <w:szCs w:val="20"/>
                <w:lang w:eastAsia="bg-BG"/>
              </w:rPr>
            </w:pPr>
            <w:r w:rsidRPr="00776FA1">
              <w:rPr>
                <w:rFonts w:ascii="Arial" w:eastAsia="Times New Roman" w:hAnsi="Arial" w:cs="Arial"/>
                <w:sz w:val="20"/>
                <w:szCs w:val="20"/>
                <w:lang w:eastAsia="bg-BG"/>
              </w:rPr>
              <w:t>Част „План по безопасност и здраве”</w:t>
            </w:r>
          </w:p>
        </w:tc>
        <w:tc>
          <w:tcPr>
            <w:tcW w:w="1745" w:type="dxa"/>
            <w:shd w:val="clear" w:color="auto" w:fill="auto"/>
          </w:tcPr>
          <w:p w:rsidR="00FF6319" w:rsidRPr="00776FA1" w:rsidRDefault="00FF6319" w:rsidP="00FF6319">
            <w:pPr>
              <w:spacing w:after="0" w:line="240" w:lineRule="auto"/>
              <w:jc w:val="center"/>
              <w:rPr>
                <w:rFonts w:ascii="Arial" w:eastAsia="Times New Roman" w:hAnsi="Arial" w:cs="Arial"/>
                <w:b/>
                <w:sz w:val="20"/>
                <w:szCs w:val="20"/>
                <w:lang w:val="ru-RU" w:eastAsia="bg-BG"/>
              </w:rPr>
            </w:pPr>
          </w:p>
        </w:tc>
      </w:tr>
      <w:tr w:rsidR="00776FA1" w:rsidRPr="00776FA1" w:rsidTr="009F66A6">
        <w:trPr>
          <w:jc w:val="center"/>
        </w:trPr>
        <w:tc>
          <w:tcPr>
            <w:tcW w:w="661" w:type="dxa"/>
            <w:shd w:val="clear" w:color="auto" w:fill="auto"/>
          </w:tcPr>
          <w:p w:rsidR="00FF6319" w:rsidRPr="00776FA1" w:rsidRDefault="00FF6319" w:rsidP="00C440F0">
            <w:pPr>
              <w:spacing w:after="0" w:line="240" w:lineRule="auto"/>
              <w:jc w:val="center"/>
              <w:rPr>
                <w:rFonts w:ascii="Arial" w:eastAsia="Times New Roman" w:hAnsi="Arial" w:cs="Arial"/>
                <w:bCs/>
                <w:sz w:val="20"/>
                <w:szCs w:val="20"/>
                <w:lang w:eastAsia="bg-BG"/>
              </w:rPr>
            </w:pPr>
            <w:r w:rsidRPr="00776FA1">
              <w:rPr>
                <w:rFonts w:ascii="Arial" w:eastAsia="Times New Roman" w:hAnsi="Arial" w:cs="Arial"/>
                <w:bCs/>
                <w:sz w:val="20"/>
                <w:szCs w:val="20"/>
                <w:lang w:val="en-US" w:eastAsia="bg-BG"/>
              </w:rPr>
              <w:t>2.1.</w:t>
            </w:r>
            <w:r w:rsidR="00C440F0" w:rsidRPr="00776FA1">
              <w:rPr>
                <w:rFonts w:ascii="Arial" w:eastAsia="Times New Roman" w:hAnsi="Arial" w:cs="Arial"/>
                <w:bCs/>
                <w:sz w:val="20"/>
                <w:szCs w:val="20"/>
                <w:lang w:eastAsia="bg-BG"/>
              </w:rPr>
              <w:t>5</w:t>
            </w:r>
          </w:p>
        </w:tc>
        <w:tc>
          <w:tcPr>
            <w:tcW w:w="7687" w:type="dxa"/>
            <w:shd w:val="clear" w:color="auto" w:fill="auto"/>
            <w:vAlign w:val="center"/>
          </w:tcPr>
          <w:p w:rsidR="00FF6319" w:rsidRPr="00776FA1" w:rsidRDefault="00FF6319" w:rsidP="00326899">
            <w:pPr>
              <w:numPr>
                <w:ilvl w:val="0"/>
                <w:numId w:val="50"/>
              </w:numPr>
              <w:tabs>
                <w:tab w:val="left" w:pos="54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Част „Организция и безопасност на движението</w:t>
            </w:r>
          </w:p>
        </w:tc>
        <w:tc>
          <w:tcPr>
            <w:tcW w:w="1745" w:type="dxa"/>
            <w:shd w:val="clear" w:color="auto" w:fill="auto"/>
          </w:tcPr>
          <w:p w:rsidR="00FF6319" w:rsidRPr="00776FA1" w:rsidRDefault="00FF6319" w:rsidP="00FF6319">
            <w:pPr>
              <w:spacing w:after="0" w:line="240" w:lineRule="auto"/>
              <w:jc w:val="center"/>
              <w:rPr>
                <w:rFonts w:ascii="Arial" w:eastAsia="Times New Roman" w:hAnsi="Arial" w:cs="Arial"/>
                <w:b/>
                <w:sz w:val="20"/>
                <w:szCs w:val="20"/>
                <w:lang w:val="ru-RU" w:eastAsia="bg-BG"/>
              </w:rPr>
            </w:pPr>
          </w:p>
        </w:tc>
      </w:tr>
      <w:tr w:rsidR="00776FA1" w:rsidRPr="00776FA1" w:rsidTr="009F66A6">
        <w:trPr>
          <w:jc w:val="center"/>
        </w:trPr>
        <w:tc>
          <w:tcPr>
            <w:tcW w:w="661" w:type="dxa"/>
            <w:tcBorders>
              <w:bottom w:val="single" w:sz="4" w:space="0" w:color="auto"/>
            </w:tcBorders>
            <w:shd w:val="clear" w:color="auto" w:fill="auto"/>
          </w:tcPr>
          <w:p w:rsidR="00FF6319" w:rsidRPr="00776FA1" w:rsidRDefault="00FF6319" w:rsidP="00C440F0">
            <w:pPr>
              <w:spacing w:after="0" w:line="240" w:lineRule="auto"/>
              <w:jc w:val="center"/>
              <w:rPr>
                <w:rFonts w:ascii="Arial" w:eastAsia="Times New Roman" w:hAnsi="Arial" w:cs="Arial"/>
                <w:bCs/>
                <w:sz w:val="20"/>
                <w:szCs w:val="20"/>
                <w:lang w:eastAsia="bg-BG"/>
              </w:rPr>
            </w:pPr>
            <w:r w:rsidRPr="00776FA1">
              <w:rPr>
                <w:rFonts w:ascii="Arial" w:eastAsia="Times New Roman" w:hAnsi="Arial" w:cs="Arial"/>
                <w:bCs/>
                <w:sz w:val="20"/>
                <w:szCs w:val="20"/>
                <w:lang w:eastAsia="bg-BG"/>
              </w:rPr>
              <w:t>2.1.</w:t>
            </w:r>
            <w:r w:rsidR="00C440F0" w:rsidRPr="00776FA1">
              <w:rPr>
                <w:rFonts w:ascii="Arial" w:eastAsia="Times New Roman" w:hAnsi="Arial" w:cs="Arial"/>
                <w:bCs/>
                <w:sz w:val="20"/>
                <w:szCs w:val="20"/>
                <w:lang w:eastAsia="bg-BG"/>
              </w:rPr>
              <w:t>6</w:t>
            </w:r>
          </w:p>
        </w:tc>
        <w:tc>
          <w:tcPr>
            <w:tcW w:w="7687" w:type="dxa"/>
            <w:tcBorders>
              <w:bottom w:val="single" w:sz="4" w:space="0" w:color="auto"/>
            </w:tcBorders>
            <w:shd w:val="clear" w:color="auto" w:fill="auto"/>
            <w:vAlign w:val="center"/>
          </w:tcPr>
          <w:p w:rsidR="00FF6319" w:rsidRPr="00776FA1" w:rsidRDefault="00FF6319" w:rsidP="00326899">
            <w:pPr>
              <w:numPr>
                <w:ilvl w:val="0"/>
                <w:numId w:val="50"/>
              </w:numPr>
              <w:tabs>
                <w:tab w:val="left" w:pos="54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Част „Проектно сметна документация“ (ПСД)</w:t>
            </w:r>
          </w:p>
        </w:tc>
        <w:tc>
          <w:tcPr>
            <w:tcW w:w="1745" w:type="dxa"/>
            <w:tcBorders>
              <w:bottom w:val="single" w:sz="4" w:space="0" w:color="auto"/>
            </w:tcBorders>
            <w:shd w:val="clear" w:color="auto" w:fill="auto"/>
          </w:tcPr>
          <w:p w:rsidR="00FF6319" w:rsidRPr="00776FA1" w:rsidRDefault="00FF6319" w:rsidP="00FF6319">
            <w:pPr>
              <w:spacing w:after="0" w:line="240" w:lineRule="auto"/>
              <w:jc w:val="center"/>
              <w:rPr>
                <w:rFonts w:ascii="Arial" w:eastAsia="Times New Roman" w:hAnsi="Arial" w:cs="Arial"/>
                <w:b/>
                <w:sz w:val="20"/>
                <w:szCs w:val="20"/>
                <w:lang w:val="ru-RU" w:eastAsia="bg-BG"/>
              </w:rPr>
            </w:pPr>
          </w:p>
        </w:tc>
      </w:tr>
      <w:tr w:rsidR="00776FA1" w:rsidRPr="00776FA1" w:rsidTr="009F66A6">
        <w:trPr>
          <w:jc w:val="center"/>
        </w:trPr>
        <w:tc>
          <w:tcPr>
            <w:tcW w:w="661" w:type="dxa"/>
            <w:tcBorders>
              <w:bottom w:val="single" w:sz="4" w:space="0" w:color="auto"/>
            </w:tcBorders>
            <w:shd w:val="clear" w:color="auto" w:fill="auto"/>
          </w:tcPr>
          <w:p w:rsidR="00CB7FA3" w:rsidRPr="00776FA1" w:rsidRDefault="00CB7FA3" w:rsidP="00CB7FA3">
            <w:pPr>
              <w:spacing w:after="0" w:line="240" w:lineRule="auto"/>
              <w:jc w:val="center"/>
              <w:rPr>
                <w:rFonts w:ascii="Arial" w:eastAsia="Times New Roman" w:hAnsi="Arial" w:cs="Arial"/>
                <w:bCs/>
                <w:sz w:val="20"/>
                <w:szCs w:val="20"/>
                <w:lang w:eastAsia="bg-BG"/>
              </w:rPr>
            </w:pPr>
            <w:r w:rsidRPr="00776FA1">
              <w:rPr>
                <w:rFonts w:ascii="Arial" w:eastAsia="Times New Roman" w:hAnsi="Arial" w:cs="Arial"/>
                <w:bCs/>
                <w:sz w:val="20"/>
                <w:szCs w:val="20"/>
                <w:lang w:eastAsia="bg-BG"/>
              </w:rPr>
              <w:t>2.1.7</w:t>
            </w:r>
          </w:p>
        </w:tc>
        <w:tc>
          <w:tcPr>
            <w:tcW w:w="7687" w:type="dxa"/>
            <w:tcBorders>
              <w:bottom w:val="single" w:sz="4" w:space="0" w:color="auto"/>
            </w:tcBorders>
            <w:shd w:val="clear" w:color="auto" w:fill="auto"/>
            <w:vAlign w:val="center"/>
          </w:tcPr>
          <w:p w:rsidR="00CB7FA3" w:rsidRPr="00776FA1" w:rsidRDefault="00CB7FA3" w:rsidP="00326899">
            <w:pPr>
              <w:numPr>
                <w:ilvl w:val="0"/>
                <w:numId w:val="50"/>
              </w:numPr>
              <w:tabs>
                <w:tab w:val="left" w:pos="54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Част „Оптична кабелна линия”</w:t>
            </w:r>
          </w:p>
        </w:tc>
        <w:tc>
          <w:tcPr>
            <w:tcW w:w="1745" w:type="dxa"/>
            <w:tcBorders>
              <w:bottom w:val="single" w:sz="4" w:space="0" w:color="auto"/>
            </w:tcBorders>
            <w:shd w:val="clear" w:color="auto" w:fill="auto"/>
          </w:tcPr>
          <w:p w:rsidR="00CB7FA3" w:rsidRPr="00776FA1" w:rsidRDefault="00CB7FA3" w:rsidP="00FF6319">
            <w:pPr>
              <w:spacing w:after="0" w:line="240" w:lineRule="auto"/>
              <w:jc w:val="center"/>
              <w:rPr>
                <w:rFonts w:ascii="Arial" w:eastAsia="Times New Roman" w:hAnsi="Arial" w:cs="Arial"/>
                <w:b/>
                <w:sz w:val="20"/>
                <w:szCs w:val="20"/>
                <w:lang w:val="ru-RU" w:eastAsia="bg-BG"/>
              </w:rPr>
            </w:pPr>
          </w:p>
        </w:tc>
      </w:tr>
      <w:tr w:rsidR="00776FA1" w:rsidRPr="00776FA1" w:rsidTr="009F66A6">
        <w:trPr>
          <w:trHeight w:val="353"/>
          <w:jc w:val="center"/>
        </w:trPr>
        <w:tc>
          <w:tcPr>
            <w:tcW w:w="661" w:type="dxa"/>
            <w:shd w:val="clear" w:color="auto" w:fill="F2F2F2"/>
          </w:tcPr>
          <w:p w:rsidR="00FF6319" w:rsidRPr="00776FA1" w:rsidRDefault="00FF6319" w:rsidP="00FF6319">
            <w:pPr>
              <w:spacing w:after="0" w:line="240" w:lineRule="auto"/>
              <w:jc w:val="center"/>
              <w:rPr>
                <w:rFonts w:ascii="Arial" w:eastAsia="Times New Roman" w:hAnsi="Arial" w:cs="Arial"/>
                <w:bCs/>
                <w:sz w:val="20"/>
                <w:szCs w:val="20"/>
                <w:lang w:val="en-US" w:eastAsia="bg-BG"/>
              </w:rPr>
            </w:pPr>
          </w:p>
        </w:tc>
        <w:tc>
          <w:tcPr>
            <w:tcW w:w="7687" w:type="dxa"/>
            <w:shd w:val="clear" w:color="auto" w:fill="F2F2F2"/>
            <w:vAlign w:val="center"/>
          </w:tcPr>
          <w:p w:rsidR="00FF6319" w:rsidRPr="00776FA1" w:rsidRDefault="00FF6319" w:rsidP="00CB7FA3">
            <w:pPr>
              <w:tabs>
                <w:tab w:val="left" w:pos="540"/>
              </w:tabs>
              <w:spacing w:after="0" w:line="240" w:lineRule="auto"/>
              <w:ind w:left="720"/>
              <w:jc w:val="right"/>
              <w:rPr>
                <w:rFonts w:ascii="Arial" w:eastAsia="Times New Roman" w:hAnsi="Arial" w:cs="Arial"/>
                <w:b/>
                <w:sz w:val="20"/>
                <w:szCs w:val="20"/>
                <w:lang w:eastAsia="bg-BG"/>
              </w:rPr>
            </w:pPr>
            <w:r w:rsidRPr="00776FA1">
              <w:rPr>
                <w:rFonts w:ascii="Arial" w:eastAsia="Times New Roman" w:hAnsi="Arial" w:cs="Arial"/>
                <w:b/>
                <w:sz w:val="20"/>
                <w:szCs w:val="20"/>
              </w:rPr>
              <w:t xml:space="preserve">Всичко по т.2.1= </w:t>
            </w:r>
            <w:r w:rsidRPr="00776FA1">
              <w:rPr>
                <w:rFonts w:ascii="Arial" w:eastAsia="Times New Roman" w:hAnsi="Arial" w:cs="Arial"/>
                <w:b/>
                <w:sz w:val="20"/>
                <w:szCs w:val="20"/>
                <w:lang w:val="en-US"/>
              </w:rPr>
              <w:t>∑ (</w:t>
            </w:r>
            <w:r w:rsidRPr="00776FA1">
              <w:rPr>
                <w:rFonts w:ascii="Arial" w:eastAsia="Times New Roman" w:hAnsi="Arial" w:cs="Arial"/>
                <w:b/>
                <w:sz w:val="20"/>
                <w:szCs w:val="20"/>
              </w:rPr>
              <w:t>2.1.</w:t>
            </w:r>
            <w:r w:rsidRPr="00776FA1">
              <w:rPr>
                <w:rFonts w:ascii="Arial" w:eastAsia="Times New Roman" w:hAnsi="Arial" w:cs="Arial"/>
                <w:b/>
                <w:sz w:val="20"/>
                <w:szCs w:val="20"/>
                <w:lang w:val="en-US"/>
              </w:rPr>
              <w:t>1÷</w:t>
            </w:r>
            <w:r w:rsidRPr="00776FA1">
              <w:rPr>
                <w:rFonts w:ascii="Arial" w:eastAsia="Times New Roman" w:hAnsi="Arial" w:cs="Arial"/>
                <w:b/>
                <w:sz w:val="20"/>
                <w:szCs w:val="20"/>
              </w:rPr>
              <w:t>2.1.</w:t>
            </w:r>
            <w:r w:rsidR="00CB7FA3" w:rsidRPr="00776FA1">
              <w:rPr>
                <w:rFonts w:ascii="Arial" w:eastAsia="Times New Roman" w:hAnsi="Arial" w:cs="Arial"/>
                <w:b/>
                <w:sz w:val="20"/>
                <w:szCs w:val="20"/>
              </w:rPr>
              <w:t>7</w:t>
            </w:r>
            <w:r w:rsidRPr="00776FA1">
              <w:rPr>
                <w:rFonts w:ascii="Arial" w:eastAsia="Times New Roman" w:hAnsi="Arial" w:cs="Arial"/>
                <w:b/>
                <w:sz w:val="20"/>
                <w:szCs w:val="20"/>
                <w:lang w:val="en-US"/>
              </w:rPr>
              <w:t>)</w:t>
            </w:r>
          </w:p>
        </w:tc>
        <w:tc>
          <w:tcPr>
            <w:tcW w:w="1745" w:type="dxa"/>
            <w:shd w:val="clear" w:color="auto" w:fill="F2F2F2"/>
          </w:tcPr>
          <w:p w:rsidR="00FF6319" w:rsidRPr="00776FA1" w:rsidRDefault="00FF6319" w:rsidP="00FF6319">
            <w:pPr>
              <w:spacing w:after="0" w:line="240" w:lineRule="auto"/>
              <w:jc w:val="center"/>
              <w:rPr>
                <w:rFonts w:ascii="Arial" w:eastAsia="Times New Roman" w:hAnsi="Arial" w:cs="Arial"/>
                <w:b/>
                <w:sz w:val="20"/>
                <w:szCs w:val="20"/>
                <w:lang w:val="ru-RU" w:eastAsia="bg-BG"/>
              </w:rPr>
            </w:pPr>
          </w:p>
        </w:tc>
      </w:tr>
      <w:tr w:rsidR="00776FA1" w:rsidRPr="00776FA1" w:rsidTr="009F66A6">
        <w:trPr>
          <w:jc w:val="center"/>
        </w:trPr>
        <w:tc>
          <w:tcPr>
            <w:tcW w:w="661" w:type="dxa"/>
            <w:shd w:val="clear" w:color="auto" w:fill="auto"/>
            <w:vAlign w:val="center"/>
          </w:tcPr>
          <w:p w:rsidR="00FF6319" w:rsidRPr="00776FA1" w:rsidRDefault="00FF6319" w:rsidP="00FF6319">
            <w:pPr>
              <w:spacing w:after="0" w:line="240" w:lineRule="auto"/>
              <w:jc w:val="center"/>
              <w:rPr>
                <w:rFonts w:ascii="Arial" w:eastAsia="Times New Roman" w:hAnsi="Arial" w:cs="Arial"/>
                <w:b/>
                <w:bCs/>
                <w:sz w:val="20"/>
                <w:szCs w:val="20"/>
                <w:lang w:eastAsia="bg-BG"/>
              </w:rPr>
            </w:pPr>
            <w:r w:rsidRPr="00776FA1">
              <w:rPr>
                <w:rFonts w:ascii="Arial" w:eastAsia="Times New Roman" w:hAnsi="Arial" w:cs="Arial"/>
                <w:b/>
                <w:bCs/>
                <w:sz w:val="20"/>
                <w:szCs w:val="20"/>
                <w:lang w:eastAsia="bg-BG"/>
              </w:rPr>
              <w:t>2.2.</w:t>
            </w:r>
          </w:p>
        </w:tc>
        <w:tc>
          <w:tcPr>
            <w:tcW w:w="9432" w:type="dxa"/>
            <w:gridSpan w:val="2"/>
            <w:shd w:val="clear" w:color="auto" w:fill="auto"/>
            <w:vAlign w:val="center"/>
          </w:tcPr>
          <w:p w:rsidR="00FF6319" w:rsidRPr="00776FA1" w:rsidRDefault="00FF6319" w:rsidP="00FF6319">
            <w:pPr>
              <w:spacing w:after="0" w:line="240" w:lineRule="auto"/>
              <w:jc w:val="both"/>
              <w:rPr>
                <w:rFonts w:ascii="Arial" w:eastAsia="Times New Roman" w:hAnsi="Arial" w:cs="Arial"/>
                <w:b/>
                <w:sz w:val="20"/>
                <w:szCs w:val="20"/>
                <w:lang w:val="ru-RU" w:eastAsia="bg-BG"/>
              </w:rPr>
            </w:pPr>
            <w:r w:rsidRPr="00776FA1">
              <w:rPr>
                <w:rFonts w:ascii="Arial" w:eastAsia="Times New Roman" w:hAnsi="Arial" w:cs="Arial"/>
                <w:b/>
                <w:sz w:val="20"/>
                <w:szCs w:val="20"/>
                <w:u w:val="single"/>
                <w:lang w:eastAsia="bg-BG"/>
              </w:rPr>
              <w:t>за подобект:</w:t>
            </w:r>
            <w:r w:rsidRPr="00776FA1">
              <w:rPr>
                <w:rFonts w:ascii="Arial" w:eastAsia="Times New Roman" w:hAnsi="Arial" w:cs="Arial"/>
                <w:b/>
                <w:sz w:val="20"/>
                <w:szCs w:val="20"/>
                <w:lang w:eastAsia="bg-BG"/>
              </w:rPr>
              <w:t xml:space="preserve"> </w:t>
            </w:r>
            <w:r w:rsidRPr="00776FA1">
              <w:rPr>
                <w:rFonts w:ascii="Arial" w:eastAsia="Times New Roman" w:hAnsi="Arial" w:cs="Arial"/>
                <w:sz w:val="20"/>
                <w:szCs w:val="20"/>
                <w:lang w:eastAsia="bg-BG"/>
              </w:rPr>
              <w:t xml:space="preserve">„Частична реконструкция в ПС „Орион” </w:t>
            </w:r>
          </w:p>
        </w:tc>
      </w:tr>
      <w:tr w:rsidR="00776FA1" w:rsidRPr="00776FA1" w:rsidTr="009F66A6">
        <w:trPr>
          <w:jc w:val="center"/>
        </w:trPr>
        <w:tc>
          <w:tcPr>
            <w:tcW w:w="661" w:type="dxa"/>
            <w:shd w:val="clear" w:color="auto" w:fill="auto"/>
            <w:vAlign w:val="center"/>
          </w:tcPr>
          <w:p w:rsidR="00FF6319" w:rsidRPr="00776FA1" w:rsidRDefault="00FF6319" w:rsidP="00FF6319">
            <w:pPr>
              <w:spacing w:after="0" w:line="240" w:lineRule="auto"/>
              <w:jc w:val="center"/>
              <w:rPr>
                <w:rFonts w:ascii="Arial" w:eastAsia="Times New Roman" w:hAnsi="Arial" w:cs="Arial"/>
                <w:bCs/>
                <w:sz w:val="20"/>
                <w:szCs w:val="20"/>
                <w:lang w:eastAsia="bg-BG"/>
              </w:rPr>
            </w:pPr>
            <w:r w:rsidRPr="00776FA1">
              <w:rPr>
                <w:rFonts w:ascii="Arial" w:eastAsia="Times New Roman" w:hAnsi="Arial" w:cs="Arial"/>
                <w:bCs/>
                <w:sz w:val="20"/>
                <w:szCs w:val="20"/>
                <w:lang w:eastAsia="bg-BG"/>
              </w:rPr>
              <w:t>2.2.1</w:t>
            </w:r>
          </w:p>
        </w:tc>
        <w:tc>
          <w:tcPr>
            <w:tcW w:w="7687" w:type="dxa"/>
            <w:shd w:val="clear" w:color="auto" w:fill="auto"/>
            <w:vAlign w:val="center"/>
          </w:tcPr>
          <w:p w:rsidR="00FF6319" w:rsidRPr="00776FA1" w:rsidRDefault="00FF6319" w:rsidP="00326899">
            <w:pPr>
              <w:numPr>
                <w:ilvl w:val="0"/>
                <w:numId w:val="51"/>
              </w:numPr>
              <w:tabs>
                <w:tab w:val="left" w:pos="540"/>
              </w:tabs>
              <w:spacing w:after="0" w:line="240" w:lineRule="auto"/>
              <w:jc w:val="both"/>
              <w:rPr>
                <w:rFonts w:ascii="Arial" w:eastAsia="Times New Roman" w:hAnsi="Arial" w:cs="Arial"/>
                <w:b/>
                <w:sz w:val="20"/>
                <w:szCs w:val="20"/>
                <w:lang w:eastAsia="bg-BG"/>
              </w:rPr>
            </w:pPr>
            <w:r w:rsidRPr="00776FA1">
              <w:rPr>
                <w:rFonts w:ascii="Arial" w:eastAsia="Times New Roman" w:hAnsi="Arial" w:cs="Arial"/>
                <w:sz w:val="20"/>
                <w:szCs w:val="20"/>
                <w:lang w:eastAsia="bg-BG"/>
              </w:rPr>
              <w:t>Част „Електрическа”</w:t>
            </w:r>
          </w:p>
        </w:tc>
        <w:tc>
          <w:tcPr>
            <w:tcW w:w="1745" w:type="dxa"/>
            <w:shd w:val="clear" w:color="auto" w:fill="auto"/>
          </w:tcPr>
          <w:p w:rsidR="00FF6319" w:rsidRPr="00776FA1" w:rsidRDefault="00FF6319" w:rsidP="00FF6319">
            <w:pPr>
              <w:spacing w:after="0" w:line="240" w:lineRule="auto"/>
              <w:jc w:val="center"/>
              <w:rPr>
                <w:rFonts w:ascii="Arial" w:eastAsia="Times New Roman" w:hAnsi="Arial" w:cs="Arial"/>
                <w:b/>
                <w:sz w:val="20"/>
                <w:szCs w:val="20"/>
                <w:lang w:val="ru-RU" w:eastAsia="bg-BG"/>
              </w:rPr>
            </w:pPr>
          </w:p>
        </w:tc>
      </w:tr>
      <w:tr w:rsidR="00776FA1" w:rsidRPr="00776FA1" w:rsidTr="009F66A6">
        <w:trPr>
          <w:jc w:val="center"/>
        </w:trPr>
        <w:tc>
          <w:tcPr>
            <w:tcW w:w="661" w:type="dxa"/>
            <w:shd w:val="clear" w:color="auto" w:fill="auto"/>
            <w:vAlign w:val="center"/>
          </w:tcPr>
          <w:p w:rsidR="00FF6319" w:rsidRPr="00776FA1" w:rsidRDefault="00FF6319" w:rsidP="00FF6319">
            <w:pPr>
              <w:spacing w:after="0" w:line="240" w:lineRule="auto"/>
              <w:jc w:val="center"/>
              <w:rPr>
                <w:rFonts w:ascii="Arial" w:eastAsia="Times New Roman" w:hAnsi="Arial" w:cs="Arial"/>
                <w:bCs/>
                <w:sz w:val="20"/>
                <w:szCs w:val="20"/>
                <w:lang w:eastAsia="bg-BG"/>
              </w:rPr>
            </w:pPr>
            <w:r w:rsidRPr="00776FA1">
              <w:rPr>
                <w:rFonts w:ascii="Arial" w:eastAsia="Times New Roman" w:hAnsi="Arial" w:cs="Arial"/>
                <w:bCs/>
                <w:sz w:val="20"/>
                <w:szCs w:val="20"/>
                <w:lang w:eastAsia="bg-BG"/>
              </w:rPr>
              <w:t>2.2.2</w:t>
            </w:r>
          </w:p>
        </w:tc>
        <w:tc>
          <w:tcPr>
            <w:tcW w:w="7687" w:type="dxa"/>
            <w:shd w:val="clear" w:color="auto" w:fill="auto"/>
            <w:vAlign w:val="center"/>
          </w:tcPr>
          <w:p w:rsidR="00FF6319" w:rsidRPr="00776FA1" w:rsidRDefault="00FF6319" w:rsidP="00326899">
            <w:pPr>
              <w:numPr>
                <w:ilvl w:val="0"/>
                <w:numId w:val="51"/>
              </w:numPr>
              <w:tabs>
                <w:tab w:val="left" w:pos="540"/>
              </w:tabs>
              <w:spacing w:after="0" w:line="240" w:lineRule="auto"/>
              <w:jc w:val="both"/>
              <w:rPr>
                <w:rFonts w:ascii="Arial" w:eastAsia="Times New Roman" w:hAnsi="Arial" w:cs="Arial"/>
                <w:b/>
                <w:sz w:val="20"/>
                <w:szCs w:val="20"/>
                <w:lang w:eastAsia="bg-BG"/>
              </w:rPr>
            </w:pPr>
            <w:r w:rsidRPr="00776FA1">
              <w:rPr>
                <w:rFonts w:ascii="Arial" w:eastAsia="Times New Roman" w:hAnsi="Arial" w:cs="Arial"/>
                <w:sz w:val="20"/>
                <w:szCs w:val="20"/>
                <w:lang w:eastAsia="bg-BG"/>
              </w:rPr>
              <w:t>Част „Конструктивна”</w:t>
            </w:r>
          </w:p>
        </w:tc>
        <w:tc>
          <w:tcPr>
            <w:tcW w:w="1745" w:type="dxa"/>
            <w:shd w:val="clear" w:color="auto" w:fill="auto"/>
          </w:tcPr>
          <w:p w:rsidR="00FF6319" w:rsidRPr="00776FA1" w:rsidRDefault="00FF6319" w:rsidP="00FF6319">
            <w:pPr>
              <w:spacing w:after="0" w:line="240" w:lineRule="auto"/>
              <w:jc w:val="center"/>
              <w:rPr>
                <w:rFonts w:ascii="Arial" w:eastAsia="Times New Roman" w:hAnsi="Arial" w:cs="Arial"/>
                <w:b/>
                <w:sz w:val="20"/>
                <w:szCs w:val="20"/>
                <w:lang w:val="ru-RU" w:eastAsia="bg-BG"/>
              </w:rPr>
            </w:pPr>
          </w:p>
        </w:tc>
      </w:tr>
      <w:tr w:rsidR="00776FA1" w:rsidRPr="00776FA1" w:rsidTr="009F66A6">
        <w:trPr>
          <w:jc w:val="center"/>
        </w:trPr>
        <w:tc>
          <w:tcPr>
            <w:tcW w:w="661" w:type="dxa"/>
            <w:shd w:val="clear" w:color="auto" w:fill="auto"/>
          </w:tcPr>
          <w:p w:rsidR="00FF6319" w:rsidRPr="00776FA1" w:rsidRDefault="00FF6319" w:rsidP="00FF6319">
            <w:pPr>
              <w:spacing w:after="0" w:line="240" w:lineRule="auto"/>
              <w:jc w:val="center"/>
              <w:rPr>
                <w:rFonts w:ascii="Arial" w:eastAsia="Times New Roman" w:hAnsi="Arial" w:cs="Arial"/>
                <w:bCs/>
                <w:sz w:val="20"/>
                <w:szCs w:val="20"/>
                <w:lang w:eastAsia="bg-BG"/>
              </w:rPr>
            </w:pPr>
            <w:r w:rsidRPr="00776FA1">
              <w:rPr>
                <w:rFonts w:ascii="Arial" w:eastAsia="Times New Roman" w:hAnsi="Arial" w:cs="Arial"/>
                <w:bCs/>
                <w:sz w:val="20"/>
                <w:szCs w:val="20"/>
                <w:lang w:eastAsia="bg-BG"/>
              </w:rPr>
              <w:t>2.2.3</w:t>
            </w:r>
          </w:p>
        </w:tc>
        <w:tc>
          <w:tcPr>
            <w:tcW w:w="7687" w:type="dxa"/>
            <w:shd w:val="clear" w:color="auto" w:fill="auto"/>
            <w:vAlign w:val="center"/>
          </w:tcPr>
          <w:p w:rsidR="00FF6319" w:rsidRPr="00776FA1" w:rsidRDefault="00FF6319" w:rsidP="00326899">
            <w:pPr>
              <w:numPr>
                <w:ilvl w:val="0"/>
                <w:numId w:val="51"/>
              </w:numPr>
              <w:tabs>
                <w:tab w:val="left" w:pos="540"/>
              </w:tabs>
              <w:spacing w:after="0" w:line="240" w:lineRule="auto"/>
              <w:jc w:val="both"/>
              <w:rPr>
                <w:rFonts w:ascii="Arial" w:eastAsia="Times New Roman" w:hAnsi="Arial" w:cs="Arial"/>
                <w:b/>
                <w:sz w:val="20"/>
                <w:szCs w:val="20"/>
                <w:lang w:eastAsia="bg-BG"/>
              </w:rPr>
            </w:pPr>
            <w:r w:rsidRPr="00776FA1">
              <w:rPr>
                <w:rFonts w:ascii="Arial" w:eastAsia="Times New Roman" w:hAnsi="Arial" w:cs="Arial"/>
                <w:sz w:val="20"/>
                <w:szCs w:val="20"/>
                <w:lang w:eastAsia="bg-BG"/>
              </w:rPr>
              <w:t xml:space="preserve">Част „Организация и изпълнение на строителството” </w:t>
            </w:r>
          </w:p>
        </w:tc>
        <w:tc>
          <w:tcPr>
            <w:tcW w:w="1745" w:type="dxa"/>
            <w:shd w:val="clear" w:color="auto" w:fill="auto"/>
          </w:tcPr>
          <w:p w:rsidR="00FF6319" w:rsidRPr="00776FA1" w:rsidRDefault="00FF6319" w:rsidP="00FF6319">
            <w:pPr>
              <w:spacing w:after="0" w:line="240" w:lineRule="auto"/>
              <w:jc w:val="center"/>
              <w:rPr>
                <w:rFonts w:ascii="Arial" w:eastAsia="Times New Roman" w:hAnsi="Arial" w:cs="Arial"/>
                <w:b/>
                <w:sz w:val="20"/>
                <w:szCs w:val="20"/>
                <w:lang w:val="ru-RU" w:eastAsia="bg-BG"/>
              </w:rPr>
            </w:pPr>
          </w:p>
        </w:tc>
      </w:tr>
      <w:tr w:rsidR="00776FA1" w:rsidRPr="00776FA1" w:rsidTr="009F66A6">
        <w:trPr>
          <w:jc w:val="center"/>
        </w:trPr>
        <w:tc>
          <w:tcPr>
            <w:tcW w:w="661" w:type="dxa"/>
            <w:shd w:val="clear" w:color="auto" w:fill="auto"/>
          </w:tcPr>
          <w:p w:rsidR="00FF6319" w:rsidRPr="00776FA1" w:rsidRDefault="00FF6319" w:rsidP="00FF6319">
            <w:pPr>
              <w:spacing w:after="0" w:line="240" w:lineRule="auto"/>
              <w:jc w:val="center"/>
              <w:rPr>
                <w:rFonts w:ascii="Arial" w:eastAsia="Times New Roman" w:hAnsi="Arial" w:cs="Arial"/>
                <w:bCs/>
                <w:sz w:val="20"/>
                <w:szCs w:val="20"/>
                <w:lang w:eastAsia="bg-BG"/>
              </w:rPr>
            </w:pPr>
            <w:r w:rsidRPr="00776FA1">
              <w:rPr>
                <w:rFonts w:ascii="Arial" w:eastAsia="Times New Roman" w:hAnsi="Arial" w:cs="Arial"/>
                <w:bCs/>
                <w:sz w:val="20"/>
                <w:szCs w:val="20"/>
                <w:lang w:eastAsia="bg-BG"/>
              </w:rPr>
              <w:t>2.2.4</w:t>
            </w:r>
          </w:p>
        </w:tc>
        <w:tc>
          <w:tcPr>
            <w:tcW w:w="7687" w:type="dxa"/>
            <w:shd w:val="clear" w:color="auto" w:fill="auto"/>
            <w:vAlign w:val="center"/>
          </w:tcPr>
          <w:p w:rsidR="00FF6319" w:rsidRPr="00776FA1" w:rsidRDefault="00FF6319" w:rsidP="00326899">
            <w:pPr>
              <w:numPr>
                <w:ilvl w:val="0"/>
                <w:numId w:val="51"/>
              </w:numPr>
              <w:tabs>
                <w:tab w:val="left" w:pos="540"/>
              </w:tabs>
              <w:spacing w:after="0" w:line="240" w:lineRule="auto"/>
              <w:jc w:val="both"/>
              <w:rPr>
                <w:rFonts w:ascii="Arial" w:eastAsia="Times New Roman" w:hAnsi="Arial" w:cs="Arial"/>
                <w:b/>
                <w:sz w:val="20"/>
                <w:szCs w:val="20"/>
                <w:lang w:eastAsia="bg-BG"/>
              </w:rPr>
            </w:pPr>
            <w:r w:rsidRPr="00776FA1">
              <w:rPr>
                <w:rFonts w:ascii="Arial" w:eastAsia="Times New Roman" w:hAnsi="Arial" w:cs="Arial"/>
                <w:sz w:val="20"/>
                <w:szCs w:val="20"/>
                <w:lang w:eastAsia="bg-BG"/>
              </w:rPr>
              <w:t>Част „План по безопасност и здраве”</w:t>
            </w:r>
          </w:p>
        </w:tc>
        <w:tc>
          <w:tcPr>
            <w:tcW w:w="1745" w:type="dxa"/>
            <w:shd w:val="clear" w:color="auto" w:fill="auto"/>
          </w:tcPr>
          <w:p w:rsidR="00FF6319" w:rsidRPr="00776FA1" w:rsidRDefault="00FF6319" w:rsidP="00FF6319">
            <w:pPr>
              <w:spacing w:after="0" w:line="240" w:lineRule="auto"/>
              <w:jc w:val="center"/>
              <w:rPr>
                <w:rFonts w:ascii="Arial" w:eastAsia="Times New Roman" w:hAnsi="Arial" w:cs="Arial"/>
                <w:b/>
                <w:sz w:val="20"/>
                <w:szCs w:val="20"/>
                <w:lang w:val="ru-RU" w:eastAsia="bg-BG"/>
              </w:rPr>
            </w:pPr>
          </w:p>
        </w:tc>
      </w:tr>
      <w:tr w:rsidR="00776FA1" w:rsidRPr="00776FA1" w:rsidTr="009F66A6">
        <w:trPr>
          <w:jc w:val="center"/>
        </w:trPr>
        <w:tc>
          <w:tcPr>
            <w:tcW w:w="661" w:type="dxa"/>
            <w:tcBorders>
              <w:bottom w:val="single" w:sz="4" w:space="0" w:color="auto"/>
            </w:tcBorders>
            <w:shd w:val="clear" w:color="auto" w:fill="auto"/>
          </w:tcPr>
          <w:p w:rsidR="00FF6319" w:rsidRPr="00776FA1" w:rsidRDefault="00FF6319" w:rsidP="00FF6319">
            <w:pPr>
              <w:spacing w:after="0" w:line="240" w:lineRule="auto"/>
              <w:jc w:val="center"/>
              <w:rPr>
                <w:rFonts w:ascii="Arial" w:eastAsia="Times New Roman" w:hAnsi="Arial" w:cs="Arial"/>
                <w:bCs/>
                <w:sz w:val="20"/>
                <w:szCs w:val="20"/>
                <w:lang w:eastAsia="bg-BG"/>
              </w:rPr>
            </w:pPr>
            <w:r w:rsidRPr="00776FA1">
              <w:rPr>
                <w:rFonts w:ascii="Arial" w:eastAsia="Times New Roman" w:hAnsi="Arial" w:cs="Arial"/>
                <w:bCs/>
                <w:sz w:val="20"/>
                <w:szCs w:val="20"/>
                <w:lang w:eastAsia="bg-BG"/>
              </w:rPr>
              <w:t>2.2.5</w:t>
            </w:r>
          </w:p>
        </w:tc>
        <w:tc>
          <w:tcPr>
            <w:tcW w:w="7687" w:type="dxa"/>
            <w:tcBorders>
              <w:bottom w:val="single" w:sz="4" w:space="0" w:color="auto"/>
            </w:tcBorders>
            <w:shd w:val="clear" w:color="auto" w:fill="auto"/>
            <w:vAlign w:val="center"/>
          </w:tcPr>
          <w:p w:rsidR="00FF6319" w:rsidRPr="00776FA1" w:rsidRDefault="00FF6319" w:rsidP="00326899">
            <w:pPr>
              <w:numPr>
                <w:ilvl w:val="0"/>
                <w:numId w:val="51"/>
              </w:numPr>
              <w:tabs>
                <w:tab w:val="left" w:pos="540"/>
              </w:tabs>
              <w:spacing w:after="0" w:line="240" w:lineRule="auto"/>
              <w:jc w:val="both"/>
              <w:rPr>
                <w:rFonts w:ascii="Arial" w:eastAsia="Times New Roman" w:hAnsi="Arial" w:cs="Arial"/>
                <w:b/>
                <w:sz w:val="20"/>
                <w:szCs w:val="20"/>
                <w:lang w:eastAsia="bg-BG"/>
              </w:rPr>
            </w:pPr>
            <w:r w:rsidRPr="00776FA1">
              <w:rPr>
                <w:rFonts w:ascii="Arial" w:eastAsia="Times New Roman" w:hAnsi="Arial" w:cs="Arial"/>
                <w:sz w:val="20"/>
                <w:szCs w:val="20"/>
                <w:lang w:eastAsia="bg-BG"/>
              </w:rPr>
              <w:t>Част ПСД</w:t>
            </w:r>
          </w:p>
        </w:tc>
        <w:tc>
          <w:tcPr>
            <w:tcW w:w="1745" w:type="dxa"/>
            <w:tcBorders>
              <w:bottom w:val="single" w:sz="4" w:space="0" w:color="auto"/>
            </w:tcBorders>
            <w:shd w:val="clear" w:color="auto" w:fill="auto"/>
          </w:tcPr>
          <w:p w:rsidR="00FF6319" w:rsidRPr="00776FA1" w:rsidRDefault="00FF6319" w:rsidP="00FF6319">
            <w:pPr>
              <w:spacing w:after="0" w:line="240" w:lineRule="auto"/>
              <w:jc w:val="center"/>
              <w:rPr>
                <w:rFonts w:ascii="Arial" w:eastAsia="Times New Roman" w:hAnsi="Arial" w:cs="Arial"/>
                <w:b/>
                <w:sz w:val="20"/>
                <w:szCs w:val="20"/>
                <w:lang w:val="ru-RU" w:eastAsia="bg-BG"/>
              </w:rPr>
            </w:pPr>
          </w:p>
        </w:tc>
      </w:tr>
      <w:tr w:rsidR="00776FA1" w:rsidRPr="00776FA1" w:rsidTr="009F66A6">
        <w:trPr>
          <w:trHeight w:val="349"/>
          <w:jc w:val="center"/>
        </w:trPr>
        <w:tc>
          <w:tcPr>
            <w:tcW w:w="661" w:type="dxa"/>
            <w:shd w:val="clear" w:color="auto" w:fill="F2F2F2"/>
          </w:tcPr>
          <w:p w:rsidR="00FF6319" w:rsidRPr="00776FA1" w:rsidRDefault="00FF6319" w:rsidP="00FF6319">
            <w:pPr>
              <w:spacing w:after="0" w:line="240" w:lineRule="auto"/>
              <w:jc w:val="center"/>
              <w:rPr>
                <w:rFonts w:ascii="Arial" w:eastAsia="Times New Roman" w:hAnsi="Arial" w:cs="Arial"/>
                <w:bCs/>
                <w:sz w:val="20"/>
                <w:szCs w:val="20"/>
                <w:lang w:eastAsia="bg-BG"/>
              </w:rPr>
            </w:pPr>
          </w:p>
        </w:tc>
        <w:tc>
          <w:tcPr>
            <w:tcW w:w="7687" w:type="dxa"/>
            <w:shd w:val="clear" w:color="auto" w:fill="F2F2F2"/>
            <w:vAlign w:val="center"/>
          </w:tcPr>
          <w:p w:rsidR="00FF6319" w:rsidRPr="00776FA1" w:rsidRDefault="00FF6319" w:rsidP="00FF6319">
            <w:pPr>
              <w:tabs>
                <w:tab w:val="left" w:pos="540"/>
              </w:tabs>
              <w:spacing w:after="0" w:line="240" w:lineRule="auto"/>
              <w:ind w:left="360"/>
              <w:jc w:val="right"/>
              <w:rPr>
                <w:rFonts w:ascii="Arial" w:eastAsia="Times New Roman" w:hAnsi="Arial" w:cs="Arial"/>
                <w:sz w:val="20"/>
                <w:szCs w:val="20"/>
                <w:lang w:eastAsia="bg-BG"/>
              </w:rPr>
            </w:pPr>
            <w:r w:rsidRPr="00776FA1">
              <w:rPr>
                <w:rFonts w:ascii="Arial" w:eastAsia="Times New Roman" w:hAnsi="Arial" w:cs="Arial"/>
                <w:b/>
                <w:sz w:val="20"/>
                <w:szCs w:val="20"/>
              </w:rPr>
              <w:t>Всичко по т.2.2=</w:t>
            </w:r>
            <w:r w:rsidRPr="00776FA1">
              <w:rPr>
                <w:rFonts w:ascii="Arial" w:eastAsia="Times New Roman" w:hAnsi="Arial" w:cs="Arial"/>
                <w:b/>
                <w:sz w:val="20"/>
                <w:szCs w:val="20"/>
                <w:lang w:val="en-US"/>
              </w:rPr>
              <w:t>∑ (</w:t>
            </w:r>
            <w:r w:rsidRPr="00776FA1">
              <w:rPr>
                <w:rFonts w:ascii="Arial" w:eastAsia="Times New Roman" w:hAnsi="Arial" w:cs="Arial"/>
                <w:b/>
                <w:sz w:val="20"/>
                <w:szCs w:val="20"/>
              </w:rPr>
              <w:t>2.2.</w:t>
            </w:r>
            <w:r w:rsidRPr="00776FA1">
              <w:rPr>
                <w:rFonts w:ascii="Arial" w:eastAsia="Times New Roman" w:hAnsi="Arial" w:cs="Arial"/>
                <w:b/>
                <w:sz w:val="20"/>
                <w:szCs w:val="20"/>
                <w:lang w:val="en-US"/>
              </w:rPr>
              <w:t>1÷</w:t>
            </w:r>
            <w:r w:rsidRPr="00776FA1">
              <w:rPr>
                <w:rFonts w:ascii="Arial" w:eastAsia="Times New Roman" w:hAnsi="Arial" w:cs="Arial"/>
                <w:b/>
                <w:sz w:val="20"/>
                <w:szCs w:val="20"/>
              </w:rPr>
              <w:t>2.2.5</w:t>
            </w:r>
            <w:r w:rsidRPr="00776FA1">
              <w:rPr>
                <w:rFonts w:ascii="Arial" w:eastAsia="Times New Roman" w:hAnsi="Arial" w:cs="Arial"/>
                <w:b/>
                <w:sz w:val="20"/>
                <w:szCs w:val="20"/>
                <w:lang w:val="en-US"/>
              </w:rPr>
              <w:t>)</w:t>
            </w:r>
          </w:p>
        </w:tc>
        <w:tc>
          <w:tcPr>
            <w:tcW w:w="1745" w:type="dxa"/>
            <w:shd w:val="clear" w:color="auto" w:fill="F2F2F2"/>
          </w:tcPr>
          <w:p w:rsidR="00FF6319" w:rsidRPr="00776FA1" w:rsidRDefault="00FF6319" w:rsidP="00FF6319">
            <w:pPr>
              <w:spacing w:after="0" w:line="240" w:lineRule="auto"/>
              <w:jc w:val="center"/>
              <w:rPr>
                <w:rFonts w:ascii="Arial" w:eastAsia="Times New Roman" w:hAnsi="Arial" w:cs="Arial"/>
                <w:b/>
                <w:sz w:val="20"/>
                <w:szCs w:val="20"/>
                <w:lang w:val="ru-RU" w:eastAsia="bg-BG"/>
              </w:rPr>
            </w:pPr>
          </w:p>
        </w:tc>
      </w:tr>
      <w:tr w:rsidR="00776FA1" w:rsidRPr="00776FA1" w:rsidTr="009F66A6">
        <w:trPr>
          <w:jc w:val="center"/>
        </w:trPr>
        <w:tc>
          <w:tcPr>
            <w:tcW w:w="661" w:type="dxa"/>
            <w:shd w:val="clear" w:color="auto" w:fill="auto"/>
            <w:vAlign w:val="center"/>
          </w:tcPr>
          <w:p w:rsidR="00FF6319" w:rsidRPr="00776FA1" w:rsidRDefault="00FF6319" w:rsidP="00FF6319">
            <w:pPr>
              <w:spacing w:after="0" w:line="240" w:lineRule="auto"/>
              <w:jc w:val="center"/>
              <w:rPr>
                <w:rFonts w:ascii="Arial" w:eastAsia="Times New Roman" w:hAnsi="Arial" w:cs="Arial"/>
                <w:b/>
                <w:bCs/>
                <w:sz w:val="20"/>
                <w:szCs w:val="20"/>
                <w:lang w:eastAsia="bg-BG"/>
              </w:rPr>
            </w:pPr>
            <w:r w:rsidRPr="00776FA1">
              <w:rPr>
                <w:rFonts w:ascii="Arial" w:eastAsia="Times New Roman" w:hAnsi="Arial" w:cs="Arial"/>
                <w:b/>
                <w:bCs/>
                <w:sz w:val="20"/>
                <w:szCs w:val="20"/>
                <w:lang w:eastAsia="bg-BG"/>
              </w:rPr>
              <w:t>2. 3</w:t>
            </w:r>
          </w:p>
        </w:tc>
        <w:tc>
          <w:tcPr>
            <w:tcW w:w="9432" w:type="dxa"/>
            <w:gridSpan w:val="2"/>
            <w:shd w:val="clear" w:color="auto" w:fill="auto"/>
            <w:vAlign w:val="center"/>
          </w:tcPr>
          <w:p w:rsidR="00FF6319" w:rsidRPr="00776FA1" w:rsidRDefault="00FF6319" w:rsidP="00FF6319">
            <w:pPr>
              <w:spacing w:after="0" w:line="240" w:lineRule="auto"/>
              <w:jc w:val="both"/>
              <w:rPr>
                <w:rFonts w:ascii="Arial" w:eastAsia="Times New Roman" w:hAnsi="Arial" w:cs="Arial"/>
                <w:b/>
                <w:sz w:val="20"/>
                <w:szCs w:val="20"/>
                <w:lang w:val="ru-RU" w:eastAsia="bg-BG"/>
              </w:rPr>
            </w:pPr>
            <w:r w:rsidRPr="00776FA1">
              <w:rPr>
                <w:rFonts w:ascii="Arial" w:eastAsia="Times New Roman" w:hAnsi="Arial" w:cs="Arial"/>
                <w:b/>
                <w:sz w:val="20"/>
                <w:szCs w:val="20"/>
                <w:u w:val="single"/>
                <w:lang w:eastAsia="bg-BG"/>
              </w:rPr>
              <w:t>за подобект:</w:t>
            </w:r>
            <w:r w:rsidRPr="00776FA1">
              <w:rPr>
                <w:rFonts w:ascii="Arial" w:eastAsia="Times New Roman" w:hAnsi="Arial" w:cs="Arial"/>
                <w:b/>
                <w:sz w:val="20"/>
                <w:szCs w:val="20"/>
                <w:lang w:eastAsia="bg-BG"/>
              </w:rPr>
              <w:t xml:space="preserve"> </w:t>
            </w:r>
            <w:r w:rsidRPr="00776FA1">
              <w:rPr>
                <w:rFonts w:ascii="Arial" w:eastAsia="Times New Roman" w:hAnsi="Arial" w:cs="Arial"/>
                <w:sz w:val="20"/>
                <w:szCs w:val="20"/>
                <w:lang w:eastAsia="bg-BG"/>
              </w:rPr>
              <w:t>„Частична реконструкция в ПС „Боримечка”</w:t>
            </w:r>
          </w:p>
        </w:tc>
      </w:tr>
      <w:tr w:rsidR="00776FA1" w:rsidRPr="00776FA1" w:rsidTr="009F66A6">
        <w:trPr>
          <w:jc w:val="center"/>
        </w:trPr>
        <w:tc>
          <w:tcPr>
            <w:tcW w:w="661" w:type="dxa"/>
            <w:shd w:val="clear" w:color="auto" w:fill="auto"/>
            <w:vAlign w:val="center"/>
          </w:tcPr>
          <w:p w:rsidR="00FF6319" w:rsidRPr="00776FA1" w:rsidRDefault="00FF6319" w:rsidP="00FF6319">
            <w:pPr>
              <w:spacing w:after="0" w:line="240" w:lineRule="auto"/>
              <w:jc w:val="center"/>
              <w:rPr>
                <w:rFonts w:ascii="Arial" w:eastAsia="Times New Roman" w:hAnsi="Arial" w:cs="Arial"/>
                <w:bCs/>
                <w:sz w:val="20"/>
                <w:szCs w:val="20"/>
                <w:lang w:eastAsia="bg-BG"/>
              </w:rPr>
            </w:pPr>
            <w:r w:rsidRPr="00776FA1">
              <w:rPr>
                <w:rFonts w:ascii="Arial" w:eastAsia="Times New Roman" w:hAnsi="Arial" w:cs="Arial"/>
                <w:bCs/>
                <w:sz w:val="20"/>
                <w:szCs w:val="20"/>
                <w:lang w:eastAsia="bg-BG"/>
              </w:rPr>
              <w:t>2.3.1</w:t>
            </w:r>
          </w:p>
        </w:tc>
        <w:tc>
          <w:tcPr>
            <w:tcW w:w="7687" w:type="dxa"/>
            <w:shd w:val="clear" w:color="auto" w:fill="auto"/>
            <w:vAlign w:val="center"/>
          </w:tcPr>
          <w:p w:rsidR="00FF6319" w:rsidRPr="00776FA1" w:rsidRDefault="00FF6319" w:rsidP="00326899">
            <w:pPr>
              <w:numPr>
                <w:ilvl w:val="0"/>
                <w:numId w:val="51"/>
              </w:numPr>
              <w:tabs>
                <w:tab w:val="left" w:pos="540"/>
              </w:tabs>
              <w:spacing w:after="0" w:line="240" w:lineRule="auto"/>
              <w:jc w:val="both"/>
              <w:rPr>
                <w:rFonts w:ascii="Arial" w:eastAsia="Times New Roman" w:hAnsi="Arial" w:cs="Arial"/>
                <w:b/>
                <w:sz w:val="20"/>
                <w:szCs w:val="20"/>
                <w:lang w:eastAsia="bg-BG"/>
              </w:rPr>
            </w:pPr>
            <w:r w:rsidRPr="00776FA1">
              <w:rPr>
                <w:rFonts w:ascii="Arial" w:eastAsia="Times New Roman" w:hAnsi="Arial" w:cs="Arial"/>
                <w:sz w:val="20"/>
                <w:szCs w:val="20"/>
                <w:lang w:eastAsia="bg-BG"/>
              </w:rPr>
              <w:t>Част „Електрическа”</w:t>
            </w:r>
          </w:p>
        </w:tc>
        <w:tc>
          <w:tcPr>
            <w:tcW w:w="1745" w:type="dxa"/>
            <w:shd w:val="clear" w:color="auto" w:fill="auto"/>
          </w:tcPr>
          <w:p w:rsidR="00FF6319" w:rsidRPr="00776FA1" w:rsidRDefault="00FF6319" w:rsidP="00FF6319">
            <w:pPr>
              <w:spacing w:after="0" w:line="240" w:lineRule="auto"/>
              <w:jc w:val="center"/>
              <w:rPr>
                <w:rFonts w:ascii="Arial" w:eastAsia="Times New Roman" w:hAnsi="Arial" w:cs="Arial"/>
                <w:b/>
                <w:sz w:val="20"/>
                <w:szCs w:val="20"/>
                <w:lang w:val="ru-RU" w:eastAsia="bg-BG"/>
              </w:rPr>
            </w:pPr>
          </w:p>
        </w:tc>
      </w:tr>
      <w:tr w:rsidR="00776FA1" w:rsidRPr="00776FA1" w:rsidTr="009F66A6">
        <w:trPr>
          <w:trHeight w:val="282"/>
          <w:jc w:val="center"/>
        </w:trPr>
        <w:tc>
          <w:tcPr>
            <w:tcW w:w="661" w:type="dxa"/>
            <w:shd w:val="clear" w:color="auto" w:fill="auto"/>
            <w:vAlign w:val="center"/>
          </w:tcPr>
          <w:p w:rsidR="00FF6319" w:rsidRPr="00776FA1" w:rsidRDefault="00FF6319" w:rsidP="00FF6319">
            <w:pPr>
              <w:spacing w:after="0" w:line="240" w:lineRule="auto"/>
              <w:jc w:val="center"/>
              <w:rPr>
                <w:rFonts w:ascii="Arial" w:eastAsia="Times New Roman" w:hAnsi="Arial" w:cs="Arial"/>
                <w:bCs/>
                <w:sz w:val="20"/>
                <w:szCs w:val="20"/>
                <w:lang w:eastAsia="bg-BG"/>
              </w:rPr>
            </w:pPr>
            <w:r w:rsidRPr="00776FA1">
              <w:rPr>
                <w:rFonts w:ascii="Arial" w:eastAsia="Times New Roman" w:hAnsi="Arial" w:cs="Arial"/>
                <w:bCs/>
                <w:sz w:val="20"/>
                <w:szCs w:val="20"/>
                <w:lang w:eastAsia="bg-BG"/>
              </w:rPr>
              <w:t>2.3.2</w:t>
            </w:r>
          </w:p>
        </w:tc>
        <w:tc>
          <w:tcPr>
            <w:tcW w:w="7687" w:type="dxa"/>
            <w:shd w:val="clear" w:color="auto" w:fill="auto"/>
            <w:vAlign w:val="center"/>
          </w:tcPr>
          <w:p w:rsidR="00FF6319" w:rsidRPr="00776FA1" w:rsidRDefault="00FF6319" w:rsidP="00326899">
            <w:pPr>
              <w:numPr>
                <w:ilvl w:val="0"/>
                <w:numId w:val="51"/>
              </w:numPr>
              <w:tabs>
                <w:tab w:val="left" w:pos="540"/>
              </w:tabs>
              <w:spacing w:after="0" w:line="240" w:lineRule="auto"/>
              <w:jc w:val="both"/>
              <w:rPr>
                <w:rFonts w:ascii="Arial" w:eastAsia="Times New Roman" w:hAnsi="Arial" w:cs="Arial"/>
                <w:b/>
                <w:sz w:val="20"/>
                <w:szCs w:val="20"/>
                <w:lang w:eastAsia="bg-BG"/>
              </w:rPr>
            </w:pPr>
            <w:r w:rsidRPr="00776FA1">
              <w:rPr>
                <w:rFonts w:ascii="Arial" w:eastAsia="Times New Roman" w:hAnsi="Arial" w:cs="Arial"/>
                <w:sz w:val="20"/>
                <w:szCs w:val="20"/>
                <w:lang w:eastAsia="bg-BG"/>
              </w:rPr>
              <w:t>Част „Конструктивна”</w:t>
            </w:r>
          </w:p>
        </w:tc>
        <w:tc>
          <w:tcPr>
            <w:tcW w:w="1745" w:type="dxa"/>
            <w:shd w:val="clear" w:color="auto" w:fill="auto"/>
          </w:tcPr>
          <w:p w:rsidR="00FF6319" w:rsidRPr="00776FA1" w:rsidRDefault="00FF6319" w:rsidP="00FF6319">
            <w:pPr>
              <w:spacing w:after="0" w:line="240" w:lineRule="auto"/>
              <w:jc w:val="center"/>
              <w:rPr>
                <w:rFonts w:ascii="Arial" w:eastAsia="Times New Roman" w:hAnsi="Arial" w:cs="Arial"/>
                <w:b/>
                <w:sz w:val="20"/>
                <w:szCs w:val="20"/>
                <w:lang w:val="ru-RU" w:eastAsia="bg-BG"/>
              </w:rPr>
            </w:pPr>
          </w:p>
        </w:tc>
      </w:tr>
      <w:tr w:rsidR="00776FA1" w:rsidRPr="00776FA1" w:rsidTr="009F66A6">
        <w:trPr>
          <w:jc w:val="center"/>
        </w:trPr>
        <w:tc>
          <w:tcPr>
            <w:tcW w:w="661" w:type="dxa"/>
            <w:shd w:val="clear" w:color="auto" w:fill="auto"/>
            <w:vAlign w:val="center"/>
          </w:tcPr>
          <w:p w:rsidR="00FF6319" w:rsidRPr="00776FA1" w:rsidRDefault="00FF6319" w:rsidP="00FF6319">
            <w:pPr>
              <w:spacing w:after="0" w:line="240" w:lineRule="auto"/>
              <w:jc w:val="center"/>
              <w:rPr>
                <w:rFonts w:ascii="Arial" w:eastAsia="Times New Roman" w:hAnsi="Arial" w:cs="Arial"/>
                <w:bCs/>
                <w:sz w:val="20"/>
                <w:szCs w:val="20"/>
                <w:lang w:eastAsia="bg-BG"/>
              </w:rPr>
            </w:pPr>
            <w:r w:rsidRPr="00776FA1">
              <w:rPr>
                <w:rFonts w:ascii="Arial" w:eastAsia="Times New Roman" w:hAnsi="Arial" w:cs="Arial"/>
                <w:bCs/>
                <w:sz w:val="20"/>
                <w:szCs w:val="20"/>
                <w:lang w:eastAsia="bg-BG"/>
              </w:rPr>
              <w:t>2.3.3</w:t>
            </w:r>
          </w:p>
        </w:tc>
        <w:tc>
          <w:tcPr>
            <w:tcW w:w="7687" w:type="dxa"/>
            <w:shd w:val="clear" w:color="auto" w:fill="auto"/>
            <w:vAlign w:val="center"/>
          </w:tcPr>
          <w:p w:rsidR="00FF6319" w:rsidRPr="00776FA1" w:rsidRDefault="00FF6319" w:rsidP="00326899">
            <w:pPr>
              <w:numPr>
                <w:ilvl w:val="0"/>
                <w:numId w:val="51"/>
              </w:numPr>
              <w:tabs>
                <w:tab w:val="left" w:pos="540"/>
              </w:tabs>
              <w:spacing w:after="0" w:line="240" w:lineRule="auto"/>
              <w:jc w:val="both"/>
              <w:rPr>
                <w:rFonts w:ascii="Arial" w:eastAsia="Times New Roman" w:hAnsi="Arial" w:cs="Arial"/>
                <w:b/>
                <w:sz w:val="20"/>
                <w:szCs w:val="20"/>
                <w:lang w:eastAsia="bg-BG"/>
              </w:rPr>
            </w:pPr>
            <w:r w:rsidRPr="00776FA1">
              <w:rPr>
                <w:rFonts w:ascii="Arial" w:eastAsia="Times New Roman" w:hAnsi="Arial" w:cs="Arial"/>
                <w:sz w:val="20"/>
                <w:szCs w:val="20"/>
                <w:lang w:eastAsia="bg-BG"/>
              </w:rPr>
              <w:t>Част „Организация и изпълнение на строителството”</w:t>
            </w:r>
          </w:p>
        </w:tc>
        <w:tc>
          <w:tcPr>
            <w:tcW w:w="1745" w:type="dxa"/>
            <w:shd w:val="clear" w:color="auto" w:fill="auto"/>
          </w:tcPr>
          <w:p w:rsidR="00FF6319" w:rsidRPr="00776FA1" w:rsidRDefault="00FF6319" w:rsidP="00FF6319">
            <w:pPr>
              <w:spacing w:after="0" w:line="240" w:lineRule="auto"/>
              <w:jc w:val="center"/>
              <w:rPr>
                <w:rFonts w:ascii="Arial" w:eastAsia="Times New Roman" w:hAnsi="Arial" w:cs="Arial"/>
                <w:b/>
                <w:sz w:val="20"/>
                <w:szCs w:val="20"/>
                <w:lang w:val="ru-RU" w:eastAsia="bg-BG"/>
              </w:rPr>
            </w:pPr>
          </w:p>
        </w:tc>
      </w:tr>
      <w:tr w:rsidR="00776FA1" w:rsidRPr="00776FA1" w:rsidTr="009F66A6">
        <w:trPr>
          <w:jc w:val="center"/>
        </w:trPr>
        <w:tc>
          <w:tcPr>
            <w:tcW w:w="661" w:type="dxa"/>
            <w:shd w:val="clear" w:color="auto" w:fill="auto"/>
            <w:vAlign w:val="center"/>
          </w:tcPr>
          <w:p w:rsidR="00FF6319" w:rsidRPr="00776FA1" w:rsidRDefault="00FF6319" w:rsidP="00FF6319">
            <w:pPr>
              <w:spacing w:after="0" w:line="240" w:lineRule="auto"/>
              <w:jc w:val="center"/>
              <w:rPr>
                <w:rFonts w:ascii="Arial" w:eastAsia="Times New Roman" w:hAnsi="Arial" w:cs="Arial"/>
                <w:bCs/>
                <w:sz w:val="20"/>
                <w:szCs w:val="20"/>
                <w:lang w:eastAsia="bg-BG"/>
              </w:rPr>
            </w:pPr>
            <w:r w:rsidRPr="00776FA1">
              <w:rPr>
                <w:rFonts w:ascii="Arial" w:eastAsia="Times New Roman" w:hAnsi="Arial" w:cs="Arial"/>
                <w:bCs/>
                <w:sz w:val="20"/>
                <w:szCs w:val="20"/>
                <w:lang w:eastAsia="bg-BG"/>
              </w:rPr>
              <w:t>2.3.4</w:t>
            </w:r>
          </w:p>
        </w:tc>
        <w:tc>
          <w:tcPr>
            <w:tcW w:w="7687" w:type="dxa"/>
            <w:shd w:val="clear" w:color="auto" w:fill="auto"/>
            <w:vAlign w:val="center"/>
          </w:tcPr>
          <w:p w:rsidR="00FF6319" w:rsidRPr="00776FA1" w:rsidRDefault="00FF6319" w:rsidP="00326899">
            <w:pPr>
              <w:numPr>
                <w:ilvl w:val="0"/>
                <w:numId w:val="51"/>
              </w:numPr>
              <w:tabs>
                <w:tab w:val="left" w:pos="540"/>
              </w:tabs>
              <w:spacing w:after="0" w:line="240" w:lineRule="auto"/>
              <w:jc w:val="both"/>
              <w:rPr>
                <w:rFonts w:ascii="Arial" w:eastAsia="Times New Roman" w:hAnsi="Arial" w:cs="Arial"/>
                <w:b/>
                <w:sz w:val="20"/>
                <w:szCs w:val="20"/>
                <w:lang w:eastAsia="bg-BG"/>
              </w:rPr>
            </w:pPr>
            <w:r w:rsidRPr="00776FA1">
              <w:rPr>
                <w:rFonts w:ascii="Arial" w:eastAsia="Times New Roman" w:hAnsi="Arial" w:cs="Arial"/>
                <w:sz w:val="20"/>
                <w:szCs w:val="20"/>
                <w:lang w:eastAsia="bg-BG"/>
              </w:rPr>
              <w:t>Част „План по безопасност и здраве”</w:t>
            </w:r>
          </w:p>
        </w:tc>
        <w:tc>
          <w:tcPr>
            <w:tcW w:w="1745" w:type="dxa"/>
            <w:shd w:val="clear" w:color="auto" w:fill="auto"/>
          </w:tcPr>
          <w:p w:rsidR="00FF6319" w:rsidRPr="00776FA1" w:rsidRDefault="00FF6319" w:rsidP="00FF6319">
            <w:pPr>
              <w:spacing w:after="0" w:line="240" w:lineRule="auto"/>
              <w:jc w:val="center"/>
              <w:rPr>
                <w:rFonts w:ascii="Arial" w:eastAsia="Times New Roman" w:hAnsi="Arial" w:cs="Arial"/>
                <w:b/>
                <w:sz w:val="20"/>
                <w:szCs w:val="20"/>
                <w:lang w:val="ru-RU" w:eastAsia="bg-BG"/>
              </w:rPr>
            </w:pPr>
          </w:p>
        </w:tc>
      </w:tr>
      <w:tr w:rsidR="00776FA1" w:rsidRPr="00776FA1" w:rsidTr="009F66A6">
        <w:trPr>
          <w:jc w:val="center"/>
        </w:trPr>
        <w:tc>
          <w:tcPr>
            <w:tcW w:w="661" w:type="dxa"/>
            <w:tcBorders>
              <w:bottom w:val="single" w:sz="4" w:space="0" w:color="auto"/>
            </w:tcBorders>
            <w:shd w:val="clear" w:color="auto" w:fill="auto"/>
            <w:vAlign w:val="center"/>
          </w:tcPr>
          <w:p w:rsidR="00FF6319" w:rsidRPr="00776FA1" w:rsidRDefault="00FF6319" w:rsidP="00FF6319">
            <w:pPr>
              <w:spacing w:after="0" w:line="240" w:lineRule="auto"/>
              <w:jc w:val="center"/>
              <w:rPr>
                <w:rFonts w:ascii="Arial" w:eastAsia="Times New Roman" w:hAnsi="Arial" w:cs="Arial"/>
                <w:bCs/>
                <w:sz w:val="20"/>
                <w:szCs w:val="20"/>
                <w:lang w:eastAsia="bg-BG"/>
              </w:rPr>
            </w:pPr>
            <w:r w:rsidRPr="00776FA1">
              <w:rPr>
                <w:rFonts w:ascii="Arial" w:eastAsia="Times New Roman" w:hAnsi="Arial" w:cs="Arial"/>
                <w:bCs/>
                <w:sz w:val="20"/>
                <w:szCs w:val="20"/>
                <w:lang w:eastAsia="bg-BG"/>
              </w:rPr>
              <w:t>2.3.5</w:t>
            </w:r>
          </w:p>
        </w:tc>
        <w:tc>
          <w:tcPr>
            <w:tcW w:w="7687" w:type="dxa"/>
            <w:tcBorders>
              <w:bottom w:val="single" w:sz="4" w:space="0" w:color="auto"/>
            </w:tcBorders>
            <w:shd w:val="clear" w:color="auto" w:fill="auto"/>
            <w:vAlign w:val="center"/>
          </w:tcPr>
          <w:p w:rsidR="00FF6319" w:rsidRPr="00776FA1" w:rsidRDefault="00FF6319" w:rsidP="00326899">
            <w:pPr>
              <w:numPr>
                <w:ilvl w:val="0"/>
                <w:numId w:val="51"/>
              </w:numPr>
              <w:tabs>
                <w:tab w:val="left" w:pos="540"/>
              </w:tabs>
              <w:spacing w:after="0" w:line="240" w:lineRule="auto"/>
              <w:jc w:val="both"/>
              <w:rPr>
                <w:rFonts w:ascii="Arial" w:eastAsia="Times New Roman" w:hAnsi="Arial" w:cs="Arial"/>
                <w:b/>
                <w:sz w:val="20"/>
                <w:szCs w:val="20"/>
                <w:lang w:eastAsia="bg-BG"/>
              </w:rPr>
            </w:pPr>
            <w:r w:rsidRPr="00776FA1">
              <w:rPr>
                <w:rFonts w:ascii="Arial" w:eastAsia="Times New Roman" w:hAnsi="Arial" w:cs="Arial"/>
                <w:sz w:val="20"/>
                <w:szCs w:val="20"/>
                <w:lang w:eastAsia="bg-BG"/>
              </w:rPr>
              <w:t>Част ПСД</w:t>
            </w:r>
          </w:p>
        </w:tc>
        <w:tc>
          <w:tcPr>
            <w:tcW w:w="1745" w:type="dxa"/>
            <w:tcBorders>
              <w:bottom w:val="single" w:sz="4" w:space="0" w:color="auto"/>
            </w:tcBorders>
            <w:shd w:val="clear" w:color="auto" w:fill="auto"/>
          </w:tcPr>
          <w:p w:rsidR="00FF6319" w:rsidRPr="00776FA1" w:rsidRDefault="00FF6319" w:rsidP="00FF6319">
            <w:pPr>
              <w:spacing w:after="0" w:line="240" w:lineRule="auto"/>
              <w:jc w:val="center"/>
              <w:rPr>
                <w:rFonts w:ascii="Arial" w:eastAsia="Times New Roman" w:hAnsi="Arial" w:cs="Arial"/>
                <w:b/>
                <w:sz w:val="20"/>
                <w:szCs w:val="20"/>
                <w:lang w:val="ru-RU" w:eastAsia="bg-BG"/>
              </w:rPr>
            </w:pPr>
          </w:p>
        </w:tc>
      </w:tr>
      <w:tr w:rsidR="00776FA1" w:rsidRPr="00776FA1" w:rsidTr="009F66A6">
        <w:trPr>
          <w:trHeight w:val="321"/>
          <w:jc w:val="center"/>
        </w:trPr>
        <w:tc>
          <w:tcPr>
            <w:tcW w:w="661" w:type="dxa"/>
            <w:tcBorders>
              <w:bottom w:val="single" w:sz="4" w:space="0" w:color="auto"/>
            </w:tcBorders>
            <w:shd w:val="clear" w:color="auto" w:fill="F2F2F2"/>
            <w:vAlign w:val="center"/>
          </w:tcPr>
          <w:p w:rsidR="00FF6319" w:rsidRPr="00776FA1" w:rsidRDefault="00FF6319" w:rsidP="00FF6319">
            <w:pPr>
              <w:spacing w:after="0" w:line="240" w:lineRule="auto"/>
              <w:jc w:val="center"/>
              <w:rPr>
                <w:rFonts w:ascii="Arial" w:eastAsia="Times New Roman" w:hAnsi="Arial" w:cs="Arial"/>
                <w:bCs/>
                <w:sz w:val="20"/>
                <w:szCs w:val="20"/>
                <w:lang w:eastAsia="bg-BG"/>
              </w:rPr>
            </w:pPr>
          </w:p>
        </w:tc>
        <w:tc>
          <w:tcPr>
            <w:tcW w:w="7687" w:type="dxa"/>
            <w:tcBorders>
              <w:bottom w:val="single" w:sz="4" w:space="0" w:color="auto"/>
            </w:tcBorders>
            <w:shd w:val="clear" w:color="auto" w:fill="F2F2F2"/>
            <w:vAlign w:val="center"/>
          </w:tcPr>
          <w:p w:rsidR="00FF6319" w:rsidRPr="00776FA1" w:rsidRDefault="00FF6319" w:rsidP="00FF6319">
            <w:pPr>
              <w:tabs>
                <w:tab w:val="left" w:pos="540"/>
              </w:tabs>
              <w:spacing w:after="0" w:line="240" w:lineRule="auto"/>
              <w:ind w:left="360"/>
              <w:jc w:val="right"/>
              <w:rPr>
                <w:rFonts w:ascii="Arial" w:eastAsia="Times New Roman" w:hAnsi="Arial" w:cs="Arial"/>
                <w:b/>
                <w:sz w:val="20"/>
                <w:szCs w:val="20"/>
                <w:lang w:eastAsia="bg-BG"/>
              </w:rPr>
            </w:pPr>
            <w:r w:rsidRPr="00776FA1">
              <w:rPr>
                <w:rFonts w:ascii="Arial" w:eastAsia="Times New Roman" w:hAnsi="Arial" w:cs="Arial"/>
                <w:b/>
                <w:sz w:val="20"/>
                <w:szCs w:val="20"/>
              </w:rPr>
              <w:t xml:space="preserve">Всичко по т.2.3= </w:t>
            </w:r>
            <w:r w:rsidRPr="00776FA1">
              <w:rPr>
                <w:rFonts w:ascii="Arial" w:eastAsia="Times New Roman" w:hAnsi="Arial" w:cs="Arial"/>
                <w:b/>
                <w:sz w:val="20"/>
                <w:szCs w:val="20"/>
                <w:lang w:val="en-US"/>
              </w:rPr>
              <w:t>∑ (</w:t>
            </w:r>
            <w:r w:rsidRPr="00776FA1">
              <w:rPr>
                <w:rFonts w:ascii="Arial" w:eastAsia="Times New Roman" w:hAnsi="Arial" w:cs="Arial"/>
                <w:b/>
                <w:sz w:val="20"/>
                <w:szCs w:val="20"/>
              </w:rPr>
              <w:t>2.3.</w:t>
            </w:r>
            <w:r w:rsidRPr="00776FA1">
              <w:rPr>
                <w:rFonts w:ascii="Arial" w:eastAsia="Times New Roman" w:hAnsi="Arial" w:cs="Arial"/>
                <w:b/>
                <w:sz w:val="20"/>
                <w:szCs w:val="20"/>
                <w:lang w:val="en-US"/>
              </w:rPr>
              <w:t>1÷</w:t>
            </w:r>
            <w:r w:rsidRPr="00776FA1">
              <w:rPr>
                <w:rFonts w:ascii="Arial" w:eastAsia="Times New Roman" w:hAnsi="Arial" w:cs="Arial"/>
                <w:b/>
                <w:sz w:val="20"/>
                <w:szCs w:val="20"/>
              </w:rPr>
              <w:t>2.3.5</w:t>
            </w:r>
            <w:r w:rsidRPr="00776FA1">
              <w:rPr>
                <w:rFonts w:ascii="Arial" w:eastAsia="Times New Roman" w:hAnsi="Arial" w:cs="Arial"/>
                <w:b/>
                <w:sz w:val="20"/>
                <w:szCs w:val="20"/>
                <w:lang w:val="en-US"/>
              </w:rPr>
              <w:t>)</w:t>
            </w:r>
          </w:p>
        </w:tc>
        <w:tc>
          <w:tcPr>
            <w:tcW w:w="1745" w:type="dxa"/>
            <w:tcBorders>
              <w:bottom w:val="single" w:sz="4" w:space="0" w:color="auto"/>
            </w:tcBorders>
            <w:shd w:val="clear" w:color="auto" w:fill="F2F2F2"/>
          </w:tcPr>
          <w:p w:rsidR="00FF6319" w:rsidRPr="00776FA1" w:rsidRDefault="00FF6319" w:rsidP="00FF6319">
            <w:pPr>
              <w:spacing w:after="0" w:line="240" w:lineRule="auto"/>
              <w:jc w:val="center"/>
              <w:rPr>
                <w:rFonts w:ascii="Arial" w:eastAsia="Times New Roman" w:hAnsi="Arial" w:cs="Arial"/>
                <w:b/>
                <w:sz w:val="20"/>
                <w:szCs w:val="20"/>
                <w:lang w:val="ru-RU" w:eastAsia="bg-BG"/>
              </w:rPr>
            </w:pPr>
          </w:p>
        </w:tc>
      </w:tr>
      <w:tr w:rsidR="00776FA1" w:rsidRPr="00776FA1" w:rsidTr="009F66A6">
        <w:trPr>
          <w:trHeight w:val="321"/>
          <w:jc w:val="center"/>
        </w:trPr>
        <w:tc>
          <w:tcPr>
            <w:tcW w:w="661" w:type="dxa"/>
            <w:shd w:val="clear" w:color="auto" w:fill="FFFFFF" w:themeFill="background1"/>
            <w:vAlign w:val="center"/>
          </w:tcPr>
          <w:p w:rsidR="000E4966" w:rsidRPr="00776FA1" w:rsidRDefault="000E4966" w:rsidP="00FF6319">
            <w:pPr>
              <w:spacing w:after="0" w:line="240" w:lineRule="auto"/>
              <w:jc w:val="center"/>
              <w:rPr>
                <w:rFonts w:ascii="Arial" w:eastAsia="Times New Roman" w:hAnsi="Arial" w:cs="Arial"/>
                <w:b/>
                <w:bCs/>
                <w:sz w:val="20"/>
                <w:szCs w:val="20"/>
                <w:lang w:eastAsia="bg-BG"/>
              </w:rPr>
            </w:pPr>
            <w:r w:rsidRPr="00776FA1">
              <w:rPr>
                <w:rFonts w:ascii="Arial" w:eastAsia="Times New Roman" w:hAnsi="Arial" w:cs="Arial"/>
                <w:b/>
                <w:bCs/>
                <w:sz w:val="20"/>
                <w:szCs w:val="20"/>
                <w:lang w:eastAsia="bg-BG"/>
              </w:rPr>
              <w:t>2.4</w:t>
            </w:r>
          </w:p>
        </w:tc>
        <w:tc>
          <w:tcPr>
            <w:tcW w:w="7687" w:type="dxa"/>
            <w:shd w:val="clear" w:color="auto" w:fill="FFFFFF" w:themeFill="background1"/>
            <w:vAlign w:val="center"/>
          </w:tcPr>
          <w:p w:rsidR="000E4966" w:rsidRPr="00776FA1" w:rsidRDefault="000E4966" w:rsidP="000E4966">
            <w:pPr>
              <w:tabs>
                <w:tab w:val="left" w:pos="540"/>
              </w:tabs>
              <w:spacing w:after="0" w:line="240" w:lineRule="auto"/>
              <w:rPr>
                <w:rFonts w:ascii="Arial" w:eastAsia="Times New Roman" w:hAnsi="Arial" w:cs="Arial"/>
                <w:b/>
                <w:sz w:val="20"/>
                <w:szCs w:val="20"/>
              </w:rPr>
            </w:pPr>
            <w:r w:rsidRPr="00776FA1">
              <w:rPr>
                <w:rFonts w:ascii="Arial" w:eastAsia="Times New Roman" w:hAnsi="Arial" w:cs="Arial"/>
                <w:b/>
                <w:sz w:val="20"/>
                <w:szCs w:val="20"/>
                <w:u w:val="single"/>
                <w:lang w:eastAsia="bg-BG"/>
              </w:rPr>
              <w:t>Общи части на работния проект</w:t>
            </w:r>
            <w:r w:rsidRPr="00776FA1">
              <w:rPr>
                <w:rFonts w:ascii="Arial" w:eastAsia="Times New Roman" w:hAnsi="Arial" w:cs="Arial"/>
                <w:b/>
                <w:sz w:val="20"/>
                <w:szCs w:val="20"/>
                <w:lang w:eastAsia="bg-BG"/>
              </w:rPr>
              <w:t>:</w:t>
            </w:r>
          </w:p>
        </w:tc>
        <w:tc>
          <w:tcPr>
            <w:tcW w:w="1745" w:type="dxa"/>
            <w:shd w:val="clear" w:color="auto" w:fill="FFFFFF" w:themeFill="background1"/>
          </w:tcPr>
          <w:p w:rsidR="000E4966" w:rsidRPr="00776FA1" w:rsidRDefault="000E4966" w:rsidP="00FF6319">
            <w:pPr>
              <w:spacing w:after="0" w:line="240" w:lineRule="auto"/>
              <w:jc w:val="center"/>
              <w:rPr>
                <w:rFonts w:ascii="Arial" w:eastAsia="Times New Roman" w:hAnsi="Arial" w:cs="Arial"/>
                <w:b/>
                <w:sz w:val="20"/>
                <w:szCs w:val="20"/>
                <w:lang w:val="ru-RU" w:eastAsia="bg-BG"/>
              </w:rPr>
            </w:pPr>
          </w:p>
        </w:tc>
      </w:tr>
      <w:tr w:rsidR="00776FA1" w:rsidRPr="00776FA1" w:rsidTr="009F66A6">
        <w:trPr>
          <w:trHeight w:val="321"/>
          <w:jc w:val="center"/>
        </w:trPr>
        <w:tc>
          <w:tcPr>
            <w:tcW w:w="661" w:type="dxa"/>
            <w:shd w:val="clear" w:color="auto" w:fill="FFFFFF" w:themeFill="background1"/>
            <w:vAlign w:val="center"/>
          </w:tcPr>
          <w:p w:rsidR="000E4966" w:rsidRPr="00776FA1" w:rsidRDefault="000E4966" w:rsidP="00FF6319">
            <w:pPr>
              <w:spacing w:after="0" w:line="240" w:lineRule="auto"/>
              <w:jc w:val="center"/>
              <w:rPr>
                <w:rFonts w:ascii="Arial" w:eastAsia="Times New Roman" w:hAnsi="Arial" w:cs="Arial"/>
                <w:b/>
                <w:bCs/>
                <w:sz w:val="20"/>
                <w:szCs w:val="20"/>
                <w:lang w:eastAsia="bg-BG"/>
              </w:rPr>
            </w:pPr>
            <w:r w:rsidRPr="00776FA1">
              <w:rPr>
                <w:rFonts w:ascii="Arial" w:eastAsia="Times New Roman" w:hAnsi="Arial" w:cs="Arial"/>
                <w:b/>
                <w:bCs/>
                <w:sz w:val="20"/>
                <w:szCs w:val="20"/>
                <w:lang w:eastAsia="bg-BG"/>
              </w:rPr>
              <w:t>2.4.1</w:t>
            </w:r>
          </w:p>
        </w:tc>
        <w:tc>
          <w:tcPr>
            <w:tcW w:w="7687" w:type="dxa"/>
            <w:shd w:val="clear" w:color="auto" w:fill="FFFFFF" w:themeFill="background1"/>
            <w:vAlign w:val="center"/>
          </w:tcPr>
          <w:p w:rsidR="000E4966" w:rsidRPr="00776FA1" w:rsidRDefault="000E4966" w:rsidP="000E4966">
            <w:pPr>
              <w:numPr>
                <w:ilvl w:val="0"/>
                <w:numId w:val="114"/>
              </w:numPr>
              <w:tabs>
                <w:tab w:val="left" w:pos="540"/>
              </w:tabs>
              <w:spacing w:after="0" w:line="240" w:lineRule="auto"/>
              <w:ind w:left="353" w:firstLine="0"/>
              <w:jc w:val="both"/>
              <w:rPr>
                <w:rFonts w:ascii="Arial" w:eastAsia="Times New Roman" w:hAnsi="Arial" w:cs="Arial"/>
                <w:sz w:val="20"/>
                <w:szCs w:val="20"/>
                <w:u w:val="single"/>
                <w:lang w:eastAsia="bg-BG"/>
              </w:rPr>
            </w:pPr>
            <w:r w:rsidRPr="00776FA1">
              <w:rPr>
                <w:rFonts w:ascii="Arial" w:eastAsia="Times New Roman" w:hAnsi="Arial" w:cs="Arial"/>
                <w:sz w:val="20"/>
                <w:szCs w:val="20"/>
                <w:lang w:eastAsia="bg-BG"/>
              </w:rPr>
              <w:t>Част „План за управление на строителните отпадъци“</w:t>
            </w:r>
          </w:p>
        </w:tc>
        <w:tc>
          <w:tcPr>
            <w:tcW w:w="1745" w:type="dxa"/>
            <w:shd w:val="clear" w:color="auto" w:fill="FFFFFF" w:themeFill="background1"/>
          </w:tcPr>
          <w:p w:rsidR="000E4966" w:rsidRPr="00776FA1" w:rsidRDefault="000E4966" w:rsidP="00FF6319">
            <w:pPr>
              <w:spacing w:after="0" w:line="240" w:lineRule="auto"/>
              <w:jc w:val="center"/>
              <w:rPr>
                <w:rFonts w:ascii="Arial" w:eastAsia="Times New Roman" w:hAnsi="Arial" w:cs="Arial"/>
                <w:b/>
                <w:sz w:val="20"/>
                <w:szCs w:val="20"/>
                <w:lang w:val="ru-RU" w:eastAsia="bg-BG"/>
              </w:rPr>
            </w:pPr>
          </w:p>
        </w:tc>
      </w:tr>
      <w:tr w:rsidR="00776FA1" w:rsidRPr="00776FA1" w:rsidTr="009F66A6">
        <w:trPr>
          <w:trHeight w:val="321"/>
          <w:jc w:val="center"/>
        </w:trPr>
        <w:tc>
          <w:tcPr>
            <w:tcW w:w="661" w:type="dxa"/>
            <w:shd w:val="clear" w:color="auto" w:fill="FFFFFF" w:themeFill="background1"/>
            <w:vAlign w:val="center"/>
          </w:tcPr>
          <w:p w:rsidR="000E4966" w:rsidRPr="00776FA1" w:rsidRDefault="000E4966" w:rsidP="00FF6319">
            <w:pPr>
              <w:spacing w:after="0" w:line="240" w:lineRule="auto"/>
              <w:jc w:val="center"/>
              <w:rPr>
                <w:rFonts w:ascii="Arial" w:eastAsia="Times New Roman" w:hAnsi="Arial" w:cs="Arial"/>
                <w:b/>
                <w:bCs/>
                <w:sz w:val="20"/>
                <w:szCs w:val="20"/>
                <w:lang w:eastAsia="bg-BG"/>
              </w:rPr>
            </w:pPr>
            <w:r w:rsidRPr="00776FA1">
              <w:rPr>
                <w:rFonts w:ascii="Arial" w:eastAsia="Times New Roman" w:hAnsi="Arial" w:cs="Arial"/>
                <w:b/>
                <w:bCs/>
                <w:sz w:val="20"/>
                <w:szCs w:val="20"/>
                <w:lang w:eastAsia="bg-BG"/>
              </w:rPr>
              <w:t>2.4.2</w:t>
            </w:r>
          </w:p>
        </w:tc>
        <w:tc>
          <w:tcPr>
            <w:tcW w:w="7687" w:type="dxa"/>
            <w:shd w:val="clear" w:color="auto" w:fill="FFFFFF" w:themeFill="background1"/>
            <w:vAlign w:val="center"/>
          </w:tcPr>
          <w:p w:rsidR="000E4966" w:rsidRPr="00776FA1" w:rsidRDefault="000E4966" w:rsidP="000E4966">
            <w:pPr>
              <w:numPr>
                <w:ilvl w:val="0"/>
                <w:numId w:val="114"/>
              </w:numPr>
              <w:tabs>
                <w:tab w:val="left" w:pos="540"/>
              </w:tabs>
              <w:spacing w:after="0" w:line="240" w:lineRule="auto"/>
              <w:ind w:left="353" w:firstLine="0"/>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Част „Пожарна безопасност“</w:t>
            </w:r>
          </w:p>
        </w:tc>
        <w:tc>
          <w:tcPr>
            <w:tcW w:w="1745" w:type="dxa"/>
            <w:shd w:val="clear" w:color="auto" w:fill="FFFFFF" w:themeFill="background1"/>
          </w:tcPr>
          <w:p w:rsidR="000E4966" w:rsidRPr="00776FA1" w:rsidRDefault="000E4966" w:rsidP="00FF6319">
            <w:pPr>
              <w:spacing w:after="0" w:line="240" w:lineRule="auto"/>
              <w:jc w:val="center"/>
              <w:rPr>
                <w:rFonts w:ascii="Arial" w:eastAsia="Times New Roman" w:hAnsi="Arial" w:cs="Arial"/>
                <w:b/>
                <w:sz w:val="20"/>
                <w:szCs w:val="20"/>
                <w:lang w:val="ru-RU" w:eastAsia="bg-BG"/>
              </w:rPr>
            </w:pPr>
          </w:p>
        </w:tc>
      </w:tr>
      <w:tr w:rsidR="00776FA1" w:rsidRPr="00776FA1" w:rsidTr="009F66A6">
        <w:trPr>
          <w:trHeight w:val="321"/>
          <w:jc w:val="center"/>
        </w:trPr>
        <w:tc>
          <w:tcPr>
            <w:tcW w:w="661" w:type="dxa"/>
            <w:tcBorders>
              <w:bottom w:val="single" w:sz="4" w:space="0" w:color="auto"/>
            </w:tcBorders>
            <w:shd w:val="clear" w:color="auto" w:fill="FFFFFF" w:themeFill="background1"/>
            <w:vAlign w:val="center"/>
          </w:tcPr>
          <w:p w:rsidR="000E4966" w:rsidRPr="00776FA1" w:rsidRDefault="000E4966" w:rsidP="00FF6319">
            <w:pPr>
              <w:spacing w:after="0" w:line="240" w:lineRule="auto"/>
              <w:jc w:val="center"/>
              <w:rPr>
                <w:rFonts w:ascii="Arial" w:eastAsia="Times New Roman" w:hAnsi="Arial" w:cs="Arial"/>
                <w:b/>
                <w:bCs/>
                <w:sz w:val="20"/>
                <w:szCs w:val="20"/>
                <w:lang w:eastAsia="bg-BG"/>
              </w:rPr>
            </w:pPr>
            <w:r w:rsidRPr="00776FA1">
              <w:rPr>
                <w:rFonts w:ascii="Arial" w:eastAsia="Times New Roman" w:hAnsi="Arial" w:cs="Arial"/>
                <w:b/>
                <w:bCs/>
                <w:sz w:val="20"/>
                <w:szCs w:val="20"/>
                <w:lang w:eastAsia="bg-BG"/>
              </w:rPr>
              <w:t>2.4.3</w:t>
            </w:r>
          </w:p>
        </w:tc>
        <w:tc>
          <w:tcPr>
            <w:tcW w:w="7687" w:type="dxa"/>
            <w:tcBorders>
              <w:bottom w:val="single" w:sz="4" w:space="0" w:color="auto"/>
            </w:tcBorders>
            <w:shd w:val="clear" w:color="auto" w:fill="FFFFFF" w:themeFill="background1"/>
            <w:vAlign w:val="center"/>
          </w:tcPr>
          <w:p w:rsidR="000E4966" w:rsidRPr="00776FA1" w:rsidRDefault="000E4966" w:rsidP="000E4966">
            <w:pPr>
              <w:numPr>
                <w:ilvl w:val="0"/>
                <w:numId w:val="114"/>
              </w:numPr>
              <w:tabs>
                <w:tab w:val="left" w:pos="540"/>
              </w:tabs>
              <w:spacing w:after="0" w:line="240" w:lineRule="auto"/>
              <w:ind w:left="353" w:firstLine="0"/>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Част „Геодезическа“</w:t>
            </w:r>
          </w:p>
        </w:tc>
        <w:tc>
          <w:tcPr>
            <w:tcW w:w="1745" w:type="dxa"/>
            <w:tcBorders>
              <w:bottom w:val="single" w:sz="4" w:space="0" w:color="auto"/>
            </w:tcBorders>
            <w:shd w:val="clear" w:color="auto" w:fill="FFFFFF" w:themeFill="background1"/>
          </w:tcPr>
          <w:p w:rsidR="000E4966" w:rsidRPr="00776FA1" w:rsidRDefault="000E4966" w:rsidP="00FF6319">
            <w:pPr>
              <w:spacing w:after="0" w:line="240" w:lineRule="auto"/>
              <w:jc w:val="center"/>
              <w:rPr>
                <w:rFonts w:ascii="Arial" w:eastAsia="Times New Roman" w:hAnsi="Arial" w:cs="Arial"/>
                <w:b/>
                <w:sz w:val="20"/>
                <w:szCs w:val="20"/>
                <w:lang w:val="ru-RU" w:eastAsia="bg-BG"/>
              </w:rPr>
            </w:pPr>
          </w:p>
        </w:tc>
      </w:tr>
      <w:tr w:rsidR="00776FA1" w:rsidRPr="00776FA1" w:rsidTr="009F66A6">
        <w:trPr>
          <w:trHeight w:val="321"/>
          <w:jc w:val="center"/>
        </w:trPr>
        <w:tc>
          <w:tcPr>
            <w:tcW w:w="661" w:type="dxa"/>
            <w:shd w:val="clear" w:color="auto" w:fill="F2F2F2" w:themeFill="background1" w:themeFillShade="F2"/>
            <w:vAlign w:val="center"/>
          </w:tcPr>
          <w:p w:rsidR="000E4966" w:rsidRPr="00776FA1" w:rsidRDefault="000E4966" w:rsidP="000E4966">
            <w:pPr>
              <w:spacing w:after="0" w:line="240" w:lineRule="auto"/>
              <w:jc w:val="right"/>
              <w:rPr>
                <w:rFonts w:ascii="Arial" w:eastAsia="Times New Roman" w:hAnsi="Arial" w:cs="Arial"/>
                <w:b/>
                <w:bCs/>
                <w:sz w:val="20"/>
                <w:szCs w:val="20"/>
                <w:lang w:eastAsia="bg-BG"/>
              </w:rPr>
            </w:pPr>
          </w:p>
        </w:tc>
        <w:tc>
          <w:tcPr>
            <w:tcW w:w="7687" w:type="dxa"/>
            <w:shd w:val="clear" w:color="auto" w:fill="F2F2F2" w:themeFill="background1" w:themeFillShade="F2"/>
            <w:vAlign w:val="center"/>
          </w:tcPr>
          <w:p w:rsidR="000E4966" w:rsidRPr="00776FA1" w:rsidRDefault="000E4966" w:rsidP="000E4966">
            <w:pPr>
              <w:tabs>
                <w:tab w:val="left" w:pos="540"/>
              </w:tabs>
              <w:spacing w:after="0" w:line="240" w:lineRule="auto"/>
              <w:ind w:left="353"/>
              <w:jc w:val="right"/>
              <w:rPr>
                <w:rFonts w:ascii="Arial" w:eastAsia="Times New Roman" w:hAnsi="Arial" w:cs="Arial"/>
                <w:sz w:val="20"/>
                <w:szCs w:val="20"/>
                <w:lang w:eastAsia="bg-BG"/>
              </w:rPr>
            </w:pPr>
            <w:r w:rsidRPr="00776FA1">
              <w:rPr>
                <w:rFonts w:ascii="Arial" w:eastAsia="Times New Roman" w:hAnsi="Arial" w:cs="Arial"/>
                <w:b/>
                <w:sz w:val="20"/>
                <w:szCs w:val="20"/>
              </w:rPr>
              <w:t xml:space="preserve">Всичко по т.2.4 = </w:t>
            </w:r>
            <w:r w:rsidRPr="00776FA1">
              <w:rPr>
                <w:rFonts w:ascii="Arial" w:eastAsia="Times New Roman" w:hAnsi="Arial" w:cs="Arial"/>
                <w:b/>
                <w:sz w:val="20"/>
                <w:szCs w:val="20"/>
                <w:lang w:val="en-US"/>
              </w:rPr>
              <w:t>∑ (</w:t>
            </w:r>
            <w:r w:rsidRPr="00776FA1">
              <w:rPr>
                <w:rFonts w:ascii="Arial" w:eastAsia="Times New Roman" w:hAnsi="Arial" w:cs="Arial"/>
                <w:b/>
                <w:sz w:val="20"/>
                <w:szCs w:val="20"/>
              </w:rPr>
              <w:t>2.4.</w:t>
            </w:r>
            <w:r w:rsidRPr="00776FA1">
              <w:rPr>
                <w:rFonts w:ascii="Arial" w:eastAsia="Times New Roman" w:hAnsi="Arial" w:cs="Arial"/>
                <w:b/>
                <w:sz w:val="20"/>
                <w:szCs w:val="20"/>
                <w:lang w:val="en-US"/>
              </w:rPr>
              <w:t>1÷</w:t>
            </w:r>
            <w:r w:rsidRPr="00776FA1">
              <w:rPr>
                <w:rFonts w:ascii="Arial" w:eastAsia="Times New Roman" w:hAnsi="Arial" w:cs="Arial"/>
                <w:b/>
                <w:sz w:val="20"/>
                <w:szCs w:val="20"/>
              </w:rPr>
              <w:t>2.4.3</w:t>
            </w:r>
            <w:r w:rsidRPr="00776FA1">
              <w:rPr>
                <w:rFonts w:ascii="Arial" w:eastAsia="Times New Roman" w:hAnsi="Arial" w:cs="Arial"/>
                <w:b/>
                <w:sz w:val="20"/>
                <w:szCs w:val="20"/>
                <w:lang w:val="en-US"/>
              </w:rPr>
              <w:t>)</w:t>
            </w:r>
          </w:p>
        </w:tc>
        <w:tc>
          <w:tcPr>
            <w:tcW w:w="1745" w:type="dxa"/>
            <w:shd w:val="clear" w:color="auto" w:fill="F2F2F2" w:themeFill="background1" w:themeFillShade="F2"/>
          </w:tcPr>
          <w:p w:rsidR="000E4966" w:rsidRPr="00776FA1" w:rsidRDefault="000E4966" w:rsidP="000E4966">
            <w:pPr>
              <w:spacing w:after="0" w:line="240" w:lineRule="auto"/>
              <w:jc w:val="right"/>
              <w:rPr>
                <w:rFonts w:ascii="Arial" w:eastAsia="Times New Roman" w:hAnsi="Arial" w:cs="Arial"/>
                <w:b/>
                <w:sz w:val="20"/>
                <w:szCs w:val="20"/>
                <w:lang w:val="ru-RU" w:eastAsia="bg-BG"/>
              </w:rPr>
            </w:pPr>
          </w:p>
        </w:tc>
      </w:tr>
      <w:tr w:rsidR="00776FA1" w:rsidRPr="00776FA1" w:rsidTr="009F66A6">
        <w:trPr>
          <w:trHeight w:val="321"/>
          <w:jc w:val="center"/>
        </w:trPr>
        <w:tc>
          <w:tcPr>
            <w:tcW w:w="661" w:type="dxa"/>
            <w:shd w:val="clear" w:color="auto" w:fill="F2F2F2"/>
            <w:vAlign w:val="center"/>
          </w:tcPr>
          <w:p w:rsidR="00FF6319" w:rsidRPr="00776FA1" w:rsidRDefault="00FF6319" w:rsidP="00FF6319">
            <w:pPr>
              <w:spacing w:after="0" w:line="240" w:lineRule="auto"/>
              <w:jc w:val="center"/>
              <w:rPr>
                <w:rFonts w:ascii="Arial" w:eastAsia="Times New Roman" w:hAnsi="Arial" w:cs="Arial"/>
                <w:bCs/>
                <w:sz w:val="20"/>
                <w:szCs w:val="20"/>
                <w:lang w:eastAsia="bg-BG"/>
              </w:rPr>
            </w:pPr>
          </w:p>
        </w:tc>
        <w:tc>
          <w:tcPr>
            <w:tcW w:w="7687" w:type="dxa"/>
            <w:shd w:val="clear" w:color="auto" w:fill="F2F2F2"/>
            <w:vAlign w:val="center"/>
          </w:tcPr>
          <w:p w:rsidR="00FF6319" w:rsidRPr="00776FA1" w:rsidRDefault="00FF6319" w:rsidP="009F66A6">
            <w:pPr>
              <w:tabs>
                <w:tab w:val="left" w:pos="540"/>
              </w:tabs>
              <w:spacing w:after="0" w:line="240" w:lineRule="auto"/>
              <w:rPr>
                <w:rFonts w:ascii="Arial" w:eastAsia="Times New Roman" w:hAnsi="Arial" w:cs="Arial"/>
                <w:b/>
                <w:sz w:val="20"/>
                <w:szCs w:val="20"/>
              </w:rPr>
            </w:pPr>
            <w:r w:rsidRPr="00776FA1">
              <w:rPr>
                <w:rFonts w:ascii="Arial" w:eastAsia="Times New Roman" w:hAnsi="Arial" w:cs="Arial"/>
                <w:b/>
                <w:sz w:val="20"/>
                <w:szCs w:val="20"/>
              </w:rPr>
              <w:t xml:space="preserve">Всичко по т. 2 = </w:t>
            </w:r>
            <w:r w:rsidRPr="00776FA1">
              <w:rPr>
                <w:rFonts w:ascii="Arial" w:eastAsia="Times New Roman" w:hAnsi="Arial" w:cs="Arial"/>
                <w:b/>
                <w:sz w:val="20"/>
                <w:szCs w:val="20"/>
                <w:lang w:val="en-US"/>
              </w:rPr>
              <w:t>∑ (</w:t>
            </w:r>
            <w:r w:rsidRPr="00776FA1">
              <w:rPr>
                <w:rFonts w:ascii="Arial" w:eastAsia="Times New Roman" w:hAnsi="Arial" w:cs="Arial"/>
                <w:b/>
                <w:sz w:val="20"/>
                <w:szCs w:val="20"/>
              </w:rPr>
              <w:t>2.1.</w:t>
            </w:r>
            <w:r w:rsidRPr="00776FA1">
              <w:rPr>
                <w:rFonts w:ascii="Arial" w:eastAsia="Times New Roman" w:hAnsi="Arial" w:cs="Arial"/>
                <w:b/>
                <w:sz w:val="20"/>
                <w:szCs w:val="20"/>
                <w:lang w:val="en-US"/>
              </w:rPr>
              <w:t>1÷</w:t>
            </w:r>
            <w:r w:rsidRPr="00776FA1">
              <w:rPr>
                <w:rFonts w:ascii="Arial" w:eastAsia="Times New Roman" w:hAnsi="Arial" w:cs="Arial"/>
                <w:b/>
                <w:sz w:val="20"/>
                <w:szCs w:val="20"/>
              </w:rPr>
              <w:t>2.1.</w:t>
            </w:r>
            <w:r w:rsidR="00CB7FA3" w:rsidRPr="00776FA1">
              <w:rPr>
                <w:rFonts w:ascii="Arial" w:eastAsia="Times New Roman" w:hAnsi="Arial" w:cs="Arial"/>
                <w:b/>
                <w:sz w:val="20"/>
                <w:szCs w:val="20"/>
              </w:rPr>
              <w:t>7</w:t>
            </w:r>
            <w:r w:rsidRPr="00776FA1">
              <w:rPr>
                <w:rFonts w:ascii="Arial" w:eastAsia="Times New Roman" w:hAnsi="Arial" w:cs="Arial"/>
                <w:b/>
                <w:sz w:val="20"/>
                <w:szCs w:val="20"/>
                <w:lang w:val="en-US"/>
              </w:rPr>
              <w:t>)+∑ (</w:t>
            </w:r>
            <w:r w:rsidRPr="00776FA1">
              <w:rPr>
                <w:rFonts w:ascii="Arial" w:eastAsia="Times New Roman" w:hAnsi="Arial" w:cs="Arial"/>
                <w:b/>
                <w:sz w:val="20"/>
                <w:szCs w:val="20"/>
              </w:rPr>
              <w:t>2.2.</w:t>
            </w:r>
            <w:r w:rsidRPr="00776FA1">
              <w:rPr>
                <w:rFonts w:ascii="Arial" w:eastAsia="Times New Roman" w:hAnsi="Arial" w:cs="Arial"/>
                <w:b/>
                <w:sz w:val="20"/>
                <w:szCs w:val="20"/>
                <w:lang w:val="en-US"/>
              </w:rPr>
              <w:t>1÷</w:t>
            </w:r>
            <w:r w:rsidRPr="00776FA1">
              <w:rPr>
                <w:rFonts w:ascii="Arial" w:eastAsia="Times New Roman" w:hAnsi="Arial" w:cs="Arial"/>
                <w:b/>
                <w:sz w:val="20"/>
                <w:szCs w:val="20"/>
              </w:rPr>
              <w:t>2.2.5</w:t>
            </w:r>
            <w:r w:rsidRPr="00776FA1">
              <w:rPr>
                <w:rFonts w:ascii="Arial" w:eastAsia="Times New Roman" w:hAnsi="Arial" w:cs="Arial"/>
                <w:b/>
                <w:sz w:val="20"/>
                <w:szCs w:val="20"/>
                <w:lang w:val="en-US"/>
              </w:rPr>
              <w:t>)+ ∑ (</w:t>
            </w:r>
            <w:r w:rsidRPr="00776FA1">
              <w:rPr>
                <w:rFonts w:ascii="Arial" w:eastAsia="Times New Roman" w:hAnsi="Arial" w:cs="Arial"/>
                <w:b/>
                <w:sz w:val="20"/>
                <w:szCs w:val="20"/>
              </w:rPr>
              <w:t>2.3.</w:t>
            </w:r>
            <w:r w:rsidRPr="00776FA1">
              <w:rPr>
                <w:rFonts w:ascii="Arial" w:eastAsia="Times New Roman" w:hAnsi="Arial" w:cs="Arial"/>
                <w:b/>
                <w:sz w:val="20"/>
                <w:szCs w:val="20"/>
                <w:lang w:val="en-US"/>
              </w:rPr>
              <w:t>1÷</w:t>
            </w:r>
            <w:r w:rsidRPr="00776FA1">
              <w:rPr>
                <w:rFonts w:ascii="Arial" w:eastAsia="Times New Roman" w:hAnsi="Arial" w:cs="Arial"/>
                <w:b/>
                <w:sz w:val="20"/>
                <w:szCs w:val="20"/>
              </w:rPr>
              <w:t>2.3.5</w:t>
            </w:r>
            <w:r w:rsidRPr="00776FA1">
              <w:rPr>
                <w:rFonts w:ascii="Arial" w:eastAsia="Times New Roman" w:hAnsi="Arial" w:cs="Arial"/>
                <w:b/>
                <w:sz w:val="20"/>
                <w:szCs w:val="20"/>
                <w:lang w:val="en-US"/>
              </w:rPr>
              <w:t>)</w:t>
            </w:r>
            <w:r w:rsidR="009F66A6" w:rsidRPr="00776FA1">
              <w:rPr>
                <w:rFonts w:ascii="Arial" w:eastAsia="Times New Roman" w:hAnsi="Arial" w:cs="Arial"/>
                <w:b/>
                <w:sz w:val="20"/>
                <w:szCs w:val="20"/>
              </w:rPr>
              <w:t>+</w:t>
            </w:r>
            <w:r w:rsidR="009F66A6" w:rsidRPr="00776FA1">
              <w:rPr>
                <w:rFonts w:ascii="Arial" w:eastAsia="Times New Roman" w:hAnsi="Arial" w:cs="Arial"/>
                <w:b/>
                <w:sz w:val="20"/>
                <w:szCs w:val="20"/>
                <w:lang w:val="en-US"/>
              </w:rPr>
              <w:t>∑ (</w:t>
            </w:r>
            <w:r w:rsidR="009F66A6" w:rsidRPr="00776FA1">
              <w:rPr>
                <w:rFonts w:ascii="Arial" w:eastAsia="Times New Roman" w:hAnsi="Arial" w:cs="Arial"/>
                <w:b/>
                <w:sz w:val="20"/>
                <w:szCs w:val="20"/>
              </w:rPr>
              <w:t>2.4.</w:t>
            </w:r>
            <w:r w:rsidR="009F66A6" w:rsidRPr="00776FA1">
              <w:rPr>
                <w:rFonts w:ascii="Arial" w:eastAsia="Times New Roman" w:hAnsi="Arial" w:cs="Arial"/>
                <w:b/>
                <w:sz w:val="20"/>
                <w:szCs w:val="20"/>
                <w:lang w:val="en-US"/>
              </w:rPr>
              <w:t>1÷</w:t>
            </w:r>
            <w:r w:rsidR="009F66A6" w:rsidRPr="00776FA1">
              <w:rPr>
                <w:rFonts w:ascii="Arial" w:eastAsia="Times New Roman" w:hAnsi="Arial" w:cs="Arial"/>
                <w:b/>
                <w:sz w:val="20"/>
                <w:szCs w:val="20"/>
              </w:rPr>
              <w:t>2.4.3</w:t>
            </w:r>
            <w:r w:rsidR="009F66A6" w:rsidRPr="00776FA1">
              <w:rPr>
                <w:rFonts w:ascii="Arial" w:eastAsia="Times New Roman" w:hAnsi="Arial" w:cs="Arial"/>
                <w:b/>
                <w:sz w:val="20"/>
                <w:szCs w:val="20"/>
                <w:lang w:val="en-US"/>
              </w:rPr>
              <w:t>)</w:t>
            </w:r>
          </w:p>
        </w:tc>
        <w:tc>
          <w:tcPr>
            <w:tcW w:w="1745" w:type="dxa"/>
            <w:shd w:val="clear" w:color="auto" w:fill="F2F2F2"/>
          </w:tcPr>
          <w:p w:rsidR="00FF6319" w:rsidRPr="00776FA1" w:rsidRDefault="00FF6319" w:rsidP="00FF6319">
            <w:pPr>
              <w:spacing w:after="0" w:line="240" w:lineRule="auto"/>
              <w:jc w:val="center"/>
              <w:rPr>
                <w:rFonts w:ascii="Arial" w:eastAsia="Times New Roman" w:hAnsi="Arial" w:cs="Arial"/>
                <w:b/>
                <w:sz w:val="20"/>
                <w:szCs w:val="20"/>
                <w:lang w:val="ru-RU" w:eastAsia="bg-BG"/>
              </w:rPr>
            </w:pPr>
          </w:p>
        </w:tc>
      </w:tr>
      <w:tr w:rsidR="00776FA1" w:rsidRPr="00776FA1" w:rsidTr="009F66A6">
        <w:trPr>
          <w:jc w:val="center"/>
        </w:trPr>
        <w:tc>
          <w:tcPr>
            <w:tcW w:w="661" w:type="dxa"/>
            <w:shd w:val="clear" w:color="auto" w:fill="auto"/>
            <w:vAlign w:val="center"/>
          </w:tcPr>
          <w:p w:rsidR="00FF6319" w:rsidRPr="00776FA1" w:rsidRDefault="00FF6319" w:rsidP="00FF6319">
            <w:pPr>
              <w:spacing w:after="0" w:line="240" w:lineRule="auto"/>
              <w:jc w:val="center"/>
              <w:rPr>
                <w:rFonts w:ascii="Arial" w:eastAsia="Times New Roman" w:hAnsi="Arial" w:cs="Arial"/>
                <w:b/>
                <w:bCs/>
                <w:sz w:val="20"/>
                <w:szCs w:val="20"/>
                <w:lang w:eastAsia="bg-BG"/>
              </w:rPr>
            </w:pPr>
            <w:r w:rsidRPr="00776FA1">
              <w:rPr>
                <w:rFonts w:ascii="Arial" w:eastAsia="Times New Roman" w:hAnsi="Arial" w:cs="Arial"/>
                <w:b/>
                <w:bCs/>
                <w:sz w:val="20"/>
                <w:szCs w:val="20"/>
                <w:lang w:eastAsia="bg-BG"/>
              </w:rPr>
              <w:t>3</w:t>
            </w:r>
          </w:p>
        </w:tc>
        <w:tc>
          <w:tcPr>
            <w:tcW w:w="7687" w:type="dxa"/>
            <w:shd w:val="clear" w:color="auto" w:fill="auto"/>
            <w:vAlign w:val="center"/>
          </w:tcPr>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b/>
                <w:sz w:val="20"/>
                <w:szCs w:val="20"/>
                <w:lang w:eastAsia="bg-BG"/>
              </w:rPr>
              <w:t>Съгласуване на работния проект с Възложителя и със съответните инстанции за издаване на разрешение за строеж</w:t>
            </w:r>
          </w:p>
        </w:tc>
        <w:tc>
          <w:tcPr>
            <w:tcW w:w="1745" w:type="dxa"/>
            <w:shd w:val="clear" w:color="auto" w:fill="auto"/>
          </w:tcPr>
          <w:p w:rsidR="00FF6319" w:rsidRPr="00776FA1" w:rsidRDefault="00FF6319" w:rsidP="00FF6319">
            <w:pPr>
              <w:spacing w:after="0" w:line="240" w:lineRule="auto"/>
              <w:jc w:val="center"/>
              <w:rPr>
                <w:rFonts w:ascii="Arial" w:eastAsia="Times New Roman" w:hAnsi="Arial" w:cs="Arial"/>
                <w:b/>
                <w:sz w:val="20"/>
                <w:szCs w:val="20"/>
                <w:lang w:val="ru-RU" w:eastAsia="bg-BG"/>
              </w:rPr>
            </w:pPr>
          </w:p>
        </w:tc>
      </w:tr>
      <w:tr w:rsidR="00776FA1" w:rsidRPr="00776FA1" w:rsidTr="009F66A6">
        <w:trPr>
          <w:jc w:val="center"/>
        </w:trPr>
        <w:tc>
          <w:tcPr>
            <w:tcW w:w="661" w:type="dxa"/>
            <w:shd w:val="clear" w:color="auto" w:fill="auto"/>
            <w:vAlign w:val="center"/>
          </w:tcPr>
          <w:p w:rsidR="00FF6319" w:rsidRPr="00776FA1" w:rsidRDefault="00FF6319" w:rsidP="00FF6319">
            <w:pPr>
              <w:spacing w:after="0" w:line="240" w:lineRule="auto"/>
              <w:jc w:val="center"/>
              <w:rPr>
                <w:rFonts w:ascii="Arial" w:eastAsia="Times New Roman" w:hAnsi="Arial" w:cs="Arial"/>
                <w:b/>
                <w:bCs/>
                <w:sz w:val="20"/>
                <w:szCs w:val="20"/>
                <w:lang w:eastAsia="bg-BG"/>
              </w:rPr>
            </w:pPr>
            <w:r w:rsidRPr="00776FA1">
              <w:rPr>
                <w:rFonts w:ascii="Arial" w:eastAsia="Times New Roman" w:hAnsi="Arial" w:cs="Arial"/>
                <w:b/>
                <w:bCs/>
                <w:sz w:val="20"/>
                <w:szCs w:val="20"/>
                <w:lang w:eastAsia="bg-BG"/>
              </w:rPr>
              <w:t>4</w:t>
            </w:r>
          </w:p>
        </w:tc>
        <w:tc>
          <w:tcPr>
            <w:tcW w:w="7687" w:type="dxa"/>
            <w:shd w:val="clear" w:color="auto" w:fill="auto"/>
            <w:vAlign w:val="center"/>
          </w:tcPr>
          <w:p w:rsidR="00FF6319" w:rsidRPr="00776FA1" w:rsidRDefault="00FF6319" w:rsidP="00FF6319">
            <w:pPr>
              <w:spacing w:after="0" w:line="240" w:lineRule="auto"/>
              <w:jc w:val="both"/>
              <w:rPr>
                <w:rFonts w:ascii="Arial" w:eastAsia="Times New Roman" w:hAnsi="Arial" w:cs="Arial"/>
                <w:b/>
                <w:sz w:val="20"/>
                <w:szCs w:val="20"/>
                <w:lang w:eastAsia="bg-BG"/>
              </w:rPr>
            </w:pPr>
            <w:r w:rsidRPr="00776FA1">
              <w:rPr>
                <w:rFonts w:ascii="Arial" w:eastAsia="Times New Roman" w:hAnsi="Arial" w:cs="Arial"/>
                <w:b/>
                <w:sz w:val="20"/>
                <w:szCs w:val="20"/>
                <w:lang w:eastAsia="bg-BG"/>
              </w:rPr>
              <w:t>Процедиране издаването на разрешение за строеж</w:t>
            </w:r>
          </w:p>
        </w:tc>
        <w:tc>
          <w:tcPr>
            <w:tcW w:w="1745" w:type="dxa"/>
            <w:shd w:val="clear" w:color="auto" w:fill="auto"/>
          </w:tcPr>
          <w:p w:rsidR="00FF6319" w:rsidRPr="00776FA1" w:rsidRDefault="00FF6319" w:rsidP="00FF6319">
            <w:pPr>
              <w:spacing w:after="0" w:line="240" w:lineRule="auto"/>
              <w:jc w:val="center"/>
              <w:rPr>
                <w:rFonts w:ascii="Arial" w:eastAsia="Times New Roman" w:hAnsi="Arial" w:cs="Arial"/>
                <w:b/>
                <w:sz w:val="20"/>
                <w:szCs w:val="20"/>
                <w:lang w:val="ru-RU" w:eastAsia="bg-BG"/>
              </w:rPr>
            </w:pPr>
          </w:p>
        </w:tc>
      </w:tr>
      <w:tr w:rsidR="00776FA1" w:rsidRPr="00776FA1" w:rsidTr="009F66A6">
        <w:trPr>
          <w:jc w:val="center"/>
        </w:trPr>
        <w:tc>
          <w:tcPr>
            <w:tcW w:w="661" w:type="dxa"/>
            <w:shd w:val="clear" w:color="auto" w:fill="auto"/>
            <w:vAlign w:val="center"/>
          </w:tcPr>
          <w:p w:rsidR="00FF6319" w:rsidRPr="00776FA1" w:rsidRDefault="00FF6319" w:rsidP="00FF6319">
            <w:pPr>
              <w:spacing w:after="0" w:line="240" w:lineRule="auto"/>
              <w:jc w:val="center"/>
              <w:rPr>
                <w:rFonts w:ascii="Arial" w:eastAsia="Times New Roman" w:hAnsi="Arial" w:cs="Arial"/>
                <w:b/>
                <w:bCs/>
                <w:sz w:val="20"/>
                <w:szCs w:val="20"/>
                <w:lang w:eastAsia="bg-BG"/>
              </w:rPr>
            </w:pPr>
            <w:r w:rsidRPr="00776FA1">
              <w:rPr>
                <w:rFonts w:ascii="Arial" w:eastAsia="Times New Roman" w:hAnsi="Arial" w:cs="Arial"/>
                <w:b/>
                <w:bCs/>
                <w:sz w:val="20"/>
                <w:szCs w:val="20"/>
                <w:lang w:eastAsia="bg-BG"/>
              </w:rPr>
              <w:t>5</w:t>
            </w:r>
          </w:p>
        </w:tc>
        <w:tc>
          <w:tcPr>
            <w:tcW w:w="7687" w:type="dxa"/>
            <w:shd w:val="clear" w:color="auto" w:fill="auto"/>
            <w:vAlign w:val="center"/>
          </w:tcPr>
          <w:p w:rsidR="00FF6319" w:rsidRPr="00776FA1" w:rsidRDefault="00FF6319" w:rsidP="00FF6319">
            <w:pPr>
              <w:spacing w:after="0" w:line="240" w:lineRule="auto"/>
              <w:jc w:val="both"/>
              <w:rPr>
                <w:rFonts w:ascii="Arial" w:eastAsia="Times New Roman" w:hAnsi="Arial" w:cs="Arial"/>
                <w:b/>
                <w:sz w:val="20"/>
                <w:szCs w:val="20"/>
                <w:lang w:eastAsia="bg-BG"/>
              </w:rPr>
            </w:pPr>
            <w:r w:rsidRPr="00776FA1">
              <w:rPr>
                <w:rFonts w:ascii="Arial" w:eastAsia="Times New Roman" w:hAnsi="Arial" w:cs="Arial"/>
                <w:b/>
                <w:sz w:val="20"/>
                <w:szCs w:val="20"/>
                <w:lang w:eastAsia="bg-BG"/>
              </w:rPr>
              <w:t>Осъществяване на авторски надзор по време на строителството</w:t>
            </w:r>
          </w:p>
        </w:tc>
        <w:tc>
          <w:tcPr>
            <w:tcW w:w="1745" w:type="dxa"/>
            <w:shd w:val="clear" w:color="auto" w:fill="auto"/>
          </w:tcPr>
          <w:p w:rsidR="00FF6319" w:rsidRPr="00776FA1" w:rsidRDefault="00FF6319" w:rsidP="00FF6319">
            <w:pPr>
              <w:spacing w:after="0" w:line="240" w:lineRule="auto"/>
              <w:jc w:val="center"/>
              <w:rPr>
                <w:rFonts w:ascii="Arial" w:eastAsia="Times New Roman" w:hAnsi="Arial" w:cs="Arial"/>
                <w:b/>
                <w:sz w:val="20"/>
                <w:szCs w:val="20"/>
                <w:lang w:val="ru-RU" w:eastAsia="bg-BG"/>
              </w:rPr>
            </w:pPr>
          </w:p>
        </w:tc>
      </w:tr>
      <w:tr w:rsidR="00776FA1" w:rsidRPr="00776FA1" w:rsidTr="009F66A6">
        <w:trPr>
          <w:jc w:val="center"/>
        </w:trPr>
        <w:tc>
          <w:tcPr>
            <w:tcW w:w="661" w:type="dxa"/>
            <w:tcBorders>
              <w:bottom w:val="single" w:sz="4" w:space="0" w:color="auto"/>
            </w:tcBorders>
            <w:shd w:val="clear" w:color="auto" w:fill="auto"/>
            <w:vAlign w:val="center"/>
          </w:tcPr>
          <w:p w:rsidR="00FF6319" w:rsidRPr="00776FA1" w:rsidRDefault="00FF6319" w:rsidP="00FF6319">
            <w:pPr>
              <w:spacing w:after="0" w:line="240" w:lineRule="auto"/>
              <w:jc w:val="center"/>
              <w:rPr>
                <w:rFonts w:ascii="Arial" w:eastAsia="Times New Roman" w:hAnsi="Arial" w:cs="Arial"/>
                <w:b/>
                <w:bCs/>
                <w:sz w:val="20"/>
                <w:szCs w:val="20"/>
                <w:lang w:eastAsia="bg-BG"/>
              </w:rPr>
            </w:pPr>
            <w:r w:rsidRPr="00776FA1">
              <w:rPr>
                <w:rFonts w:ascii="Arial" w:eastAsia="Times New Roman" w:hAnsi="Arial" w:cs="Arial"/>
                <w:b/>
                <w:bCs/>
                <w:sz w:val="20"/>
                <w:szCs w:val="20"/>
                <w:lang w:eastAsia="bg-BG"/>
              </w:rPr>
              <w:t>6</w:t>
            </w:r>
          </w:p>
        </w:tc>
        <w:tc>
          <w:tcPr>
            <w:tcW w:w="7687" w:type="dxa"/>
            <w:tcBorders>
              <w:bottom w:val="single" w:sz="4" w:space="0" w:color="auto"/>
            </w:tcBorders>
            <w:shd w:val="clear" w:color="auto" w:fill="auto"/>
            <w:vAlign w:val="center"/>
          </w:tcPr>
          <w:p w:rsidR="00FF6319" w:rsidRPr="00776FA1" w:rsidRDefault="00FF6319" w:rsidP="00FF6319">
            <w:pPr>
              <w:spacing w:after="0" w:line="240" w:lineRule="auto"/>
              <w:jc w:val="both"/>
              <w:rPr>
                <w:rFonts w:ascii="Arial" w:eastAsia="Times New Roman" w:hAnsi="Arial" w:cs="Arial"/>
                <w:b/>
                <w:sz w:val="20"/>
                <w:szCs w:val="20"/>
                <w:lang w:eastAsia="bg-BG"/>
              </w:rPr>
            </w:pPr>
            <w:r w:rsidRPr="00776FA1">
              <w:rPr>
                <w:rFonts w:ascii="Arial" w:eastAsia="Times New Roman" w:hAnsi="Arial" w:cs="Arial"/>
                <w:b/>
                <w:sz w:val="20"/>
                <w:szCs w:val="20"/>
                <w:lang w:eastAsia="bg-BG"/>
              </w:rPr>
              <w:t>Изготвяне на екзекутив на работния проект</w:t>
            </w:r>
          </w:p>
        </w:tc>
        <w:tc>
          <w:tcPr>
            <w:tcW w:w="1745" w:type="dxa"/>
            <w:tcBorders>
              <w:bottom w:val="single" w:sz="4" w:space="0" w:color="auto"/>
            </w:tcBorders>
            <w:shd w:val="clear" w:color="auto" w:fill="auto"/>
          </w:tcPr>
          <w:p w:rsidR="00FF6319" w:rsidRPr="00776FA1" w:rsidRDefault="00FF6319" w:rsidP="00FF6319">
            <w:pPr>
              <w:spacing w:after="0" w:line="240" w:lineRule="auto"/>
              <w:jc w:val="center"/>
              <w:rPr>
                <w:rFonts w:ascii="Arial" w:eastAsia="Times New Roman" w:hAnsi="Arial" w:cs="Arial"/>
                <w:b/>
                <w:sz w:val="20"/>
                <w:szCs w:val="20"/>
                <w:lang w:val="ru-RU" w:eastAsia="bg-BG"/>
              </w:rPr>
            </w:pPr>
          </w:p>
        </w:tc>
      </w:tr>
      <w:tr w:rsidR="00776FA1" w:rsidRPr="00776FA1" w:rsidTr="009F66A6">
        <w:trPr>
          <w:trHeight w:val="549"/>
          <w:jc w:val="center"/>
        </w:trPr>
        <w:tc>
          <w:tcPr>
            <w:tcW w:w="661" w:type="dxa"/>
            <w:shd w:val="clear" w:color="auto" w:fill="F2F2F2"/>
            <w:vAlign w:val="center"/>
          </w:tcPr>
          <w:p w:rsidR="00FF6319" w:rsidRPr="00776FA1" w:rsidRDefault="00FF6319" w:rsidP="00FF6319">
            <w:pPr>
              <w:spacing w:after="0" w:line="240" w:lineRule="auto"/>
              <w:jc w:val="center"/>
              <w:rPr>
                <w:rFonts w:ascii="Arial" w:eastAsia="Times New Roman" w:hAnsi="Arial" w:cs="Arial"/>
                <w:bCs/>
                <w:sz w:val="20"/>
                <w:szCs w:val="20"/>
                <w:lang w:eastAsia="bg-BG"/>
              </w:rPr>
            </w:pPr>
          </w:p>
        </w:tc>
        <w:tc>
          <w:tcPr>
            <w:tcW w:w="7687" w:type="dxa"/>
            <w:shd w:val="clear" w:color="auto" w:fill="F2F2F2"/>
            <w:vAlign w:val="center"/>
          </w:tcPr>
          <w:p w:rsidR="00FF6319" w:rsidRPr="00776FA1" w:rsidRDefault="00FF6319" w:rsidP="00FF6319">
            <w:pPr>
              <w:spacing w:after="0" w:line="240" w:lineRule="auto"/>
              <w:jc w:val="both"/>
              <w:rPr>
                <w:rFonts w:ascii="Arial" w:eastAsia="Times New Roman" w:hAnsi="Arial" w:cs="Arial"/>
                <w:b/>
                <w:sz w:val="20"/>
                <w:szCs w:val="20"/>
                <w:lang w:eastAsia="bg-BG"/>
              </w:rPr>
            </w:pPr>
            <w:r w:rsidRPr="00776FA1">
              <w:rPr>
                <w:rFonts w:ascii="Arial" w:eastAsia="Times New Roman" w:hAnsi="Arial" w:cs="Arial"/>
                <w:b/>
                <w:sz w:val="20"/>
                <w:szCs w:val="20"/>
                <w:lang w:eastAsia="bg-BG"/>
              </w:rPr>
              <w:t xml:space="preserve">Обща цена за изпълнение предмета на поръчката = </w:t>
            </w:r>
            <w:r w:rsidRPr="00776FA1">
              <w:rPr>
                <w:rFonts w:ascii="Arial" w:eastAsia="Times New Roman" w:hAnsi="Arial" w:cs="Arial"/>
                <w:b/>
                <w:sz w:val="20"/>
                <w:szCs w:val="20"/>
                <w:lang w:val="en-US"/>
              </w:rPr>
              <w:t>∑</w:t>
            </w:r>
            <w:r w:rsidRPr="00776FA1">
              <w:rPr>
                <w:rFonts w:ascii="Arial" w:eastAsia="Times New Roman" w:hAnsi="Arial" w:cs="Arial"/>
                <w:b/>
                <w:sz w:val="20"/>
                <w:szCs w:val="20"/>
              </w:rPr>
              <w:t xml:space="preserve"> (т</w:t>
            </w:r>
            <w:r w:rsidRPr="00776FA1">
              <w:rPr>
                <w:rFonts w:ascii="Arial" w:eastAsia="Times New Roman" w:hAnsi="Arial" w:cs="Arial"/>
                <w:b/>
                <w:sz w:val="20"/>
                <w:szCs w:val="20"/>
                <w:lang w:val="en-US"/>
              </w:rPr>
              <w:t>.</w:t>
            </w:r>
            <w:r w:rsidRPr="00776FA1">
              <w:rPr>
                <w:rFonts w:ascii="Arial" w:eastAsia="Times New Roman" w:hAnsi="Arial" w:cs="Arial"/>
                <w:b/>
                <w:sz w:val="20"/>
                <w:szCs w:val="20"/>
              </w:rPr>
              <w:t>1+</w:t>
            </w:r>
            <w:r w:rsidRPr="00776FA1">
              <w:rPr>
                <w:rFonts w:ascii="Arial" w:eastAsia="Times New Roman" w:hAnsi="Arial" w:cs="Arial"/>
                <w:b/>
                <w:sz w:val="20"/>
                <w:szCs w:val="20"/>
                <w:lang w:val="en-US"/>
              </w:rPr>
              <w:t>∑(</w:t>
            </w:r>
            <w:r w:rsidRPr="00776FA1">
              <w:rPr>
                <w:rFonts w:ascii="Arial" w:eastAsia="Times New Roman" w:hAnsi="Arial" w:cs="Arial"/>
                <w:b/>
                <w:sz w:val="20"/>
                <w:szCs w:val="20"/>
              </w:rPr>
              <w:t>2.1.</w:t>
            </w:r>
            <w:r w:rsidRPr="00776FA1">
              <w:rPr>
                <w:rFonts w:ascii="Arial" w:eastAsia="Times New Roman" w:hAnsi="Arial" w:cs="Arial"/>
                <w:b/>
                <w:sz w:val="20"/>
                <w:szCs w:val="20"/>
                <w:lang w:val="en-US"/>
              </w:rPr>
              <w:t>1÷</w:t>
            </w:r>
            <w:r w:rsidRPr="00776FA1">
              <w:rPr>
                <w:rFonts w:ascii="Arial" w:eastAsia="Times New Roman" w:hAnsi="Arial" w:cs="Arial"/>
                <w:b/>
                <w:sz w:val="20"/>
                <w:szCs w:val="20"/>
              </w:rPr>
              <w:t>2.1.7</w:t>
            </w:r>
            <w:r w:rsidRPr="00776FA1">
              <w:rPr>
                <w:rFonts w:ascii="Arial" w:eastAsia="Times New Roman" w:hAnsi="Arial" w:cs="Arial"/>
                <w:b/>
                <w:sz w:val="20"/>
                <w:szCs w:val="20"/>
                <w:lang w:val="en-US"/>
              </w:rPr>
              <w:t>)+∑ (</w:t>
            </w:r>
            <w:r w:rsidRPr="00776FA1">
              <w:rPr>
                <w:rFonts w:ascii="Arial" w:eastAsia="Times New Roman" w:hAnsi="Arial" w:cs="Arial"/>
                <w:b/>
                <w:sz w:val="20"/>
                <w:szCs w:val="20"/>
              </w:rPr>
              <w:t>2.2.</w:t>
            </w:r>
            <w:r w:rsidRPr="00776FA1">
              <w:rPr>
                <w:rFonts w:ascii="Arial" w:eastAsia="Times New Roman" w:hAnsi="Arial" w:cs="Arial"/>
                <w:b/>
                <w:sz w:val="20"/>
                <w:szCs w:val="20"/>
                <w:lang w:val="en-US"/>
              </w:rPr>
              <w:t>1÷</w:t>
            </w:r>
            <w:r w:rsidRPr="00776FA1">
              <w:rPr>
                <w:rFonts w:ascii="Arial" w:eastAsia="Times New Roman" w:hAnsi="Arial" w:cs="Arial"/>
                <w:b/>
                <w:sz w:val="20"/>
                <w:szCs w:val="20"/>
              </w:rPr>
              <w:t>2.2.5</w:t>
            </w:r>
            <w:r w:rsidRPr="00776FA1">
              <w:rPr>
                <w:rFonts w:ascii="Arial" w:eastAsia="Times New Roman" w:hAnsi="Arial" w:cs="Arial"/>
                <w:b/>
                <w:sz w:val="20"/>
                <w:szCs w:val="20"/>
                <w:lang w:val="en-US"/>
              </w:rPr>
              <w:t>)+ ∑ (</w:t>
            </w:r>
            <w:r w:rsidRPr="00776FA1">
              <w:rPr>
                <w:rFonts w:ascii="Arial" w:eastAsia="Times New Roman" w:hAnsi="Arial" w:cs="Arial"/>
                <w:b/>
                <w:sz w:val="20"/>
                <w:szCs w:val="20"/>
              </w:rPr>
              <w:t>2.3.</w:t>
            </w:r>
            <w:r w:rsidRPr="00776FA1">
              <w:rPr>
                <w:rFonts w:ascii="Arial" w:eastAsia="Times New Roman" w:hAnsi="Arial" w:cs="Arial"/>
                <w:b/>
                <w:sz w:val="20"/>
                <w:szCs w:val="20"/>
                <w:lang w:val="en-US"/>
              </w:rPr>
              <w:t>1÷</w:t>
            </w:r>
            <w:r w:rsidRPr="00776FA1">
              <w:rPr>
                <w:rFonts w:ascii="Arial" w:eastAsia="Times New Roman" w:hAnsi="Arial" w:cs="Arial"/>
                <w:b/>
                <w:sz w:val="20"/>
                <w:szCs w:val="20"/>
              </w:rPr>
              <w:t>2.3.5</w:t>
            </w:r>
            <w:r w:rsidRPr="00776FA1">
              <w:rPr>
                <w:rFonts w:ascii="Arial" w:eastAsia="Times New Roman" w:hAnsi="Arial" w:cs="Arial"/>
                <w:b/>
                <w:sz w:val="20"/>
                <w:szCs w:val="20"/>
                <w:lang w:val="en-US"/>
              </w:rPr>
              <w:t>)</w:t>
            </w:r>
            <w:r w:rsidRPr="00776FA1">
              <w:rPr>
                <w:rFonts w:ascii="Arial" w:eastAsia="Times New Roman" w:hAnsi="Arial" w:cs="Arial"/>
                <w:b/>
                <w:sz w:val="20"/>
                <w:szCs w:val="20"/>
              </w:rPr>
              <w:t>+</w:t>
            </w:r>
            <w:r w:rsidR="009F66A6" w:rsidRPr="00776FA1">
              <w:rPr>
                <w:rFonts w:ascii="Arial" w:eastAsia="Times New Roman" w:hAnsi="Arial" w:cs="Arial"/>
                <w:b/>
                <w:sz w:val="20"/>
                <w:szCs w:val="20"/>
                <w:lang w:val="en-US"/>
              </w:rPr>
              <w:t xml:space="preserve"> ∑ (</w:t>
            </w:r>
            <w:r w:rsidR="009F66A6" w:rsidRPr="00776FA1">
              <w:rPr>
                <w:rFonts w:ascii="Arial" w:eastAsia="Times New Roman" w:hAnsi="Arial" w:cs="Arial"/>
                <w:b/>
                <w:sz w:val="20"/>
                <w:szCs w:val="20"/>
              </w:rPr>
              <w:t>2.4.</w:t>
            </w:r>
            <w:r w:rsidR="009F66A6" w:rsidRPr="00776FA1">
              <w:rPr>
                <w:rFonts w:ascii="Arial" w:eastAsia="Times New Roman" w:hAnsi="Arial" w:cs="Arial"/>
                <w:b/>
                <w:sz w:val="20"/>
                <w:szCs w:val="20"/>
                <w:lang w:val="en-US"/>
              </w:rPr>
              <w:t>1÷</w:t>
            </w:r>
            <w:r w:rsidR="009F66A6" w:rsidRPr="00776FA1">
              <w:rPr>
                <w:rFonts w:ascii="Arial" w:eastAsia="Times New Roman" w:hAnsi="Arial" w:cs="Arial"/>
                <w:b/>
                <w:sz w:val="20"/>
                <w:szCs w:val="20"/>
              </w:rPr>
              <w:t>2.4.3</w:t>
            </w:r>
            <w:r w:rsidR="009F66A6" w:rsidRPr="00776FA1">
              <w:rPr>
                <w:rFonts w:ascii="Arial" w:eastAsia="Times New Roman" w:hAnsi="Arial" w:cs="Arial"/>
                <w:b/>
                <w:sz w:val="20"/>
                <w:szCs w:val="20"/>
                <w:lang w:val="en-US"/>
              </w:rPr>
              <w:t>)</w:t>
            </w:r>
            <w:r w:rsidR="009F66A6" w:rsidRPr="00776FA1">
              <w:rPr>
                <w:rFonts w:ascii="Arial" w:eastAsia="Times New Roman" w:hAnsi="Arial" w:cs="Arial"/>
                <w:b/>
                <w:sz w:val="20"/>
                <w:szCs w:val="20"/>
              </w:rPr>
              <w:t>+</w:t>
            </w:r>
            <w:r w:rsidRPr="00776FA1">
              <w:rPr>
                <w:rFonts w:ascii="Arial" w:eastAsia="Times New Roman" w:hAnsi="Arial" w:cs="Arial"/>
                <w:b/>
                <w:sz w:val="20"/>
                <w:szCs w:val="20"/>
              </w:rPr>
              <w:t xml:space="preserve"> </w:t>
            </w:r>
            <w:r w:rsidRPr="00776FA1">
              <w:rPr>
                <w:rFonts w:ascii="Arial" w:eastAsia="Times New Roman" w:hAnsi="Arial" w:cs="Arial"/>
                <w:b/>
                <w:sz w:val="20"/>
                <w:szCs w:val="20"/>
                <w:lang w:val="en-US"/>
              </w:rPr>
              <w:t>∑</w:t>
            </w:r>
            <w:r w:rsidRPr="00776FA1">
              <w:rPr>
                <w:rFonts w:ascii="Arial" w:eastAsia="Times New Roman" w:hAnsi="Arial" w:cs="Arial"/>
                <w:b/>
                <w:sz w:val="20"/>
                <w:szCs w:val="20"/>
              </w:rPr>
              <w:t xml:space="preserve"> (3</w:t>
            </w:r>
            <w:r w:rsidRPr="00776FA1">
              <w:rPr>
                <w:rFonts w:ascii="Arial" w:eastAsia="Times New Roman" w:hAnsi="Arial" w:cs="Arial"/>
                <w:b/>
                <w:sz w:val="20"/>
                <w:szCs w:val="20"/>
                <w:lang w:val="en-US"/>
              </w:rPr>
              <w:t>÷</w:t>
            </w:r>
            <w:r w:rsidRPr="00776FA1">
              <w:rPr>
                <w:rFonts w:ascii="Arial" w:eastAsia="Times New Roman" w:hAnsi="Arial" w:cs="Arial"/>
                <w:b/>
                <w:sz w:val="20"/>
                <w:szCs w:val="20"/>
              </w:rPr>
              <w:t>6))</w:t>
            </w:r>
          </w:p>
        </w:tc>
        <w:tc>
          <w:tcPr>
            <w:tcW w:w="1745" w:type="dxa"/>
            <w:shd w:val="clear" w:color="auto" w:fill="F2F2F2"/>
          </w:tcPr>
          <w:p w:rsidR="00FF6319" w:rsidRPr="00776FA1" w:rsidRDefault="00FF6319" w:rsidP="00FF6319">
            <w:pPr>
              <w:spacing w:after="0" w:line="240" w:lineRule="auto"/>
              <w:jc w:val="center"/>
              <w:rPr>
                <w:rFonts w:ascii="Arial" w:eastAsia="Times New Roman" w:hAnsi="Arial" w:cs="Arial"/>
                <w:b/>
                <w:sz w:val="20"/>
                <w:szCs w:val="20"/>
                <w:lang w:val="ru-RU" w:eastAsia="bg-BG"/>
              </w:rPr>
            </w:pPr>
          </w:p>
        </w:tc>
      </w:tr>
    </w:tbl>
    <w:p w:rsidR="00B7584B" w:rsidRPr="00776FA1" w:rsidRDefault="00B7584B" w:rsidP="00FF6319">
      <w:pPr>
        <w:spacing w:after="0" w:line="240" w:lineRule="auto"/>
        <w:jc w:val="both"/>
        <w:rPr>
          <w:rFonts w:ascii="Arial" w:eastAsia="Times New Roman" w:hAnsi="Arial" w:cs="Arial"/>
          <w:b/>
          <w:sz w:val="20"/>
          <w:szCs w:val="20"/>
          <w:lang w:eastAsia="bg-BG"/>
        </w:rPr>
      </w:pPr>
    </w:p>
    <w:p w:rsidR="00B7584B" w:rsidRPr="00776FA1" w:rsidRDefault="00B7584B" w:rsidP="00FF6319">
      <w:pPr>
        <w:spacing w:after="0" w:line="240" w:lineRule="auto"/>
        <w:jc w:val="both"/>
        <w:rPr>
          <w:rFonts w:ascii="Arial" w:eastAsia="Times New Roman" w:hAnsi="Arial" w:cs="Arial"/>
          <w:b/>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val="en-US" w:eastAsia="bg-BG"/>
        </w:rPr>
      </w:pPr>
      <w:r w:rsidRPr="00776FA1">
        <w:rPr>
          <w:rFonts w:ascii="Arial" w:eastAsia="Times New Roman" w:hAnsi="Arial" w:cs="Arial"/>
          <w:b/>
          <w:sz w:val="20"/>
          <w:szCs w:val="20"/>
          <w:lang w:eastAsia="bg-BG"/>
        </w:rPr>
        <w:t xml:space="preserve">Таксите за съгласуване със съответните инстанции не са включени в предложените цени. </w:t>
      </w:r>
      <w:r w:rsidRPr="00776FA1">
        <w:rPr>
          <w:rFonts w:ascii="Arial" w:eastAsia="Times New Roman" w:hAnsi="Arial" w:cs="Arial"/>
          <w:sz w:val="20"/>
          <w:szCs w:val="20"/>
          <w:lang w:eastAsia="bg-BG"/>
        </w:rPr>
        <w:t>В цените за изготвяне на работен проект за съответните подобекти по т.2 са включени както изисканите в Техническото задание проектни части, така и всички останали проектни части съгласно Наредба № 4 за обхвата и съдържанието на инвестиционните проекти, неупоменати в Техническото задание, но необходими за издаване на разрешение за строеж.</w:t>
      </w:r>
    </w:p>
    <w:p w:rsidR="00FF6319" w:rsidRPr="00776FA1" w:rsidRDefault="00FF6319" w:rsidP="00FF6319">
      <w:pPr>
        <w:spacing w:after="0" w:line="240" w:lineRule="auto"/>
        <w:jc w:val="both"/>
        <w:rPr>
          <w:rFonts w:ascii="Arial" w:eastAsia="Times New Roman" w:hAnsi="Arial" w:cs="Arial"/>
          <w:sz w:val="20"/>
          <w:szCs w:val="20"/>
          <w:lang w:val="en-US" w:eastAsia="bg-BG"/>
        </w:rPr>
      </w:pPr>
    </w:p>
    <w:p w:rsidR="00B7584B" w:rsidRPr="00776FA1" w:rsidRDefault="00B7584B" w:rsidP="00FF6319">
      <w:pPr>
        <w:spacing w:after="0" w:line="240" w:lineRule="auto"/>
        <w:jc w:val="both"/>
        <w:rPr>
          <w:rFonts w:ascii="Arial" w:eastAsia="Times New Roman" w:hAnsi="Arial" w:cs="Arial"/>
          <w:sz w:val="20"/>
          <w:szCs w:val="20"/>
          <w:lang w:val="ru-RU" w:eastAsia="bg-BG"/>
        </w:rPr>
      </w:pPr>
    </w:p>
    <w:p w:rsidR="00B7584B" w:rsidRPr="00776FA1" w:rsidRDefault="00B7584B" w:rsidP="00FF6319">
      <w:pPr>
        <w:spacing w:after="0" w:line="240" w:lineRule="auto"/>
        <w:jc w:val="both"/>
        <w:rPr>
          <w:rFonts w:ascii="Arial" w:eastAsia="Times New Roman" w:hAnsi="Arial" w:cs="Arial"/>
          <w:sz w:val="20"/>
          <w:szCs w:val="20"/>
          <w:lang w:val="ru-RU" w:eastAsia="bg-BG"/>
        </w:rPr>
      </w:pPr>
    </w:p>
    <w:p w:rsidR="00B7584B" w:rsidRPr="00776FA1" w:rsidRDefault="00B7584B" w:rsidP="00FF6319">
      <w:pPr>
        <w:spacing w:after="0" w:line="240" w:lineRule="auto"/>
        <w:jc w:val="both"/>
        <w:rPr>
          <w:rFonts w:ascii="Arial" w:eastAsia="Times New Roman" w:hAnsi="Arial" w:cs="Arial"/>
          <w:sz w:val="20"/>
          <w:szCs w:val="20"/>
          <w:lang w:val="ru-RU" w:eastAsia="bg-BG"/>
        </w:rPr>
      </w:pPr>
    </w:p>
    <w:p w:rsidR="00FF6319" w:rsidRPr="00776FA1" w:rsidRDefault="00FF6319" w:rsidP="00FF6319">
      <w:pPr>
        <w:spacing w:after="0" w:line="240" w:lineRule="auto"/>
        <w:jc w:val="both"/>
        <w:rPr>
          <w:rFonts w:ascii="Arial" w:eastAsia="Times New Roman" w:hAnsi="Arial" w:cs="Arial"/>
          <w:sz w:val="20"/>
          <w:szCs w:val="20"/>
          <w:u w:val="single"/>
          <w:lang w:val="ru-RU" w:eastAsia="bg-BG"/>
        </w:rPr>
      </w:pPr>
      <w:r w:rsidRPr="00776FA1">
        <w:rPr>
          <w:rFonts w:ascii="Arial" w:eastAsia="Times New Roman" w:hAnsi="Arial" w:cs="Arial"/>
          <w:sz w:val="20"/>
          <w:szCs w:val="20"/>
          <w:lang w:val="ru-RU" w:eastAsia="bg-BG"/>
        </w:rPr>
        <w:t xml:space="preserve">Дата ______________ г.                                  </w:t>
      </w:r>
      <w:r w:rsidRPr="00776FA1">
        <w:rPr>
          <w:rFonts w:ascii="Arial" w:eastAsia="Times New Roman" w:hAnsi="Arial" w:cs="Arial"/>
          <w:sz w:val="20"/>
          <w:szCs w:val="20"/>
          <w:u w:val="single"/>
          <w:lang w:val="ru-RU" w:eastAsia="bg-BG"/>
        </w:rPr>
        <w:t>ПОДПИС и ПЕЧАТ:</w:t>
      </w:r>
    </w:p>
    <w:p w:rsidR="00FF6319" w:rsidRPr="00776FA1" w:rsidRDefault="00FF6319" w:rsidP="00FF6319">
      <w:pPr>
        <w:spacing w:after="0" w:line="240" w:lineRule="auto"/>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 xml:space="preserve">                                                                                                           _____________________ </w:t>
      </w:r>
    </w:p>
    <w:p w:rsidR="00FF6319" w:rsidRPr="00776FA1" w:rsidRDefault="00FF6319" w:rsidP="00FF6319">
      <w:pPr>
        <w:spacing w:after="0" w:line="240" w:lineRule="auto"/>
        <w:rPr>
          <w:rFonts w:ascii="Arial" w:eastAsia="Times New Roman" w:hAnsi="Arial" w:cs="Arial"/>
          <w:i/>
          <w:sz w:val="16"/>
          <w:szCs w:val="16"/>
          <w:lang w:val="ru-RU" w:eastAsia="bg-BG"/>
        </w:rPr>
      </w:pPr>
      <w:r w:rsidRPr="00776FA1">
        <w:rPr>
          <w:rFonts w:ascii="Arial" w:eastAsia="Times New Roman" w:hAnsi="Arial" w:cs="Arial"/>
          <w:sz w:val="16"/>
          <w:szCs w:val="16"/>
          <w:lang w:val="ru-RU" w:eastAsia="bg-BG"/>
        </w:rPr>
        <w:t xml:space="preserve">                                                                                                             </w:t>
      </w:r>
      <w:r w:rsidRPr="00776FA1">
        <w:rPr>
          <w:rFonts w:ascii="Arial" w:eastAsia="Times New Roman" w:hAnsi="Arial" w:cs="Arial"/>
          <w:sz w:val="16"/>
          <w:szCs w:val="16"/>
          <w:lang w:val="ru-RU" w:eastAsia="bg-BG"/>
        </w:rPr>
        <w:tab/>
      </w:r>
      <w:r w:rsidRPr="00776FA1">
        <w:rPr>
          <w:rFonts w:ascii="Arial" w:eastAsia="Times New Roman" w:hAnsi="Arial" w:cs="Arial"/>
          <w:sz w:val="16"/>
          <w:szCs w:val="16"/>
          <w:lang w:val="ru-RU" w:eastAsia="bg-BG"/>
        </w:rPr>
        <w:tab/>
      </w:r>
      <w:r w:rsidRPr="00776FA1">
        <w:rPr>
          <w:rFonts w:ascii="Arial" w:eastAsia="Times New Roman" w:hAnsi="Arial" w:cs="Arial"/>
          <w:sz w:val="16"/>
          <w:szCs w:val="16"/>
          <w:lang w:val="ru-RU" w:eastAsia="bg-BG"/>
        </w:rPr>
        <w:tab/>
        <w:t xml:space="preserve">       </w:t>
      </w:r>
      <w:r w:rsidRPr="00776FA1">
        <w:rPr>
          <w:rFonts w:ascii="Arial" w:eastAsia="Times New Roman" w:hAnsi="Arial" w:cs="Arial"/>
          <w:i/>
          <w:sz w:val="16"/>
          <w:szCs w:val="16"/>
          <w:lang w:val="ru-RU" w:eastAsia="bg-BG"/>
        </w:rPr>
        <w:t>(име и фамилия)</w:t>
      </w:r>
    </w:p>
    <w:p w:rsidR="00FF6319" w:rsidRPr="00776FA1" w:rsidRDefault="00FF6319" w:rsidP="00FF6319">
      <w:pPr>
        <w:spacing w:after="0" w:line="240" w:lineRule="auto"/>
        <w:rPr>
          <w:rFonts w:ascii="Arial" w:eastAsia="Times New Roman" w:hAnsi="Arial" w:cs="Arial"/>
          <w:sz w:val="16"/>
          <w:szCs w:val="16"/>
          <w:lang w:val="ru-RU" w:eastAsia="bg-BG"/>
        </w:rPr>
      </w:pPr>
      <w:r w:rsidRPr="00776FA1">
        <w:rPr>
          <w:rFonts w:ascii="Arial" w:eastAsia="Times New Roman" w:hAnsi="Arial" w:cs="Arial"/>
          <w:sz w:val="16"/>
          <w:szCs w:val="16"/>
          <w:lang w:val="ru-RU" w:eastAsia="bg-BG"/>
        </w:rPr>
        <w:t xml:space="preserve">                                                                                                    </w:t>
      </w:r>
      <w:r w:rsidRPr="00776FA1">
        <w:rPr>
          <w:rFonts w:ascii="Arial" w:eastAsia="Times New Roman" w:hAnsi="Arial" w:cs="Arial"/>
          <w:sz w:val="16"/>
          <w:szCs w:val="16"/>
          <w:lang w:val="ru-RU" w:eastAsia="bg-BG"/>
        </w:rPr>
        <w:tab/>
      </w:r>
      <w:r w:rsidRPr="00776FA1">
        <w:rPr>
          <w:rFonts w:ascii="Arial" w:eastAsia="Times New Roman" w:hAnsi="Arial" w:cs="Arial"/>
          <w:sz w:val="16"/>
          <w:szCs w:val="16"/>
          <w:lang w:val="ru-RU" w:eastAsia="bg-BG"/>
        </w:rPr>
        <w:tab/>
        <w:t xml:space="preserve">       __________________________</w:t>
      </w:r>
    </w:p>
    <w:p w:rsidR="00FF6319" w:rsidRPr="00776FA1" w:rsidRDefault="00FF6319" w:rsidP="00FF6319">
      <w:pPr>
        <w:spacing w:after="0" w:line="240" w:lineRule="auto"/>
        <w:ind w:left="6372"/>
        <w:rPr>
          <w:rFonts w:ascii="Arial" w:eastAsia="Times New Roman" w:hAnsi="Arial" w:cs="Arial"/>
          <w:sz w:val="16"/>
          <w:szCs w:val="16"/>
          <w:lang w:val="ru-RU" w:eastAsia="bg-BG"/>
        </w:rPr>
      </w:pPr>
      <w:r w:rsidRPr="00776FA1">
        <w:rPr>
          <w:rFonts w:ascii="Arial" w:eastAsia="Times New Roman" w:hAnsi="Arial" w:cs="Arial"/>
          <w:sz w:val="16"/>
          <w:szCs w:val="16"/>
          <w:lang w:val="ru-RU" w:eastAsia="bg-BG"/>
        </w:rPr>
        <w:t xml:space="preserve">                                                                                               </w:t>
      </w:r>
      <w:r w:rsidRPr="00776FA1">
        <w:rPr>
          <w:rFonts w:ascii="Arial" w:eastAsia="Times New Roman" w:hAnsi="Arial" w:cs="Arial"/>
          <w:i/>
          <w:sz w:val="16"/>
          <w:szCs w:val="16"/>
          <w:lang w:val="ru-RU" w:eastAsia="bg-BG"/>
        </w:rPr>
        <w:t>(длъжност на представляващия участника)</w:t>
      </w:r>
    </w:p>
    <w:p w:rsidR="00FF6319" w:rsidRPr="00776FA1" w:rsidRDefault="00FF6319" w:rsidP="00FF6319">
      <w:pPr>
        <w:spacing w:after="0" w:line="240" w:lineRule="auto"/>
        <w:rPr>
          <w:rFonts w:ascii="Arial" w:eastAsia="Times New Roman" w:hAnsi="Arial" w:cs="Arial"/>
          <w:b/>
          <w:sz w:val="20"/>
          <w:szCs w:val="20"/>
          <w:u w:val="single"/>
          <w:lang w:val="ru-RU" w:eastAsia="bg-BG"/>
        </w:rPr>
      </w:pPr>
      <w:r w:rsidRPr="00776FA1">
        <w:rPr>
          <w:rFonts w:ascii="Arial" w:eastAsia="Times New Roman" w:hAnsi="Arial" w:cs="Arial"/>
          <w:sz w:val="20"/>
          <w:szCs w:val="20"/>
          <w:lang w:val="ru-RU" w:eastAsia="bg-BG"/>
        </w:rPr>
        <w:br w:type="page"/>
      </w:r>
      <w:r w:rsidRPr="00776FA1">
        <w:rPr>
          <w:rFonts w:ascii="Arial" w:eastAsia="Times New Roman" w:hAnsi="Arial" w:cs="Arial"/>
          <w:b/>
          <w:sz w:val="20"/>
          <w:szCs w:val="20"/>
          <w:u w:val="single"/>
          <w:lang w:val="ru-RU" w:eastAsia="bg-BG"/>
        </w:rPr>
        <w:lastRenderedPageBreak/>
        <w:t>Х</w:t>
      </w:r>
      <w:r w:rsidR="000A005D" w:rsidRPr="00776FA1">
        <w:rPr>
          <w:rFonts w:ascii="Arial" w:eastAsia="Times New Roman" w:hAnsi="Arial" w:cs="Arial"/>
          <w:b/>
          <w:sz w:val="20"/>
          <w:szCs w:val="20"/>
          <w:u w:val="single"/>
          <w:lang w:val="ru-RU" w:eastAsia="bg-BG"/>
        </w:rPr>
        <w:t>І</w:t>
      </w:r>
      <w:r w:rsidRPr="00776FA1">
        <w:rPr>
          <w:rFonts w:ascii="Arial" w:eastAsia="Times New Roman" w:hAnsi="Arial" w:cs="Arial"/>
          <w:b/>
          <w:sz w:val="20"/>
          <w:szCs w:val="20"/>
          <w:u w:val="single"/>
          <w:lang w:val="ru-RU" w:eastAsia="bg-BG"/>
        </w:rPr>
        <w:t>. ПРОЕКТ НА ДОГОВОР</w:t>
      </w:r>
    </w:p>
    <w:p w:rsidR="00FF6319" w:rsidRPr="00776FA1" w:rsidRDefault="00FF6319" w:rsidP="00FF6319">
      <w:pPr>
        <w:spacing w:after="0" w:line="240" w:lineRule="auto"/>
        <w:jc w:val="center"/>
        <w:rPr>
          <w:rFonts w:ascii="Arial" w:eastAsia="Times New Roman" w:hAnsi="Arial" w:cs="Arial"/>
          <w:bCs/>
          <w:sz w:val="20"/>
          <w:szCs w:val="20"/>
          <w:lang w:val="ru-RU" w:eastAsia="bg-BG"/>
        </w:rPr>
      </w:pPr>
    </w:p>
    <w:p w:rsidR="00FF6319" w:rsidRPr="00776FA1" w:rsidRDefault="00FF6319" w:rsidP="00FF6319">
      <w:pPr>
        <w:spacing w:after="0" w:line="240" w:lineRule="auto"/>
        <w:jc w:val="center"/>
        <w:rPr>
          <w:rFonts w:ascii="Arial" w:eastAsia="Times New Roman" w:hAnsi="Arial" w:cs="Arial"/>
          <w:b/>
          <w:sz w:val="20"/>
          <w:szCs w:val="20"/>
          <w:lang w:val="ru-RU" w:eastAsia="bg-BG"/>
        </w:rPr>
      </w:pPr>
      <w:r w:rsidRPr="00776FA1">
        <w:rPr>
          <w:rFonts w:ascii="Arial" w:eastAsia="Times New Roman" w:hAnsi="Arial" w:cs="Arial"/>
          <w:b/>
          <w:sz w:val="20"/>
          <w:szCs w:val="20"/>
          <w:lang w:val="ru-RU" w:eastAsia="bg-BG"/>
        </w:rPr>
        <w:t>ДОГОВОР</w:t>
      </w:r>
    </w:p>
    <w:p w:rsidR="00FF6319" w:rsidRPr="00776FA1" w:rsidRDefault="00FF6319" w:rsidP="00FF6319">
      <w:pPr>
        <w:spacing w:after="0" w:line="240" w:lineRule="auto"/>
        <w:jc w:val="center"/>
        <w:rPr>
          <w:rFonts w:ascii="Arial" w:eastAsia="Times New Roman" w:hAnsi="Arial" w:cs="Arial"/>
          <w:bCs/>
          <w:sz w:val="20"/>
          <w:szCs w:val="20"/>
          <w:lang w:val="ru-RU" w:eastAsia="bg-BG"/>
        </w:rPr>
      </w:pPr>
    </w:p>
    <w:p w:rsidR="00FF6319" w:rsidRPr="00776FA1" w:rsidRDefault="00FF6319" w:rsidP="00FF6319">
      <w:pPr>
        <w:spacing w:after="0" w:line="240" w:lineRule="auto"/>
        <w:jc w:val="center"/>
        <w:rPr>
          <w:rFonts w:ascii="Arial" w:eastAsia="Times New Roman" w:hAnsi="Arial" w:cs="Arial"/>
          <w:bCs/>
          <w:sz w:val="20"/>
          <w:szCs w:val="20"/>
          <w:lang w:val="ru-RU" w:eastAsia="bg-BG"/>
        </w:rPr>
      </w:pPr>
      <w:r w:rsidRPr="00776FA1">
        <w:rPr>
          <w:rFonts w:ascii="Arial" w:eastAsia="Times New Roman" w:hAnsi="Arial" w:cs="Arial"/>
          <w:bCs/>
          <w:sz w:val="20"/>
          <w:szCs w:val="20"/>
          <w:lang w:val="ru-RU" w:eastAsia="bg-BG"/>
        </w:rPr>
        <w:t>№ _____/________ година</w:t>
      </w:r>
    </w:p>
    <w:p w:rsidR="00FF6319" w:rsidRPr="00776FA1" w:rsidRDefault="00FF6319" w:rsidP="00FF6319">
      <w:pPr>
        <w:spacing w:after="0" w:line="240" w:lineRule="auto"/>
        <w:jc w:val="center"/>
        <w:rPr>
          <w:rFonts w:ascii="Arial" w:eastAsia="Times New Roman" w:hAnsi="Arial" w:cs="Arial"/>
          <w:bCs/>
          <w:sz w:val="20"/>
          <w:szCs w:val="20"/>
          <w:lang w:val="ru-RU" w:eastAsia="bg-BG"/>
        </w:rPr>
      </w:pPr>
    </w:p>
    <w:p w:rsidR="00FF6319" w:rsidRPr="00776FA1" w:rsidRDefault="00FF6319" w:rsidP="00FF6319">
      <w:pPr>
        <w:spacing w:after="0" w:line="240" w:lineRule="auto"/>
        <w:rPr>
          <w:rFonts w:ascii="Arial" w:eastAsia="Times New Roman" w:hAnsi="Arial" w:cs="Arial"/>
          <w:bCs/>
          <w:sz w:val="20"/>
          <w:szCs w:val="20"/>
          <w:lang w:val="ru-RU" w:eastAsia="bg-BG"/>
        </w:rPr>
      </w:pPr>
    </w:p>
    <w:p w:rsidR="00FC3777" w:rsidRPr="00776FA1" w:rsidRDefault="00FC3777" w:rsidP="00FC3777">
      <w:pPr>
        <w:spacing w:after="0" w:line="240" w:lineRule="auto"/>
        <w:ind w:left="142"/>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Днес, _______________ година, в град София</w:t>
      </w:r>
      <w:r w:rsidR="001966DB" w:rsidRPr="00776FA1">
        <w:rPr>
          <w:rFonts w:ascii="Arial" w:eastAsia="Times New Roman" w:hAnsi="Arial" w:cs="Arial"/>
          <w:sz w:val="20"/>
          <w:szCs w:val="20"/>
          <w:lang w:eastAsia="bg-BG"/>
        </w:rPr>
        <w:t>, Република България,</w:t>
      </w:r>
      <w:r w:rsidRPr="00776FA1">
        <w:rPr>
          <w:rFonts w:ascii="Arial" w:eastAsia="Times New Roman" w:hAnsi="Arial" w:cs="Arial"/>
          <w:sz w:val="20"/>
          <w:szCs w:val="20"/>
          <w:lang w:eastAsia="bg-BG"/>
        </w:rPr>
        <w:t xml:space="preserve"> между:</w:t>
      </w:r>
    </w:p>
    <w:p w:rsidR="00FC3777" w:rsidRPr="00776FA1" w:rsidRDefault="00FC3777" w:rsidP="00FC3777">
      <w:pPr>
        <w:spacing w:after="0" w:line="240" w:lineRule="auto"/>
        <w:ind w:left="142"/>
        <w:jc w:val="both"/>
        <w:rPr>
          <w:rFonts w:ascii="Arial" w:eastAsia="Times New Roman" w:hAnsi="Arial" w:cs="Arial"/>
          <w:sz w:val="20"/>
          <w:szCs w:val="20"/>
        </w:rPr>
      </w:pPr>
    </w:p>
    <w:p w:rsidR="00FC3777" w:rsidRPr="00776FA1" w:rsidRDefault="00FC3777" w:rsidP="00FC3777">
      <w:pPr>
        <w:tabs>
          <w:tab w:val="left" w:pos="3402"/>
          <w:tab w:val="left" w:pos="3686"/>
        </w:tabs>
        <w:spacing w:after="0" w:line="240" w:lineRule="auto"/>
        <w:ind w:left="142"/>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„ЧЕЗ РАЗПРЕДЕЛЕНИЕ БЪЛГАРИЯ” АД</w:t>
      </w:r>
      <w:r w:rsidR="001966DB" w:rsidRPr="00776FA1">
        <w:rPr>
          <w:rFonts w:ascii="Arial" w:eastAsia="Times New Roman" w:hAnsi="Arial" w:cs="Arial"/>
          <w:sz w:val="20"/>
          <w:szCs w:val="20"/>
          <w:lang w:eastAsia="bg-BG"/>
        </w:rPr>
        <w:t>,</w:t>
      </w:r>
      <w:r w:rsidRPr="00776FA1">
        <w:rPr>
          <w:rFonts w:ascii="Arial" w:eastAsia="Times New Roman" w:hAnsi="Arial" w:cs="Arial"/>
          <w:sz w:val="20"/>
          <w:szCs w:val="20"/>
          <w:lang w:eastAsia="bg-BG"/>
        </w:rPr>
        <w:t xml:space="preserve"> със седалище</w:t>
      </w:r>
      <w:r w:rsidRPr="00776FA1">
        <w:rPr>
          <w:rFonts w:ascii="Arial" w:eastAsia="Times New Roman" w:hAnsi="Arial" w:cs="Arial"/>
          <w:sz w:val="20"/>
          <w:szCs w:val="20"/>
          <w:lang w:val="en-US" w:eastAsia="bg-BG"/>
        </w:rPr>
        <w:t xml:space="preserve"> </w:t>
      </w:r>
      <w:r w:rsidRPr="00776FA1">
        <w:rPr>
          <w:rFonts w:ascii="Arial" w:eastAsia="Times New Roman" w:hAnsi="Arial" w:cs="Arial"/>
          <w:sz w:val="20"/>
          <w:szCs w:val="20"/>
          <w:lang w:eastAsia="bg-BG"/>
        </w:rPr>
        <w:t xml:space="preserve">и адрес на управление: Република България, </w:t>
      </w:r>
      <w:r w:rsidRPr="00776FA1">
        <w:rPr>
          <w:rFonts w:ascii="Arial" w:eastAsia="Times New Roman" w:hAnsi="Arial" w:cs="Arial"/>
          <w:sz w:val="20"/>
          <w:szCs w:val="20"/>
          <w:lang w:val="ru-RU" w:eastAsia="bg-BG"/>
        </w:rPr>
        <w:t>гр. София 1784,</w:t>
      </w:r>
      <w:r w:rsidR="001966DB" w:rsidRPr="00776FA1">
        <w:rPr>
          <w:rFonts w:ascii="Arial" w:eastAsia="Times New Roman" w:hAnsi="Arial" w:cs="Arial"/>
          <w:sz w:val="20"/>
          <w:szCs w:val="20"/>
          <w:lang w:val="ru-RU" w:eastAsia="bg-BG"/>
        </w:rPr>
        <w:t xml:space="preserve"> Столична община,</w:t>
      </w:r>
      <w:r w:rsidRPr="00776FA1">
        <w:rPr>
          <w:rFonts w:ascii="Arial" w:eastAsia="Times New Roman" w:hAnsi="Arial" w:cs="Arial"/>
          <w:sz w:val="20"/>
          <w:szCs w:val="20"/>
          <w:lang w:val="ru-RU" w:eastAsia="bg-BG"/>
        </w:rPr>
        <w:t xml:space="preserve"> район </w:t>
      </w:r>
      <w:r w:rsidR="00776FA1" w:rsidRPr="00776FA1">
        <w:rPr>
          <w:rFonts w:ascii="Arial" w:eastAsia="Times New Roman" w:hAnsi="Arial" w:cs="Arial"/>
          <w:sz w:val="20"/>
          <w:szCs w:val="20"/>
          <w:lang w:val="ru-RU" w:eastAsia="bg-BG"/>
        </w:rPr>
        <w:t>„</w:t>
      </w:r>
      <w:r w:rsidRPr="00776FA1">
        <w:rPr>
          <w:rFonts w:ascii="Arial" w:eastAsia="Times New Roman" w:hAnsi="Arial" w:cs="Arial"/>
          <w:sz w:val="20"/>
          <w:szCs w:val="20"/>
          <w:lang w:val="ru-RU" w:eastAsia="bg-BG"/>
        </w:rPr>
        <w:t>Младост</w:t>
      </w:r>
      <w:r w:rsidR="00776FA1" w:rsidRPr="00776FA1">
        <w:rPr>
          <w:rFonts w:ascii="Arial" w:eastAsia="Times New Roman" w:hAnsi="Arial" w:cs="Arial"/>
          <w:sz w:val="20"/>
          <w:szCs w:val="20"/>
          <w:lang w:val="ru-RU" w:eastAsia="bg-BG"/>
        </w:rPr>
        <w:t>“</w:t>
      </w:r>
      <w:r w:rsidRPr="00776FA1">
        <w:rPr>
          <w:rFonts w:ascii="Arial" w:eastAsia="Times New Roman" w:hAnsi="Arial" w:cs="Arial"/>
          <w:sz w:val="20"/>
          <w:szCs w:val="20"/>
          <w:lang w:val="ru-RU" w:eastAsia="bg-BG"/>
        </w:rPr>
        <w:t>, бул. „Цариградско шосе“ № 159, БенчМарк Бизнес Център</w:t>
      </w:r>
      <w:r w:rsidRPr="00776FA1">
        <w:rPr>
          <w:rFonts w:ascii="Arial" w:eastAsia="Times New Roman" w:hAnsi="Arial" w:cs="Arial"/>
          <w:sz w:val="20"/>
          <w:szCs w:val="20"/>
          <w:lang w:eastAsia="bg-BG"/>
        </w:rPr>
        <w:t>, вписано в Търговския регистър при агенцията по вписванията с ЕИК 130277958, представлявано от ______________________________, от една страна, наричано за краткост „ВЪЗЛОЖИТЕЛ”</w:t>
      </w:r>
    </w:p>
    <w:p w:rsidR="00FC3777" w:rsidRPr="00776FA1" w:rsidRDefault="00FC3777" w:rsidP="00FC3777">
      <w:pPr>
        <w:tabs>
          <w:tab w:val="left" w:pos="3402"/>
          <w:tab w:val="left" w:pos="3686"/>
        </w:tabs>
        <w:spacing w:after="0" w:line="240" w:lineRule="auto"/>
        <w:ind w:left="142"/>
        <w:jc w:val="both"/>
        <w:rPr>
          <w:rFonts w:ascii="Arial" w:eastAsia="Times New Roman" w:hAnsi="Arial" w:cs="Arial"/>
          <w:sz w:val="20"/>
          <w:szCs w:val="20"/>
          <w:lang w:eastAsia="bg-BG"/>
        </w:rPr>
      </w:pPr>
    </w:p>
    <w:p w:rsidR="00FC3777" w:rsidRPr="00776FA1" w:rsidRDefault="00FC3777" w:rsidP="00FC3777">
      <w:pPr>
        <w:tabs>
          <w:tab w:val="left" w:pos="3402"/>
          <w:tab w:val="left" w:pos="3686"/>
        </w:tabs>
        <w:spacing w:after="0" w:line="240" w:lineRule="auto"/>
        <w:ind w:left="142"/>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и</w:t>
      </w:r>
    </w:p>
    <w:p w:rsidR="00FC3777" w:rsidRPr="00776FA1" w:rsidRDefault="00FC3777" w:rsidP="00FC3777">
      <w:pPr>
        <w:tabs>
          <w:tab w:val="left" w:pos="3402"/>
          <w:tab w:val="left" w:pos="3686"/>
        </w:tabs>
        <w:spacing w:after="0" w:line="240" w:lineRule="auto"/>
        <w:ind w:left="142"/>
        <w:jc w:val="both"/>
        <w:rPr>
          <w:rFonts w:ascii="Arial" w:eastAsia="Times New Roman" w:hAnsi="Arial" w:cs="Arial"/>
          <w:sz w:val="20"/>
          <w:szCs w:val="20"/>
          <w:lang w:eastAsia="bg-BG"/>
        </w:rPr>
      </w:pPr>
    </w:p>
    <w:p w:rsidR="00FC3777" w:rsidRPr="00776FA1" w:rsidRDefault="00FC3777" w:rsidP="00FC3777">
      <w:pPr>
        <w:tabs>
          <w:tab w:val="left" w:pos="3402"/>
          <w:tab w:val="left" w:pos="3686"/>
        </w:tabs>
        <w:spacing w:after="0" w:line="240" w:lineRule="auto"/>
        <w:ind w:left="142"/>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 със седалище и адрес на управление: Република България, гр. .............................. вписано в Търговския регистър при агенцията по вписванията с ЕИК, представлявано от .........................................., в качеството му/и на - …… </w:t>
      </w:r>
    </w:p>
    <w:p w:rsidR="00FC3777" w:rsidRPr="00776FA1" w:rsidRDefault="00FC3777" w:rsidP="00FC3777">
      <w:pPr>
        <w:spacing w:after="0" w:line="240" w:lineRule="auto"/>
        <w:ind w:left="142"/>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Адрес за кореспонденция: </w:t>
      </w:r>
      <w:r w:rsidRPr="00776FA1">
        <w:rPr>
          <w:rFonts w:ascii="Arial" w:eastAsia="Times New Roman" w:hAnsi="Arial" w:cs="Arial"/>
          <w:sz w:val="20"/>
          <w:szCs w:val="20"/>
          <w:lang w:val="ru-RU" w:eastAsia="bg-BG"/>
        </w:rPr>
        <w:t>гр............................. ул. .........................., №. …</w:t>
      </w:r>
    </w:p>
    <w:p w:rsidR="00FF6319" w:rsidRPr="00776FA1" w:rsidRDefault="00FC3777" w:rsidP="00FC3777">
      <w:pPr>
        <w:spacing w:after="0" w:line="240" w:lineRule="auto"/>
        <w:ind w:left="142"/>
        <w:jc w:val="both"/>
        <w:rPr>
          <w:rFonts w:ascii="Arial" w:eastAsia="Times New Roman" w:hAnsi="Arial" w:cs="Arial"/>
          <w:sz w:val="20"/>
          <w:szCs w:val="20"/>
          <w:lang w:eastAsia="bg-BG"/>
        </w:rPr>
      </w:pPr>
      <w:r w:rsidRPr="00776FA1">
        <w:rPr>
          <w:rFonts w:ascii="Arial" w:eastAsia="Times New Roman" w:hAnsi="Arial" w:cs="Arial"/>
          <w:sz w:val="20"/>
          <w:szCs w:val="20"/>
          <w:lang w:val="ru-RU" w:eastAsia="bg-BG"/>
        </w:rPr>
        <w:t xml:space="preserve">тел.: ........ / ............. факс: ......./ .............; </w:t>
      </w:r>
      <w:r w:rsidRPr="00776FA1">
        <w:rPr>
          <w:rFonts w:ascii="Arial" w:eastAsia="Times New Roman" w:hAnsi="Arial" w:cs="Arial"/>
          <w:sz w:val="20"/>
          <w:szCs w:val="20"/>
          <w:lang w:eastAsia="bg-BG"/>
        </w:rPr>
        <w:t xml:space="preserve">e-mail: ……………………. от друга страна, наричано за краткост </w:t>
      </w:r>
      <w:r w:rsidR="00FF6319" w:rsidRPr="00776FA1">
        <w:rPr>
          <w:rFonts w:ascii="Arial" w:eastAsia="Times New Roman" w:hAnsi="Arial" w:cs="Arial"/>
          <w:sz w:val="20"/>
          <w:szCs w:val="20"/>
          <w:lang w:eastAsia="bg-BG"/>
        </w:rPr>
        <w:t>“ПРОЕКТАНТ”</w:t>
      </w:r>
    </w:p>
    <w:p w:rsidR="00FF6319" w:rsidRPr="00776FA1" w:rsidRDefault="00FF6319" w:rsidP="00FF6319">
      <w:pPr>
        <w:spacing w:after="0" w:line="240" w:lineRule="auto"/>
        <w:jc w:val="both"/>
        <w:rPr>
          <w:rFonts w:ascii="Arial" w:eastAsia="Times New Roman" w:hAnsi="Arial" w:cs="Arial"/>
          <w:bCs/>
          <w:sz w:val="20"/>
          <w:szCs w:val="20"/>
        </w:rPr>
      </w:pPr>
    </w:p>
    <w:p w:rsidR="00FF6319" w:rsidRPr="00776FA1" w:rsidRDefault="00FC3777" w:rsidP="00FF6319">
      <w:pPr>
        <w:spacing w:after="0" w:line="240" w:lineRule="auto"/>
        <w:jc w:val="both"/>
        <w:rPr>
          <w:rFonts w:ascii="Arial" w:eastAsia="Times New Roman" w:hAnsi="Arial" w:cs="Arial"/>
          <w:sz w:val="20"/>
          <w:szCs w:val="20"/>
          <w:lang w:eastAsia="bg-BG"/>
        </w:rPr>
      </w:pPr>
      <w:r w:rsidRPr="00776FA1">
        <w:rPr>
          <w:rFonts w:ascii="Arial" w:hAnsi="Arial" w:cs="Arial"/>
          <w:sz w:val="20"/>
          <w:szCs w:val="20"/>
        </w:rPr>
        <w:t>на основание проведена процедура на договаряне с обявление за възлагане на обществена поръчка с</w:t>
      </w:r>
      <w:r w:rsidR="00FF6319" w:rsidRPr="00776FA1">
        <w:rPr>
          <w:rFonts w:ascii="Arial" w:eastAsia="Times New Roman" w:hAnsi="Arial" w:cs="Arial"/>
          <w:sz w:val="20"/>
          <w:szCs w:val="20"/>
          <w:lang w:val="ru-RU" w:eastAsia="bg-BG"/>
        </w:rPr>
        <w:t xml:space="preserve"> референтен №</w:t>
      </w:r>
      <w:r w:rsidR="00FF6319" w:rsidRPr="00776FA1">
        <w:rPr>
          <w:rFonts w:ascii="Arial" w:eastAsia="Times New Roman" w:hAnsi="Arial" w:cs="Arial"/>
          <w:sz w:val="20"/>
          <w:szCs w:val="20"/>
          <w:lang w:eastAsia="bg-BG"/>
        </w:rPr>
        <w:t xml:space="preserve"> РР</w:t>
      </w:r>
      <w:r w:rsidR="00FF6319" w:rsidRPr="00776FA1">
        <w:rPr>
          <w:rFonts w:ascii="Arial" w:eastAsia="Times New Roman" w:hAnsi="Arial" w:cs="Arial"/>
          <w:sz w:val="20"/>
          <w:szCs w:val="20"/>
          <w:lang w:val="en-US" w:eastAsia="bg-BG"/>
        </w:rPr>
        <w:t>S</w:t>
      </w:r>
      <w:r w:rsidRPr="00776FA1">
        <w:rPr>
          <w:rFonts w:ascii="Arial" w:eastAsia="Times New Roman" w:hAnsi="Arial" w:cs="Arial"/>
          <w:sz w:val="20"/>
          <w:szCs w:val="20"/>
          <w:lang w:val="en-US" w:eastAsia="bg-BG"/>
        </w:rPr>
        <w:t xml:space="preserve"> </w:t>
      </w:r>
      <w:r w:rsidR="00FF6319" w:rsidRPr="00776FA1">
        <w:rPr>
          <w:rFonts w:ascii="Arial" w:eastAsia="Times New Roman" w:hAnsi="Arial" w:cs="Arial"/>
          <w:sz w:val="20"/>
          <w:szCs w:val="20"/>
          <w:lang w:eastAsia="bg-BG"/>
        </w:rPr>
        <w:t>1</w:t>
      </w:r>
      <w:r w:rsidRPr="00776FA1">
        <w:rPr>
          <w:rFonts w:ascii="Arial" w:eastAsia="Times New Roman" w:hAnsi="Arial" w:cs="Arial"/>
          <w:sz w:val="20"/>
          <w:szCs w:val="20"/>
          <w:lang w:val="en-US" w:eastAsia="bg-BG"/>
        </w:rPr>
        <w:t>5</w:t>
      </w:r>
      <w:r w:rsidR="00FF6319" w:rsidRPr="00776FA1">
        <w:rPr>
          <w:rFonts w:ascii="Arial" w:eastAsia="Times New Roman" w:hAnsi="Arial" w:cs="Arial"/>
          <w:sz w:val="20"/>
          <w:szCs w:val="20"/>
          <w:lang w:eastAsia="bg-BG"/>
        </w:rPr>
        <w:t>-0</w:t>
      </w:r>
      <w:r w:rsidR="00676070" w:rsidRPr="00776FA1">
        <w:rPr>
          <w:rFonts w:ascii="Arial" w:eastAsia="Times New Roman" w:hAnsi="Arial" w:cs="Arial"/>
          <w:sz w:val="20"/>
          <w:szCs w:val="20"/>
          <w:lang w:eastAsia="bg-BG"/>
        </w:rPr>
        <w:t>88</w:t>
      </w:r>
      <w:r w:rsidR="00FF6319" w:rsidRPr="00776FA1">
        <w:rPr>
          <w:rFonts w:ascii="Arial" w:eastAsia="Times New Roman" w:hAnsi="Arial" w:cs="Arial"/>
          <w:sz w:val="20"/>
          <w:szCs w:val="20"/>
          <w:lang w:val="ru-RU" w:eastAsia="bg-BG"/>
        </w:rPr>
        <w:t xml:space="preserve"> и</w:t>
      </w:r>
      <w:r w:rsidR="00FF6319" w:rsidRPr="00776FA1">
        <w:rPr>
          <w:rFonts w:ascii="Arial" w:eastAsia="Times New Roman" w:hAnsi="Arial" w:cs="Arial"/>
          <w:sz w:val="20"/>
          <w:szCs w:val="20"/>
          <w:lang w:eastAsia="bg-BG"/>
        </w:rPr>
        <w:t xml:space="preserve"> предмет: </w:t>
      </w:r>
      <w:r w:rsidR="00F16F5F" w:rsidRPr="00776FA1">
        <w:rPr>
          <w:rFonts w:ascii="Arial" w:eastAsia="Times New Roman" w:hAnsi="Arial" w:cs="Arial"/>
          <w:sz w:val="20"/>
          <w:szCs w:val="20"/>
          <w:lang w:eastAsia="bg-BG"/>
        </w:rPr>
        <w:t>„</w:t>
      </w:r>
      <w:r w:rsidR="00FF6319" w:rsidRPr="00776FA1">
        <w:rPr>
          <w:rFonts w:ascii="Arial" w:eastAsia="Times New Roman" w:hAnsi="Arial" w:cs="Arial"/>
          <w:sz w:val="20"/>
          <w:szCs w:val="20"/>
          <w:lang w:val="ru-RU" w:eastAsia="bg-BG"/>
        </w:rPr>
        <w:t>Проектиране подмяната на маслонапълнена кабелна електропроводна линия 110 кV „Захарна фабрика” от линеен ножов разединител 110 кV на ПС „Орион” до линеен ножов разединител 110 кV в ПС „Боримечка” и частична реконструкция на разпределителни уредби 110 кV в двете подстанции</w:t>
      </w:r>
      <w:r w:rsidR="00F16F5F" w:rsidRPr="00776FA1">
        <w:rPr>
          <w:rFonts w:ascii="Arial" w:eastAsia="Times New Roman" w:hAnsi="Arial" w:cs="Arial"/>
          <w:sz w:val="20"/>
          <w:szCs w:val="20"/>
          <w:lang w:val="ru-RU" w:eastAsia="bg-BG"/>
        </w:rPr>
        <w:t>”</w:t>
      </w:r>
      <w:r w:rsidR="00FF6319" w:rsidRPr="00776FA1">
        <w:rPr>
          <w:rFonts w:ascii="Arial" w:eastAsia="Times New Roman" w:hAnsi="Arial" w:cs="Arial"/>
          <w:sz w:val="20"/>
          <w:szCs w:val="20"/>
          <w:lang w:val="ru-RU" w:eastAsia="bg-BG"/>
        </w:rPr>
        <w:t xml:space="preserve"> </w:t>
      </w:r>
      <w:r w:rsidR="00FF6319" w:rsidRPr="00776FA1">
        <w:rPr>
          <w:rFonts w:ascii="Arial" w:eastAsia="Times New Roman" w:hAnsi="Arial" w:cs="Arial"/>
          <w:sz w:val="20"/>
          <w:szCs w:val="20"/>
          <w:lang w:eastAsia="bg-BG"/>
        </w:rPr>
        <w:t xml:space="preserve">и след представяне на гаранция за изпълнение в размер ............ /................................../ лева </w:t>
      </w:r>
      <w:r w:rsidR="00FF6319" w:rsidRPr="00776FA1">
        <w:rPr>
          <w:rFonts w:ascii="Arial" w:eastAsia="Times New Roman" w:hAnsi="Arial" w:cs="Arial"/>
          <w:i/>
          <w:sz w:val="20"/>
          <w:szCs w:val="20"/>
          <w:lang w:eastAsia="bg-BG"/>
        </w:rPr>
        <w:t>(попълва се при сключване на договора)</w:t>
      </w:r>
      <w:r w:rsidR="00FF6319" w:rsidRPr="00776FA1">
        <w:rPr>
          <w:rFonts w:ascii="Arial" w:eastAsia="Times New Roman" w:hAnsi="Arial" w:cs="Arial"/>
          <w:sz w:val="20"/>
          <w:szCs w:val="20"/>
          <w:lang w:eastAsia="bg-BG"/>
        </w:rPr>
        <w:t>, се сключи настоящият договор за следното:</w:t>
      </w:r>
    </w:p>
    <w:p w:rsidR="00FF6319" w:rsidRPr="00776FA1" w:rsidRDefault="00FF6319" w:rsidP="00FF6319">
      <w:pPr>
        <w:tabs>
          <w:tab w:val="left" w:pos="3402"/>
          <w:tab w:val="left" w:pos="3686"/>
        </w:tabs>
        <w:spacing w:after="0" w:line="240" w:lineRule="auto"/>
        <w:jc w:val="both"/>
        <w:rPr>
          <w:rFonts w:ascii="Arial" w:eastAsia="Times New Roman" w:hAnsi="Arial" w:cs="Arial"/>
          <w:sz w:val="20"/>
          <w:szCs w:val="20"/>
          <w:lang w:eastAsia="bg-BG"/>
        </w:rPr>
      </w:pPr>
    </w:p>
    <w:p w:rsidR="00FF6319" w:rsidRPr="00776FA1" w:rsidRDefault="00FF6319" w:rsidP="00FF6319">
      <w:pPr>
        <w:tabs>
          <w:tab w:val="left" w:pos="3402"/>
          <w:tab w:val="left" w:pos="3686"/>
        </w:tabs>
        <w:spacing w:after="0" w:line="240" w:lineRule="auto"/>
        <w:jc w:val="both"/>
        <w:rPr>
          <w:rFonts w:ascii="Arial" w:eastAsia="Times New Roman" w:hAnsi="Arial" w:cs="Arial"/>
          <w:sz w:val="20"/>
          <w:szCs w:val="20"/>
          <w:lang w:eastAsia="bg-BG"/>
        </w:rPr>
      </w:pPr>
    </w:p>
    <w:p w:rsidR="00FF6319" w:rsidRPr="00776FA1" w:rsidRDefault="00FF6319" w:rsidP="00326899">
      <w:pPr>
        <w:numPr>
          <w:ilvl w:val="0"/>
          <w:numId w:val="3"/>
        </w:numPr>
        <w:tabs>
          <w:tab w:val="num" w:pos="180"/>
          <w:tab w:val="left" w:pos="3402"/>
          <w:tab w:val="left" w:pos="3686"/>
        </w:tabs>
        <w:spacing w:after="0" w:line="240" w:lineRule="auto"/>
        <w:ind w:left="180" w:hanging="180"/>
        <w:jc w:val="both"/>
        <w:rPr>
          <w:rFonts w:ascii="Arial" w:eastAsia="Times New Roman" w:hAnsi="Arial" w:cs="Arial"/>
          <w:b/>
          <w:sz w:val="20"/>
          <w:szCs w:val="20"/>
          <w:lang w:eastAsia="bg-BG"/>
        </w:rPr>
      </w:pPr>
      <w:r w:rsidRPr="00776FA1">
        <w:rPr>
          <w:rFonts w:ascii="Arial" w:eastAsia="Times New Roman" w:hAnsi="Arial" w:cs="Arial"/>
          <w:b/>
          <w:sz w:val="20"/>
          <w:szCs w:val="20"/>
          <w:lang w:eastAsia="bg-BG"/>
        </w:rPr>
        <w:t>ПРЕДМЕТ НА ДОГОВОРА</w:t>
      </w:r>
    </w:p>
    <w:p w:rsidR="00A2057D" w:rsidRPr="00776FA1" w:rsidRDefault="00FF6319" w:rsidP="00A2057D">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Чл. 1 </w:t>
      </w:r>
      <w:r w:rsidR="00A2057D" w:rsidRPr="00776FA1">
        <w:rPr>
          <w:rFonts w:ascii="Arial" w:eastAsia="Times New Roman" w:hAnsi="Arial" w:cs="Arial"/>
          <w:sz w:val="20"/>
          <w:szCs w:val="20"/>
          <w:lang w:eastAsia="bg-BG"/>
        </w:rPr>
        <w:t xml:space="preserve">ВЪЗЛОЖИТЕЛЯТ възлага, а ПРОЕКТАНТЪТ приема </w:t>
      </w:r>
      <w:r w:rsidR="001966DB" w:rsidRPr="00776FA1">
        <w:rPr>
          <w:rFonts w:ascii="Arial" w:eastAsia="Times New Roman" w:hAnsi="Arial" w:cs="Arial"/>
          <w:sz w:val="20"/>
          <w:szCs w:val="20"/>
          <w:lang w:eastAsia="bg-BG"/>
        </w:rPr>
        <w:t xml:space="preserve">и се задължава </w:t>
      </w:r>
      <w:r w:rsidR="00A2057D" w:rsidRPr="00776FA1">
        <w:rPr>
          <w:rFonts w:ascii="Arial" w:eastAsia="Times New Roman" w:hAnsi="Arial" w:cs="Arial"/>
          <w:sz w:val="20"/>
          <w:szCs w:val="20"/>
          <w:lang w:eastAsia="bg-BG"/>
        </w:rPr>
        <w:t>да извърши при условията на настоящия договор предпроектни (прединвестиционни) проучвания</w:t>
      </w:r>
      <w:r w:rsidR="000A452A" w:rsidRPr="00776FA1">
        <w:rPr>
          <w:rFonts w:ascii="Arial" w:eastAsia="Times New Roman" w:hAnsi="Arial" w:cs="Arial"/>
          <w:sz w:val="20"/>
          <w:szCs w:val="20"/>
          <w:lang w:eastAsia="bg-BG"/>
        </w:rPr>
        <w:t xml:space="preserve">; </w:t>
      </w:r>
      <w:r w:rsidR="00A2057D" w:rsidRPr="00776FA1">
        <w:rPr>
          <w:rFonts w:ascii="Arial" w:eastAsia="Times New Roman" w:hAnsi="Arial" w:cs="Arial"/>
          <w:sz w:val="20"/>
          <w:szCs w:val="20"/>
          <w:lang w:val="ru-RU" w:eastAsia="bg-BG"/>
        </w:rPr>
        <w:t xml:space="preserve">изготвяне и съгласуване с </w:t>
      </w:r>
      <w:r w:rsidR="00A2057D" w:rsidRPr="00776FA1">
        <w:rPr>
          <w:rFonts w:ascii="Arial" w:eastAsia="Times New Roman" w:hAnsi="Arial" w:cs="Arial"/>
          <w:caps/>
          <w:sz w:val="20"/>
          <w:szCs w:val="20"/>
          <w:lang w:val="ru-RU" w:eastAsia="bg-BG"/>
        </w:rPr>
        <w:t>възложителя</w:t>
      </w:r>
      <w:r w:rsidR="00A2057D" w:rsidRPr="00776FA1">
        <w:rPr>
          <w:rFonts w:ascii="Arial" w:eastAsia="Times New Roman" w:hAnsi="Arial" w:cs="Arial"/>
          <w:sz w:val="20"/>
          <w:szCs w:val="20"/>
          <w:lang w:val="ru-RU" w:eastAsia="bg-BG"/>
        </w:rPr>
        <w:t xml:space="preserve"> и със съответните инстанции на </w:t>
      </w:r>
      <w:r w:rsidR="00A2057D" w:rsidRPr="00776FA1">
        <w:rPr>
          <w:rFonts w:ascii="Arial" w:eastAsia="Times New Roman" w:hAnsi="Arial" w:cs="Arial"/>
          <w:sz w:val="20"/>
          <w:szCs w:val="20"/>
          <w:lang w:eastAsia="bg-BG"/>
        </w:rPr>
        <w:t xml:space="preserve">работен проект за </w:t>
      </w:r>
      <w:r w:rsidR="00A2057D" w:rsidRPr="00776FA1">
        <w:rPr>
          <w:rFonts w:ascii="Arial" w:eastAsia="Times New Roman" w:hAnsi="Arial" w:cs="Arial"/>
          <w:sz w:val="20"/>
          <w:szCs w:val="20"/>
          <w:lang w:val="ru-RU" w:eastAsia="bg-BG"/>
        </w:rPr>
        <w:t xml:space="preserve">подмяната на маслонапълнена кабелна електропроводна линия 110 кV „Захарна фабрика” от линеен ножов разединител 110 кV на ПС „Орион” до линеен ножов разединител 110 кV в ПС „Боримечка”, включително и </w:t>
      </w:r>
      <w:r w:rsidR="00A2057D" w:rsidRPr="00776FA1">
        <w:rPr>
          <w:rFonts w:ascii="Arial" w:eastAsia="Times New Roman" w:hAnsi="Arial" w:cs="Arial"/>
          <w:sz w:val="20"/>
          <w:szCs w:val="20"/>
          <w:lang w:eastAsia="bg-BG"/>
        </w:rPr>
        <w:t xml:space="preserve">изграждане на нова оптична </w:t>
      </w:r>
      <w:r w:rsidR="00A2057D" w:rsidRPr="00776FA1">
        <w:rPr>
          <w:rFonts w:ascii="Arial" w:eastAsia="Times New Roman" w:hAnsi="Arial" w:cs="Arial"/>
          <w:bCs/>
          <w:sz w:val="20"/>
          <w:szCs w:val="20"/>
          <w:lang w:eastAsia="bg-BG"/>
        </w:rPr>
        <w:t xml:space="preserve">връзка </w:t>
      </w:r>
      <w:r w:rsidR="00A2057D" w:rsidRPr="00776FA1">
        <w:rPr>
          <w:rFonts w:ascii="Arial" w:eastAsia="Times New Roman" w:hAnsi="Arial" w:cs="Arial"/>
          <w:sz w:val="20"/>
          <w:szCs w:val="20"/>
          <w:lang w:eastAsia="bg-BG"/>
        </w:rPr>
        <w:t>за осигуряване на нормална експлоатация и обмен на данни между двата елемента на надлъжно-диференциалната защита на КЕЛ 110 кV „Захарна фабрика“ в двата енергийни обекти и друга оперативна информация, както</w:t>
      </w:r>
      <w:r w:rsidR="00A2057D" w:rsidRPr="00776FA1">
        <w:rPr>
          <w:rFonts w:ascii="Arial" w:eastAsia="Times New Roman" w:hAnsi="Arial" w:cs="Arial"/>
          <w:sz w:val="20"/>
          <w:szCs w:val="20"/>
          <w:lang w:val="ru-RU" w:eastAsia="bg-BG"/>
        </w:rPr>
        <w:t xml:space="preserve"> и частична реконструкция на разпределителни уредби 110 кV в двете подстанции, в обем, </w:t>
      </w:r>
      <w:r w:rsidR="00A2057D" w:rsidRPr="00776FA1">
        <w:rPr>
          <w:rFonts w:ascii="Arial" w:eastAsia="Times New Roman" w:hAnsi="Arial" w:cs="Arial"/>
          <w:sz w:val="20"/>
          <w:szCs w:val="20"/>
          <w:lang w:eastAsia="bg-BG"/>
        </w:rPr>
        <w:t xml:space="preserve">съдържащ всички части, необходими за издаване на разрешение за строеж, включително, но не само </w:t>
      </w:r>
      <w:r w:rsidR="00B766D5" w:rsidRPr="00776FA1">
        <w:rPr>
          <w:rFonts w:ascii="Arial" w:eastAsia="Times New Roman" w:hAnsi="Arial" w:cs="Arial"/>
          <w:sz w:val="20"/>
          <w:szCs w:val="20"/>
          <w:lang w:eastAsia="bg-BG"/>
        </w:rPr>
        <w:t>посоченото в</w:t>
      </w:r>
      <w:r w:rsidR="00B766D5" w:rsidRPr="00776FA1">
        <w:rPr>
          <w:rFonts w:ascii="Arial" w:eastAsia="Times New Roman" w:hAnsi="Arial" w:cs="Arial"/>
          <w:b/>
          <w:sz w:val="20"/>
          <w:szCs w:val="20"/>
          <w:lang w:eastAsia="bg-BG"/>
        </w:rPr>
        <w:t xml:space="preserve"> </w:t>
      </w:r>
      <w:r w:rsidR="00A2057D" w:rsidRPr="00776FA1">
        <w:rPr>
          <w:rFonts w:ascii="Arial" w:eastAsia="Times New Roman" w:hAnsi="Arial" w:cs="Arial"/>
          <w:sz w:val="20"/>
          <w:szCs w:val="20"/>
          <w:lang w:val="ru-RU" w:eastAsia="bg-BG"/>
        </w:rPr>
        <w:t>Приложение 1, така, че да е достатъчен за процедиране и получаване издаването разрешение за строеж</w:t>
      </w:r>
      <w:r w:rsidR="000A452A" w:rsidRPr="00776FA1">
        <w:rPr>
          <w:rFonts w:ascii="Arial" w:eastAsia="Times New Roman" w:hAnsi="Arial" w:cs="Arial"/>
          <w:sz w:val="20"/>
          <w:szCs w:val="20"/>
          <w:lang w:val="ru-RU" w:eastAsia="bg-BG"/>
        </w:rPr>
        <w:t xml:space="preserve">; </w:t>
      </w:r>
      <w:r w:rsidR="00A2057D" w:rsidRPr="00776FA1">
        <w:rPr>
          <w:rFonts w:ascii="Arial" w:eastAsia="Times New Roman" w:hAnsi="Arial" w:cs="Arial"/>
          <w:sz w:val="20"/>
          <w:szCs w:val="20"/>
          <w:lang w:val="ru-RU" w:eastAsia="bg-BG"/>
        </w:rPr>
        <w:t xml:space="preserve">осъществяване на авторски надзор по време на строителството и изготвяне екзекутив на работния проект. </w:t>
      </w: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val="ru-RU" w:eastAsia="bg-BG"/>
        </w:rPr>
      </w:pPr>
      <w:r w:rsidRPr="00776FA1">
        <w:rPr>
          <w:rFonts w:ascii="Arial" w:eastAsia="Times New Roman" w:hAnsi="Arial" w:cs="Arial"/>
          <w:sz w:val="20"/>
          <w:szCs w:val="20"/>
          <w:lang w:eastAsia="bg-BG"/>
        </w:rPr>
        <w:t xml:space="preserve">Чл. 2 Всички дейности, включени в предмета на </w:t>
      </w:r>
      <w:r w:rsidR="001966DB" w:rsidRPr="00776FA1">
        <w:rPr>
          <w:rFonts w:ascii="Arial" w:eastAsia="Times New Roman" w:hAnsi="Arial" w:cs="Arial"/>
          <w:sz w:val="20"/>
          <w:szCs w:val="20"/>
          <w:lang w:eastAsia="bg-BG"/>
        </w:rPr>
        <w:t>договора</w:t>
      </w:r>
      <w:r w:rsidRPr="00776FA1">
        <w:rPr>
          <w:rFonts w:ascii="Arial" w:eastAsia="Times New Roman" w:hAnsi="Arial" w:cs="Arial"/>
          <w:sz w:val="20"/>
          <w:szCs w:val="20"/>
          <w:lang w:eastAsia="bg-BG"/>
        </w:rPr>
        <w:t xml:space="preserve"> се изпълняват в съответствие с техническите изисквания на </w:t>
      </w:r>
      <w:r w:rsidRPr="00776FA1">
        <w:rPr>
          <w:rFonts w:ascii="Arial" w:eastAsia="Times New Roman" w:hAnsi="Arial" w:cs="Arial"/>
          <w:caps/>
          <w:sz w:val="20"/>
          <w:szCs w:val="20"/>
          <w:lang w:eastAsia="bg-BG"/>
        </w:rPr>
        <w:t>Възложителя</w:t>
      </w:r>
      <w:r w:rsidRPr="00776FA1">
        <w:rPr>
          <w:rFonts w:ascii="Arial" w:eastAsia="Times New Roman" w:hAnsi="Arial" w:cs="Arial"/>
          <w:sz w:val="20"/>
          <w:szCs w:val="20"/>
          <w:lang w:eastAsia="bg-BG"/>
        </w:rPr>
        <w:t xml:space="preserve"> и Техническото задание за проектиране от Приложение 2, Техническото предложение на </w:t>
      </w:r>
      <w:r w:rsidRPr="00776FA1">
        <w:rPr>
          <w:rFonts w:ascii="Arial" w:eastAsia="Times New Roman" w:hAnsi="Arial" w:cs="Arial"/>
          <w:caps/>
          <w:sz w:val="20"/>
          <w:szCs w:val="20"/>
          <w:lang w:eastAsia="bg-BG"/>
        </w:rPr>
        <w:t>Проектанта</w:t>
      </w:r>
      <w:r w:rsidRPr="00776FA1">
        <w:rPr>
          <w:rFonts w:ascii="Arial" w:eastAsia="Times New Roman" w:hAnsi="Arial" w:cs="Arial"/>
          <w:sz w:val="20"/>
          <w:szCs w:val="20"/>
          <w:lang w:eastAsia="bg-BG"/>
        </w:rPr>
        <w:t xml:space="preserve"> - Приложение 3 и действащите нормативни документи, </w:t>
      </w:r>
      <w:r w:rsidR="00676070" w:rsidRPr="00776FA1">
        <w:rPr>
          <w:rFonts w:ascii="Arial" w:eastAsia="Times New Roman" w:hAnsi="Arial" w:cs="Arial"/>
          <w:sz w:val="20"/>
          <w:szCs w:val="20"/>
          <w:lang w:eastAsia="bg-BG"/>
        </w:rPr>
        <w:t xml:space="preserve">Наредба № 4 от 21.05.2001 г. за обхвата и съдържанието на инвестиционните проекти, Закона за устройство на територията /ЗУТ/ и подзаконовата нормативна база към него, Закона за енергетиката, Наредба № 3 от 09.06.2004 г. за устройство на електрическите уредби и електропроводните линии (УЕУЕЛ), Наредба № 8 от 28.07.1999 г. за правила и норми за разполагане на технически проводи и съоръжения в населени места, Наредба № 16 за сервитутите на енергийните обекти, Наредба № РД-07/8 от 20 декември 2008 г. за минималните изисквания за знаци и сигнали за безопасност и/или здраве при работа, Наредба № 4 от 21.07.2004 г. за основните положения за проектиране на конструкциите на строежите и за въздействията върху тях, Норми за проектиране на бетонни и стоманобетонни конструкции, Наредба № IЗ-1971 от 29 октомври 2009 г. за строително-технически правила и норми за осигуряване на безопасност при пожар, нормативната уредба за опазване на околната среда и водите, Наредба за управление на строителните отпадъци и за влагане на рециклирани строителни материали, както и </w:t>
      </w:r>
      <w:r w:rsidR="00A2057D" w:rsidRPr="00776FA1">
        <w:rPr>
          <w:rFonts w:ascii="Arial" w:eastAsia="Times New Roman" w:hAnsi="Arial" w:cs="Arial"/>
          <w:sz w:val="20"/>
          <w:szCs w:val="20"/>
          <w:lang w:eastAsia="bg-BG"/>
        </w:rPr>
        <w:t xml:space="preserve">в съответствие с </w:t>
      </w:r>
      <w:r w:rsidR="00676070" w:rsidRPr="00776FA1">
        <w:rPr>
          <w:rFonts w:ascii="Arial" w:eastAsia="Times New Roman" w:hAnsi="Arial" w:cs="Arial"/>
          <w:sz w:val="20"/>
          <w:szCs w:val="20"/>
          <w:lang w:eastAsia="bg-BG"/>
        </w:rPr>
        <w:t>всички други закони и нормативни документи, имащи отношение към изпълнение предмета на договора</w:t>
      </w:r>
      <w:r w:rsidRPr="00776FA1">
        <w:rPr>
          <w:rFonts w:ascii="Arial" w:eastAsia="Times New Roman" w:hAnsi="Arial" w:cs="Arial"/>
          <w:sz w:val="20"/>
          <w:szCs w:val="20"/>
          <w:lang w:val="ru-RU" w:eastAsia="bg-BG"/>
        </w:rPr>
        <w:t>.</w:t>
      </w:r>
    </w:p>
    <w:p w:rsidR="00FF6319" w:rsidRPr="00776FA1" w:rsidRDefault="00FF6319" w:rsidP="00FF6319">
      <w:pPr>
        <w:spacing w:after="0" w:line="240" w:lineRule="auto"/>
        <w:jc w:val="both"/>
        <w:rPr>
          <w:rFonts w:ascii="Arial" w:eastAsia="Times New Roman" w:hAnsi="Arial" w:cs="Arial"/>
          <w:sz w:val="20"/>
          <w:szCs w:val="20"/>
          <w:lang w:val="ru-RU" w:eastAsia="bg-BG"/>
        </w:rPr>
      </w:pPr>
    </w:p>
    <w:p w:rsidR="00FF6319" w:rsidRPr="00776FA1" w:rsidRDefault="00FF6319" w:rsidP="00FF6319">
      <w:pPr>
        <w:spacing w:after="0" w:line="240" w:lineRule="auto"/>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Чл.3 Основни етапи при изпълнение на договора:</w:t>
      </w:r>
    </w:p>
    <w:p w:rsidR="00FF6319" w:rsidRPr="00776FA1" w:rsidRDefault="00FF6319" w:rsidP="00FF6319">
      <w:pPr>
        <w:spacing w:after="0" w:line="240" w:lineRule="auto"/>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 xml:space="preserve">(1) Изготвяне на предварителни (пред инвестиционни) проучвания и актуални предпроектни енергийни и електрически изследвания (принципни схеми, потокоразпределение, нива и токове на късо съединение, </w:t>
      </w:r>
      <w:r w:rsidRPr="00776FA1">
        <w:rPr>
          <w:rFonts w:ascii="Arial" w:eastAsia="Times New Roman" w:hAnsi="Arial" w:cs="Arial"/>
          <w:sz w:val="20"/>
          <w:szCs w:val="20"/>
          <w:lang w:val="ru-RU" w:eastAsia="bg-BG"/>
        </w:rPr>
        <w:lastRenderedPageBreak/>
        <w:t>режими на работа и др.) за ПС „Орион“, ПС „Боримечка“, свързани с реконструкциите и енергийните обекти от засегнатия диагонал;</w:t>
      </w:r>
    </w:p>
    <w:p w:rsidR="00FF6319" w:rsidRPr="00776FA1" w:rsidRDefault="00FF6319" w:rsidP="00FF6319">
      <w:pPr>
        <w:spacing w:after="0" w:line="240" w:lineRule="auto"/>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 xml:space="preserve">(2) Изготвяне на работен проект, в съответствие с </w:t>
      </w:r>
      <w:r w:rsidRPr="00776FA1">
        <w:rPr>
          <w:rFonts w:ascii="Arial" w:eastAsia="Times New Roman" w:hAnsi="Arial" w:cs="Arial"/>
          <w:sz w:val="20"/>
          <w:szCs w:val="20"/>
          <w:lang w:eastAsia="bg-BG"/>
        </w:rPr>
        <w:t xml:space="preserve">техническите изисквания на </w:t>
      </w:r>
      <w:r w:rsidRPr="00776FA1">
        <w:rPr>
          <w:rFonts w:ascii="Arial" w:eastAsia="Times New Roman" w:hAnsi="Arial" w:cs="Arial"/>
          <w:caps/>
          <w:sz w:val="20"/>
          <w:szCs w:val="20"/>
          <w:lang w:eastAsia="bg-BG"/>
        </w:rPr>
        <w:t>Възложителя</w:t>
      </w:r>
      <w:r w:rsidRPr="00776FA1">
        <w:rPr>
          <w:rFonts w:ascii="Arial" w:eastAsia="Times New Roman" w:hAnsi="Arial" w:cs="Arial"/>
          <w:sz w:val="20"/>
          <w:szCs w:val="20"/>
          <w:lang w:eastAsia="bg-BG"/>
        </w:rPr>
        <w:t xml:space="preserve"> и Техническото задание за проектиране от Приложение 2, </w:t>
      </w:r>
      <w:r w:rsidR="00B7584B" w:rsidRPr="00776FA1">
        <w:rPr>
          <w:rFonts w:ascii="Arial" w:eastAsia="Times New Roman" w:hAnsi="Arial" w:cs="Arial"/>
          <w:sz w:val="20"/>
          <w:szCs w:val="20"/>
          <w:lang w:eastAsia="bg-BG"/>
        </w:rPr>
        <w:t xml:space="preserve">както и </w:t>
      </w:r>
      <w:r w:rsidRPr="00776FA1">
        <w:rPr>
          <w:rFonts w:ascii="Arial" w:eastAsia="Times New Roman" w:hAnsi="Arial" w:cs="Arial"/>
          <w:sz w:val="20"/>
          <w:szCs w:val="20"/>
          <w:lang w:eastAsia="bg-BG"/>
        </w:rPr>
        <w:t xml:space="preserve">с </w:t>
      </w:r>
      <w:r w:rsidRPr="00776FA1">
        <w:rPr>
          <w:rFonts w:ascii="Arial" w:eastAsia="Times New Roman" w:hAnsi="Arial" w:cs="Arial"/>
          <w:sz w:val="20"/>
          <w:szCs w:val="20"/>
          <w:lang w:val="ru-RU" w:eastAsia="bg-BG"/>
        </w:rPr>
        <w:t xml:space="preserve">действащите нормативни документи и съгласуването му с </w:t>
      </w:r>
      <w:r w:rsidRPr="00776FA1">
        <w:rPr>
          <w:rFonts w:ascii="Arial" w:eastAsia="Times New Roman" w:hAnsi="Arial" w:cs="Arial"/>
          <w:caps/>
          <w:sz w:val="20"/>
          <w:szCs w:val="20"/>
          <w:lang w:val="ru-RU" w:eastAsia="bg-BG"/>
        </w:rPr>
        <w:t>възложителя</w:t>
      </w:r>
      <w:r w:rsidRPr="00776FA1">
        <w:rPr>
          <w:rFonts w:ascii="Arial" w:eastAsia="Times New Roman" w:hAnsi="Arial" w:cs="Arial"/>
          <w:sz w:val="20"/>
          <w:szCs w:val="20"/>
          <w:lang w:val="ru-RU" w:eastAsia="bg-BG"/>
        </w:rPr>
        <w:t xml:space="preserve"> и със съответните централни и териториални администрации, специализираните контролни органи и експлоатационни дружества, в това число „ЕСО” ЕАД;</w:t>
      </w:r>
    </w:p>
    <w:p w:rsidR="00FF6319" w:rsidRPr="00776FA1" w:rsidRDefault="00FF6319" w:rsidP="00FF6319">
      <w:pPr>
        <w:spacing w:after="0" w:line="240" w:lineRule="auto"/>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(3) Процедиране на издаване на разрешение за строеж;</w:t>
      </w:r>
    </w:p>
    <w:p w:rsidR="00FF6319" w:rsidRPr="00776FA1" w:rsidRDefault="00FF6319" w:rsidP="00FF6319">
      <w:pPr>
        <w:spacing w:after="0" w:line="240" w:lineRule="auto"/>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(4)</w:t>
      </w:r>
      <w:r w:rsidR="00FC1FF8" w:rsidRPr="00776FA1">
        <w:rPr>
          <w:rFonts w:ascii="Arial" w:eastAsia="Times New Roman" w:hAnsi="Arial" w:cs="Arial"/>
          <w:sz w:val="20"/>
          <w:szCs w:val="20"/>
          <w:lang w:val="ru-RU" w:eastAsia="bg-BG"/>
        </w:rPr>
        <w:t xml:space="preserve"> </w:t>
      </w:r>
      <w:r w:rsidRPr="00776FA1">
        <w:rPr>
          <w:rFonts w:ascii="Arial" w:eastAsia="Times New Roman" w:hAnsi="Arial" w:cs="Arial"/>
          <w:sz w:val="20"/>
          <w:szCs w:val="20"/>
          <w:lang w:val="ru-RU" w:eastAsia="bg-BG"/>
        </w:rPr>
        <w:t>Осъществяване на авторски надзор при реализацията на проекта и изготвяне на екзекутив на работния проект.</w:t>
      </w: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tabs>
          <w:tab w:val="left" w:pos="3402"/>
          <w:tab w:val="left" w:pos="3686"/>
        </w:tabs>
        <w:spacing w:after="0" w:line="240" w:lineRule="auto"/>
        <w:jc w:val="both"/>
        <w:rPr>
          <w:rFonts w:ascii="Arial" w:eastAsia="Times New Roman" w:hAnsi="Arial" w:cs="Arial"/>
          <w:b/>
          <w:sz w:val="20"/>
          <w:szCs w:val="20"/>
          <w:lang w:eastAsia="bg-BG"/>
        </w:rPr>
      </w:pPr>
      <w:r w:rsidRPr="00776FA1">
        <w:rPr>
          <w:rFonts w:ascii="Arial" w:eastAsia="Times New Roman" w:hAnsi="Arial" w:cs="Arial"/>
          <w:b/>
          <w:sz w:val="20"/>
          <w:szCs w:val="20"/>
          <w:lang w:eastAsia="bg-BG"/>
        </w:rPr>
        <w:t>ІІ. СРОКОВЕ</w:t>
      </w:r>
    </w:p>
    <w:p w:rsidR="00FF6319" w:rsidRPr="00776FA1" w:rsidRDefault="00FF6319" w:rsidP="00FF6319">
      <w:pPr>
        <w:tabs>
          <w:tab w:val="left" w:pos="3402"/>
          <w:tab w:val="left" w:pos="3686"/>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Чл. 4. Срокът на настоящия договор е </w:t>
      </w:r>
      <w:r w:rsidR="00AC59EC" w:rsidRPr="00776FA1">
        <w:rPr>
          <w:rFonts w:ascii="Arial" w:eastAsia="Times New Roman" w:hAnsi="Arial" w:cs="Arial"/>
          <w:sz w:val="20"/>
          <w:szCs w:val="20"/>
          <w:lang w:eastAsia="bg-BG"/>
        </w:rPr>
        <w:t>5</w:t>
      </w:r>
      <w:r w:rsidRPr="00776FA1">
        <w:rPr>
          <w:rFonts w:ascii="Arial" w:eastAsia="Times New Roman" w:hAnsi="Arial" w:cs="Arial"/>
          <w:sz w:val="20"/>
          <w:szCs w:val="20"/>
          <w:lang w:eastAsia="bg-BG"/>
        </w:rPr>
        <w:t xml:space="preserve"> (</w:t>
      </w:r>
      <w:r w:rsidR="00AC59EC" w:rsidRPr="00776FA1">
        <w:rPr>
          <w:rFonts w:ascii="Arial" w:eastAsia="Times New Roman" w:hAnsi="Arial" w:cs="Arial"/>
          <w:sz w:val="20"/>
          <w:szCs w:val="20"/>
          <w:lang w:eastAsia="bg-BG"/>
        </w:rPr>
        <w:t>пет</w:t>
      </w:r>
      <w:r w:rsidRPr="00776FA1">
        <w:rPr>
          <w:rFonts w:ascii="Arial" w:eastAsia="Times New Roman" w:hAnsi="Arial" w:cs="Arial"/>
          <w:sz w:val="20"/>
          <w:szCs w:val="20"/>
          <w:lang w:eastAsia="bg-BG"/>
        </w:rPr>
        <w:t>) годин</w:t>
      </w:r>
      <w:r w:rsidR="00AC59EC" w:rsidRPr="00776FA1">
        <w:rPr>
          <w:rFonts w:ascii="Arial" w:eastAsia="Times New Roman" w:hAnsi="Arial" w:cs="Arial"/>
          <w:sz w:val="20"/>
          <w:szCs w:val="20"/>
          <w:lang w:eastAsia="bg-BG"/>
        </w:rPr>
        <w:t>и</w:t>
      </w:r>
      <w:r w:rsidRPr="00776FA1">
        <w:rPr>
          <w:rFonts w:ascii="Arial" w:eastAsia="Times New Roman" w:hAnsi="Arial" w:cs="Arial"/>
          <w:sz w:val="20"/>
          <w:szCs w:val="20"/>
          <w:lang w:eastAsia="bg-BG"/>
        </w:rPr>
        <w:t xml:space="preserve">, </w:t>
      </w:r>
      <w:r w:rsidR="00AC59EC" w:rsidRPr="00776FA1">
        <w:rPr>
          <w:rFonts w:ascii="Arial" w:eastAsia="Times New Roman" w:hAnsi="Arial" w:cs="Arial"/>
          <w:sz w:val="20"/>
          <w:szCs w:val="20"/>
          <w:lang w:eastAsia="bg-BG"/>
        </w:rPr>
        <w:t xml:space="preserve">считано от датата на </w:t>
      </w:r>
      <w:r w:rsidRPr="00776FA1">
        <w:rPr>
          <w:rFonts w:ascii="Arial" w:eastAsia="Times New Roman" w:hAnsi="Arial" w:cs="Arial"/>
          <w:sz w:val="20"/>
          <w:szCs w:val="20"/>
          <w:lang w:eastAsia="bg-BG"/>
        </w:rPr>
        <w:t>подписване</w:t>
      </w:r>
      <w:r w:rsidR="00AC59EC" w:rsidRPr="00776FA1">
        <w:rPr>
          <w:rFonts w:ascii="Arial" w:eastAsia="Times New Roman" w:hAnsi="Arial" w:cs="Arial"/>
          <w:sz w:val="20"/>
          <w:szCs w:val="20"/>
          <w:lang w:eastAsia="bg-BG"/>
        </w:rPr>
        <w:t>то му</w:t>
      </w:r>
      <w:r w:rsidRPr="00776FA1">
        <w:rPr>
          <w:rFonts w:ascii="Arial" w:eastAsia="Times New Roman" w:hAnsi="Arial" w:cs="Arial"/>
          <w:sz w:val="20"/>
          <w:szCs w:val="20"/>
          <w:lang w:eastAsia="bg-BG"/>
        </w:rPr>
        <w:t xml:space="preserve"> от двете страни. </w:t>
      </w:r>
    </w:p>
    <w:p w:rsidR="00FF6319" w:rsidRPr="00776FA1" w:rsidRDefault="00FF6319" w:rsidP="00FF6319">
      <w:pPr>
        <w:tabs>
          <w:tab w:val="left" w:pos="540"/>
        </w:tabs>
        <w:spacing w:after="0" w:line="240" w:lineRule="auto"/>
        <w:ind w:right="57"/>
        <w:jc w:val="both"/>
        <w:rPr>
          <w:rFonts w:ascii="Arial" w:eastAsia="Times New Roman" w:hAnsi="Arial" w:cs="Arial"/>
          <w:sz w:val="20"/>
          <w:szCs w:val="20"/>
          <w:lang w:val="ru-RU" w:eastAsia="bg-BG"/>
        </w:rPr>
      </w:pPr>
      <w:r w:rsidRPr="00776FA1">
        <w:rPr>
          <w:rFonts w:ascii="Arial" w:eastAsia="Times New Roman" w:hAnsi="Arial" w:cs="Arial"/>
          <w:sz w:val="20"/>
          <w:szCs w:val="20"/>
          <w:lang w:eastAsia="bg-BG"/>
        </w:rPr>
        <w:t xml:space="preserve">Чл. </w:t>
      </w:r>
      <w:r w:rsidRPr="00776FA1">
        <w:rPr>
          <w:rFonts w:ascii="Arial" w:eastAsia="Times New Roman" w:hAnsi="Arial" w:cs="Arial"/>
          <w:sz w:val="20"/>
          <w:szCs w:val="20"/>
          <w:lang w:val="ru-RU" w:eastAsia="bg-BG"/>
        </w:rPr>
        <w:t>5.</w:t>
      </w:r>
      <w:r w:rsidRPr="00776FA1">
        <w:rPr>
          <w:rFonts w:ascii="Arial" w:eastAsia="Times New Roman" w:hAnsi="Arial" w:cs="Arial"/>
          <w:sz w:val="20"/>
          <w:szCs w:val="20"/>
          <w:lang w:eastAsia="bg-BG"/>
        </w:rPr>
        <w:t xml:space="preserve"> Срокът</w:t>
      </w:r>
      <w:r w:rsidRPr="00776FA1">
        <w:rPr>
          <w:rFonts w:ascii="Arial" w:eastAsia="Times New Roman" w:hAnsi="Arial" w:cs="Arial"/>
          <w:iCs/>
          <w:sz w:val="20"/>
          <w:szCs w:val="20"/>
          <w:lang w:eastAsia="bg-BG"/>
        </w:rPr>
        <w:t xml:space="preserve"> за и</w:t>
      </w:r>
      <w:r w:rsidRPr="00776FA1">
        <w:rPr>
          <w:rFonts w:ascii="Arial" w:eastAsia="Times New Roman" w:hAnsi="Arial" w:cs="Arial"/>
          <w:sz w:val="20"/>
          <w:szCs w:val="20"/>
          <w:lang w:eastAsia="bg-BG"/>
        </w:rPr>
        <w:t xml:space="preserve">зготвяне и представяне от </w:t>
      </w:r>
      <w:r w:rsidR="00AC59EC" w:rsidRPr="00776FA1">
        <w:rPr>
          <w:rFonts w:ascii="Arial" w:eastAsia="Times New Roman" w:hAnsi="Arial" w:cs="Arial"/>
          <w:sz w:val="20"/>
          <w:szCs w:val="20"/>
          <w:lang w:eastAsia="bg-BG"/>
        </w:rPr>
        <w:t>ПРОЕКТАНТА</w:t>
      </w:r>
      <w:r w:rsidRPr="00776FA1">
        <w:rPr>
          <w:rFonts w:ascii="Arial" w:eastAsia="Times New Roman" w:hAnsi="Arial" w:cs="Arial"/>
          <w:sz w:val="20"/>
          <w:szCs w:val="20"/>
          <w:lang w:eastAsia="bg-BG"/>
        </w:rPr>
        <w:t xml:space="preserve"> на </w:t>
      </w:r>
      <w:r w:rsidR="00AC59EC" w:rsidRPr="00776FA1">
        <w:rPr>
          <w:rFonts w:ascii="Arial" w:eastAsia="Times New Roman" w:hAnsi="Arial" w:cs="Arial"/>
          <w:sz w:val="20"/>
          <w:szCs w:val="20"/>
          <w:lang w:eastAsia="bg-BG"/>
        </w:rPr>
        <w:t>ВЪЗЛОЖИТЕЛЯ</w:t>
      </w:r>
      <w:r w:rsidRPr="00776FA1">
        <w:rPr>
          <w:rFonts w:ascii="Arial" w:eastAsia="Times New Roman" w:hAnsi="Arial" w:cs="Arial"/>
          <w:sz w:val="20"/>
          <w:szCs w:val="20"/>
          <w:lang w:eastAsia="bg-BG"/>
        </w:rPr>
        <w:t xml:space="preserve"> на </w:t>
      </w:r>
      <w:r w:rsidR="00AC59EC" w:rsidRPr="00776FA1">
        <w:rPr>
          <w:rFonts w:ascii="Arial" w:eastAsia="Times New Roman" w:hAnsi="Arial" w:cs="Arial"/>
          <w:sz w:val="20"/>
          <w:szCs w:val="20"/>
          <w:lang w:eastAsia="bg-BG"/>
        </w:rPr>
        <w:t xml:space="preserve">резултатите от </w:t>
      </w:r>
      <w:r w:rsidRPr="00776FA1">
        <w:rPr>
          <w:rFonts w:ascii="Arial" w:eastAsia="Times New Roman" w:hAnsi="Arial" w:cs="Arial"/>
          <w:sz w:val="20"/>
          <w:szCs w:val="20"/>
          <w:lang w:eastAsia="bg-BG"/>
        </w:rPr>
        <w:t>предварителните (пред инвестиционните) проучвания и актуални предпроектни енергийни и електрически изследвания (принципни схеми, потокоразпределение, нива и токове на късо съединение, режими на работа и др.) за ПС „Орион“, ПС „Боримечка“, свързани с реконструкциите и енергийните</w:t>
      </w:r>
      <w:r w:rsidR="00AC59EC" w:rsidRPr="00776FA1">
        <w:rPr>
          <w:rFonts w:ascii="Arial" w:eastAsia="Times New Roman" w:hAnsi="Arial" w:cs="Arial"/>
          <w:sz w:val="20"/>
          <w:szCs w:val="20"/>
          <w:lang w:eastAsia="bg-BG"/>
        </w:rPr>
        <w:t xml:space="preserve"> обекти от засегнатия диагонал</w:t>
      </w:r>
      <w:r w:rsidRPr="00776FA1">
        <w:rPr>
          <w:rFonts w:ascii="Arial" w:eastAsia="Times New Roman" w:hAnsi="Arial" w:cs="Arial"/>
          <w:sz w:val="20"/>
          <w:szCs w:val="20"/>
          <w:lang w:eastAsia="bg-BG"/>
        </w:rPr>
        <w:t xml:space="preserve">, както и представяне на попълнени таблици (1÷12) от техническото задание на </w:t>
      </w:r>
      <w:r w:rsidR="00AC59EC" w:rsidRPr="00776FA1">
        <w:rPr>
          <w:rFonts w:ascii="Arial" w:eastAsia="Times New Roman" w:hAnsi="Arial" w:cs="Arial"/>
          <w:sz w:val="20"/>
          <w:szCs w:val="20"/>
          <w:lang w:eastAsia="bg-BG"/>
        </w:rPr>
        <w:t>ВЪЗЛОЖИТЕЛЯ</w:t>
      </w:r>
      <w:r w:rsidRPr="00776FA1">
        <w:rPr>
          <w:rFonts w:ascii="Arial" w:eastAsia="Times New Roman" w:hAnsi="Arial" w:cs="Arial"/>
          <w:sz w:val="20"/>
          <w:szCs w:val="20"/>
          <w:lang w:eastAsia="bg-BG"/>
        </w:rPr>
        <w:t xml:space="preserve"> с техническите характеристики на оборудването (материали, съоръжения и апаратура) е </w:t>
      </w:r>
      <w:r w:rsidRPr="00776FA1">
        <w:rPr>
          <w:rFonts w:ascii="Arial" w:eastAsia="Times New Roman" w:hAnsi="Arial" w:cs="Arial"/>
          <w:b/>
          <w:sz w:val="20"/>
          <w:szCs w:val="20"/>
          <w:lang w:eastAsia="bg-BG"/>
        </w:rPr>
        <w:t>до 15 (петнадесет)</w:t>
      </w:r>
      <w:r w:rsidR="00AC59EC" w:rsidRPr="00776FA1">
        <w:rPr>
          <w:rFonts w:ascii="Arial" w:eastAsia="Times New Roman" w:hAnsi="Arial" w:cs="Arial"/>
          <w:b/>
          <w:sz w:val="20"/>
          <w:szCs w:val="20"/>
          <w:lang w:eastAsia="bg-BG"/>
        </w:rPr>
        <w:t xml:space="preserve"> </w:t>
      </w:r>
      <w:r w:rsidR="00803296" w:rsidRPr="00776FA1">
        <w:rPr>
          <w:rFonts w:ascii="Arial" w:eastAsia="Times New Roman" w:hAnsi="Arial" w:cs="Arial"/>
          <w:b/>
          <w:sz w:val="20"/>
          <w:szCs w:val="20"/>
          <w:lang w:eastAsia="bg-BG"/>
        </w:rPr>
        <w:t xml:space="preserve">работни </w:t>
      </w:r>
      <w:r w:rsidRPr="00776FA1">
        <w:rPr>
          <w:rFonts w:ascii="Arial" w:eastAsia="Times New Roman" w:hAnsi="Arial" w:cs="Arial"/>
          <w:b/>
          <w:sz w:val="20"/>
          <w:szCs w:val="20"/>
          <w:lang w:eastAsia="bg-BG"/>
        </w:rPr>
        <w:t>дни,</w:t>
      </w:r>
      <w:r w:rsidRPr="00776FA1">
        <w:rPr>
          <w:rFonts w:ascii="Arial" w:eastAsia="Times New Roman" w:hAnsi="Arial" w:cs="Arial"/>
          <w:sz w:val="20"/>
          <w:szCs w:val="20"/>
          <w:lang w:eastAsia="bg-BG"/>
        </w:rPr>
        <w:t xml:space="preserve"> считано от датата на подписване на договора</w:t>
      </w:r>
      <w:r w:rsidRPr="00776FA1">
        <w:rPr>
          <w:rFonts w:ascii="Arial" w:eastAsia="Times New Roman" w:hAnsi="Arial" w:cs="Arial"/>
          <w:sz w:val="20"/>
          <w:szCs w:val="20"/>
          <w:lang w:val="ru-RU" w:eastAsia="bg-BG"/>
        </w:rPr>
        <w:t xml:space="preserve"> до датата на входирането на всички цитирани документи в Деловодството на </w:t>
      </w:r>
      <w:r w:rsidR="00AC59EC" w:rsidRPr="00776FA1">
        <w:rPr>
          <w:rFonts w:ascii="Arial" w:eastAsia="Times New Roman" w:hAnsi="Arial" w:cs="Arial"/>
          <w:sz w:val="20"/>
          <w:szCs w:val="20"/>
          <w:lang w:val="ru-RU" w:eastAsia="bg-BG"/>
        </w:rPr>
        <w:t>ВЪЗЛОЖИТЕЛЯ</w:t>
      </w:r>
      <w:r w:rsidRPr="00776FA1">
        <w:rPr>
          <w:rFonts w:ascii="Arial" w:eastAsia="Times New Roman" w:hAnsi="Arial" w:cs="Arial"/>
          <w:sz w:val="20"/>
          <w:szCs w:val="20"/>
          <w:lang w:val="ru-RU" w:eastAsia="bg-BG"/>
        </w:rPr>
        <w:t>. В случай, че документите не се входират едновременно в деловодството на възложителя, за дата на представяне на пълния набор от документи се счита датата на последния входиран документ.</w:t>
      </w:r>
    </w:p>
    <w:p w:rsidR="00FF6319" w:rsidRPr="00776FA1" w:rsidRDefault="00FF6319" w:rsidP="00FF6319">
      <w:pPr>
        <w:tabs>
          <w:tab w:val="left" w:pos="540"/>
        </w:tabs>
        <w:spacing w:after="0" w:line="240" w:lineRule="auto"/>
        <w:ind w:right="57"/>
        <w:jc w:val="both"/>
        <w:rPr>
          <w:rFonts w:ascii="Arial" w:eastAsia="Times New Roman" w:hAnsi="Arial" w:cs="Arial"/>
          <w:sz w:val="20"/>
          <w:szCs w:val="20"/>
          <w:lang w:eastAsia="bg-BG"/>
        </w:rPr>
      </w:pPr>
    </w:p>
    <w:p w:rsidR="006A6CF7" w:rsidRPr="00776FA1" w:rsidRDefault="00FF6319" w:rsidP="00803296">
      <w:pPr>
        <w:tabs>
          <w:tab w:val="left" w:pos="540"/>
        </w:tabs>
        <w:spacing w:after="0" w:line="240" w:lineRule="auto"/>
        <w:ind w:right="57"/>
        <w:jc w:val="both"/>
        <w:rPr>
          <w:rFonts w:ascii="Arial" w:eastAsia="Times New Roman" w:hAnsi="Arial" w:cs="Arial"/>
          <w:strike/>
          <w:sz w:val="20"/>
          <w:szCs w:val="20"/>
          <w:lang w:eastAsia="bg-BG"/>
        </w:rPr>
      </w:pPr>
      <w:r w:rsidRPr="00776FA1">
        <w:rPr>
          <w:rFonts w:ascii="Arial" w:eastAsia="Times New Roman" w:hAnsi="Arial" w:cs="Arial"/>
          <w:sz w:val="20"/>
          <w:szCs w:val="20"/>
          <w:lang w:eastAsia="bg-BG"/>
        </w:rPr>
        <w:t xml:space="preserve">Чл. </w:t>
      </w:r>
      <w:r w:rsidRPr="00776FA1">
        <w:rPr>
          <w:rFonts w:ascii="Arial" w:eastAsia="Times New Roman" w:hAnsi="Arial" w:cs="Arial"/>
          <w:sz w:val="20"/>
          <w:szCs w:val="20"/>
          <w:lang w:val="ru-RU" w:eastAsia="bg-BG"/>
        </w:rPr>
        <w:t xml:space="preserve">6. </w:t>
      </w:r>
      <w:r w:rsidRPr="00776FA1">
        <w:rPr>
          <w:rFonts w:ascii="Arial" w:eastAsia="Times New Roman" w:hAnsi="Arial" w:cs="Arial"/>
          <w:sz w:val="20"/>
          <w:szCs w:val="20"/>
          <w:lang w:eastAsia="bg-BG"/>
        </w:rPr>
        <w:t xml:space="preserve">(1) </w:t>
      </w:r>
      <w:r w:rsidRPr="00776FA1">
        <w:rPr>
          <w:rFonts w:ascii="Arial" w:eastAsia="Times New Roman" w:hAnsi="Arial" w:cs="Arial"/>
          <w:sz w:val="20"/>
          <w:szCs w:val="20"/>
          <w:lang w:val="ru-RU" w:eastAsia="bg-BG"/>
        </w:rPr>
        <w:t xml:space="preserve">Срокът за </w:t>
      </w:r>
      <w:r w:rsidRPr="00776FA1">
        <w:rPr>
          <w:rFonts w:ascii="Arial" w:eastAsia="Times New Roman" w:hAnsi="Arial" w:cs="Arial"/>
          <w:sz w:val="20"/>
          <w:szCs w:val="20"/>
          <w:lang w:eastAsia="bg-BG"/>
        </w:rPr>
        <w:t xml:space="preserve">изготвяне на работния проект от </w:t>
      </w:r>
      <w:r w:rsidRPr="00776FA1">
        <w:rPr>
          <w:rFonts w:ascii="Arial" w:eastAsia="Times New Roman" w:hAnsi="Arial" w:cs="Arial"/>
          <w:caps/>
          <w:sz w:val="20"/>
          <w:szCs w:val="20"/>
          <w:lang w:eastAsia="bg-BG"/>
        </w:rPr>
        <w:t>ПроектантА</w:t>
      </w:r>
      <w:r w:rsidRPr="00776FA1">
        <w:rPr>
          <w:rFonts w:ascii="Arial" w:eastAsia="Times New Roman" w:hAnsi="Arial" w:cs="Arial"/>
          <w:sz w:val="20"/>
          <w:szCs w:val="20"/>
          <w:lang w:eastAsia="bg-BG"/>
        </w:rPr>
        <w:t xml:space="preserve"> </w:t>
      </w:r>
      <w:r w:rsidR="00792540" w:rsidRPr="00776FA1">
        <w:rPr>
          <w:rFonts w:ascii="Arial" w:eastAsia="Times New Roman" w:hAnsi="Arial" w:cs="Arial"/>
          <w:sz w:val="20"/>
          <w:szCs w:val="20"/>
          <w:lang w:eastAsia="bg-BG"/>
        </w:rPr>
        <w:t xml:space="preserve">е </w:t>
      </w:r>
      <w:r w:rsidRPr="00776FA1">
        <w:rPr>
          <w:rFonts w:ascii="Arial" w:eastAsia="Times New Roman" w:hAnsi="Arial" w:cs="Arial"/>
          <w:b/>
          <w:sz w:val="20"/>
          <w:szCs w:val="20"/>
          <w:lang w:eastAsia="bg-BG"/>
        </w:rPr>
        <w:t>до</w:t>
      </w:r>
      <w:r w:rsidR="0028108C" w:rsidRPr="00776FA1">
        <w:rPr>
          <w:rFonts w:ascii="Arial" w:eastAsia="Times New Roman" w:hAnsi="Arial" w:cs="Arial"/>
          <w:b/>
          <w:sz w:val="20"/>
          <w:szCs w:val="20"/>
          <w:lang w:eastAsia="bg-BG"/>
        </w:rPr>
        <w:t xml:space="preserve"> .................. </w:t>
      </w:r>
      <w:r w:rsidR="0028108C" w:rsidRPr="00776FA1">
        <w:rPr>
          <w:rFonts w:ascii="Arial" w:eastAsia="Times New Roman" w:hAnsi="Arial" w:cs="Arial"/>
          <w:i/>
          <w:sz w:val="20"/>
          <w:szCs w:val="20"/>
          <w:lang w:eastAsia="bg-BG"/>
        </w:rPr>
        <w:t>(попълва се при сключване на договора)</w:t>
      </w:r>
      <w:r w:rsidRPr="00776FA1">
        <w:rPr>
          <w:rFonts w:ascii="Arial" w:eastAsia="Times New Roman" w:hAnsi="Arial" w:cs="Arial"/>
          <w:b/>
          <w:sz w:val="20"/>
          <w:szCs w:val="20"/>
          <w:lang w:eastAsia="bg-BG"/>
        </w:rPr>
        <w:t xml:space="preserve"> </w:t>
      </w:r>
      <w:r w:rsidR="00AC59EC" w:rsidRPr="00776FA1">
        <w:rPr>
          <w:rFonts w:ascii="Arial" w:eastAsia="Times New Roman" w:hAnsi="Arial" w:cs="Arial"/>
          <w:b/>
          <w:sz w:val="20"/>
          <w:szCs w:val="20"/>
          <w:lang w:eastAsia="bg-BG"/>
        </w:rPr>
        <w:t xml:space="preserve">календарни </w:t>
      </w:r>
      <w:r w:rsidRPr="00776FA1">
        <w:rPr>
          <w:rFonts w:ascii="Arial" w:eastAsia="Times New Roman" w:hAnsi="Arial" w:cs="Arial"/>
          <w:b/>
          <w:sz w:val="20"/>
          <w:szCs w:val="20"/>
          <w:lang w:eastAsia="bg-BG"/>
        </w:rPr>
        <w:t>дни,</w:t>
      </w:r>
      <w:r w:rsidRPr="00776FA1">
        <w:rPr>
          <w:rFonts w:ascii="Arial" w:eastAsia="Times New Roman" w:hAnsi="Arial" w:cs="Arial"/>
          <w:sz w:val="20"/>
          <w:szCs w:val="20"/>
          <w:lang w:eastAsia="bg-BG"/>
        </w:rPr>
        <w:t xml:space="preserve"> считано от датата на </w:t>
      </w:r>
      <w:r w:rsidR="001B29B1" w:rsidRPr="00776FA1">
        <w:rPr>
          <w:rFonts w:ascii="Arial" w:eastAsia="Times New Roman" w:hAnsi="Arial" w:cs="Arial"/>
          <w:sz w:val="20"/>
          <w:szCs w:val="20"/>
          <w:lang w:eastAsia="bg-BG"/>
        </w:rPr>
        <w:t xml:space="preserve">връчване на </w:t>
      </w:r>
      <w:r w:rsidR="00A40B30" w:rsidRPr="00776FA1">
        <w:rPr>
          <w:rFonts w:ascii="Arial" w:eastAsia="Times New Roman" w:hAnsi="Arial" w:cs="Arial"/>
          <w:sz w:val="20"/>
          <w:szCs w:val="20"/>
          <w:lang w:eastAsia="bg-BG"/>
        </w:rPr>
        <w:t>документ за възлагане на изпълнението</w:t>
      </w:r>
      <w:r w:rsidR="000D1B98" w:rsidRPr="00776FA1">
        <w:rPr>
          <w:rFonts w:ascii="Arial" w:eastAsia="Times New Roman" w:hAnsi="Arial" w:cs="Arial"/>
          <w:sz w:val="20"/>
          <w:szCs w:val="20"/>
          <w:lang w:val="ru-RU" w:eastAsia="bg-BG"/>
        </w:rPr>
        <w:t xml:space="preserve"> </w:t>
      </w:r>
      <w:r w:rsidR="00B96E25" w:rsidRPr="00776FA1">
        <w:rPr>
          <w:rFonts w:ascii="Arial" w:eastAsia="Times New Roman" w:hAnsi="Arial" w:cs="Arial"/>
          <w:sz w:val="20"/>
          <w:szCs w:val="20"/>
          <w:lang w:val="ru-RU" w:eastAsia="bg-BG"/>
        </w:rPr>
        <w:t xml:space="preserve">подписан от ВЪЗЛОЖИТЕЛЯ </w:t>
      </w:r>
    </w:p>
    <w:p w:rsidR="00AC59EC" w:rsidRPr="00776FA1" w:rsidRDefault="006A6CF7" w:rsidP="006A6CF7">
      <w:pPr>
        <w:tabs>
          <w:tab w:val="left" w:pos="540"/>
        </w:tabs>
        <w:spacing w:after="0" w:line="240" w:lineRule="auto"/>
        <w:ind w:right="57"/>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(2) </w:t>
      </w:r>
      <w:r w:rsidR="00AC59EC" w:rsidRPr="00776FA1">
        <w:rPr>
          <w:rFonts w:ascii="Arial" w:eastAsia="Times New Roman" w:hAnsi="Arial" w:cs="Arial"/>
          <w:sz w:val="20"/>
          <w:szCs w:val="20"/>
          <w:lang w:eastAsia="bg-BG"/>
        </w:rPr>
        <w:t>Срок</w:t>
      </w:r>
      <w:r w:rsidR="0028108C" w:rsidRPr="00776FA1">
        <w:rPr>
          <w:rFonts w:ascii="Arial" w:eastAsia="Times New Roman" w:hAnsi="Arial" w:cs="Arial"/>
          <w:sz w:val="20"/>
          <w:szCs w:val="20"/>
          <w:lang w:eastAsia="bg-BG"/>
        </w:rPr>
        <w:t>ът</w:t>
      </w:r>
      <w:r w:rsidR="00AC59EC" w:rsidRPr="00776FA1">
        <w:rPr>
          <w:rFonts w:ascii="Arial" w:eastAsia="Times New Roman" w:hAnsi="Arial" w:cs="Arial"/>
          <w:sz w:val="20"/>
          <w:szCs w:val="20"/>
          <w:lang w:eastAsia="bg-BG"/>
        </w:rPr>
        <w:t xml:space="preserve"> за съгласуване на работния проект със съответните инстанции </w:t>
      </w:r>
      <w:r w:rsidR="0028108C" w:rsidRPr="00776FA1">
        <w:rPr>
          <w:rFonts w:ascii="Arial" w:eastAsia="Times New Roman" w:hAnsi="Arial" w:cs="Arial"/>
          <w:sz w:val="20"/>
          <w:szCs w:val="20"/>
          <w:lang w:eastAsia="bg-BG"/>
        </w:rPr>
        <w:t>е</w:t>
      </w:r>
      <w:r w:rsidR="00AC59EC" w:rsidRPr="00776FA1">
        <w:rPr>
          <w:rFonts w:ascii="Arial" w:eastAsia="Times New Roman" w:hAnsi="Arial" w:cs="Arial"/>
          <w:sz w:val="20"/>
          <w:szCs w:val="20"/>
          <w:lang w:eastAsia="bg-BG"/>
        </w:rPr>
        <w:t xml:space="preserve"> до ……. </w:t>
      </w:r>
      <w:r w:rsidR="00FF6319" w:rsidRPr="00776FA1">
        <w:rPr>
          <w:rFonts w:ascii="Arial" w:eastAsia="Times New Roman" w:hAnsi="Arial" w:cs="Arial"/>
          <w:sz w:val="20"/>
          <w:szCs w:val="20"/>
          <w:lang w:eastAsia="bg-BG"/>
        </w:rPr>
        <w:t xml:space="preserve">календарни дни </w:t>
      </w:r>
      <w:r w:rsidR="0028108C" w:rsidRPr="00776FA1">
        <w:rPr>
          <w:rFonts w:ascii="Arial" w:eastAsia="Times New Roman" w:hAnsi="Arial" w:cs="Arial"/>
          <w:i/>
          <w:sz w:val="20"/>
          <w:szCs w:val="20"/>
          <w:lang w:eastAsia="bg-BG"/>
        </w:rPr>
        <w:t>(попълва се при сключване на договора)</w:t>
      </w:r>
      <w:r w:rsidR="00FF6319" w:rsidRPr="00776FA1">
        <w:rPr>
          <w:rFonts w:ascii="Arial" w:eastAsia="Times New Roman" w:hAnsi="Arial" w:cs="Arial"/>
          <w:sz w:val="20"/>
          <w:szCs w:val="20"/>
          <w:lang w:eastAsia="bg-BG"/>
        </w:rPr>
        <w:t>, считано от датата</w:t>
      </w:r>
      <w:r w:rsidR="00AC59EC" w:rsidRPr="00776FA1">
        <w:rPr>
          <w:rFonts w:ascii="Arial" w:eastAsia="Times New Roman" w:hAnsi="Arial" w:cs="Arial"/>
          <w:sz w:val="20"/>
          <w:szCs w:val="20"/>
          <w:lang w:eastAsia="bg-BG"/>
        </w:rPr>
        <w:t xml:space="preserve"> на </w:t>
      </w:r>
      <w:r w:rsidR="001B29B1" w:rsidRPr="00776FA1">
        <w:rPr>
          <w:rFonts w:ascii="Arial" w:eastAsia="Times New Roman" w:hAnsi="Arial" w:cs="Arial"/>
          <w:sz w:val="20"/>
          <w:szCs w:val="20"/>
          <w:lang w:eastAsia="bg-BG"/>
        </w:rPr>
        <w:t xml:space="preserve">връчване </w:t>
      </w:r>
      <w:r w:rsidR="00B96E25" w:rsidRPr="00776FA1">
        <w:rPr>
          <w:rFonts w:ascii="Arial" w:eastAsia="Times New Roman" w:hAnsi="Arial" w:cs="Arial"/>
          <w:sz w:val="20"/>
          <w:szCs w:val="20"/>
          <w:lang w:eastAsia="bg-BG"/>
        </w:rPr>
        <w:t>на документ за възлагане на изпълнението</w:t>
      </w:r>
      <w:r w:rsidR="00B96E25" w:rsidRPr="00776FA1">
        <w:rPr>
          <w:rFonts w:ascii="Arial" w:eastAsia="Times New Roman" w:hAnsi="Arial" w:cs="Arial"/>
          <w:sz w:val="20"/>
          <w:szCs w:val="20"/>
          <w:lang w:val="ru-RU" w:eastAsia="bg-BG"/>
        </w:rPr>
        <w:t xml:space="preserve"> подписан от ВЪЗЛОЖИТЕЛЯ</w:t>
      </w:r>
      <w:r w:rsidR="00AC59EC" w:rsidRPr="00776FA1">
        <w:rPr>
          <w:rFonts w:ascii="Arial" w:eastAsia="Times New Roman" w:hAnsi="Arial" w:cs="Arial"/>
          <w:sz w:val="20"/>
          <w:szCs w:val="20"/>
          <w:lang w:eastAsia="bg-BG"/>
        </w:rPr>
        <w:t>;</w:t>
      </w:r>
    </w:p>
    <w:p w:rsidR="00AC59EC" w:rsidRPr="00776FA1" w:rsidRDefault="006A6CF7" w:rsidP="006A6CF7">
      <w:pPr>
        <w:tabs>
          <w:tab w:val="left" w:pos="540"/>
        </w:tabs>
        <w:spacing w:after="0" w:line="240" w:lineRule="auto"/>
        <w:ind w:right="57"/>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(3) </w:t>
      </w:r>
      <w:r w:rsidR="00AC59EC" w:rsidRPr="00776FA1">
        <w:rPr>
          <w:rFonts w:ascii="Arial" w:eastAsia="Times New Roman" w:hAnsi="Arial" w:cs="Arial"/>
          <w:sz w:val="20"/>
          <w:szCs w:val="20"/>
          <w:lang w:eastAsia="bg-BG"/>
        </w:rPr>
        <w:t>Срок</w:t>
      </w:r>
      <w:r w:rsidR="0028108C" w:rsidRPr="00776FA1">
        <w:rPr>
          <w:rFonts w:ascii="Arial" w:eastAsia="Times New Roman" w:hAnsi="Arial" w:cs="Arial"/>
          <w:sz w:val="20"/>
          <w:szCs w:val="20"/>
          <w:lang w:eastAsia="bg-BG"/>
        </w:rPr>
        <w:t>ът</w:t>
      </w:r>
      <w:r w:rsidR="00AC59EC" w:rsidRPr="00776FA1">
        <w:rPr>
          <w:rFonts w:ascii="Arial" w:eastAsia="Times New Roman" w:hAnsi="Arial" w:cs="Arial"/>
          <w:sz w:val="20"/>
          <w:szCs w:val="20"/>
          <w:lang w:eastAsia="bg-BG"/>
        </w:rPr>
        <w:t xml:space="preserve"> за процедиране издаването на разрешение за строеж и предоставянето му на възложителя </w:t>
      </w:r>
      <w:r w:rsidR="000D1B98" w:rsidRPr="00776FA1">
        <w:rPr>
          <w:rFonts w:ascii="Arial" w:eastAsia="Times New Roman" w:hAnsi="Arial" w:cs="Arial"/>
          <w:sz w:val="20"/>
          <w:szCs w:val="20"/>
          <w:lang w:eastAsia="bg-BG"/>
        </w:rPr>
        <w:t xml:space="preserve">е </w:t>
      </w:r>
      <w:r w:rsidR="00AC59EC" w:rsidRPr="00776FA1">
        <w:rPr>
          <w:rFonts w:ascii="Arial" w:eastAsia="Times New Roman" w:hAnsi="Arial" w:cs="Arial"/>
          <w:sz w:val="20"/>
          <w:szCs w:val="20"/>
          <w:lang w:eastAsia="bg-BG"/>
        </w:rPr>
        <w:t xml:space="preserve">до ……. </w:t>
      </w:r>
      <w:r w:rsidR="00FF6319" w:rsidRPr="00776FA1">
        <w:rPr>
          <w:rFonts w:ascii="Arial" w:eastAsia="Times New Roman" w:hAnsi="Arial" w:cs="Arial"/>
          <w:sz w:val="20"/>
          <w:szCs w:val="20"/>
          <w:lang w:eastAsia="bg-BG"/>
        </w:rPr>
        <w:t xml:space="preserve">календарни дни </w:t>
      </w:r>
      <w:r w:rsidR="0028108C" w:rsidRPr="00776FA1">
        <w:rPr>
          <w:rFonts w:ascii="Arial" w:eastAsia="Times New Roman" w:hAnsi="Arial" w:cs="Arial"/>
          <w:i/>
          <w:sz w:val="20"/>
          <w:szCs w:val="20"/>
          <w:lang w:eastAsia="bg-BG"/>
        </w:rPr>
        <w:t>(попълва се при сключване на договора)</w:t>
      </w:r>
      <w:r w:rsidR="00FF6319" w:rsidRPr="00776FA1">
        <w:rPr>
          <w:rFonts w:ascii="Arial" w:eastAsia="Times New Roman" w:hAnsi="Arial" w:cs="Arial"/>
          <w:sz w:val="20"/>
          <w:szCs w:val="20"/>
          <w:lang w:eastAsia="bg-BG"/>
        </w:rPr>
        <w:t>, считано от датата</w:t>
      </w:r>
      <w:r w:rsidR="00AC59EC" w:rsidRPr="00776FA1">
        <w:rPr>
          <w:rFonts w:ascii="Arial" w:eastAsia="Times New Roman" w:hAnsi="Arial" w:cs="Arial"/>
          <w:sz w:val="20"/>
          <w:szCs w:val="20"/>
          <w:lang w:eastAsia="bg-BG"/>
        </w:rPr>
        <w:t xml:space="preserve"> на </w:t>
      </w:r>
      <w:r w:rsidR="001B29B1" w:rsidRPr="00776FA1">
        <w:rPr>
          <w:rFonts w:ascii="Arial" w:eastAsia="Times New Roman" w:hAnsi="Arial" w:cs="Arial"/>
          <w:sz w:val="20"/>
          <w:szCs w:val="20"/>
          <w:lang w:eastAsia="bg-BG"/>
        </w:rPr>
        <w:t xml:space="preserve">връчване </w:t>
      </w:r>
      <w:r w:rsidR="00B96E25" w:rsidRPr="00776FA1">
        <w:rPr>
          <w:rFonts w:ascii="Arial" w:eastAsia="Times New Roman" w:hAnsi="Arial" w:cs="Arial"/>
          <w:sz w:val="20"/>
          <w:szCs w:val="20"/>
          <w:lang w:eastAsia="bg-BG"/>
        </w:rPr>
        <w:t>на документ за възлагане на изпълнението</w:t>
      </w:r>
      <w:r w:rsidR="00B96E25" w:rsidRPr="00776FA1">
        <w:rPr>
          <w:rFonts w:ascii="Arial" w:eastAsia="Times New Roman" w:hAnsi="Arial" w:cs="Arial"/>
          <w:sz w:val="20"/>
          <w:szCs w:val="20"/>
          <w:lang w:val="ru-RU" w:eastAsia="bg-BG"/>
        </w:rPr>
        <w:t xml:space="preserve"> подписан от ВЪЗЛОЖИТЕЛЯ</w:t>
      </w:r>
      <w:r w:rsidR="00AC59EC" w:rsidRPr="00776FA1">
        <w:rPr>
          <w:rFonts w:ascii="Arial" w:eastAsia="Times New Roman" w:hAnsi="Arial" w:cs="Arial"/>
          <w:sz w:val="20"/>
          <w:szCs w:val="20"/>
          <w:lang w:eastAsia="bg-BG"/>
        </w:rPr>
        <w:t>;</w:t>
      </w:r>
    </w:p>
    <w:p w:rsidR="00FF6319" w:rsidRPr="00776FA1" w:rsidRDefault="00FF6319" w:rsidP="00FF6319">
      <w:pPr>
        <w:tabs>
          <w:tab w:val="left" w:pos="540"/>
        </w:tabs>
        <w:spacing w:after="0" w:line="240" w:lineRule="auto"/>
        <w:ind w:right="57"/>
        <w:jc w:val="both"/>
        <w:rPr>
          <w:rFonts w:ascii="Arial" w:eastAsia="Times New Roman" w:hAnsi="Arial" w:cs="Arial"/>
          <w:sz w:val="20"/>
          <w:szCs w:val="20"/>
          <w:lang w:eastAsia="bg-BG"/>
        </w:rPr>
      </w:pPr>
    </w:p>
    <w:p w:rsidR="00FF6319" w:rsidRPr="00776FA1" w:rsidRDefault="006A6CF7" w:rsidP="00FF6319">
      <w:pPr>
        <w:tabs>
          <w:tab w:val="left" w:pos="540"/>
        </w:tabs>
        <w:spacing w:after="0" w:line="240" w:lineRule="auto"/>
        <w:ind w:right="57"/>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(4) </w:t>
      </w:r>
      <w:r w:rsidR="00FF6319" w:rsidRPr="00776FA1">
        <w:rPr>
          <w:rFonts w:ascii="Arial" w:eastAsia="Times New Roman" w:hAnsi="Arial" w:cs="Arial"/>
          <w:sz w:val="20"/>
          <w:szCs w:val="20"/>
          <w:lang w:eastAsia="bg-BG"/>
        </w:rPr>
        <w:t xml:space="preserve">Периодът, в който ПРОЕКТАНТЪТ следва да осъществява авторски надзор върху реализацията на проекта, предмет на настоящия договор започва от момента на подписване на протокол за откриване на строителна площадка и за определяне на строителна линия и ниво (Приложение № 2а от Наредба № 3 от 31 юли 2003г. за съставяне на актове и протоколи по време на строителството) и приключва  след подписването на акт обр. 15 от същата </w:t>
      </w:r>
      <w:r w:rsidR="00AC59EC" w:rsidRPr="00776FA1">
        <w:rPr>
          <w:rFonts w:ascii="Arial" w:eastAsia="Times New Roman" w:hAnsi="Arial" w:cs="Arial"/>
          <w:sz w:val="20"/>
          <w:szCs w:val="20"/>
          <w:lang w:eastAsia="bg-BG"/>
        </w:rPr>
        <w:t>Н</w:t>
      </w:r>
      <w:r w:rsidR="00FF6319" w:rsidRPr="00776FA1">
        <w:rPr>
          <w:rFonts w:ascii="Arial" w:eastAsia="Times New Roman" w:hAnsi="Arial" w:cs="Arial"/>
          <w:sz w:val="20"/>
          <w:szCs w:val="20"/>
          <w:lang w:eastAsia="bg-BG"/>
        </w:rPr>
        <w:t>аредба.</w:t>
      </w:r>
    </w:p>
    <w:p w:rsidR="00FF6319" w:rsidRPr="00776FA1" w:rsidRDefault="00FF6319" w:rsidP="00FF6319">
      <w:pPr>
        <w:tabs>
          <w:tab w:val="left" w:pos="540"/>
        </w:tabs>
        <w:spacing w:after="0" w:line="240" w:lineRule="auto"/>
        <w:ind w:right="57"/>
        <w:jc w:val="both"/>
        <w:rPr>
          <w:rFonts w:ascii="Arial" w:eastAsia="Times New Roman" w:hAnsi="Arial" w:cs="Arial"/>
          <w:sz w:val="20"/>
          <w:szCs w:val="20"/>
          <w:lang w:val="ru-RU" w:eastAsia="bg-BG"/>
        </w:rPr>
      </w:pPr>
    </w:p>
    <w:p w:rsidR="00FF6319" w:rsidRPr="00776FA1" w:rsidRDefault="006A6CF7" w:rsidP="00FF6319">
      <w:pPr>
        <w:tabs>
          <w:tab w:val="left" w:pos="540"/>
        </w:tabs>
        <w:spacing w:after="0" w:line="240" w:lineRule="auto"/>
        <w:ind w:right="57"/>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(5) </w:t>
      </w:r>
      <w:r w:rsidR="00FF6319" w:rsidRPr="00776FA1">
        <w:rPr>
          <w:rFonts w:ascii="Arial" w:eastAsia="Times New Roman" w:hAnsi="Arial" w:cs="Arial"/>
          <w:sz w:val="20"/>
          <w:szCs w:val="20"/>
          <w:lang w:eastAsia="bg-BG"/>
        </w:rPr>
        <w:t xml:space="preserve">ПРОЕКТАНТЪТ не по-късно от </w:t>
      </w:r>
      <w:r w:rsidR="00B766D5" w:rsidRPr="00776FA1">
        <w:rPr>
          <w:rFonts w:ascii="Arial" w:eastAsia="Times New Roman" w:hAnsi="Arial" w:cs="Arial"/>
          <w:sz w:val="20"/>
          <w:szCs w:val="20"/>
          <w:lang w:eastAsia="bg-BG"/>
        </w:rPr>
        <w:t xml:space="preserve">три работни дни преди </w:t>
      </w:r>
      <w:r w:rsidR="00FF6319" w:rsidRPr="00776FA1">
        <w:rPr>
          <w:rFonts w:ascii="Arial" w:eastAsia="Times New Roman" w:hAnsi="Arial" w:cs="Arial"/>
          <w:sz w:val="20"/>
          <w:szCs w:val="20"/>
          <w:lang w:eastAsia="bg-BG"/>
        </w:rPr>
        <w:t>датата на подписване на акт обр. 15 от Наредба № 3 от 31 юли 2003г. за съставяне на актове и протоколи по време на строителството следва да представи в деловодството на ВЪЗЛОЖИТЕЛЯ екзекутив на работния проект за обекта, предмет на настоящия договор.</w:t>
      </w:r>
    </w:p>
    <w:p w:rsidR="00FF6319" w:rsidRPr="00776FA1" w:rsidRDefault="00FF6319" w:rsidP="00FF6319">
      <w:pPr>
        <w:shd w:val="clear" w:color="auto" w:fill="FFFFFF"/>
        <w:spacing w:after="0" w:line="240" w:lineRule="auto"/>
        <w:jc w:val="both"/>
        <w:rPr>
          <w:rFonts w:ascii="Arial" w:eastAsia="Times New Roman" w:hAnsi="Arial" w:cs="Arial"/>
          <w:sz w:val="20"/>
          <w:szCs w:val="20"/>
          <w:lang w:eastAsia="bg-BG"/>
        </w:rPr>
      </w:pPr>
    </w:p>
    <w:p w:rsidR="00FF6319" w:rsidRPr="00776FA1" w:rsidRDefault="00FF6319" w:rsidP="00FF6319">
      <w:pPr>
        <w:tabs>
          <w:tab w:val="left" w:pos="540"/>
        </w:tabs>
        <w:spacing w:after="0" w:line="240" w:lineRule="auto"/>
        <w:ind w:right="57"/>
        <w:jc w:val="both"/>
        <w:rPr>
          <w:rFonts w:ascii="Arial" w:eastAsia="Times New Roman" w:hAnsi="Arial" w:cs="Arial"/>
          <w:sz w:val="20"/>
          <w:szCs w:val="20"/>
          <w:lang w:val="ru-RU" w:eastAsia="bg-BG"/>
        </w:rPr>
      </w:pPr>
      <w:r w:rsidRPr="00776FA1">
        <w:rPr>
          <w:rFonts w:ascii="Arial" w:eastAsia="Times New Roman" w:hAnsi="Arial" w:cs="Arial"/>
          <w:sz w:val="20"/>
          <w:szCs w:val="20"/>
          <w:lang w:eastAsia="bg-BG"/>
        </w:rPr>
        <w:t xml:space="preserve">Чл.7 (1) Срокът </w:t>
      </w:r>
      <w:r w:rsidRPr="00776FA1">
        <w:rPr>
          <w:rFonts w:ascii="Arial" w:eastAsia="Times New Roman" w:hAnsi="Arial" w:cs="Arial"/>
          <w:sz w:val="20"/>
          <w:szCs w:val="20"/>
          <w:lang w:val="ru-RU" w:eastAsia="bg-BG"/>
        </w:rPr>
        <w:t xml:space="preserve">за разглеждане от </w:t>
      </w:r>
      <w:r w:rsidRPr="00776FA1">
        <w:rPr>
          <w:rFonts w:ascii="Arial" w:eastAsia="Times New Roman" w:hAnsi="Arial" w:cs="Arial"/>
          <w:caps/>
          <w:sz w:val="20"/>
          <w:szCs w:val="20"/>
          <w:lang w:val="ru-RU" w:eastAsia="bg-BG"/>
        </w:rPr>
        <w:t>Възложителя</w:t>
      </w:r>
      <w:r w:rsidRPr="00776FA1">
        <w:rPr>
          <w:rFonts w:ascii="Arial" w:eastAsia="Times New Roman" w:hAnsi="Arial" w:cs="Arial"/>
          <w:sz w:val="20"/>
          <w:szCs w:val="20"/>
          <w:lang w:val="ru-RU" w:eastAsia="bg-BG"/>
        </w:rPr>
        <w:t xml:space="preserve"> на представените от ПРОЕКТАНТА </w:t>
      </w:r>
      <w:r w:rsidR="0028108C" w:rsidRPr="00776FA1">
        <w:rPr>
          <w:rFonts w:ascii="Arial" w:eastAsia="Times New Roman" w:hAnsi="Arial" w:cs="Arial"/>
          <w:sz w:val="20"/>
          <w:szCs w:val="20"/>
          <w:lang w:val="ru-RU" w:eastAsia="bg-BG"/>
        </w:rPr>
        <w:t>резултати от</w:t>
      </w:r>
      <w:r w:rsidRPr="00776FA1">
        <w:rPr>
          <w:rFonts w:ascii="Arial" w:eastAsia="Times New Roman" w:hAnsi="Arial" w:cs="Arial"/>
          <w:sz w:val="20"/>
          <w:szCs w:val="20"/>
          <w:lang w:val="ru-RU" w:eastAsia="bg-BG"/>
        </w:rPr>
        <w:t xml:space="preserve"> предварителни (пред инвестиционни) проучвания и предпроектни енергийни и електрически изследвания, </w:t>
      </w:r>
      <w:r w:rsidRPr="00776FA1">
        <w:rPr>
          <w:rFonts w:ascii="Arial" w:eastAsia="Times New Roman" w:hAnsi="Arial" w:cs="Arial"/>
          <w:sz w:val="20"/>
          <w:szCs w:val="20"/>
          <w:lang w:eastAsia="bg-BG"/>
        </w:rPr>
        <w:t xml:space="preserve">попълнени таблици (1÷12) от техническото задание на </w:t>
      </w:r>
      <w:r w:rsidRPr="00776FA1">
        <w:rPr>
          <w:rFonts w:ascii="Arial" w:eastAsia="Times New Roman" w:hAnsi="Arial" w:cs="Arial"/>
          <w:caps/>
          <w:sz w:val="20"/>
          <w:szCs w:val="20"/>
          <w:lang w:eastAsia="bg-BG"/>
        </w:rPr>
        <w:t xml:space="preserve">Възложителя </w:t>
      </w:r>
      <w:r w:rsidRPr="00776FA1">
        <w:rPr>
          <w:rFonts w:ascii="Arial" w:eastAsia="Times New Roman" w:hAnsi="Arial" w:cs="Arial"/>
          <w:sz w:val="20"/>
          <w:szCs w:val="20"/>
          <w:lang w:eastAsia="bg-BG"/>
        </w:rPr>
        <w:t xml:space="preserve">с техническите характеристики на оборудването (материали, съоръжения и апаратура), както </w:t>
      </w:r>
      <w:r w:rsidRPr="00776FA1">
        <w:rPr>
          <w:rFonts w:ascii="Arial" w:eastAsia="Times New Roman" w:hAnsi="Arial" w:cs="Arial"/>
          <w:sz w:val="20"/>
          <w:szCs w:val="20"/>
          <w:lang w:val="ru-RU" w:eastAsia="bg-BG"/>
        </w:rPr>
        <w:t xml:space="preserve">и за писмено уведомяване на </w:t>
      </w:r>
      <w:r w:rsidRPr="00776FA1">
        <w:rPr>
          <w:rFonts w:ascii="Arial" w:eastAsia="Times New Roman" w:hAnsi="Arial" w:cs="Arial"/>
          <w:caps/>
          <w:sz w:val="20"/>
          <w:szCs w:val="20"/>
          <w:lang w:eastAsia="bg-BG"/>
        </w:rPr>
        <w:t>ПроектантА</w:t>
      </w:r>
      <w:r w:rsidRPr="00776FA1">
        <w:rPr>
          <w:rFonts w:ascii="Arial" w:eastAsia="Times New Roman" w:hAnsi="Arial" w:cs="Arial"/>
          <w:sz w:val="20"/>
          <w:szCs w:val="20"/>
          <w:lang w:val="ru-RU" w:eastAsia="bg-BG"/>
        </w:rPr>
        <w:t xml:space="preserve"> за взетите решения е </w:t>
      </w:r>
      <w:r w:rsidRPr="00776FA1">
        <w:rPr>
          <w:rFonts w:ascii="Arial" w:eastAsia="Times New Roman" w:hAnsi="Arial" w:cs="Arial"/>
          <w:b/>
          <w:sz w:val="20"/>
          <w:szCs w:val="20"/>
          <w:lang w:val="ru-RU" w:eastAsia="bg-BG"/>
        </w:rPr>
        <w:t>до</w:t>
      </w:r>
      <w:r w:rsidRPr="00776FA1">
        <w:rPr>
          <w:rFonts w:ascii="Arial" w:eastAsia="Times New Roman" w:hAnsi="Arial" w:cs="Arial"/>
          <w:b/>
          <w:sz w:val="20"/>
          <w:szCs w:val="20"/>
          <w:lang w:eastAsia="bg-BG"/>
        </w:rPr>
        <w:t xml:space="preserve"> </w:t>
      </w:r>
      <w:r w:rsidRPr="00776FA1">
        <w:rPr>
          <w:rFonts w:ascii="Arial" w:eastAsia="Times New Roman" w:hAnsi="Arial" w:cs="Arial"/>
          <w:b/>
          <w:sz w:val="20"/>
          <w:szCs w:val="20"/>
          <w:lang w:val="ru-RU" w:eastAsia="bg-BG"/>
        </w:rPr>
        <w:t>10 (десет)</w:t>
      </w:r>
      <w:r w:rsidR="00803296" w:rsidRPr="00776FA1">
        <w:rPr>
          <w:rFonts w:ascii="Arial" w:eastAsia="Times New Roman" w:hAnsi="Arial" w:cs="Arial"/>
          <w:b/>
          <w:sz w:val="20"/>
          <w:szCs w:val="20"/>
          <w:lang w:val="ru-RU" w:eastAsia="bg-BG"/>
        </w:rPr>
        <w:t xml:space="preserve"> календарни</w:t>
      </w:r>
      <w:r w:rsidRPr="00776FA1">
        <w:rPr>
          <w:rFonts w:ascii="Arial" w:eastAsia="Times New Roman" w:hAnsi="Arial" w:cs="Arial"/>
          <w:b/>
          <w:sz w:val="20"/>
          <w:szCs w:val="20"/>
          <w:lang w:val="ru-RU" w:eastAsia="bg-BG"/>
        </w:rPr>
        <w:t xml:space="preserve"> дни</w:t>
      </w:r>
      <w:r w:rsidRPr="00776FA1">
        <w:rPr>
          <w:rFonts w:ascii="Arial" w:eastAsia="Times New Roman" w:hAnsi="Arial" w:cs="Arial"/>
          <w:sz w:val="20"/>
          <w:szCs w:val="20"/>
          <w:lang w:val="ru-RU" w:eastAsia="bg-BG"/>
        </w:rPr>
        <w:t xml:space="preserve">, считано от датата на входирането им в Деловодството на </w:t>
      </w:r>
      <w:r w:rsidRPr="00776FA1">
        <w:rPr>
          <w:rFonts w:ascii="Arial" w:eastAsia="Times New Roman" w:hAnsi="Arial" w:cs="Arial"/>
          <w:caps/>
          <w:sz w:val="20"/>
          <w:szCs w:val="20"/>
          <w:lang w:val="ru-RU" w:eastAsia="bg-BG"/>
        </w:rPr>
        <w:t>Възложителя</w:t>
      </w:r>
      <w:r w:rsidRPr="00776FA1">
        <w:rPr>
          <w:rFonts w:ascii="Arial" w:eastAsia="Times New Roman" w:hAnsi="Arial" w:cs="Arial"/>
          <w:sz w:val="20"/>
          <w:szCs w:val="20"/>
          <w:lang w:val="ru-RU" w:eastAsia="bg-BG"/>
        </w:rPr>
        <w:t>.</w:t>
      </w:r>
    </w:p>
    <w:p w:rsidR="00FF6319" w:rsidRPr="00776FA1" w:rsidRDefault="00FF6319" w:rsidP="00FF6319">
      <w:pPr>
        <w:shd w:val="clear" w:color="auto" w:fill="FFFFFF"/>
        <w:spacing w:after="0" w:line="240" w:lineRule="auto"/>
        <w:jc w:val="both"/>
        <w:rPr>
          <w:rFonts w:ascii="Arial" w:eastAsia="Times New Roman" w:hAnsi="Arial" w:cs="Arial"/>
          <w:sz w:val="20"/>
          <w:szCs w:val="20"/>
          <w:lang w:eastAsia="bg-BG"/>
        </w:rPr>
      </w:pPr>
    </w:p>
    <w:p w:rsidR="00FF6319" w:rsidRPr="00776FA1" w:rsidRDefault="00FF6319" w:rsidP="00FF6319">
      <w:pPr>
        <w:tabs>
          <w:tab w:val="left" w:pos="540"/>
        </w:tabs>
        <w:spacing w:after="0" w:line="240" w:lineRule="auto"/>
        <w:ind w:right="57"/>
        <w:jc w:val="both"/>
        <w:rPr>
          <w:rFonts w:ascii="Arial" w:eastAsia="Times New Roman" w:hAnsi="Arial" w:cs="Arial"/>
          <w:sz w:val="20"/>
          <w:szCs w:val="20"/>
          <w:lang w:val="ru-RU" w:eastAsia="bg-BG"/>
        </w:rPr>
      </w:pPr>
      <w:r w:rsidRPr="00776FA1">
        <w:rPr>
          <w:rFonts w:ascii="Arial" w:eastAsia="Times New Roman" w:hAnsi="Arial" w:cs="Arial"/>
          <w:sz w:val="20"/>
          <w:szCs w:val="20"/>
          <w:lang w:eastAsia="bg-BG"/>
        </w:rPr>
        <w:t xml:space="preserve">(2) Срокът </w:t>
      </w:r>
      <w:r w:rsidRPr="00776FA1">
        <w:rPr>
          <w:rFonts w:ascii="Arial" w:eastAsia="Times New Roman" w:hAnsi="Arial" w:cs="Arial"/>
          <w:sz w:val="20"/>
          <w:szCs w:val="20"/>
          <w:lang w:val="ru-RU" w:eastAsia="bg-BG"/>
        </w:rPr>
        <w:t xml:space="preserve">за разглеждане от </w:t>
      </w:r>
      <w:r w:rsidRPr="00776FA1">
        <w:rPr>
          <w:rFonts w:ascii="Arial" w:eastAsia="Times New Roman" w:hAnsi="Arial" w:cs="Arial"/>
          <w:caps/>
          <w:sz w:val="20"/>
          <w:szCs w:val="20"/>
          <w:lang w:val="ru-RU" w:eastAsia="bg-BG"/>
        </w:rPr>
        <w:t>Възложителя</w:t>
      </w:r>
      <w:r w:rsidRPr="00776FA1">
        <w:rPr>
          <w:rFonts w:ascii="Arial" w:eastAsia="Times New Roman" w:hAnsi="Arial" w:cs="Arial"/>
          <w:sz w:val="20"/>
          <w:szCs w:val="20"/>
          <w:lang w:val="ru-RU" w:eastAsia="bg-BG"/>
        </w:rPr>
        <w:t xml:space="preserve"> на изготвения работен проект е </w:t>
      </w:r>
      <w:r w:rsidRPr="00776FA1">
        <w:rPr>
          <w:rFonts w:ascii="Arial" w:eastAsia="Times New Roman" w:hAnsi="Arial" w:cs="Arial"/>
          <w:b/>
          <w:sz w:val="20"/>
          <w:szCs w:val="20"/>
          <w:lang w:val="ru-RU" w:eastAsia="bg-BG"/>
        </w:rPr>
        <w:t xml:space="preserve">до </w:t>
      </w:r>
      <w:r w:rsidR="00431CAD" w:rsidRPr="00776FA1">
        <w:rPr>
          <w:rFonts w:ascii="Arial" w:eastAsia="Times New Roman" w:hAnsi="Arial" w:cs="Arial"/>
          <w:b/>
          <w:sz w:val="20"/>
          <w:szCs w:val="20"/>
          <w:lang w:val="ru-RU" w:eastAsia="bg-BG"/>
        </w:rPr>
        <w:t>30</w:t>
      </w:r>
      <w:r w:rsidRPr="00776FA1">
        <w:rPr>
          <w:rFonts w:ascii="Arial" w:eastAsia="Times New Roman" w:hAnsi="Arial" w:cs="Arial"/>
          <w:b/>
          <w:sz w:val="20"/>
          <w:szCs w:val="20"/>
          <w:lang w:val="ru-RU" w:eastAsia="bg-BG"/>
        </w:rPr>
        <w:t xml:space="preserve"> (</w:t>
      </w:r>
      <w:r w:rsidR="00431CAD" w:rsidRPr="00776FA1">
        <w:rPr>
          <w:rFonts w:ascii="Arial" w:eastAsia="Times New Roman" w:hAnsi="Arial" w:cs="Arial"/>
          <w:b/>
          <w:sz w:val="20"/>
          <w:szCs w:val="20"/>
          <w:lang w:val="ru-RU" w:eastAsia="bg-BG"/>
        </w:rPr>
        <w:t>три</w:t>
      </w:r>
      <w:r w:rsidRPr="00776FA1">
        <w:rPr>
          <w:rFonts w:ascii="Arial" w:eastAsia="Times New Roman" w:hAnsi="Arial" w:cs="Arial"/>
          <w:b/>
          <w:sz w:val="20"/>
          <w:szCs w:val="20"/>
          <w:lang w:val="ru-RU" w:eastAsia="bg-BG"/>
        </w:rPr>
        <w:t>десет)</w:t>
      </w:r>
      <w:r w:rsidR="00803296" w:rsidRPr="00776FA1">
        <w:rPr>
          <w:rFonts w:ascii="Arial" w:eastAsia="Times New Roman" w:hAnsi="Arial" w:cs="Arial"/>
          <w:b/>
          <w:sz w:val="20"/>
          <w:szCs w:val="20"/>
          <w:lang w:val="ru-RU" w:eastAsia="bg-BG"/>
        </w:rPr>
        <w:t xml:space="preserve"> работни</w:t>
      </w:r>
      <w:r w:rsidRPr="00776FA1">
        <w:rPr>
          <w:rFonts w:ascii="Arial" w:eastAsia="Times New Roman" w:hAnsi="Arial" w:cs="Arial"/>
          <w:b/>
          <w:sz w:val="20"/>
          <w:szCs w:val="20"/>
          <w:lang w:val="ru-RU" w:eastAsia="bg-BG"/>
        </w:rPr>
        <w:t xml:space="preserve"> дни</w:t>
      </w:r>
      <w:r w:rsidRPr="00776FA1">
        <w:rPr>
          <w:rFonts w:ascii="Arial" w:eastAsia="Times New Roman" w:hAnsi="Arial" w:cs="Arial"/>
          <w:sz w:val="20"/>
          <w:szCs w:val="20"/>
          <w:lang w:val="ru-RU" w:eastAsia="bg-BG"/>
        </w:rPr>
        <w:t xml:space="preserve">, считано от датата на входирането му в Деловодството на </w:t>
      </w:r>
      <w:r w:rsidRPr="00776FA1">
        <w:rPr>
          <w:rFonts w:ascii="Arial" w:eastAsia="Times New Roman" w:hAnsi="Arial" w:cs="Arial"/>
          <w:caps/>
          <w:sz w:val="20"/>
          <w:szCs w:val="20"/>
          <w:lang w:val="ru-RU" w:eastAsia="bg-BG"/>
        </w:rPr>
        <w:t>Възложителя</w:t>
      </w:r>
      <w:r w:rsidRPr="00776FA1">
        <w:rPr>
          <w:rFonts w:ascii="Arial" w:eastAsia="Times New Roman" w:hAnsi="Arial" w:cs="Arial"/>
          <w:sz w:val="20"/>
          <w:szCs w:val="20"/>
          <w:lang w:val="ru-RU" w:eastAsia="bg-BG"/>
        </w:rPr>
        <w:t>.</w:t>
      </w: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val="ru-RU" w:eastAsia="bg-BG"/>
        </w:rPr>
      </w:pPr>
      <w:r w:rsidRPr="00776FA1">
        <w:rPr>
          <w:rFonts w:ascii="Arial" w:eastAsia="Times New Roman" w:hAnsi="Arial" w:cs="Arial"/>
          <w:sz w:val="20"/>
          <w:szCs w:val="20"/>
          <w:lang w:eastAsia="bg-BG"/>
        </w:rPr>
        <w:t xml:space="preserve">Чл. 8 (1) Сроковете за отстраняване на пропуски, несъответствия и др. по отношение на изготвения от ПРОЕКТАНТА проект и/или </w:t>
      </w:r>
      <w:r w:rsidRPr="00776FA1">
        <w:rPr>
          <w:rFonts w:ascii="Arial" w:eastAsia="Times New Roman" w:hAnsi="Arial" w:cs="Arial"/>
          <w:sz w:val="20"/>
          <w:szCs w:val="20"/>
          <w:lang w:val="ru-RU" w:eastAsia="bg-BG"/>
        </w:rPr>
        <w:t>предпроектни проучвания</w:t>
      </w:r>
      <w:r w:rsidRPr="00776FA1">
        <w:rPr>
          <w:rFonts w:ascii="Arial" w:eastAsia="Times New Roman" w:hAnsi="Arial" w:cs="Arial"/>
          <w:sz w:val="20"/>
          <w:szCs w:val="20"/>
          <w:lang w:eastAsia="bg-BG"/>
        </w:rPr>
        <w:t xml:space="preserve">, се определят от ВЪЗЛОЖИТЕЛЯ. ВЪЗЛОЖИТЕЛЯТ информира писмено ПРОЕКТАНТА в срок </w:t>
      </w:r>
      <w:r w:rsidR="00431CAD" w:rsidRPr="00776FA1">
        <w:rPr>
          <w:rFonts w:ascii="Arial" w:eastAsia="Times New Roman" w:hAnsi="Arial" w:cs="Arial"/>
          <w:sz w:val="20"/>
          <w:szCs w:val="20"/>
          <w:lang w:eastAsia="bg-BG"/>
        </w:rPr>
        <w:t xml:space="preserve">до </w:t>
      </w:r>
      <w:r w:rsidR="00431CAD" w:rsidRPr="00776FA1">
        <w:rPr>
          <w:rFonts w:ascii="Arial" w:eastAsia="Times New Roman" w:hAnsi="Arial" w:cs="Arial"/>
          <w:b/>
          <w:sz w:val="20"/>
          <w:szCs w:val="20"/>
          <w:lang w:eastAsia="bg-BG"/>
        </w:rPr>
        <w:t>5 работни дни</w:t>
      </w:r>
      <w:r w:rsidR="00431CAD" w:rsidRPr="00776FA1">
        <w:rPr>
          <w:rFonts w:ascii="Arial" w:eastAsia="Times New Roman" w:hAnsi="Arial" w:cs="Arial"/>
          <w:sz w:val="20"/>
          <w:szCs w:val="20"/>
          <w:lang w:eastAsia="bg-BG"/>
        </w:rPr>
        <w:t xml:space="preserve">, считано </w:t>
      </w:r>
      <w:r w:rsidRPr="00776FA1">
        <w:rPr>
          <w:rFonts w:ascii="Arial" w:eastAsia="Times New Roman" w:hAnsi="Arial" w:cs="Arial"/>
          <w:sz w:val="20"/>
          <w:szCs w:val="20"/>
          <w:lang w:eastAsia="bg-BG"/>
        </w:rPr>
        <w:t>от датата на съставяне на протоколи</w:t>
      </w:r>
      <w:r w:rsidRPr="00776FA1">
        <w:rPr>
          <w:rFonts w:ascii="Arial" w:eastAsia="Times New Roman" w:hAnsi="Arial" w:cs="Arial"/>
          <w:sz w:val="20"/>
          <w:szCs w:val="20"/>
          <w:lang w:val="ru-RU" w:eastAsia="bg-BG"/>
        </w:rPr>
        <w:t xml:space="preserve"> </w:t>
      </w:r>
      <w:r w:rsidRPr="00776FA1">
        <w:rPr>
          <w:rFonts w:ascii="Arial" w:eastAsia="Times New Roman" w:hAnsi="Arial" w:cs="Arial"/>
          <w:sz w:val="20"/>
          <w:szCs w:val="20"/>
          <w:lang w:eastAsia="bg-BG"/>
        </w:rPr>
        <w:t>отразяващи котнстатациите от разглеждането на представените документи, за евентуално установените пропуски и несъответствия, както и за срокове</w:t>
      </w:r>
      <w:r w:rsidR="009E6837" w:rsidRPr="00776FA1">
        <w:rPr>
          <w:rFonts w:ascii="Arial" w:eastAsia="Times New Roman" w:hAnsi="Arial" w:cs="Arial"/>
          <w:sz w:val="20"/>
          <w:szCs w:val="20"/>
          <w:lang w:eastAsia="bg-BG"/>
        </w:rPr>
        <w:t>те</w:t>
      </w:r>
      <w:r w:rsidRPr="00776FA1">
        <w:rPr>
          <w:rFonts w:ascii="Arial" w:eastAsia="Times New Roman" w:hAnsi="Arial" w:cs="Arial"/>
          <w:sz w:val="20"/>
          <w:szCs w:val="20"/>
          <w:lang w:eastAsia="bg-BG"/>
        </w:rPr>
        <w:t xml:space="preserve"> за отстраняването им;</w:t>
      </w:r>
    </w:p>
    <w:p w:rsidR="00FF6319" w:rsidRPr="00776FA1" w:rsidRDefault="00FF6319" w:rsidP="00FF6319">
      <w:pPr>
        <w:spacing w:after="0" w:line="240" w:lineRule="auto"/>
        <w:jc w:val="both"/>
        <w:rPr>
          <w:rFonts w:ascii="Arial" w:eastAsia="Times New Roman" w:hAnsi="Arial" w:cs="Arial"/>
          <w:sz w:val="20"/>
          <w:szCs w:val="20"/>
          <w:lang w:val="ru-RU" w:eastAsia="bg-BG"/>
        </w:rPr>
      </w:pPr>
    </w:p>
    <w:p w:rsidR="00FF6319" w:rsidRPr="00776FA1" w:rsidRDefault="00FF6319" w:rsidP="00FF6319">
      <w:pPr>
        <w:spacing w:after="0" w:line="240" w:lineRule="auto"/>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 xml:space="preserve">(2) Срокът за отстраняване от </w:t>
      </w:r>
      <w:r w:rsidRPr="00776FA1">
        <w:rPr>
          <w:rFonts w:ascii="Arial" w:eastAsia="Times New Roman" w:hAnsi="Arial" w:cs="Arial"/>
          <w:caps/>
          <w:sz w:val="20"/>
          <w:szCs w:val="20"/>
          <w:lang w:val="ru-RU" w:eastAsia="bg-BG"/>
        </w:rPr>
        <w:t>Проектанта</w:t>
      </w:r>
      <w:r w:rsidRPr="00776FA1">
        <w:rPr>
          <w:rFonts w:ascii="Arial" w:eastAsia="Times New Roman" w:hAnsi="Arial" w:cs="Arial"/>
          <w:sz w:val="20"/>
          <w:szCs w:val="20"/>
          <w:lang w:val="ru-RU" w:eastAsia="bg-BG"/>
        </w:rPr>
        <w:t xml:space="preserve"> на констатираните пропуски и забележки, посочени в доклада от </w:t>
      </w:r>
      <w:r w:rsidRPr="00776FA1">
        <w:rPr>
          <w:rFonts w:ascii="Arial" w:eastAsia="Times New Roman" w:hAnsi="Arial" w:cs="Arial"/>
          <w:caps/>
          <w:sz w:val="20"/>
          <w:szCs w:val="20"/>
          <w:lang w:val="ru-RU" w:eastAsia="bg-BG"/>
        </w:rPr>
        <w:t>Консултанта</w:t>
      </w:r>
      <w:r w:rsidRPr="00776FA1">
        <w:rPr>
          <w:rFonts w:ascii="Arial" w:eastAsia="Times New Roman" w:hAnsi="Arial" w:cs="Arial"/>
          <w:sz w:val="20"/>
          <w:szCs w:val="20"/>
          <w:lang w:val="ru-RU" w:eastAsia="bg-BG"/>
        </w:rPr>
        <w:t xml:space="preserve">, извършващ оценката на съответствието на проекта, </w:t>
      </w:r>
      <w:r w:rsidRPr="00776FA1">
        <w:rPr>
          <w:rFonts w:ascii="Arial" w:eastAsia="Times New Roman" w:hAnsi="Arial" w:cs="Arial"/>
          <w:b/>
          <w:sz w:val="20"/>
          <w:szCs w:val="20"/>
          <w:lang w:val="ru-RU" w:eastAsia="bg-BG"/>
        </w:rPr>
        <w:t xml:space="preserve">е до 15 </w:t>
      </w:r>
      <w:r w:rsidR="00803296" w:rsidRPr="00776FA1">
        <w:rPr>
          <w:rFonts w:ascii="Arial" w:eastAsia="Times New Roman" w:hAnsi="Arial" w:cs="Arial"/>
          <w:b/>
          <w:sz w:val="20"/>
          <w:szCs w:val="20"/>
          <w:lang w:val="ru-RU" w:eastAsia="bg-BG"/>
        </w:rPr>
        <w:t xml:space="preserve">работни </w:t>
      </w:r>
      <w:r w:rsidRPr="00776FA1">
        <w:rPr>
          <w:rFonts w:ascii="Arial" w:eastAsia="Times New Roman" w:hAnsi="Arial" w:cs="Arial"/>
          <w:b/>
          <w:sz w:val="20"/>
          <w:szCs w:val="20"/>
          <w:lang w:val="ru-RU" w:eastAsia="bg-BG"/>
        </w:rPr>
        <w:t>дни</w:t>
      </w:r>
      <w:r w:rsidRPr="00776FA1">
        <w:rPr>
          <w:rFonts w:ascii="Arial" w:eastAsia="Times New Roman" w:hAnsi="Arial" w:cs="Arial"/>
          <w:sz w:val="20"/>
          <w:szCs w:val="20"/>
          <w:lang w:val="ru-RU" w:eastAsia="bg-BG"/>
        </w:rPr>
        <w:t xml:space="preserve">, считано от датата, на която </w:t>
      </w:r>
      <w:r w:rsidRPr="00776FA1">
        <w:rPr>
          <w:rFonts w:ascii="Arial" w:eastAsia="Times New Roman" w:hAnsi="Arial" w:cs="Arial"/>
          <w:caps/>
          <w:sz w:val="20"/>
          <w:szCs w:val="20"/>
          <w:lang w:val="ru-RU" w:eastAsia="bg-BG"/>
        </w:rPr>
        <w:t xml:space="preserve">ПроектантЪТ </w:t>
      </w:r>
      <w:r w:rsidRPr="00776FA1">
        <w:rPr>
          <w:rFonts w:ascii="Arial" w:eastAsia="Times New Roman" w:hAnsi="Arial" w:cs="Arial"/>
          <w:sz w:val="20"/>
          <w:szCs w:val="20"/>
          <w:lang w:val="ru-RU" w:eastAsia="bg-BG"/>
        </w:rPr>
        <w:t>писмено е уведомен за наличието на такива.</w:t>
      </w:r>
    </w:p>
    <w:p w:rsidR="00FF6319" w:rsidRPr="00776FA1" w:rsidRDefault="00FF6319" w:rsidP="00FF6319">
      <w:pPr>
        <w:spacing w:before="120" w:after="12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lastRenderedPageBreak/>
        <w:t xml:space="preserve">(3) Срокът за изпълнение на някоя от работите може да бъде удължен в случай, че в резултат на  непредвидени обстоятелства се наложи спиране на работата, което се удостоверява със съставяне и подписване на двустранен протокол между </w:t>
      </w:r>
      <w:r w:rsidRPr="00776FA1">
        <w:rPr>
          <w:rFonts w:ascii="Arial" w:eastAsia="Times New Roman" w:hAnsi="Arial" w:cs="Arial"/>
          <w:caps/>
          <w:sz w:val="20"/>
          <w:szCs w:val="20"/>
          <w:lang w:eastAsia="bg-BG"/>
        </w:rPr>
        <w:t>Възложителя</w:t>
      </w:r>
      <w:r w:rsidRPr="00776FA1">
        <w:rPr>
          <w:rFonts w:ascii="Arial" w:eastAsia="Times New Roman" w:hAnsi="Arial" w:cs="Arial"/>
          <w:sz w:val="20"/>
          <w:szCs w:val="20"/>
          <w:lang w:eastAsia="bg-BG"/>
        </w:rPr>
        <w:t xml:space="preserve"> и </w:t>
      </w:r>
      <w:r w:rsidRPr="00776FA1">
        <w:rPr>
          <w:rFonts w:ascii="Arial" w:eastAsia="Times New Roman" w:hAnsi="Arial" w:cs="Arial"/>
          <w:caps/>
          <w:sz w:val="20"/>
          <w:szCs w:val="20"/>
          <w:lang w:val="ru-RU" w:eastAsia="bg-BG"/>
        </w:rPr>
        <w:t>Проектанта</w:t>
      </w:r>
      <w:r w:rsidRPr="00776FA1">
        <w:rPr>
          <w:rFonts w:ascii="Arial" w:eastAsia="Times New Roman" w:hAnsi="Arial" w:cs="Arial"/>
          <w:caps/>
          <w:sz w:val="20"/>
          <w:szCs w:val="20"/>
          <w:lang w:eastAsia="bg-BG"/>
        </w:rPr>
        <w:t xml:space="preserve">. </w:t>
      </w:r>
      <w:r w:rsidRPr="00776FA1">
        <w:rPr>
          <w:rFonts w:ascii="Arial" w:eastAsia="Times New Roman" w:hAnsi="Arial" w:cs="Arial"/>
          <w:sz w:val="20"/>
          <w:szCs w:val="20"/>
          <w:lang w:eastAsia="bg-BG"/>
        </w:rPr>
        <w:t>Срокът за изпълнение на съответната работа може да се удължи само с времетраенето на периода, през който не е работено</w:t>
      </w:r>
      <w:r w:rsidRPr="00776FA1">
        <w:rPr>
          <w:rFonts w:ascii="Arial" w:eastAsia="Times New Roman" w:hAnsi="Arial" w:cs="Arial"/>
          <w:caps/>
          <w:sz w:val="20"/>
          <w:szCs w:val="20"/>
          <w:lang w:eastAsia="bg-BG"/>
        </w:rPr>
        <w:t xml:space="preserve"> </w:t>
      </w:r>
      <w:r w:rsidRPr="00776FA1">
        <w:rPr>
          <w:rFonts w:ascii="Arial" w:eastAsia="Times New Roman" w:hAnsi="Arial" w:cs="Arial"/>
          <w:sz w:val="20"/>
          <w:szCs w:val="20"/>
          <w:lang w:eastAsia="bg-BG"/>
        </w:rPr>
        <w:t>поради посочените в предходното изречение обстоятелства, без при това да се удължава максималният общ срок на договора, посочен в чл. 4.</w:t>
      </w:r>
    </w:p>
    <w:p w:rsidR="00FF6319" w:rsidRPr="00776FA1" w:rsidRDefault="00FF6319" w:rsidP="00FF6319">
      <w:pPr>
        <w:shd w:val="clear" w:color="auto" w:fill="FFFFFF"/>
        <w:spacing w:after="0" w:line="240" w:lineRule="auto"/>
        <w:jc w:val="both"/>
        <w:rPr>
          <w:rFonts w:ascii="Arial" w:eastAsia="Times New Roman" w:hAnsi="Arial" w:cs="Arial"/>
          <w:sz w:val="20"/>
          <w:szCs w:val="20"/>
          <w:lang w:eastAsia="bg-BG"/>
        </w:rPr>
      </w:pPr>
    </w:p>
    <w:p w:rsidR="00FF6319" w:rsidRPr="00776FA1" w:rsidRDefault="00FF6319" w:rsidP="00FF6319">
      <w:pPr>
        <w:tabs>
          <w:tab w:val="left" w:pos="3402"/>
          <w:tab w:val="left" w:pos="3686"/>
        </w:tabs>
        <w:spacing w:after="0" w:line="240" w:lineRule="auto"/>
        <w:jc w:val="both"/>
        <w:rPr>
          <w:rFonts w:ascii="Arial" w:eastAsia="Times New Roman" w:hAnsi="Arial" w:cs="Arial"/>
          <w:b/>
          <w:sz w:val="20"/>
          <w:szCs w:val="20"/>
          <w:lang w:val="ru-RU" w:eastAsia="bg-BG"/>
        </w:rPr>
      </w:pPr>
      <w:r w:rsidRPr="00776FA1">
        <w:rPr>
          <w:rFonts w:ascii="Arial" w:eastAsia="Times New Roman" w:hAnsi="Arial" w:cs="Arial"/>
          <w:b/>
          <w:sz w:val="20"/>
          <w:szCs w:val="20"/>
          <w:lang w:val="ru-RU" w:eastAsia="bg-BG"/>
        </w:rPr>
        <w:t>ІІІ. ЦЕНА И НАЧИН НА ПЛАЩАНЕ</w:t>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Чл.9 Общата цена на договора е до</w:t>
      </w:r>
      <w:r w:rsidRPr="00776FA1">
        <w:rPr>
          <w:rFonts w:ascii="Arial" w:eastAsia="Times New Roman" w:hAnsi="Arial" w:cs="Arial"/>
          <w:b/>
          <w:sz w:val="20"/>
          <w:szCs w:val="20"/>
          <w:lang w:eastAsia="bg-BG"/>
        </w:rPr>
        <w:t xml:space="preserve">.................... </w:t>
      </w:r>
      <w:r w:rsidRPr="00776FA1">
        <w:rPr>
          <w:rFonts w:ascii="Arial" w:eastAsia="Times New Roman" w:hAnsi="Arial" w:cs="Arial"/>
          <w:sz w:val="20"/>
          <w:szCs w:val="20"/>
          <w:lang w:eastAsia="bg-BG"/>
        </w:rPr>
        <w:t>/словом:........ /</w:t>
      </w:r>
      <w:r w:rsidRPr="00776FA1">
        <w:rPr>
          <w:rFonts w:ascii="Arial" w:eastAsia="Times New Roman" w:hAnsi="Arial" w:cs="Arial"/>
          <w:b/>
          <w:i/>
          <w:sz w:val="20"/>
          <w:szCs w:val="20"/>
          <w:lang w:eastAsia="bg-BG"/>
        </w:rPr>
        <w:t xml:space="preserve"> (попълва се при сключване на договора)</w:t>
      </w:r>
      <w:r w:rsidRPr="00776FA1">
        <w:rPr>
          <w:rFonts w:ascii="Arial" w:eastAsia="Times New Roman" w:hAnsi="Arial" w:cs="Arial"/>
          <w:b/>
          <w:sz w:val="20"/>
          <w:szCs w:val="20"/>
          <w:lang w:eastAsia="bg-BG"/>
        </w:rPr>
        <w:t xml:space="preserve"> </w:t>
      </w:r>
      <w:r w:rsidRPr="00776FA1">
        <w:rPr>
          <w:rFonts w:ascii="Arial" w:eastAsia="Times New Roman" w:hAnsi="Arial" w:cs="Arial"/>
          <w:sz w:val="20"/>
          <w:szCs w:val="20"/>
          <w:lang w:eastAsia="bg-BG"/>
        </w:rPr>
        <w:t>лева без ДДС.</w:t>
      </w: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Чл. 10 (1) Цените за изпълнение на дейностите, включени в предмета на договора са посочени в Стойностната сметка – Приложение 1, неразделна част от настоящия договор и включват всички преки и непреки разходи свързани с изпълнението им</w:t>
      </w:r>
      <w:r w:rsidR="009E6837" w:rsidRPr="00776FA1">
        <w:rPr>
          <w:rFonts w:ascii="Arial" w:eastAsia="Times New Roman" w:hAnsi="Arial" w:cs="Arial"/>
          <w:sz w:val="20"/>
          <w:szCs w:val="20"/>
          <w:lang w:eastAsia="bg-BG"/>
        </w:rPr>
        <w:t>. Цените</w:t>
      </w:r>
      <w:r w:rsidRPr="00776FA1">
        <w:rPr>
          <w:rFonts w:ascii="Arial" w:eastAsia="Times New Roman" w:hAnsi="Arial" w:cs="Arial"/>
          <w:sz w:val="20"/>
          <w:szCs w:val="20"/>
          <w:lang w:eastAsia="bg-BG"/>
        </w:rPr>
        <w:t xml:space="preserve"> не подлежат на промяна за срока на действие на договора. </w:t>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(2) В цените за изготвяне на работен проект за съответните подобекти по т.2 от Стойностната сметка – Приложение 1, неразделна част от настоящия договор, са включени както изисканите в Техническото задание проектни части, така и всички останали проектни части съгласно Наредба 4 за обхвата и съдържанието на инвестиционните проекти, неупоменати в Техническото задание, но необходими за издаване на разрешение за строеж.</w:t>
      </w:r>
    </w:p>
    <w:p w:rsidR="00FF6319" w:rsidRPr="00776FA1" w:rsidRDefault="00FF6319" w:rsidP="00FF6319">
      <w:pPr>
        <w:spacing w:after="0" w:line="240" w:lineRule="auto"/>
        <w:jc w:val="both"/>
        <w:rPr>
          <w:rFonts w:ascii="Arial" w:eastAsia="Times New Roman" w:hAnsi="Arial" w:cs="Arial"/>
          <w:sz w:val="20"/>
          <w:szCs w:val="20"/>
          <w:lang w:eastAsia="bg-BG"/>
        </w:rPr>
      </w:pPr>
    </w:p>
    <w:p w:rsidR="004C5E17" w:rsidRPr="00776FA1" w:rsidRDefault="00FF6319" w:rsidP="004C5E17">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Чл. 11 </w:t>
      </w:r>
      <w:r w:rsidR="004C5E17" w:rsidRPr="00776FA1">
        <w:rPr>
          <w:rFonts w:ascii="Arial" w:eastAsia="Times New Roman" w:hAnsi="Arial" w:cs="Arial"/>
          <w:sz w:val="20"/>
          <w:szCs w:val="20"/>
          <w:lang w:eastAsia="bg-BG"/>
        </w:rPr>
        <w:t xml:space="preserve">(1) </w:t>
      </w:r>
      <w:r w:rsidR="00D175EB" w:rsidRPr="00776FA1">
        <w:rPr>
          <w:rFonts w:ascii="Arial" w:eastAsia="Times New Roman" w:hAnsi="Arial" w:cs="Arial"/>
          <w:sz w:val="20"/>
          <w:szCs w:val="20"/>
          <w:lang w:eastAsia="bg-BG"/>
        </w:rPr>
        <w:t xml:space="preserve">Плащането </w:t>
      </w:r>
      <w:r w:rsidR="004C5E17" w:rsidRPr="00776FA1">
        <w:rPr>
          <w:rFonts w:ascii="Arial" w:eastAsia="Times New Roman" w:hAnsi="Arial" w:cs="Arial"/>
          <w:sz w:val="20"/>
          <w:szCs w:val="20"/>
          <w:lang w:eastAsia="bg-BG"/>
        </w:rPr>
        <w:t>на сумите</w:t>
      </w:r>
      <w:r w:rsidR="000B4C4F" w:rsidRPr="00776FA1">
        <w:rPr>
          <w:rFonts w:ascii="Arial" w:eastAsia="Times New Roman" w:hAnsi="Arial" w:cs="Arial"/>
          <w:sz w:val="20"/>
          <w:szCs w:val="20"/>
          <w:lang w:eastAsia="bg-BG"/>
        </w:rPr>
        <w:t>,</w:t>
      </w:r>
      <w:r w:rsidR="004C5E17" w:rsidRPr="00776FA1">
        <w:rPr>
          <w:rFonts w:ascii="Arial" w:eastAsia="Times New Roman" w:hAnsi="Arial" w:cs="Arial"/>
          <w:sz w:val="20"/>
          <w:szCs w:val="20"/>
          <w:lang w:eastAsia="bg-BG"/>
        </w:rPr>
        <w:t xml:space="preserve"> посочени в Приложение 1 - Стойностната сметка</w:t>
      </w:r>
      <w:r w:rsidR="000B4C4F" w:rsidRPr="00776FA1">
        <w:rPr>
          <w:rFonts w:ascii="Arial" w:eastAsia="Times New Roman" w:hAnsi="Arial" w:cs="Arial"/>
          <w:sz w:val="20"/>
          <w:szCs w:val="20"/>
          <w:lang w:eastAsia="bg-BG"/>
        </w:rPr>
        <w:t>,</w:t>
      </w:r>
      <w:r w:rsidR="004C5E17" w:rsidRPr="00776FA1">
        <w:rPr>
          <w:rFonts w:ascii="Arial" w:eastAsia="Times New Roman" w:hAnsi="Arial" w:cs="Arial"/>
          <w:sz w:val="20"/>
          <w:szCs w:val="20"/>
          <w:lang w:eastAsia="bg-BG"/>
        </w:rPr>
        <w:t xml:space="preserve"> по т.1. - Предпроектни проучвания, т. 2 - Изготвяне на работен проект, т.3 - Съгласуване на проекта с </w:t>
      </w:r>
      <w:r w:rsidR="004C5E17" w:rsidRPr="00776FA1">
        <w:rPr>
          <w:rFonts w:ascii="Arial" w:eastAsia="Times New Roman" w:hAnsi="Arial" w:cs="Arial"/>
          <w:caps/>
          <w:sz w:val="20"/>
          <w:szCs w:val="20"/>
          <w:lang w:eastAsia="bg-BG"/>
        </w:rPr>
        <w:t>възложителя</w:t>
      </w:r>
      <w:r w:rsidR="004C5E17" w:rsidRPr="00776FA1">
        <w:rPr>
          <w:rFonts w:ascii="Arial" w:eastAsia="Times New Roman" w:hAnsi="Arial" w:cs="Arial"/>
          <w:sz w:val="20"/>
          <w:szCs w:val="20"/>
          <w:lang w:eastAsia="bg-BG"/>
        </w:rPr>
        <w:t xml:space="preserve"> и със съответните инстанции за издаване на разрешение за строеж и т.4 - Процедиране издаването на разрешение за строеж, се извършва след представяне на разрешение за строеж на </w:t>
      </w:r>
      <w:r w:rsidR="004C5E17" w:rsidRPr="00776FA1">
        <w:rPr>
          <w:rFonts w:ascii="Arial" w:eastAsia="Times New Roman" w:hAnsi="Arial" w:cs="Arial"/>
          <w:caps/>
          <w:sz w:val="20"/>
          <w:szCs w:val="20"/>
          <w:lang w:eastAsia="bg-BG"/>
        </w:rPr>
        <w:t>възложителя</w:t>
      </w:r>
      <w:r w:rsidR="004C5E17" w:rsidRPr="00776FA1">
        <w:rPr>
          <w:rFonts w:ascii="Arial" w:eastAsia="Times New Roman" w:hAnsi="Arial" w:cs="Arial"/>
          <w:sz w:val="20"/>
          <w:szCs w:val="20"/>
          <w:lang w:eastAsia="bg-BG"/>
        </w:rPr>
        <w:t xml:space="preserve"> от ПРОЕКТАНТА.</w:t>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(2) </w:t>
      </w:r>
      <w:r w:rsidR="00D175EB" w:rsidRPr="00776FA1">
        <w:rPr>
          <w:rFonts w:ascii="Arial" w:eastAsia="Times New Roman" w:hAnsi="Arial" w:cs="Arial"/>
          <w:sz w:val="20"/>
          <w:szCs w:val="20"/>
          <w:lang w:eastAsia="bg-BG"/>
        </w:rPr>
        <w:t xml:space="preserve">Плащането </w:t>
      </w:r>
      <w:r w:rsidRPr="00776FA1">
        <w:rPr>
          <w:rFonts w:ascii="Arial" w:eastAsia="Times New Roman" w:hAnsi="Arial" w:cs="Arial"/>
          <w:sz w:val="20"/>
          <w:szCs w:val="20"/>
          <w:lang w:eastAsia="bg-BG"/>
        </w:rPr>
        <w:t>на суми</w:t>
      </w:r>
      <w:r w:rsidR="001B29B1" w:rsidRPr="00776FA1">
        <w:rPr>
          <w:rFonts w:ascii="Arial" w:eastAsia="Times New Roman" w:hAnsi="Arial" w:cs="Arial"/>
          <w:sz w:val="20"/>
          <w:szCs w:val="20"/>
          <w:lang w:eastAsia="bg-BG"/>
        </w:rPr>
        <w:t>те</w:t>
      </w:r>
      <w:r w:rsidRPr="00776FA1">
        <w:rPr>
          <w:rFonts w:ascii="Arial" w:eastAsia="Times New Roman" w:hAnsi="Arial" w:cs="Arial"/>
          <w:sz w:val="20"/>
          <w:szCs w:val="20"/>
          <w:lang w:eastAsia="bg-BG"/>
        </w:rPr>
        <w:t xml:space="preserve"> посочени в Приложение 1 - Стойностната сметка по т. 5 – Осъществяване на авторски надзор по време на строителството и т.6 - Изготвяне на екзекутив на работния проект, се извършва след </w:t>
      </w:r>
      <w:r w:rsidR="000B4C4F" w:rsidRPr="00776FA1">
        <w:rPr>
          <w:rFonts w:ascii="Arial" w:eastAsia="Times New Roman" w:hAnsi="Arial" w:cs="Arial"/>
          <w:sz w:val="20"/>
          <w:szCs w:val="20"/>
          <w:lang w:eastAsia="bg-BG"/>
        </w:rPr>
        <w:t>получаване от възложителя</w:t>
      </w:r>
      <w:r w:rsidRPr="00776FA1">
        <w:rPr>
          <w:rFonts w:ascii="Arial" w:eastAsia="Times New Roman" w:hAnsi="Arial" w:cs="Arial"/>
          <w:sz w:val="20"/>
          <w:szCs w:val="20"/>
          <w:lang w:eastAsia="bg-BG"/>
        </w:rPr>
        <w:t xml:space="preserve"> на разрешение за ползване.</w:t>
      </w:r>
    </w:p>
    <w:p w:rsidR="00DA0ECA" w:rsidRPr="00776FA1" w:rsidRDefault="00DA0ECA" w:rsidP="00002B7C">
      <w:pPr>
        <w:tabs>
          <w:tab w:val="left" w:pos="900"/>
          <w:tab w:val="left" w:pos="3686"/>
        </w:tabs>
        <w:spacing w:after="0" w:line="240" w:lineRule="auto"/>
        <w:jc w:val="both"/>
        <w:rPr>
          <w:rFonts w:ascii="Arial" w:eastAsia="Times New Roman" w:hAnsi="Arial" w:cs="Arial"/>
          <w:sz w:val="20"/>
          <w:szCs w:val="20"/>
        </w:rPr>
      </w:pPr>
      <w:r w:rsidRPr="00776FA1">
        <w:rPr>
          <w:rFonts w:ascii="Arial" w:eastAsia="Times New Roman" w:hAnsi="Arial" w:cs="Arial"/>
          <w:sz w:val="20"/>
          <w:szCs w:val="20"/>
        </w:rPr>
        <w:t xml:space="preserve">(3) </w:t>
      </w:r>
      <w:r w:rsidR="00FF6319" w:rsidRPr="00776FA1">
        <w:rPr>
          <w:rFonts w:ascii="Arial" w:eastAsia="Times New Roman" w:hAnsi="Arial" w:cs="Arial"/>
          <w:sz w:val="20"/>
          <w:szCs w:val="20"/>
        </w:rPr>
        <w:t>Плащанията по ал. 1 и ал.</w:t>
      </w:r>
      <w:r w:rsidR="00BF1440" w:rsidRPr="00776FA1">
        <w:rPr>
          <w:rFonts w:ascii="Arial" w:eastAsia="Times New Roman" w:hAnsi="Arial" w:cs="Arial"/>
          <w:sz w:val="20"/>
          <w:szCs w:val="20"/>
        </w:rPr>
        <w:t xml:space="preserve"> </w:t>
      </w:r>
      <w:r w:rsidR="00FF6319" w:rsidRPr="00776FA1">
        <w:rPr>
          <w:rFonts w:ascii="Arial" w:eastAsia="Times New Roman" w:hAnsi="Arial" w:cs="Arial"/>
          <w:sz w:val="20"/>
          <w:szCs w:val="20"/>
        </w:rPr>
        <w:t xml:space="preserve">2 се извършват в срок до 60 дни след </w:t>
      </w:r>
      <w:r w:rsidR="00BC78A5" w:rsidRPr="00776FA1">
        <w:rPr>
          <w:rFonts w:ascii="Arial" w:eastAsia="Times New Roman" w:hAnsi="Arial" w:cs="Arial"/>
          <w:sz w:val="20"/>
          <w:szCs w:val="20"/>
        </w:rPr>
        <w:t xml:space="preserve">представяне на съответна фактура от страна на ПРОЕКТАНТА, придружена с </w:t>
      </w:r>
      <w:r w:rsidR="00FF6319" w:rsidRPr="00776FA1">
        <w:rPr>
          <w:rFonts w:ascii="Arial" w:eastAsia="Times New Roman" w:hAnsi="Arial" w:cs="Arial"/>
          <w:sz w:val="20"/>
          <w:szCs w:val="20"/>
        </w:rPr>
        <w:t>подпис</w:t>
      </w:r>
      <w:r w:rsidR="00BC78A5" w:rsidRPr="00776FA1">
        <w:rPr>
          <w:rFonts w:ascii="Arial" w:eastAsia="Times New Roman" w:hAnsi="Arial" w:cs="Arial"/>
          <w:sz w:val="20"/>
          <w:szCs w:val="20"/>
        </w:rPr>
        <w:t>ан</w:t>
      </w:r>
      <w:r w:rsidR="00FF6319" w:rsidRPr="00776FA1">
        <w:rPr>
          <w:rFonts w:ascii="Arial" w:eastAsia="Times New Roman" w:hAnsi="Arial" w:cs="Arial"/>
          <w:sz w:val="20"/>
          <w:szCs w:val="20"/>
        </w:rPr>
        <w:t xml:space="preserve"> двустранен протокол между ВЪЗЛОЖИТЕЛЯ и ПРОЕКТАНТА, удостоверяващ извършената от ПРОЕКТАНТА и приета от ВЪЗЛОЖИТЕЛЯ работа</w:t>
      </w:r>
      <w:r w:rsidR="00BC78A5" w:rsidRPr="00776FA1">
        <w:rPr>
          <w:rFonts w:ascii="Arial" w:eastAsia="Times New Roman" w:hAnsi="Arial" w:cs="Arial"/>
          <w:sz w:val="20"/>
          <w:szCs w:val="20"/>
        </w:rPr>
        <w:t>,</w:t>
      </w:r>
      <w:r w:rsidR="00FF6319" w:rsidRPr="00776FA1">
        <w:rPr>
          <w:rFonts w:ascii="Arial" w:eastAsia="Times New Roman" w:hAnsi="Arial" w:cs="Arial"/>
          <w:sz w:val="20"/>
          <w:szCs w:val="20"/>
        </w:rPr>
        <w:t xml:space="preserve"> </w:t>
      </w:r>
      <w:r w:rsidR="00BC78A5" w:rsidRPr="00776FA1">
        <w:rPr>
          <w:rFonts w:ascii="Arial" w:eastAsia="Times New Roman" w:hAnsi="Arial" w:cs="Arial"/>
          <w:sz w:val="20"/>
          <w:szCs w:val="20"/>
        </w:rPr>
        <w:t xml:space="preserve">съответните </w:t>
      </w:r>
      <w:r w:rsidR="00FF6319" w:rsidRPr="00776FA1">
        <w:rPr>
          <w:rFonts w:ascii="Arial" w:eastAsia="Times New Roman" w:hAnsi="Arial" w:cs="Arial"/>
          <w:sz w:val="20"/>
          <w:szCs w:val="20"/>
        </w:rPr>
        <w:t>дължими суми</w:t>
      </w:r>
      <w:r w:rsidR="00BC78A5" w:rsidRPr="00776FA1">
        <w:rPr>
          <w:rFonts w:ascii="Arial" w:eastAsia="Times New Roman" w:hAnsi="Arial" w:cs="Arial"/>
          <w:sz w:val="20"/>
          <w:szCs w:val="20"/>
        </w:rPr>
        <w:t>, формирани въз основа на сумите от Приложение 1 към настоящия договор</w:t>
      </w:r>
      <w:r w:rsidRPr="00776FA1">
        <w:rPr>
          <w:rFonts w:ascii="Arial" w:eastAsia="Times New Roman" w:hAnsi="Arial" w:cs="Arial"/>
          <w:sz w:val="20"/>
          <w:szCs w:val="20"/>
        </w:rPr>
        <w:t xml:space="preserve">, </w:t>
      </w:r>
      <w:r w:rsidR="000B4C4F" w:rsidRPr="00776FA1">
        <w:rPr>
          <w:rFonts w:ascii="Arial" w:eastAsia="Times New Roman" w:hAnsi="Arial" w:cs="Arial"/>
          <w:sz w:val="20"/>
          <w:szCs w:val="20"/>
        </w:rPr>
        <w:t xml:space="preserve">както </w:t>
      </w:r>
      <w:r w:rsidRPr="00776FA1">
        <w:rPr>
          <w:rFonts w:ascii="Arial" w:eastAsia="Times New Roman" w:hAnsi="Arial" w:cs="Arial"/>
          <w:sz w:val="20"/>
          <w:szCs w:val="20"/>
        </w:rPr>
        <w:t xml:space="preserve">и </w:t>
      </w:r>
      <w:r w:rsidR="000B4C4F" w:rsidRPr="00776FA1">
        <w:rPr>
          <w:rFonts w:ascii="Arial" w:eastAsia="Times New Roman" w:hAnsi="Arial" w:cs="Arial"/>
          <w:sz w:val="20"/>
          <w:szCs w:val="20"/>
        </w:rPr>
        <w:t xml:space="preserve">на </w:t>
      </w:r>
      <w:r w:rsidRPr="00776FA1">
        <w:rPr>
          <w:rFonts w:ascii="Arial" w:eastAsia="Times New Roman" w:hAnsi="Arial" w:cs="Arial"/>
          <w:sz w:val="20"/>
          <w:szCs w:val="20"/>
        </w:rPr>
        <w:t>доказателства, че ПРОЕКТАНТЪТ е заплатил</w:t>
      </w:r>
      <w:r w:rsidRPr="00776FA1">
        <w:rPr>
          <w:rFonts w:ascii="Arial" w:eastAsia="Times New Roman" w:hAnsi="Arial" w:cs="Arial"/>
          <w:sz w:val="20"/>
          <w:szCs w:val="20"/>
          <w:lang w:eastAsia="bg-BG"/>
        </w:rPr>
        <w:t xml:space="preserve"> на подизпълнителите</w:t>
      </w:r>
      <w:r w:rsidR="00002B7C" w:rsidRPr="00776FA1">
        <w:rPr>
          <w:rFonts w:ascii="Arial" w:eastAsia="Times New Roman" w:hAnsi="Arial" w:cs="Arial"/>
          <w:sz w:val="20"/>
          <w:szCs w:val="20"/>
          <w:lang w:eastAsia="bg-BG"/>
        </w:rPr>
        <w:t xml:space="preserve">, </w:t>
      </w:r>
      <w:r w:rsidR="000B4C4F" w:rsidRPr="00776FA1">
        <w:rPr>
          <w:rFonts w:ascii="Arial" w:eastAsia="Times New Roman" w:hAnsi="Arial" w:cs="Arial"/>
          <w:sz w:val="20"/>
          <w:szCs w:val="20"/>
          <w:lang w:eastAsia="bg-BG"/>
        </w:rPr>
        <w:t>/</w:t>
      </w:r>
      <w:r w:rsidR="00002B7C" w:rsidRPr="00776FA1">
        <w:rPr>
          <w:rFonts w:ascii="Arial" w:eastAsia="Times New Roman" w:hAnsi="Arial" w:cs="Arial"/>
          <w:sz w:val="20"/>
          <w:szCs w:val="20"/>
          <w:lang w:eastAsia="bg-BG"/>
        </w:rPr>
        <w:t>ако такива са били използвани</w:t>
      </w:r>
      <w:r w:rsidR="000B4C4F" w:rsidRPr="00776FA1">
        <w:rPr>
          <w:rFonts w:ascii="Arial" w:eastAsia="Times New Roman" w:hAnsi="Arial" w:cs="Arial"/>
          <w:sz w:val="20"/>
          <w:szCs w:val="20"/>
          <w:lang w:eastAsia="bg-BG"/>
        </w:rPr>
        <w:t>/</w:t>
      </w:r>
      <w:r w:rsidR="00002B7C" w:rsidRPr="00776FA1">
        <w:rPr>
          <w:rFonts w:ascii="Arial" w:eastAsia="Times New Roman" w:hAnsi="Arial" w:cs="Arial"/>
          <w:sz w:val="20"/>
          <w:szCs w:val="20"/>
          <w:lang w:eastAsia="bg-BG"/>
        </w:rPr>
        <w:t>,</w:t>
      </w:r>
      <w:r w:rsidRPr="00776FA1">
        <w:rPr>
          <w:rFonts w:ascii="Arial" w:eastAsia="Times New Roman" w:hAnsi="Arial" w:cs="Arial"/>
          <w:sz w:val="20"/>
          <w:szCs w:val="20"/>
          <w:lang w:eastAsia="bg-BG"/>
        </w:rPr>
        <w:t xml:space="preserve"> всички действително извършени </w:t>
      </w:r>
      <w:r w:rsidR="000B4C4F" w:rsidRPr="00776FA1">
        <w:rPr>
          <w:rFonts w:ascii="Arial" w:eastAsia="Times New Roman" w:hAnsi="Arial" w:cs="Arial"/>
          <w:sz w:val="20"/>
          <w:szCs w:val="20"/>
          <w:lang w:eastAsia="bg-BG"/>
        </w:rPr>
        <w:t xml:space="preserve">от тях </w:t>
      </w:r>
      <w:r w:rsidRPr="00776FA1">
        <w:rPr>
          <w:rFonts w:ascii="Arial" w:eastAsia="Times New Roman" w:hAnsi="Arial" w:cs="Arial"/>
          <w:sz w:val="20"/>
          <w:szCs w:val="20"/>
          <w:lang w:eastAsia="bg-BG"/>
        </w:rPr>
        <w:t xml:space="preserve">и приети </w:t>
      </w:r>
      <w:r w:rsidR="000B4C4F" w:rsidRPr="00776FA1">
        <w:rPr>
          <w:rFonts w:ascii="Arial" w:eastAsia="Times New Roman" w:hAnsi="Arial" w:cs="Arial"/>
          <w:sz w:val="20"/>
          <w:szCs w:val="20"/>
          <w:lang w:eastAsia="bg-BG"/>
        </w:rPr>
        <w:t xml:space="preserve">от възложителя </w:t>
      </w:r>
      <w:r w:rsidRPr="00776FA1">
        <w:rPr>
          <w:rFonts w:ascii="Arial" w:eastAsia="Times New Roman" w:hAnsi="Arial" w:cs="Arial"/>
          <w:sz w:val="20"/>
          <w:szCs w:val="20"/>
          <w:lang w:eastAsia="bg-BG"/>
        </w:rPr>
        <w:t>работи</w:t>
      </w:r>
      <w:r w:rsidR="00002B7C" w:rsidRPr="00776FA1">
        <w:rPr>
          <w:rFonts w:ascii="Arial" w:eastAsia="Times New Roman" w:hAnsi="Arial" w:cs="Arial"/>
          <w:sz w:val="20"/>
          <w:szCs w:val="20"/>
          <w:lang w:eastAsia="bg-BG"/>
        </w:rPr>
        <w:t>.</w:t>
      </w:r>
    </w:p>
    <w:p w:rsidR="00DA0ECA" w:rsidRPr="00776FA1" w:rsidRDefault="00002B7C" w:rsidP="00002B7C">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rPr>
        <w:t xml:space="preserve">(4) </w:t>
      </w:r>
      <w:r w:rsidR="00DA0ECA" w:rsidRPr="00776FA1">
        <w:rPr>
          <w:rFonts w:ascii="Arial" w:eastAsia="Times New Roman" w:hAnsi="Arial" w:cs="Arial"/>
          <w:sz w:val="20"/>
          <w:szCs w:val="20"/>
        </w:rPr>
        <w:t>Протоколът</w:t>
      </w:r>
      <w:r w:rsidRPr="00776FA1">
        <w:rPr>
          <w:rFonts w:ascii="Arial" w:eastAsia="Times New Roman" w:hAnsi="Arial" w:cs="Arial"/>
          <w:sz w:val="20"/>
          <w:szCs w:val="20"/>
        </w:rPr>
        <w:t xml:space="preserve"> по ал. 3</w:t>
      </w:r>
      <w:r w:rsidR="00DA0ECA" w:rsidRPr="00776FA1">
        <w:rPr>
          <w:rFonts w:ascii="Arial" w:eastAsia="Times New Roman" w:hAnsi="Arial" w:cs="Arial"/>
          <w:sz w:val="20"/>
          <w:szCs w:val="20"/>
        </w:rPr>
        <w:t xml:space="preserve"> се подписва </w:t>
      </w:r>
      <w:r w:rsidR="00DA0ECA" w:rsidRPr="00776FA1">
        <w:rPr>
          <w:rFonts w:ascii="Arial" w:eastAsia="Times New Roman" w:hAnsi="Arial" w:cs="Arial"/>
          <w:sz w:val="20"/>
          <w:szCs w:val="20"/>
          <w:lang w:eastAsia="bg-BG"/>
        </w:rPr>
        <w:t xml:space="preserve">и от подизпълнителя, ако са възложени работи, за изпълнението на които ПРОЕКТАНТЪТ е сключил договор за подизпълнение съгласно чл. 29 от настоящия договор, освен ако ПРОЕКТАНТЪТ представи на ВЪЗЛОЖИТЕЛЯ доказателства, че договорът за подизпълнение е прекратен, или работата или част от нея не е възложена на подизпълнителя.  </w:t>
      </w:r>
    </w:p>
    <w:p w:rsidR="00FF6319" w:rsidRPr="00776FA1" w:rsidRDefault="009503CF" w:rsidP="00002B7C">
      <w:pPr>
        <w:pStyle w:val="ListParagraph"/>
        <w:numPr>
          <w:ilvl w:val="3"/>
          <w:numId w:val="9"/>
        </w:numPr>
        <w:tabs>
          <w:tab w:val="left" w:pos="284"/>
        </w:tabs>
        <w:ind w:left="0" w:firstLine="0"/>
        <w:jc w:val="both"/>
        <w:rPr>
          <w:rFonts w:ascii="Arial" w:eastAsia="Times New Roman" w:hAnsi="Arial" w:cs="Arial"/>
          <w:sz w:val="20"/>
          <w:szCs w:val="20"/>
        </w:rPr>
      </w:pPr>
      <w:r w:rsidRPr="00776FA1">
        <w:rPr>
          <w:rFonts w:ascii="Arial" w:eastAsia="Times New Roman" w:hAnsi="Arial" w:cs="Arial"/>
          <w:sz w:val="20"/>
          <w:szCs w:val="20"/>
        </w:rPr>
        <w:t xml:space="preserve">В случай, че по вина на ВЪЗЛОЖИТЕЛЯ не може да бъде получено разрешение за строеж за обекта, и това обстоятелство е удостоверено писмено или от ВЪЗЛОЖИТЕЛЯ, или от друга независима институция, на ПРОЕКТАНТА се заплащат действително извършените от него и приети от ВЪЗЛОЖИТЕЛЯ работи, възложени по реда на настоящия договор. </w:t>
      </w:r>
    </w:p>
    <w:p w:rsidR="00CF783B" w:rsidRPr="00776FA1" w:rsidRDefault="00CF783B" w:rsidP="00CF783B">
      <w:pPr>
        <w:pStyle w:val="ListParagraph"/>
        <w:numPr>
          <w:ilvl w:val="3"/>
          <w:numId w:val="9"/>
        </w:numPr>
        <w:tabs>
          <w:tab w:val="left" w:pos="142"/>
          <w:tab w:val="left" w:pos="426"/>
        </w:tabs>
        <w:ind w:left="0" w:firstLine="0"/>
        <w:jc w:val="both"/>
        <w:rPr>
          <w:rFonts w:ascii="Arial" w:hAnsi="Arial" w:cs="Arial"/>
          <w:sz w:val="20"/>
          <w:szCs w:val="20"/>
          <w:lang w:val="ru-RU"/>
        </w:rPr>
      </w:pPr>
      <w:r w:rsidRPr="00776FA1">
        <w:rPr>
          <w:rFonts w:ascii="Arial" w:hAnsi="Arial" w:cs="Arial"/>
          <w:sz w:val="20"/>
          <w:szCs w:val="20"/>
          <w:lang w:val="ru-RU"/>
        </w:rPr>
        <w:t xml:space="preserve">Всички плащания по договора ще се извършват в български лева (или тяхната равностойност в евро, ако в Република България, като официално средство за разплащане по време на действие на договора бъде въведена общата европейска валута), по банков път по посочената банкова сметка на </w:t>
      </w:r>
      <w:r w:rsidRPr="00776FA1">
        <w:rPr>
          <w:rFonts w:ascii="Arial" w:eastAsia="Times New Roman" w:hAnsi="Arial" w:cs="Arial"/>
          <w:sz w:val="20"/>
          <w:szCs w:val="20"/>
        </w:rPr>
        <w:t>ПРОЕКТАНТА</w:t>
      </w:r>
      <w:r w:rsidRPr="00776FA1">
        <w:rPr>
          <w:rFonts w:ascii="Arial" w:hAnsi="Arial" w:cs="Arial"/>
          <w:sz w:val="20"/>
          <w:szCs w:val="20"/>
          <w:lang w:val="ru-RU"/>
        </w:rPr>
        <w:t xml:space="preserve"> в издадената от него и предоставена на ВЪЗЛОЖИТЕЛЯ фактура за дължимо плащане по договора.</w:t>
      </w:r>
    </w:p>
    <w:p w:rsidR="009503CF" w:rsidRPr="00776FA1" w:rsidRDefault="009503CF" w:rsidP="00CF783B">
      <w:pPr>
        <w:pStyle w:val="ListParagraph"/>
        <w:tabs>
          <w:tab w:val="left" w:pos="284"/>
        </w:tabs>
        <w:ind w:left="2520"/>
        <w:jc w:val="both"/>
        <w:rPr>
          <w:rFonts w:ascii="Arial" w:eastAsia="Times New Roman" w:hAnsi="Arial" w:cs="Arial"/>
          <w:sz w:val="20"/>
          <w:szCs w:val="20"/>
        </w:rPr>
      </w:pPr>
    </w:p>
    <w:p w:rsidR="00FF6319" w:rsidRPr="00776FA1" w:rsidRDefault="00FF6319" w:rsidP="00FF6319">
      <w:pPr>
        <w:widowControl w:val="0"/>
        <w:autoSpaceDE w:val="0"/>
        <w:autoSpaceDN w:val="0"/>
        <w:adjustRightInd w:val="0"/>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Чл. 12 Всички внесени такси и разходи по съгласуване на проектите, издаване на удостоверения, разрешителни, осигуряване на актуални кадастрални и регулационни подложки или картен материал в необходимия мащаб и други подобни, направени от ПРОЕКТАНТА във връзка с изпълнение предмета на настоящия договор, му се заплащат от ВЪЗЛОЖИТЕЛЯ </w:t>
      </w:r>
      <w:r w:rsidR="00431CAD" w:rsidRPr="00776FA1">
        <w:rPr>
          <w:rFonts w:ascii="Arial" w:eastAsia="Times New Roman" w:hAnsi="Arial" w:cs="Arial"/>
          <w:sz w:val="20"/>
          <w:szCs w:val="20"/>
          <w:lang w:eastAsia="bg-BG"/>
        </w:rPr>
        <w:t>в 30</w:t>
      </w:r>
      <w:r w:rsidRPr="00776FA1">
        <w:rPr>
          <w:rFonts w:ascii="Arial" w:eastAsia="Times New Roman" w:hAnsi="Arial" w:cs="Arial"/>
          <w:sz w:val="20"/>
          <w:szCs w:val="20"/>
          <w:lang w:eastAsia="bg-BG"/>
        </w:rPr>
        <w:t>-дневен срок след представяне на платежни документи за съответната такса или услуга, издадени на името на ВЪЗЛОЖИТЕЛЯ. От документите следва да е ясно, че същите са издадени по повод изпълнението на настоящия договор.</w:t>
      </w:r>
    </w:p>
    <w:p w:rsidR="00FF6319" w:rsidRPr="00776FA1" w:rsidRDefault="00FF6319" w:rsidP="00FF6319">
      <w:pPr>
        <w:spacing w:after="0" w:line="240" w:lineRule="auto"/>
        <w:jc w:val="both"/>
        <w:rPr>
          <w:rFonts w:ascii="Arial" w:eastAsia="Times New Roman" w:hAnsi="Arial" w:cs="Arial"/>
          <w:b/>
          <w:sz w:val="20"/>
          <w:szCs w:val="20"/>
          <w:lang w:eastAsia="bg-BG"/>
        </w:rPr>
      </w:pPr>
    </w:p>
    <w:p w:rsidR="00FF6319" w:rsidRPr="00776FA1" w:rsidRDefault="00FF6319" w:rsidP="00FF6319">
      <w:pPr>
        <w:spacing w:after="0" w:line="240" w:lineRule="auto"/>
        <w:jc w:val="both"/>
        <w:rPr>
          <w:rFonts w:ascii="Arial" w:eastAsia="Times New Roman" w:hAnsi="Arial" w:cs="Arial"/>
          <w:b/>
          <w:sz w:val="20"/>
          <w:szCs w:val="20"/>
          <w:lang w:val="ru-RU" w:eastAsia="bg-BG"/>
        </w:rPr>
      </w:pPr>
      <w:r w:rsidRPr="00776FA1">
        <w:rPr>
          <w:rFonts w:ascii="Arial" w:eastAsia="Times New Roman" w:hAnsi="Arial" w:cs="Arial"/>
          <w:b/>
          <w:sz w:val="20"/>
          <w:szCs w:val="20"/>
          <w:lang w:val="ru-RU" w:eastAsia="bg-BG"/>
        </w:rPr>
        <w:t>ІV. ГАРАНЦИИ ЗА ИЗПЪЛНЕНИЕ</w:t>
      </w:r>
    </w:p>
    <w:p w:rsidR="00E65D60" w:rsidRPr="00776FA1" w:rsidRDefault="00FF6319" w:rsidP="00E65D60">
      <w:pPr>
        <w:tabs>
          <w:tab w:val="left" w:pos="426"/>
          <w:tab w:val="num" w:pos="540"/>
          <w:tab w:val="left" w:pos="851"/>
        </w:tabs>
        <w:spacing w:after="0" w:line="240" w:lineRule="auto"/>
        <w:ind w:right="57"/>
        <w:jc w:val="both"/>
        <w:rPr>
          <w:rFonts w:ascii="Arial" w:hAnsi="Arial" w:cs="Arial"/>
          <w:sz w:val="20"/>
          <w:szCs w:val="20"/>
          <w:lang w:val="ru-RU"/>
        </w:rPr>
      </w:pPr>
      <w:r w:rsidRPr="00776FA1">
        <w:rPr>
          <w:rFonts w:ascii="Arial" w:eastAsia="Times New Roman" w:hAnsi="Arial" w:cs="Arial"/>
          <w:sz w:val="20"/>
          <w:szCs w:val="20"/>
          <w:lang w:eastAsia="bg-BG"/>
        </w:rPr>
        <w:t>Чл. 1</w:t>
      </w:r>
      <w:r w:rsidRPr="00776FA1">
        <w:rPr>
          <w:rFonts w:ascii="Arial" w:eastAsia="Times New Roman" w:hAnsi="Arial" w:cs="Arial"/>
          <w:sz w:val="20"/>
          <w:szCs w:val="20"/>
          <w:lang w:val="ru-RU" w:eastAsia="bg-BG"/>
        </w:rPr>
        <w:t>3</w:t>
      </w:r>
      <w:r w:rsidRPr="00776FA1">
        <w:rPr>
          <w:rFonts w:ascii="Arial" w:eastAsia="Times New Roman" w:hAnsi="Arial" w:cs="Arial"/>
          <w:sz w:val="20"/>
          <w:szCs w:val="20"/>
          <w:lang w:eastAsia="bg-BG"/>
        </w:rPr>
        <w:t xml:space="preserve"> </w:t>
      </w:r>
      <w:r w:rsidR="00CA06D2" w:rsidRPr="00776FA1">
        <w:rPr>
          <w:rFonts w:ascii="Arial" w:eastAsia="Times New Roman" w:hAnsi="Arial" w:cs="Arial"/>
          <w:sz w:val="20"/>
          <w:szCs w:val="20"/>
          <w:lang w:eastAsia="bg-BG"/>
        </w:rPr>
        <w:t xml:space="preserve">(1) </w:t>
      </w:r>
      <w:r w:rsidR="00E65D60" w:rsidRPr="00776FA1">
        <w:rPr>
          <w:rFonts w:ascii="Arial" w:hAnsi="Arial" w:cs="Arial"/>
          <w:sz w:val="20"/>
          <w:szCs w:val="20"/>
          <w:lang w:val="ru-RU"/>
        </w:rPr>
        <w:t xml:space="preserve">При сключване на договора </w:t>
      </w:r>
      <w:r w:rsidR="00E65D60" w:rsidRPr="00776FA1">
        <w:rPr>
          <w:rFonts w:ascii="Arial" w:eastAsia="Times New Roman" w:hAnsi="Arial" w:cs="Arial"/>
          <w:sz w:val="20"/>
          <w:szCs w:val="20"/>
          <w:lang w:eastAsia="bg-BG"/>
        </w:rPr>
        <w:t>ПРОЕКТАНТЪТ</w:t>
      </w:r>
      <w:r w:rsidR="00E65D60" w:rsidRPr="00776FA1">
        <w:rPr>
          <w:rFonts w:ascii="Arial" w:hAnsi="Arial" w:cs="Arial"/>
          <w:sz w:val="20"/>
          <w:szCs w:val="20"/>
          <w:lang w:val="ru-RU"/>
        </w:rPr>
        <w:t xml:space="preserve"> представя гаранция за изпълнение на договора. </w:t>
      </w:r>
      <w:r w:rsidR="009F6FBA" w:rsidRPr="00776FA1">
        <w:rPr>
          <w:rFonts w:ascii="Arial" w:hAnsi="Arial" w:cs="Arial"/>
          <w:sz w:val="20"/>
          <w:szCs w:val="20"/>
          <w:lang w:val="ru-RU"/>
        </w:rPr>
        <w:t>(2) Гаранцията за изпълнение на договора е под формата на парична сума или банкова гаранция в размер на  ............................. лв. (</w:t>
      </w:r>
      <w:r w:rsidR="009F6FBA" w:rsidRPr="00776FA1">
        <w:rPr>
          <w:rFonts w:ascii="Arial" w:hAnsi="Arial" w:cs="Arial"/>
          <w:i/>
          <w:sz w:val="20"/>
          <w:szCs w:val="20"/>
          <w:lang w:val="ru-RU"/>
        </w:rPr>
        <w:t>попълва се при сключване на договора</w:t>
      </w:r>
      <w:r w:rsidR="009F6FBA" w:rsidRPr="00776FA1">
        <w:rPr>
          <w:rFonts w:ascii="Arial" w:hAnsi="Arial" w:cs="Arial"/>
          <w:sz w:val="20"/>
          <w:szCs w:val="20"/>
          <w:lang w:val="ru-RU"/>
        </w:rPr>
        <w:t xml:space="preserve">). </w:t>
      </w:r>
    </w:p>
    <w:p w:rsidR="00E65D60" w:rsidRPr="00776FA1" w:rsidRDefault="00FF6319" w:rsidP="00E65D60">
      <w:pPr>
        <w:tabs>
          <w:tab w:val="left" w:pos="426"/>
          <w:tab w:val="num" w:pos="540"/>
          <w:tab w:val="left" w:pos="851"/>
        </w:tabs>
        <w:spacing w:after="0" w:line="240" w:lineRule="auto"/>
        <w:ind w:right="57"/>
        <w:jc w:val="both"/>
        <w:rPr>
          <w:rFonts w:ascii="Arial" w:hAnsi="Arial" w:cs="Arial"/>
          <w:sz w:val="20"/>
          <w:szCs w:val="20"/>
          <w:lang w:val="ru-RU"/>
        </w:rPr>
      </w:pPr>
      <w:r w:rsidRPr="00776FA1">
        <w:rPr>
          <w:rFonts w:ascii="Arial" w:eastAsia="Times New Roman" w:hAnsi="Arial" w:cs="Arial"/>
          <w:sz w:val="20"/>
          <w:szCs w:val="20"/>
          <w:lang w:eastAsia="bg-BG"/>
        </w:rPr>
        <w:t>(</w:t>
      </w:r>
      <w:r w:rsidR="009F6FBA" w:rsidRPr="00776FA1">
        <w:rPr>
          <w:rFonts w:ascii="Arial" w:eastAsia="Times New Roman" w:hAnsi="Arial" w:cs="Arial"/>
          <w:sz w:val="20"/>
          <w:szCs w:val="20"/>
          <w:lang w:eastAsia="bg-BG"/>
        </w:rPr>
        <w:t>3</w:t>
      </w:r>
      <w:r w:rsidRPr="00776FA1">
        <w:rPr>
          <w:rFonts w:ascii="Arial" w:eastAsia="Times New Roman" w:hAnsi="Arial" w:cs="Arial"/>
          <w:sz w:val="20"/>
          <w:szCs w:val="20"/>
          <w:lang w:eastAsia="bg-BG"/>
        </w:rPr>
        <w:t xml:space="preserve">) </w:t>
      </w:r>
      <w:r w:rsidR="009F6FBA" w:rsidRPr="00776FA1">
        <w:rPr>
          <w:rFonts w:ascii="Arial" w:hAnsi="Arial" w:cs="Arial"/>
          <w:sz w:val="20"/>
          <w:szCs w:val="20"/>
          <w:lang w:val="ru-RU"/>
        </w:rPr>
        <w:t xml:space="preserve">Гаранцията за изпълнение е платима на ВЪЗЛОЖИТЕЛЯ като компенсация за щети или дължими неустойки, произтичащи от неизпълнение на задълженията на </w:t>
      </w:r>
      <w:r w:rsidR="009F6FBA" w:rsidRPr="00776FA1">
        <w:rPr>
          <w:rFonts w:ascii="Arial" w:eastAsia="Times New Roman" w:hAnsi="Arial" w:cs="Arial"/>
          <w:caps/>
          <w:sz w:val="20"/>
          <w:szCs w:val="20"/>
          <w:lang w:eastAsia="bg-BG"/>
        </w:rPr>
        <w:t>Проектанта</w:t>
      </w:r>
      <w:r w:rsidR="009F6FBA" w:rsidRPr="00776FA1">
        <w:rPr>
          <w:rFonts w:ascii="Arial" w:hAnsi="Arial" w:cs="Arial"/>
          <w:sz w:val="20"/>
          <w:szCs w:val="20"/>
          <w:lang w:val="ru-RU"/>
        </w:rPr>
        <w:t xml:space="preserve"> по договора и служи за общо негово обезпечение във връзка с изпълнението на предмета на поръчката и нейното приемане според уговореното от страните.</w:t>
      </w:r>
    </w:p>
    <w:p w:rsidR="00FF6319" w:rsidRPr="00776FA1" w:rsidRDefault="00FF6319" w:rsidP="00FF6319">
      <w:pPr>
        <w:tabs>
          <w:tab w:val="left" w:pos="3402"/>
          <w:tab w:val="left" w:pos="3686"/>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w:t>
      </w:r>
      <w:r w:rsidR="009F6FBA" w:rsidRPr="00776FA1">
        <w:rPr>
          <w:rFonts w:ascii="Arial" w:eastAsia="Times New Roman" w:hAnsi="Arial" w:cs="Arial"/>
          <w:sz w:val="20"/>
          <w:szCs w:val="20"/>
          <w:lang w:eastAsia="bg-BG"/>
        </w:rPr>
        <w:t>4</w:t>
      </w:r>
      <w:r w:rsidRPr="00776FA1">
        <w:rPr>
          <w:rFonts w:ascii="Arial" w:eastAsia="Times New Roman" w:hAnsi="Arial" w:cs="Arial"/>
          <w:sz w:val="20"/>
          <w:szCs w:val="20"/>
          <w:lang w:eastAsia="bg-BG"/>
        </w:rPr>
        <w:t xml:space="preserve">) От сумата на гаранцията ще бъдат </w:t>
      </w:r>
      <w:r w:rsidR="00E65D60" w:rsidRPr="00776FA1">
        <w:rPr>
          <w:rFonts w:ascii="Arial" w:eastAsia="Times New Roman" w:hAnsi="Arial" w:cs="Arial"/>
          <w:sz w:val="20"/>
          <w:szCs w:val="20"/>
          <w:lang w:eastAsia="bg-BG"/>
        </w:rPr>
        <w:t>усвоени</w:t>
      </w:r>
      <w:r w:rsidRPr="00776FA1">
        <w:rPr>
          <w:rFonts w:ascii="Arial" w:eastAsia="Times New Roman" w:hAnsi="Arial" w:cs="Arial"/>
          <w:sz w:val="20"/>
          <w:szCs w:val="20"/>
          <w:lang w:eastAsia="bg-BG"/>
        </w:rPr>
        <w:t xml:space="preserve"> суми за начислени на </w:t>
      </w:r>
      <w:r w:rsidRPr="00776FA1">
        <w:rPr>
          <w:rFonts w:ascii="Arial" w:eastAsia="Times New Roman" w:hAnsi="Arial" w:cs="Arial"/>
          <w:caps/>
          <w:sz w:val="20"/>
          <w:szCs w:val="20"/>
          <w:lang w:eastAsia="bg-BG"/>
        </w:rPr>
        <w:t xml:space="preserve">Проектанта </w:t>
      </w:r>
      <w:r w:rsidRPr="00776FA1">
        <w:rPr>
          <w:rFonts w:ascii="Arial" w:eastAsia="Times New Roman" w:hAnsi="Arial" w:cs="Arial"/>
          <w:sz w:val="20"/>
          <w:szCs w:val="20"/>
          <w:lang w:eastAsia="bg-BG"/>
        </w:rPr>
        <w:t xml:space="preserve">санкции и неустойки. </w:t>
      </w:r>
    </w:p>
    <w:p w:rsidR="00FF6319" w:rsidRPr="00776FA1" w:rsidRDefault="00FF6319" w:rsidP="00FF6319">
      <w:pPr>
        <w:tabs>
          <w:tab w:val="left" w:pos="3402"/>
          <w:tab w:val="left" w:pos="3686"/>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lastRenderedPageBreak/>
        <w:t>(</w:t>
      </w:r>
      <w:r w:rsidR="009F6FBA" w:rsidRPr="00776FA1">
        <w:rPr>
          <w:rFonts w:ascii="Arial" w:eastAsia="Times New Roman" w:hAnsi="Arial" w:cs="Arial"/>
          <w:sz w:val="20"/>
          <w:szCs w:val="20"/>
          <w:lang w:eastAsia="bg-BG"/>
        </w:rPr>
        <w:t>5</w:t>
      </w:r>
      <w:r w:rsidRPr="00776FA1">
        <w:rPr>
          <w:rFonts w:ascii="Arial" w:eastAsia="Times New Roman" w:hAnsi="Arial" w:cs="Arial"/>
          <w:sz w:val="20"/>
          <w:szCs w:val="20"/>
          <w:lang w:eastAsia="bg-BG"/>
        </w:rPr>
        <w:t xml:space="preserve">) При всяко </w:t>
      </w:r>
      <w:r w:rsidR="00E65D60" w:rsidRPr="00776FA1">
        <w:rPr>
          <w:rFonts w:ascii="Arial" w:eastAsia="Times New Roman" w:hAnsi="Arial" w:cs="Arial"/>
          <w:sz w:val="20"/>
          <w:szCs w:val="20"/>
          <w:lang w:eastAsia="bg-BG"/>
        </w:rPr>
        <w:t>усвояване</w:t>
      </w:r>
      <w:r w:rsidRPr="00776FA1">
        <w:rPr>
          <w:rFonts w:ascii="Arial" w:eastAsia="Times New Roman" w:hAnsi="Arial" w:cs="Arial"/>
          <w:sz w:val="20"/>
          <w:szCs w:val="20"/>
          <w:lang w:eastAsia="bg-BG"/>
        </w:rPr>
        <w:t xml:space="preserve"> на суми от гаранцията за изпълнение </w:t>
      </w:r>
      <w:r w:rsidRPr="00776FA1">
        <w:rPr>
          <w:rFonts w:ascii="Arial" w:eastAsia="Times New Roman" w:hAnsi="Arial" w:cs="Arial"/>
          <w:caps/>
          <w:sz w:val="20"/>
          <w:szCs w:val="20"/>
          <w:lang w:eastAsia="bg-BG"/>
        </w:rPr>
        <w:t>Възложителят</w:t>
      </w:r>
      <w:r w:rsidRPr="00776FA1">
        <w:rPr>
          <w:rFonts w:ascii="Arial" w:eastAsia="Times New Roman" w:hAnsi="Arial" w:cs="Arial"/>
          <w:sz w:val="20"/>
          <w:szCs w:val="20"/>
          <w:lang w:eastAsia="bg-BG"/>
        </w:rPr>
        <w:t xml:space="preserve"> е длъжен да уведоми </w:t>
      </w:r>
      <w:r w:rsidRPr="00776FA1">
        <w:rPr>
          <w:rFonts w:ascii="Arial" w:eastAsia="Times New Roman" w:hAnsi="Arial" w:cs="Arial"/>
          <w:caps/>
          <w:sz w:val="20"/>
          <w:szCs w:val="20"/>
          <w:lang w:eastAsia="bg-BG"/>
        </w:rPr>
        <w:t>Проектанта</w:t>
      </w:r>
      <w:r w:rsidRPr="00776FA1">
        <w:rPr>
          <w:rFonts w:ascii="Arial" w:eastAsia="Times New Roman" w:hAnsi="Arial" w:cs="Arial"/>
          <w:sz w:val="20"/>
          <w:szCs w:val="20"/>
          <w:lang w:eastAsia="bg-BG"/>
        </w:rPr>
        <w:t xml:space="preserve">, а </w:t>
      </w:r>
      <w:r w:rsidRPr="00776FA1">
        <w:rPr>
          <w:rFonts w:ascii="Arial" w:eastAsia="Times New Roman" w:hAnsi="Arial" w:cs="Arial"/>
          <w:caps/>
          <w:sz w:val="20"/>
          <w:szCs w:val="20"/>
          <w:lang w:eastAsia="bg-BG"/>
        </w:rPr>
        <w:t>Проектантът</w:t>
      </w:r>
      <w:r w:rsidRPr="00776FA1">
        <w:rPr>
          <w:rFonts w:ascii="Arial" w:eastAsia="Times New Roman" w:hAnsi="Arial" w:cs="Arial"/>
          <w:sz w:val="20"/>
          <w:szCs w:val="20"/>
          <w:lang w:eastAsia="bg-BG"/>
        </w:rPr>
        <w:t xml:space="preserve"> – да допълни размера на гаранцията за изпълнение до посочения в договора размер. Допълването се извършва в срок до 14 календарни дни след датата на уведомяване за </w:t>
      </w:r>
      <w:r w:rsidR="00E65D60" w:rsidRPr="00776FA1">
        <w:rPr>
          <w:rFonts w:ascii="Arial" w:eastAsia="Times New Roman" w:hAnsi="Arial" w:cs="Arial"/>
          <w:sz w:val="20"/>
          <w:szCs w:val="20"/>
          <w:lang w:eastAsia="bg-BG"/>
        </w:rPr>
        <w:t>усвояване</w:t>
      </w:r>
      <w:r w:rsidRPr="00776FA1">
        <w:rPr>
          <w:rFonts w:ascii="Arial" w:eastAsia="Times New Roman" w:hAnsi="Arial" w:cs="Arial"/>
          <w:sz w:val="20"/>
          <w:szCs w:val="20"/>
          <w:lang w:eastAsia="bg-BG"/>
        </w:rPr>
        <w:t xml:space="preserve">то. В противен случай </w:t>
      </w:r>
      <w:r w:rsidRPr="00776FA1">
        <w:rPr>
          <w:rFonts w:ascii="Arial" w:eastAsia="Times New Roman" w:hAnsi="Arial" w:cs="Arial"/>
          <w:caps/>
          <w:sz w:val="20"/>
          <w:szCs w:val="20"/>
          <w:lang w:eastAsia="bg-BG"/>
        </w:rPr>
        <w:t>Възложителят</w:t>
      </w:r>
      <w:r w:rsidRPr="00776FA1">
        <w:rPr>
          <w:rFonts w:ascii="Arial" w:eastAsia="Times New Roman" w:hAnsi="Arial" w:cs="Arial"/>
          <w:sz w:val="20"/>
          <w:szCs w:val="20"/>
          <w:lang w:eastAsia="bg-BG"/>
        </w:rPr>
        <w:t xml:space="preserve"> има право да прекрати договора.</w:t>
      </w:r>
    </w:p>
    <w:p w:rsidR="00FF6319" w:rsidRPr="00776FA1" w:rsidRDefault="00FF6319" w:rsidP="00FF6319">
      <w:pPr>
        <w:tabs>
          <w:tab w:val="left" w:pos="3402"/>
          <w:tab w:val="left" w:pos="3686"/>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w:t>
      </w:r>
      <w:r w:rsidR="009F6FBA" w:rsidRPr="00776FA1">
        <w:rPr>
          <w:rFonts w:ascii="Arial" w:eastAsia="Times New Roman" w:hAnsi="Arial" w:cs="Arial"/>
          <w:sz w:val="20"/>
          <w:szCs w:val="20"/>
          <w:lang w:eastAsia="bg-BG"/>
        </w:rPr>
        <w:t>6</w:t>
      </w:r>
      <w:r w:rsidRPr="00776FA1">
        <w:rPr>
          <w:rFonts w:ascii="Arial" w:eastAsia="Times New Roman" w:hAnsi="Arial" w:cs="Arial"/>
          <w:sz w:val="20"/>
          <w:szCs w:val="20"/>
          <w:lang w:eastAsia="bg-BG"/>
        </w:rPr>
        <w:t xml:space="preserve">) При прекратяване на договора по вина на </w:t>
      </w:r>
      <w:r w:rsidRPr="00776FA1">
        <w:rPr>
          <w:rFonts w:ascii="Arial" w:eastAsia="Times New Roman" w:hAnsi="Arial" w:cs="Arial"/>
          <w:caps/>
          <w:sz w:val="20"/>
          <w:szCs w:val="20"/>
          <w:lang w:eastAsia="bg-BG"/>
        </w:rPr>
        <w:t>Проектанта, Възложителят</w:t>
      </w:r>
      <w:r w:rsidRPr="00776FA1">
        <w:rPr>
          <w:rFonts w:ascii="Arial" w:eastAsia="Times New Roman" w:hAnsi="Arial" w:cs="Arial"/>
          <w:sz w:val="20"/>
          <w:szCs w:val="20"/>
          <w:lang w:eastAsia="bg-BG"/>
        </w:rPr>
        <w:t xml:space="preserve"> </w:t>
      </w:r>
      <w:r w:rsidR="00E65D60" w:rsidRPr="00776FA1">
        <w:rPr>
          <w:rFonts w:ascii="Arial" w:eastAsia="Times New Roman" w:hAnsi="Arial" w:cs="Arial"/>
          <w:sz w:val="20"/>
          <w:szCs w:val="20"/>
          <w:lang w:eastAsia="bg-BG"/>
        </w:rPr>
        <w:t xml:space="preserve">усвоява </w:t>
      </w:r>
      <w:r w:rsidRPr="00776FA1">
        <w:rPr>
          <w:rFonts w:ascii="Arial" w:eastAsia="Times New Roman" w:hAnsi="Arial" w:cs="Arial"/>
          <w:sz w:val="20"/>
          <w:szCs w:val="20"/>
          <w:lang w:eastAsia="bg-BG"/>
        </w:rPr>
        <w:t xml:space="preserve">в своя полза гаранцията за изпълнение, като има право да претендира дължимите от </w:t>
      </w:r>
      <w:r w:rsidRPr="00776FA1">
        <w:rPr>
          <w:rFonts w:ascii="Arial" w:eastAsia="Times New Roman" w:hAnsi="Arial" w:cs="Arial"/>
          <w:caps/>
          <w:sz w:val="20"/>
          <w:szCs w:val="20"/>
          <w:lang w:eastAsia="bg-BG"/>
        </w:rPr>
        <w:t>Проектанта</w:t>
      </w:r>
      <w:r w:rsidRPr="00776FA1">
        <w:rPr>
          <w:rFonts w:ascii="Arial" w:eastAsia="Times New Roman" w:hAnsi="Arial" w:cs="Arial"/>
          <w:sz w:val="20"/>
          <w:szCs w:val="20"/>
          <w:lang w:eastAsia="bg-BG"/>
        </w:rPr>
        <w:t xml:space="preserve"> санкции и неустойки по съдебен ред.</w:t>
      </w:r>
    </w:p>
    <w:p w:rsidR="00E65D60" w:rsidRPr="00776FA1" w:rsidRDefault="00E65D60" w:rsidP="00FF6319">
      <w:pPr>
        <w:tabs>
          <w:tab w:val="left" w:pos="3402"/>
          <w:tab w:val="left" w:pos="3686"/>
        </w:tabs>
        <w:spacing w:after="0" w:line="240" w:lineRule="auto"/>
        <w:jc w:val="both"/>
        <w:rPr>
          <w:rFonts w:ascii="Arial" w:eastAsia="Times New Roman" w:hAnsi="Arial" w:cs="Arial"/>
          <w:sz w:val="20"/>
          <w:szCs w:val="20"/>
          <w:lang w:eastAsia="bg-BG"/>
        </w:rPr>
      </w:pPr>
    </w:p>
    <w:p w:rsidR="00E65D60" w:rsidRPr="00776FA1" w:rsidRDefault="00CA06D2" w:rsidP="00CA06D2">
      <w:pPr>
        <w:tabs>
          <w:tab w:val="left" w:pos="426"/>
          <w:tab w:val="num" w:pos="540"/>
          <w:tab w:val="left" w:pos="851"/>
        </w:tabs>
        <w:spacing w:after="0" w:line="240" w:lineRule="auto"/>
        <w:ind w:right="57"/>
        <w:jc w:val="both"/>
        <w:rPr>
          <w:rFonts w:ascii="Arial" w:hAnsi="Arial" w:cs="Arial"/>
          <w:sz w:val="20"/>
          <w:szCs w:val="20"/>
          <w:lang w:val="ru-RU"/>
        </w:rPr>
      </w:pPr>
      <w:r w:rsidRPr="00776FA1">
        <w:rPr>
          <w:rFonts w:ascii="Arial" w:eastAsia="Times New Roman" w:hAnsi="Arial" w:cs="Arial"/>
          <w:sz w:val="20"/>
          <w:szCs w:val="20"/>
          <w:lang w:eastAsia="bg-BG"/>
        </w:rPr>
        <w:t xml:space="preserve">Чл.14 </w:t>
      </w:r>
      <w:r w:rsidR="00E65D60" w:rsidRPr="00776FA1">
        <w:rPr>
          <w:rFonts w:ascii="Arial" w:hAnsi="Arial" w:cs="Arial"/>
          <w:sz w:val="20"/>
          <w:szCs w:val="20"/>
          <w:lang w:val="ru-RU"/>
        </w:rPr>
        <w:t xml:space="preserve">ВЪЗЛОЖИТЕЛЯТ освобождава </w:t>
      </w:r>
      <w:r w:rsidR="009E6837" w:rsidRPr="00776FA1">
        <w:rPr>
          <w:rFonts w:ascii="Arial" w:hAnsi="Arial" w:cs="Arial"/>
          <w:sz w:val="20"/>
          <w:szCs w:val="20"/>
          <w:lang w:val="ru-RU"/>
        </w:rPr>
        <w:t xml:space="preserve">неусвоената част от </w:t>
      </w:r>
      <w:r w:rsidR="00E65D60" w:rsidRPr="00776FA1">
        <w:rPr>
          <w:rFonts w:ascii="Arial" w:hAnsi="Arial" w:cs="Arial"/>
          <w:sz w:val="20"/>
          <w:szCs w:val="20"/>
          <w:lang w:val="ru-RU"/>
        </w:rPr>
        <w:t>гаранцията за изпълнение както следва:</w:t>
      </w:r>
    </w:p>
    <w:p w:rsidR="00705AED" w:rsidRPr="00776FA1" w:rsidRDefault="00E65D60" w:rsidP="001966DB">
      <w:pPr>
        <w:pStyle w:val="ListParagraph"/>
        <w:numPr>
          <w:ilvl w:val="2"/>
          <w:numId w:val="73"/>
        </w:numPr>
        <w:tabs>
          <w:tab w:val="left" w:pos="426"/>
          <w:tab w:val="num" w:pos="540"/>
          <w:tab w:val="num" w:pos="792"/>
          <w:tab w:val="left" w:pos="851"/>
        </w:tabs>
        <w:ind w:left="0" w:right="57" w:firstLine="0"/>
        <w:jc w:val="both"/>
        <w:rPr>
          <w:rFonts w:ascii="Arial" w:hAnsi="Arial" w:cs="Arial"/>
          <w:sz w:val="20"/>
          <w:szCs w:val="20"/>
          <w:lang w:val="ru-RU"/>
        </w:rPr>
      </w:pPr>
      <w:r w:rsidRPr="00776FA1">
        <w:rPr>
          <w:rFonts w:ascii="Arial" w:hAnsi="Arial" w:cs="Arial"/>
          <w:sz w:val="20"/>
          <w:szCs w:val="20"/>
          <w:lang w:val="ru-RU"/>
        </w:rPr>
        <w:t xml:space="preserve">След </w:t>
      </w:r>
      <w:r w:rsidR="00CA06D2" w:rsidRPr="00776FA1">
        <w:rPr>
          <w:rFonts w:ascii="Arial" w:hAnsi="Arial" w:cs="Arial"/>
          <w:sz w:val="20"/>
          <w:szCs w:val="20"/>
          <w:lang w:val="ru-RU"/>
        </w:rPr>
        <w:t>представяне на разрешение за строеж</w:t>
      </w:r>
      <w:r w:rsidRPr="00776FA1">
        <w:rPr>
          <w:rFonts w:ascii="Arial" w:hAnsi="Arial" w:cs="Arial"/>
          <w:sz w:val="20"/>
          <w:szCs w:val="20"/>
          <w:lang w:val="ru-RU"/>
        </w:rPr>
        <w:t xml:space="preserve"> се освобождава процент от </w:t>
      </w:r>
      <w:r w:rsidR="0030611F" w:rsidRPr="00776FA1">
        <w:rPr>
          <w:rFonts w:ascii="Arial" w:hAnsi="Arial" w:cs="Arial"/>
          <w:sz w:val="20"/>
          <w:szCs w:val="20"/>
          <w:lang w:val="ru-RU"/>
        </w:rPr>
        <w:t xml:space="preserve">стойността </w:t>
      </w:r>
      <w:r w:rsidRPr="00776FA1">
        <w:rPr>
          <w:rFonts w:ascii="Arial" w:hAnsi="Arial" w:cs="Arial"/>
          <w:sz w:val="20"/>
          <w:szCs w:val="20"/>
          <w:lang w:val="ru-RU"/>
        </w:rPr>
        <w:t xml:space="preserve">на гаранцията по </w:t>
      </w:r>
      <w:r w:rsidR="00CA06D2" w:rsidRPr="00776FA1">
        <w:rPr>
          <w:rFonts w:ascii="Arial" w:hAnsi="Arial" w:cs="Arial"/>
          <w:sz w:val="20"/>
          <w:szCs w:val="20"/>
          <w:lang w:val="ru-RU"/>
        </w:rPr>
        <w:t>чл.</w:t>
      </w:r>
      <w:r w:rsidR="0030611F" w:rsidRPr="00776FA1">
        <w:rPr>
          <w:rFonts w:ascii="Arial" w:hAnsi="Arial" w:cs="Arial"/>
          <w:sz w:val="20"/>
          <w:szCs w:val="20"/>
          <w:lang w:val="ru-RU"/>
        </w:rPr>
        <w:t xml:space="preserve"> 13 </w:t>
      </w:r>
      <w:r w:rsidR="00CA06D2" w:rsidRPr="00776FA1">
        <w:rPr>
          <w:rFonts w:ascii="Arial" w:hAnsi="Arial" w:cs="Arial"/>
          <w:sz w:val="20"/>
          <w:szCs w:val="20"/>
          <w:lang w:val="ru-RU"/>
        </w:rPr>
        <w:t>, ал.</w:t>
      </w:r>
      <w:r w:rsidR="00BF1440" w:rsidRPr="00776FA1">
        <w:rPr>
          <w:rFonts w:ascii="Arial" w:hAnsi="Arial" w:cs="Arial"/>
          <w:sz w:val="20"/>
          <w:szCs w:val="20"/>
          <w:lang w:val="ru-RU"/>
        </w:rPr>
        <w:t xml:space="preserve"> </w:t>
      </w:r>
      <w:r w:rsidR="00CA06D2" w:rsidRPr="00776FA1">
        <w:rPr>
          <w:rFonts w:ascii="Arial" w:hAnsi="Arial" w:cs="Arial"/>
          <w:sz w:val="20"/>
          <w:szCs w:val="20"/>
          <w:lang w:val="ru-RU"/>
        </w:rPr>
        <w:t>2</w:t>
      </w:r>
      <w:r w:rsidRPr="00776FA1">
        <w:rPr>
          <w:rFonts w:ascii="Arial" w:hAnsi="Arial" w:cs="Arial"/>
          <w:sz w:val="20"/>
          <w:szCs w:val="20"/>
          <w:lang w:val="ru-RU"/>
        </w:rPr>
        <w:t xml:space="preserve"> по-горе, </w:t>
      </w:r>
      <w:r w:rsidR="0030611F" w:rsidRPr="00776FA1">
        <w:rPr>
          <w:rFonts w:ascii="Arial" w:hAnsi="Arial" w:cs="Arial"/>
          <w:sz w:val="20"/>
          <w:szCs w:val="20"/>
          <w:lang w:val="ru-RU"/>
        </w:rPr>
        <w:t>в размер съответстващ</w:t>
      </w:r>
      <w:r w:rsidRPr="00776FA1">
        <w:rPr>
          <w:rFonts w:ascii="Arial" w:hAnsi="Arial" w:cs="Arial"/>
          <w:sz w:val="20"/>
          <w:szCs w:val="20"/>
          <w:lang w:val="ru-RU"/>
        </w:rPr>
        <w:t xml:space="preserve"> на дела в проценти от </w:t>
      </w:r>
      <w:r w:rsidR="009E6837" w:rsidRPr="00776FA1">
        <w:rPr>
          <w:rFonts w:ascii="Arial" w:hAnsi="Arial" w:cs="Arial"/>
          <w:sz w:val="20"/>
          <w:szCs w:val="20"/>
          <w:lang w:val="ru-RU"/>
        </w:rPr>
        <w:t xml:space="preserve">общата </w:t>
      </w:r>
      <w:r w:rsidRPr="00776FA1">
        <w:rPr>
          <w:rFonts w:ascii="Arial" w:hAnsi="Arial" w:cs="Arial"/>
          <w:sz w:val="20"/>
          <w:szCs w:val="20"/>
          <w:lang w:val="ru-RU"/>
        </w:rPr>
        <w:t>стойност</w:t>
      </w:r>
      <w:r w:rsidR="009E6837" w:rsidRPr="00776FA1">
        <w:rPr>
          <w:rFonts w:ascii="Arial" w:hAnsi="Arial" w:cs="Arial"/>
          <w:sz w:val="20"/>
          <w:szCs w:val="20"/>
          <w:lang w:val="ru-RU"/>
        </w:rPr>
        <w:t xml:space="preserve"> на сумата</w:t>
      </w:r>
      <w:r w:rsidR="00CA06D2" w:rsidRPr="00776FA1">
        <w:rPr>
          <w:rFonts w:ascii="Arial" w:hAnsi="Arial" w:cs="Arial"/>
          <w:sz w:val="20"/>
          <w:szCs w:val="20"/>
          <w:lang w:val="ru-RU"/>
        </w:rPr>
        <w:t xml:space="preserve">, формирана от </w:t>
      </w:r>
      <w:r w:rsidR="00CA06D2" w:rsidRPr="00776FA1">
        <w:rPr>
          <w:rFonts w:ascii="Arial" w:eastAsia="Times New Roman" w:hAnsi="Arial" w:cs="Arial"/>
          <w:sz w:val="20"/>
          <w:szCs w:val="20"/>
        </w:rPr>
        <w:t xml:space="preserve">сумите посочени в Приложение 1 - Стойностната сметка по т.1. - Предпроектни проучвания, т. 2 - Изготвяне на работен проект, т.3 - Съгласуване на проекта с </w:t>
      </w:r>
      <w:r w:rsidR="00CA06D2" w:rsidRPr="00776FA1">
        <w:rPr>
          <w:rFonts w:ascii="Arial" w:eastAsia="Times New Roman" w:hAnsi="Arial" w:cs="Arial"/>
          <w:caps/>
          <w:sz w:val="20"/>
          <w:szCs w:val="20"/>
        </w:rPr>
        <w:t>възложителя</w:t>
      </w:r>
      <w:r w:rsidR="00CA06D2" w:rsidRPr="00776FA1">
        <w:rPr>
          <w:rFonts w:ascii="Arial" w:eastAsia="Times New Roman" w:hAnsi="Arial" w:cs="Arial"/>
          <w:sz w:val="20"/>
          <w:szCs w:val="20"/>
        </w:rPr>
        <w:t xml:space="preserve"> и със съответните инстанции за издаване на разрешение за строеж и т.4 - Процедиране издаването на разрешение за строеж</w:t>
      </w:r>
      <w:r w:rsidRPr="00776FA1">
        <w:rPr>
          <w:rFonts w:ascii="Arial" w:hAnsi="Arial" w:cs="Arial"/>
          <w:sz w:val="20"/>
          <w:szCs w:val="20"/>
          <w:lang w:val="ru-RU"/>
        </w:rPr>
        <w:t xml:space="preserve">, </w:t>
      </w:r>
      <w:r w:rsidR="00705AED" w:rsidRPr="00776FA1">
        <w:rPr>
          <w:rFonts w:ascii="Arial" w:hAnsi="Arial" w:cs="Arial"/>
          <w:sz w:val="20"/>
          <w:szCs w:val="20"/>
          <w:lang w:val="ru-RU"/>
        </w:rPr>
        <w:t xml:space="preserve">при условие че ВЪЗЛОЖИТЕЛЯТ не е отправял писмени претенции към </w:t>
      </w:r>
      <w:r w:rsidR="001B28F6" w:rsidRPr="00776FA1">
        <w:rPr>
          <w:rFonts w:ascii="Arial" w:hAnsi="Arial" w:cs="Arial"/>
          <w:sz w:val="20"/>
          <w:szCs w:val="20"/>
          <w:lang w:val="ru-RU"/>
        </w:rPr>
        <w:t>ПРОЕКТАНТА</w:t>
      </w:r>
      <w:r w:rsidR="00705AED" w:rsidRPr="00776FA1">
        <w:rPr>
          <w:rFonts w:ascii="Arial" w:hAnsi="Arial" w:cs="Arial"/>
          <w:sz w:val="20"/>
          <w:szCs w:val="20"/>
          <w:lang w:val="ru-RU"/>
        </w:rPr>
        <w:t xml:space="preserve"> за забавено или некачествено изпълнение или ако такива са били предявени те са отстранени от </w:t>
      </w:r>
      <w:r w:rsidR="001B28F6" w:rsidRPr="00776FA1">
        <w:rPr>
          <w:rFonts w:ascii="Arial" w:hAnsi="Arial" w:cs="Arial"/>
          <w:sz w:val="20"/>
          <w:szCs w:val="20"/>
          <w:lang w:val="ru-RU"/>
        </w:rPr>
        <w:t>ПРОЕКТАНТА</w:t>
      </w:r>
      <w:r w:rsidR="00705AED" w:rsidRPr="00776FA1">
        <w:rPr>
          <w:rFonts w:ascii="Arial" w:hAnsi="Arial" w:cs="Arial"/>
          <w:sz w:val="20"/>
          <w:szCs w:val="20"/>
          <w:lang w:val="ru-RU"/>
        </w:rPr>
        <w:t xml:space="preserve">, или ако ВЪЗЛОЖИТЕЛЯТ се е удовлетворил от гаранцията за тях, гаранцията е била възстановена до пълния размер съгласно чл. 13 , ал. 2 по-горе, като, ако гаранцията не е била възстановена до уговорения размер, подлежащия на връщане % от гаранцията се прихваща от сумата, с която гаранцията е трябвало да бъде попълнена от </w:t>
      </w:r>
      <w:r w:rsidR="001B28F6" w:rsidRPr="00776FA1">
        <w:rPr>
          <w:rFonts w:ascii="Arial" w:hAnsi="Arial" w:cs="Arial"/>
          <w:sz w:val="20"/>
          <w:szCs w:val="20"/>
          <w:lang w:val="ru-RU"/>
        </w:rPr>
        <w:t>ПРОЕКТАНТА</w:t>
      </w:r>
      <w:r w:rsidR="00705AED" w:rsidRPr="00776FA1">
        <w:rPr>
          <w:rFonts w:ascii="Arial" w:hAnsi="Arial" w:cs="Arial"/>
          <w:sz w:val="20"/>
          <w:szCs w:val="20"/>
          <w:lang w:val="ru-RU"/>
        </w:rPr>
        <w:t xml:space="preserve"> до размера на по-малката от тях.</w:t>
      </w:r>
    </w:p>
    <w:p w:rsidR="00E65D60" w:rsidRPr="00776FA1" w:rsidRDefault="00E65D60" w:rsidP="00705AED">
      <w:pPr>
        <w:pStyle w:val="ListParagraph"/>
        <w:numPr>
          <w:ilvl w:val="2"/>
          <w:numId w:val="73"/>
        </w:numPr>
        <w:tabs>
          <w:tab w:val="left" w:pos="426"/>
          <w:tab w:val="num" w:pos="540"/>
          <w:tab w:val="num" w:pos="792"/>
          <w:tab w:val="left" w:pos="851"/>
        </w:tabs>
        <w:ind w:left="0" w:right="57" w:firstLine="0"/>
        <w:jc w:val="both"/>
        <w:rPr>
          <w:rFonts w:ascii="Arial" w:hAnsi="Arial" w:cs="Arial"/>
          <w:sz w:val="20"/>
          <w:szCs w:val="20"/>
          <w:lang w:val="ru-RU"/>
        </w:rPr>
      </w:pPr>
      <w:r w:rsidRPr="00776FA1">
        <w:rPr>
          <w:rFonts w:ascii="Arial" w:hAnsi="Arial" w:cs="Arial"/>
          <w:sz w:val="20"/>
          <w:szCs w:val="20"/>
        </w:rPr>
        <w:t xml:space="preserve">Останалата част от сумата по </w:t>
      </w:r>
      <w:r w:rsidR="000965B7" w:rsidRPr="00776FA1">
        <w:rPr>
          <w:rFonts w:ascii="Arial" w:hAnsi="Arial" w:cs="Arial"/>
          <w:sz w:val="20"/>
          <w:szCs w:val="20"/>
          <w:lang w:val="ru-RU"/>
        </w:rPr>
        <w:t>чл.13</w:t>
      </w:r>
      <w:r w:rsidR="00CA06D2" w:rsidRPr="00776FA1">
        <w:rPr>
          <w:rFonts w:ascii="Arial" w:hAnsi="Arial" w:cs="Arial"/>
          <w:sz w:val="20"/>
          <w:szCs w:val="20"/>
          <w:lang w:val="ru-RU"/>
        </w:rPr>
        <w:t>, ал.2 по-горе</w:t>
      </w:r>
      <w:r w:rsidR="00CA06D2" w:rsidRPr="00776FA1">
        <w:rPr>
          <w:rFonts w:ascii="Arial" w:hAnsi="Arial" w:cs="Arial"/>
          <w:sz w:val="20"/>
          <w:szCs w:val="20"/>
        </w:rPr>
        <w:t xml:space="preserve"> </w:t>
      </w:r>
      <w:r w:rsidR="00903A9F" w:rsidRPr="00776FA1">
        <w:rPr>
          <w:rFonts w:ascii="Arial" w:hAnsi="Arial" w:cs="Arial"/>
          <w:sz w:val="20"/>
          <w:szCs w:val="20"/>
        </w:rPr>
        <w:t xml:space="preserve">- </w:t>
      </w:r>
      <w:r w:rsidRPr="00776FA1">
        <w:rPr>
          <w:rFonts w:ascii="Arial" w:hAnsi="Arial" w:cs="Arial"/>
          <w:sz w:val="20"/>
          <w:szCs w:val="20"/>
        </w:rPr>
        <w:t>след изтичане на срока на договора, освен</w:t>
      </w:r>
      <w:r w:rsidRPr="00776FA1">
        <w:rPr>
          <w:rFonts w:ascii="Arial" w:hAnsi="Arial" w:cs="Arial"/>
          <w:sz w:val="20"/>
          <w:szCs w:val="20"/>
          <w:lang w:val="ru-RU"/>
        </w:rPr>
        <w:t xml:space="preserve"> ако гаранцията за изпълнение частично или изцяло </w:t>
      </w:r>
      <w:r w:rsidRPr="00776FA1">
        <w:rPr>
          <w:rFonts w:ascii="Arial" w:hAnsi="Arial" w:cs="Arial"/>
          <w:sz w:val="20"/>
          <w:szCs w:val="20"/>
        </w:rPr>
        <w:t xml:space="preserve">не е усвоена </w:t>
      </w:r>
      <w:r w:rsidRPr="00776FA1">
        <w:rPr>
          <w:rFonts w:ascii="Arial" w:hAnsi="Arial" w:cs="Arial"/>
          <w:sz w:val="20"/>
          <w:szCs w:val="20"/>
          <w:lang w:val="ru-RU"/>
        </w:rPr>
        <w:t>от ВЪЗЛОЖИТЕЛЯ за покриване на неустойки.</w:t>
      </w:r>
    </w:p>
    <w:p w:rsidR="000965B7" w:rsidRPr="00776FA1" w:rsidRDefault="005000BE" w:rsidP="000965B7">
      <w:pPr>
        <w:pStyle w:val="ListParagraph"/>
        <w:numPr>
          <w:ilvl w:val="2"/>
          <w:numId w:val="73"/>
        </w:numPr>
        <w:tabs>
          <w:tab w:val="left" w:pos="426"/>
          <w:tab w:val="num" w:pos="540"/>
          <w:tab w:val="num" w:pos="792"/>
          <w:tab w:val="left" w:pos="851"/>
        </w:tabs>
        <w:ind w:left="0" w:right="57" w:firstLine="0"/>
        <w:jc w:val="both"/>
        <w:rPr>
          <w:rFonts w:ascii="Arial" w:hAnsi="Arial" w:cs="Arial"/>
          <w:sz w:val="20"/>
          <w:szCs w:val="20"/>
        </w:rPr>
      </w:pPr>
      <w:r w:rsidRPr="00776FA1">
        <w:rPr>
          <w:rFonts w:ascii="Arial" w:hAnsi="Arial" w:cs="Arial"/>
          <w:sz w:val="20"/>
          <w:szCs w:val="20"/>
          <w:lang w:val="ru-RU"/>
        </w:rPr>
        <w:t xml:space="preserve">Гаранцията за изпълнение се освобождава </w:t>
      </w:r>
      <w:r w:rsidR="00705AED" w:rsidRPr="00776FA1">
        <w:rPr>
          <w:rFonts w:ascii="Arial" w:hAnsi="Arial" w:cs="Arial"/>
          <w:sz w:val="20"/>
          <w:szCs w:val="20"/>
          <w:lang w:val="ru-RU"/>
        </w:rPr>
        <w:t xml:space="preserve">при наличие на </w:t>
      </w:r>
      <w:r w:rsidR="000965B7" w:rsidRPr="00776FA1">
        <w:rPr>
          <w:rFonts w:ascii="Arial" w:hAnsi="Arial" w:cs="Arial"/>
          <w:sz w:val="20"/>
          <w:szCs w:val="20"/>
          <w:lang w:val="ru-RU"/>
        </w:rPr>
        <w:t xml:space="preserve">на обстоятелствата, посочени в чл.11, ал. </w:t>
      </w:r>
      <w:r w:rsidR="00002B7C" w:rsidRPr="00776FA1">
        <w:rPr>
          <w:rFonts w:ascii="Arial" w:hAnsi="Arial" w:cs="Arial"/>
          <w:sz w:val="20"/>
          <w:szCs w:val="20"/>
          <w:lang w:val="ru-RU"/>
        </w:rPr>
        <w:t>5</w:t>
      </w:r>
      <w:r w:rsidR="000965B7" w:rsidRPr="00776FA1">
        <w:rPr>
          <w:rFonts w:ascii="Arial" w:hAnsi="Arial" w:cs="Arial"/>
          <w:sz w:val="20"/>
          <w:szCs w:val="20"/>
        </w:rPr>
        <w:t xml:space="preserve">, </w:t>
      </w:r>
      <w:r w:rsidR="00705AED" w:rsidRPr="00776FA1">
        <w:rPr>
          <w:rFonts w:ascii="Arial" w:hAnsi="Arial" w:cs="Arial"/>
          <w:sz w:val="20"/>
          <w:szCs w:val="20"/>
        </w:rPr>
        <w:t xml:space="preserve">и </w:t>
      </w:r>
      <w:r w:rsidR="000965B7" w:rsidRPr="00776FA1">
        <w:rPr>
          <w:rFonts w:ascii="Arial" w:hAnsi="Arial" w:cs="Arial"/>
          <w:sz w:val="20"/>
          <w:szCs w:val="20"/>
        </w:rPr>
        <w:t>при условие, че сумата от начислена неустойка, ако има такава, не превишава сумата, която ще се освободи.</w:t>
      </w:r>
    </w:p>
    <w:p w:rsidR="001B28F6" w:rsidRPr="00776FA1" w:rsidRDefault="001B28F6" w:rsidP="001B28F6">
      <w:pPr>
        <w:pStyle w:val="ListParagraph"/>
        <w:numPr>
          <w:ilvl w:val="2"/>
          <w:numId w:val="73"/>
        </w:numPr>
        <w:tabs>
          <w:tab w:val="left" w:pos="426"/>
          <w:tab w:val="left" w:pos="851"/>
        </w:tabs>
        <w:ind w:right="57"/>
        <w:jc w:val="both"/>
        <w:rPr>
          <w:rFonts w:ascii="Arial" w:hAnsi="Arial" w:cs="Arial"/>
          <w:sz w:val="20"/>
          <w:szCs w:val="20"/>
        </w:rPr>
      </w:pPr>
      <w:r w:rsidRPr="00776FA1">
        <w:rPr>
          <w:rFonts w:ascii="Arial" w:hAnsi="Arial" w:cs="Arial"/>
          <w:sz w:val="20"/>
          <w:szCs w:val="20"/>
        </w:rPr>
        <w:t xml:space="preserve">ВЪЗЛОЖИТЕЛЯТ е длъжен да върне всички гаранции, предоставени в негова полза по силата на този договор, в срок до 60 дни след прекратяване на действието на договора, независимо от основанието за това и до размера на разликата, след удовлетворяване на всички имуществени претенции произтичащи от неустойки, забава или неизпълнение на </w:t>
      </w:r>
      <w:r w:rsidR="0014322B" w:rsidRPr="00776FA1">
        <w:rPr>
          <w:rFonts w:ascii="Arial" w:hAnsi="Arial" w:cs="Arial"/>
          <w:sz w:val="20"/>
          <w:szCs w:val="20"/>
        </w:rPr>
        <w:t>ПРОЕКТАНТА</w:t>
      </w:r>
      <w:r w:rsidRPr="00776FA1">
        <w:rPr>
          <w:rFonts w:ascii="Arial" w:hAnsi="Arial" w:cs="Arial"/>
          <w:sz w:val="20"/>
          <w:szCs w:val="20"/>
        </w:rPr>
        <w:t xml:space="preserve">, ако такива са налице.        </w:t>
      </w:r>
    </w:p>
    <w:p w:rsidR="0003736F" w:rsidRPr="00776FA1" w:rsidRDefault="0003736F" w:rsidP="001B28F6">
      <w:pPr>
        <w:pStyle w:val="ListParagraph"/>
        <w:numPr>
          <w:ilvl w:val="2"/>
          <w:numId w:val="73"/>
        </w:numPr>
        <w:tabs>
          <w:tab w:val="left" w:pos="426"/>
          <w:tab w:val="left" w:pos="851"/>
        </w:tabs>
        <w:ind w:right="57"/>
        <w:jc w:val="both"/>
        <w:rPr>
          <w:rFonts w:ascii="Arial" w:hAnsi="Arial" w:cs="Arial"/>
          <w:sz w:val="20"/>
          <w:szCs w:val="20"/>
        </w:rPr>
      </w:pPr>
      <w:r w:rsidRPr="00776FA1">
        <w:rPr>
          <w:rFonts w:ascii="Arial" w:hAnsi="Arial" w:cs="Arial"/>
          <w:sz w:val="20"/>
          <w:szCs w:val="20"/>
        </w:rPr>
        <w:t xml:space="preserve">В случай, че представената гаранция е банкова, ВЪЗЛОЖИТЕЛЯТ уведомява писмено </w:t>
      </w:r>
      <w:r w:rsidR="0014322B" w:rsidRPr="00776FA1">
        <w:rPr>
          <w:rFonts w:ascii="Arial" w:hAnsi="Arial" w:cs="Arial"/>
          <w:sz w:val="20"/>
          <w:szCs w:val="20"/>
        </w:rPr>
        <w:t>ПРОЕКТАНТА</w:t>
      </w:r>
      <w:r w:rsidRPr="00776FA1">
        <w:rPr>
          <w:rFonts w:ascii="Arial" w:hAnsi="Arial" w:cs="Arial"/>
          <w:sz w:val="20"/>
          <w:szCs w:val="20"/>
        </w:rPr>
        <w:t xml:space="preserve"> за възможността да му бъде върнат оригинала на банковата гаранция. Оригиналът на банковата гаранция се освобождава само при условие, че преди връщането на старата, </w:t>
      </w:r>
      <w:r w:rsidR="0014322B" w:rsidRPr="00776FA1">
        <w:rPr>
          <w:rFonts w:ascii="Arial" w:hAnsi="Arial" w:cs="Arial"/>
          <w:sz w:val="20"/>
          <w:szCs w:val="20"/>
        </w:rPr>
        <w:t>ПРОЕКТАНТЪ</w:t>
      </w:r>
      <w:r w:rsidRPr="00776FA1">
        <w:rPr>
          <w:rFonts w:ascii="Arial" w:hAnsi="Arial" w:cs="Arial"/>
          <w:sz w:val="20"/>
          <w:szCs w:val="20"/>
        </w:rPr>
        <w:t xml:space="preserve">Т представи нова банкова гаранция (за съответната стойност след освобождаването на съответната част съгласно ал.1. по-горе) или документ, удостоверяващ внасянето на съответната остатъчна сума от гаранцията за изпълнение по сметка на ВЪЗЛОЖИТЕЛЯ. ВЪЗЛОЖИТЕЛЯТ предоставя на </w:t>
      </w:r>
      <w:r w:rsidR="0014322B" w:rsidRPr="00776FA1">
        <w:rPr>
          <w:rFonts w:ascii="Arial" w:hAnsi="Arial" w:cs="Arial"/>
          <w:sz w:val="20"/>
          <w:szCs w:val="20"/>
        </w:rPr>
        <w:t>ПРОЕКТАНТА</w:t>
      </w:r>
      <w:r w:rsidRPr="00776FA1">
        <w:rPr>
          <w:rFonts w:ascii="Arial" w:hAnsi="Arial" w:cs="Arial"/>
          <w:sz w:val="20"/>
          <w:szCs w:val="20"/>
        </w:rPr>
        <w:t xml:space="preserve"> срок за представяне на съответния документ по предходното изречение, който не може да бъде по-кратък от 14 дни от получаване на уведомлението по настоящата алинея.</w:t>
      </w:r>
    </w:p>
    <w:p w:rsidR="001B28F6" w:rsidRPr="00776FA1" w:rsidRDefault="001B28F6" w:rsidP="001B29B1">
      <w:pPr>
        <w:pStyle w:val="ListParagraph"/>
        <w:numPr>
          <w:ilvl w:val="2"/>
          <w:numId w:val="73"/>
        </w:numPr>
        <w:tabs>
          <w:tab w:val="left" w:pos="426"/>
          <w:tab w:val="left" w:pos="851"/>
        </w:tabs>
        <w:ind w:right="57"/>
        <w:jc w:val="both"/>
        <w:rPr>
          <w:rFonts w:ascii="Arial" w:hAnsi="Arial" w:cs="Arial"/>
          <w:sz w:val="20"/>
          <w:szCs w:val="20"/>
        </w:rPr>
      </w:pPr>
      <w:r w:rsidRPr="00776FA1">
        <w:rPr>
          <w:rFonts w:ascii="Arial" w:hAnsi="Arial" w:cs="Arial"/>
          <w:sz w:val="20"/>
          <w:szCs w:val="20"/>
        </w:rPr>
        <w:t xml:space="preserve">ВЪЗЛОЖИТЕЛЯТ не носи отговорност за невърната/неосвободена банкова гаранция за изпълнение, ако в 60-дневния срок по ал.4. надлежно е уведомил </w:t>
      </w:r>
      <w:r w:rsidR="0014322B" w:rsidRPr="00776FA1">
        <w:rPr>
          <w:rFonts w:ascii="Arial" w:hAnsi="Arial" w:cs="Arial"/>
          <w:sz w:val="20"/>
          <w:szCs w:val="20"/>
        </w:rPr>
        <w:t>ПРОЕКТАНТА</w:t>
      </w:r>
      <w:r w:rsidRPr="00776FA1">
        <w:rPr>
          <w:rFonts w:ascii="Arial" w:hAnsi="Arial" w:cs="Arial"/>
          <w:sz w:val="20"/>
          <w:szCs w:val="20"/>
        </w:rPr>
        <w:t xml:space="preserve"> по реда на предходната алинея за възможността гаранцията да му бъде върната, но същият не се е възползвал от нея.</w:t>
      </w:r>
    </w:p>
    <w:p w:rsidR="0030611F" w:rsidRPr="00776FA1" w:rsidRDefault="0030611F" w:rsidP="000965B7">
      <w:pPr>
        <w:pStyle w:val="ListParagraph"/>
        <w:tabs>
          <w:tab w:val="left" w:pos="426"/>
          <w:tab w:val="num" w:pos="540"/>
          <w:tab w:val="num" w:pos="792"/>
          <w:tab w:val="left" w:pos="851"/>
        </w:tabs>
        <w:ind w:left="0" w:right="57"/>
        <w:jc w:val="both"/>
        <w:rPr>
          <w:rFonts w:ascii="Arial" w:hAnsi="Arial" w:cs="Arial"/>
          <w:sz w:val="20"/>
          <w:szCs w:val="20"/>
          <w:lang w:val="ru-RU"/>
        </w:rPr>
      </w:pPr>
    </w:p>
    <w:p w:rsidR="00E65D60" w:rsidRPr="00776FA1" w:rsidRDefault="00CA06D2" w:rsidP="000965B7">
      <w:pPr>
        <w:pStyle w:val="ListParagraph"/>
        <w:tabs>
          <w:tab w:val="left" w:pos="426"/>
          <w:tab w:val="num" w:pos="540"/>
          <w:tab w:val="num" w:pos="792"/>
          <w:tab w:val="left" w:pos="851"/>
        </w:tabs>
        <w:ind w:left="0" w:right="57"/>
        <w:jc w:val="both"/>
        <w:rPr>
          <w:rFonts w:ascii="Arial" w:hAnsi="Arial" w:cs="Arial"/>
          <w:sz w:val="20"/>
          <w:szCs w:val="20"/>
          <w:lang w:val="ru-RU"/>
        </w:rPr>
      </w:pPr>
      <w:r w:rsidRPr="00776FA1">
        <w:rPr>
          <w:rFonts w:ascii="Arial" w:eastAsia="Times New Roman" w:hAnsi="Arial" w:cs="Arial"/>
          <w:sz w:val="20"/>
          <w:szCs w:val="20"/>
        </w:rPr>
        <w:t xml:space="preserve">Чл.15 (1) </w:t>
      </w:r>
      <w:r w:rsidR="00E65D60" w:rsidRPr="00776FA1">
        <w:rPr>
          <w:rFonts w:ascii="Arial" w:hAnsi="Arial" w:cs="Arial"/>
          <w:sz w:val="20"/>
          <w:szCs w:val="20"/>
          <w:lang w:val="ru-RU"/>
        </w:rPr>
        <w:t xml:space="preserve">Банковите разходи по откриването и поддържането на гаранцията за изпълнение са за сметка на </w:t>
      </w:r>
      <w:r w:rsidR="0014322B" w:rsidRPr="00776FA1">
        <w:rPr>
          <w:rFonts w:ascii="Arial" w:hAnsi="Arial" w:cs="Arial"/>
          <w:sz w:val="20"/>
          <w:szCs w:val="20"/>
          <w:lang w:val="ru-RU"/>
        </w:rPr>
        <w:t>ПРОЕКТАНТА</w:t>
      </w:r>
      <w:r w:rsidR="00E65D60" w:rsidRPr="00776FA1">
        <w:rPr>
          <w:rFonts w:ascii="Arial" w:hAnsi="Arial" w:cs="Arial"/>
          <w:sz w:val="20"/>
          <w:szCs w:val="20"/>
          <w:lang w:val="ru-RU"/>
        </w:rPr>
        <w:t>.</w:t>
      </w:r>
    </w:p>
    <w:p w:rsidR="00E65D60" w:rsidRPr="00776FA1" w:rsidRDefault="00CA06D2" w:rsidP="00CA06D2">
      <w:pPr>
        <w:tabs>
          <w:tab w:val="left" w:pos="426"/>
          <w:tab w:val="num" w:pos="540"/>
          <w:tab w:val="left" w:pos="851"/>
        </w:tabs>
        <w:ind w:right="57"/>
        <w:jc w:val="both"/>
        <w:rPr>
          <w:rFonts w:ascii="Arial" w:hAnsi="Arial" w:cs="Arial"/>
          <w:sz w:val="20"/>
          <w:szCs w:val="20"/>
          <w:lang w:val="ru-RU"/>
        </w:rPr>
      </w:pPr>
      <w:r w:rsidRPr="00776FA1">
        <w:rPr>
          <w:rFonts w:ascii="Arial" w:hAnsi="Arial" w:cs="Arial"/>
          <w:sz w:val="20"/>
          <w:szCs w:val="20"/>
          <w:lang w:val="ru-RU"/>
        </w:rPr>
        <w:t>(2)</w:t>
      </w:r>
      <w:r w:rsidR="00E65D60" w:rsidRPr="00776FA1">
        <w:rPr>
          <w:rFonts w:ascii="Arial" w:hAnsi="Arial" w:cs="Arial"/>
          <w:sz w:val="20"/>
          <w:szCs w:val="20"/>
          <w:lang w:val="ru-RU"/>
        </w:rPr>
        <w:t>ВЪЗЛОЖИТЕЛЯТ не дължи лихва в периода, през който паричната сума, внесена като гаранция за изпълнение законно е престояла у него.</w:t>
      </w:r>
    </w:p>
    <w:p w:rsidR="00FF6319" w:rsidRPr="00776FA1" w:rsidRDefault="00FF6319" w:rsidP="00326899">
      <w:pPr>
        <w:numPr>
          <w:ilvl w:val="0"/>
          <w:numId w:val="4"/>
        </w:numPr>
        <w:tabs>
          <w:tab w:val="num" w:pos="0"/>
        </w:tabs>
        <w:spacing w:after="0" w:line="240" w:lineRule="auto"/>
        <w:ind w:left="360" w:hanging="360"/>
        <w:jc w:val="both"/>
        <w:rPr>
          <w:rFonts w:ascii="Arial" w:eastAsia="Times New Roman" w:hAnsi="Arial" w:cs="Arial"/>
          <w:b/>
          <w:sz w:val="20"/>
          <w:szCs w:val="20"/>
          <w:lang w:val="ru-RU" w:eastAsia="bg-BG"/>
        </w:rPr>
      </w:pPr>
      <w:r w:rsidRPr="00776FA1">
        <w:rPr>
          <w:rFonts w:ascii="Arial" w:eastAsia="Times New Roman" w:hAnsi="Arial" w:cs="Arial"/>
          <w:b/>
          <w:sz w:val="20"/>
          <w:szCs w:val="20"/>
          <w:lang w:val="ru-RU" w:eastAsia="bg-BG"/>
        </w:rPr>
        <w:t>ПРАВА И ЗАДЪЛЖЕНИЯ НА ПРОЕКТАНТА</w:t>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Чл.16 (1) ПРОЕКТАНТЪТ се задължава да изработи възложеното му по този договор в съответствие с изискванията, посочени в </w:t>
      </w:r>
      <w:r w:rsidR="00234DBD" w:rsidRPr="00776FA1">
        <w:rPr>
          <w:rFonts w:ascii="Arial" w:eastAsia="Times New Roman" w:hAnsi="Arial" w:cs="Arial"/>
          <w:sz w:val="20"/>
          <w:szCs w:val="20"/>
          <w:lang w:eastAsia="bg-BG"/>
        </w:rPr>
        <w:t>него</w:t>
      </w:r>
      <w:r w:rsidRPr="00776FA1">
        <w:rPr>
          <w:rFonts w:ascii="Arial" w:eastAsia="Times New Roman" w:hAnsi="Arial" w:cs="Arial"/>
          <w:sz w:val="20"/>
          <w:szCs w:val="20"/>
          <w:lang w:eastAsia="bg-BG"/>
        </w:rPr>
        <w:t xml:space="preserve">. </w:t>
      </w:r>
    </w:p>
    <w:p w:rsidR="00FF6319" w:rsidRPr="00776FA1" w:rsidRDefault="00FF6319" w:rsidP="00FF6319">
      <w:pPr>
        <w:widowControl w:val="0"/>
        <w:tabs>
          <w:tab w:val="num" w:pos="709"/>
        </w:tabs>
        <w:autoSpaceDE w:val="0"/>
        <w:autoSpaceDN w:val="0"/>
        <w:adjustRightInd w:val="0"/>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(2) Всички части на изготвения проект следва да бъдат подписани и подпечатани от проектанти с пълна проектантска правоспособност с приложени удостоверения.</w:t>
      </w: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Чл.17 (1) ПРОЕКТАНТЪТ отговаря за законосъобразността, качеството, пълнотата и приложимостта на изработения от него проект. ПРОЕКТАНТЪТ следва да предвиди и проектира всички необходими работи и доставки, които се изискват за изпълнението на обекта на поръчката и са присъщи за подобен тип дейности, дори в случаите, когато същите не са изрично записани в техническото задание на Възложителя.</w:t>
      </w:r>
    </w:p>
    <w:p w:rsidR="00FF6319" w:rsidRPr="00776FA1" w:rsidRDefault="00FF6319" w:rsidP="00FF6319">
      <w:pPr>
        <w:spacing w:after="0" w:line="240" w:lineRule="auto"/>
        <w:ind w:right="22"/>
        <w:jc w:val="both"/>
        <w:rPr>
          <w:rFonts w:ascii="Arial" w:eastAsia="Times New Roman" w:hAnsi="Arial" w:cs="Arial"/>
          <w:snapToGrid w:val="0"/>
          <w:sz w:val="20"/>
          <w:szCs w:val="20"/>
          <w:lang w:eastAsia="bg-BG"/>
        </w:rPr>
      </w:pPr>
      <w:r w:rsidRPr="00776FA1">
        <w:rPr>
          <w:rFonts w:ascii="Arial" w:eastAsia="Times New Roman" w:hAnsi="Arial" w:cs="Arial"/>
          <w:sz w:val="20"/>
          <w:szCs w:val="20"/>
          <w:lang w:eastAsia="bg-BG"/>
        </w:rPr>
        <w:t xml:space="preserve">(2) </w:t>
      </w:r>
      <w:r w:rsidRPr="00776FA1">
        <w:rPr>
          <w:rFonts w:ascii="Arial" w:eastAsia="Times New Roman" w:hAnsi="Arial" w:cs="Arial"/>
          <w:caps/>
          <w:snapToGrid w:val="0"/>
          <w:sz w:val="20"/>
          <w:szCs w:val="20"/>
          <w:lang w:eastAsia="bg-BG"/>
        </w:rPr>
        <w:t>Проектантът</w:t>
      </w:r>
      <w:r w:rsidRPr="00776FA1">
        <w:rPr>
          <w:rFonts w:ascii="Arial" w:eastAsia="Times New Roman" w:hAnsi="Arial" w:cs="Arial"/>
          <w:snapToGrid w:val="0"/>
          <w:sz w:val="20"/>
          <w:szCs w:val="20"/>
          <w:lang w:eastAsia="bg-BG"/>
        </w:rPr>
        <w:t xml:space="preserve"> може да предложи на </w:t>
      </w:r>
      <w:r w:rsidRPr="00776FA1">
        <w:rPr>
          <w:rFonts w:ascii="Arial" w:eastAsia="Times New Roman" w:hAnsi="Arial" w:cs="Arial"/>
          <w:caps/>
          <w:snapToGrid w:val="0"/>
          <w:sz w:val="20"/>
          <w:szCs w:val="20"/>
          <w:lang w:eastAsia="bg-BG"/>
        </w:rPr>
        <w:t>Възложителя</w:t>
      </w:r>
      <w:r w:rsidRPr="00776FA1">
        <w:rPr>
          <w:rFonts w:ascii="Arial" w:eastAsia="Times New Roman" w:hAnsi="Arial" w:cs="Arial"/>
          <w:snapToGrid w:val="0"/>
          <w:sz w:val="20"/>
          <w:szCs w:val="20"/>
          <w:lang w:eastAsia="bg-BG"/>
        </w:rPr>
        <w:t xml:space="preserve"> идеи, свързани с прилагане на нови технологии по отношение изпълнението на предмета на поръчката. Направените предложения се разглеждат на технически съвет на </w:t>
      </w:r>
      <w:r w:rsidRPr="00776FA1">
        <w:rPr>
          <w:rFonts w:ascii="Arial" w:eastAsia="Times New Roman" w:hAnsi="Arial" w:cs="Arial"/>
          <w:caps/>
          <w:snapToGrid w:val="0"/>
          <w:sz w:val="20"/>
          <w:szCs w:val="20"/>
          <w:lang w:eastAsia="bg-BG"/>
        </w:rPr>
        <w:t>Възложителя</w:t>
      </w:r>
      <w:r w:rsidRPr="00776FA1">
        <w:rPr>
          <w:rFonts w:ascii="Arial" w:eastAsia="Times New Roman" w:hAnsi="Arial" w:cs="Arial"/>
          <w:snapToGrid w:val="0"/>
          <w:sz w:val="20"/>
          <w:szCs w:val="20"/>
          <w:lang w:eastAsia="bg-BG"/>
        </w:rPr>
        <w:t xml:space="preserve">. </w:t>
      </w:r>
      <w:r w:rsidRPr="00776FA1">
        <w:rPr>
          <w:rFonts w:ascii="Arial" w:eastAsia="Times New Roman" w:hAnsi="Arial" w:cs="Arial"/>
          <w:caps/>
          <w:snapToGrid w:val="0"/>
          <w:sz w:val="20"/>
          <w:szCs w:val="20"/>
          <w:lang w:eastAsia="bg-BG"/>
        </w:rPr>
        <w:t>Възложителят</w:t>
      </w:r>
      <w:r w:rsidRPr="00776FA1">
        <w:rPr>
          <w:rFonts w:ascii="Arial" w:eastAsia="Times New Roman" w:hAnsi="Arial" w:cs="Arial"/>
          <w:snapToGrid w:val="0"/>
          <w:sz w:val="20"/>
          <w:szCs w:val="20"/>
          <w:lang w:eastAsia="bg-BG"/>
        </w:rPr>
        <w:t xml:space="preserve"> уведомява писмено </w:t>
      </w:r>
      <w:r w:rsidRPr="00776FA1">
        <w:rPr>
          <w:rFonts w:ascii="Arial" w:eastAsia="Times New Roman" w:hAnsi="Arial" w:cs="Arial"/>
          <w:caps/>
          <w:snapToGrid w:val="0"/>
          <w:sz w:val="20"/>
          <w:szCs w:val="20"/>
          <w:lang w:eastAsia="bg-BG"/>
        </w:rPr>
        <w:t>Проектанта</w:t>
      </w:r>
      <w:r w:rsidRPr="00776FA1">
        <w:rPr>
          <w:rFonts w:ascii="Arial" w:eastAsia="Times New Roman" w:hAnsi="Arial" w:cs="Arial"/>
          <w:snapToGrid w:val="0"/>
          <w:sz w:val="20"/>
          <w:szCs w:val="20"/>
          <w:lang w:eastAsia="bg-BG"/>
        </w:rPr>
        <w:t xml:space="preserve"> за решенията си по предложенията на </w:t>
      </w:r>
      <w:r w:rsidRPr="00776FA1">
        <w:rPr>
          <w:rFonts w:ascii="Arial" w:eastAsia="Times New Roman" w:hAnsi="Arial" w:cs="Arial"/>
          <w:caps/>
          <w:snapToGrid w:val="0"/>
          <w:sz w:val="20"/>
          <w:szCs w:val="20"/>
          <w:lang w:eastAsia="bg-BG"/>
        </w:rPr>
        <w:t>Проектанта.</w:t>
      </w: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lastRenderedPageBreak/>
        <w:t xml:space="preserve">Чл.18 (1) ПРОЕКТАНТЪТ е длъжен с представяне на </w:t>
      </w:r>
      <w:r w:rsidR="00BC78A5" w:rsidRPr="00776FA1">
        <w:rPr>
          <w:rFonts w:ascii="Arial" w:eastAsia="Times New Roman" w:hAnsi="Arial" w:cs="Arial"/>
          <w:sz w:val="20"/>
          <w:szCs w:val="20"/>
          <w:lang w:eastAsia="bg-BG"/>
        </w:rPr>
        <w:t>резултатите от</w:t>
      </w:r>
      <w:r w:rsidRPr="00776FA1">
        <w:rPr>
          <w:rFonts w:ascii="Arial" w:eastAsia="Times New Roman" w:hAnsi="Arial" w:cs="Arial"/>
          <w:sz w:val="20"/>
          <w:szCs w:val="20"/>
          <w:lang w:eastAsia="bg-BG"/>
        </w:rPr>
        <w:t xml:space="preserve"> предпроектните проучвания, да предостави на ВЪЗЛОЖИТЕЛЯ удостоверение, че настоящият договор е регистриран в „Камарата на инженерите в инвестиционното проектиране” (КИИП).</w:t>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(2) ПРОЕКТАНТЪТ е длъжен с представяне </w:t>
      </w:r>
      <w:r w:rsidR="00BC78A5" w:rsidRPr="00776FA1">
        <w:rPr>
          <w:rFonts w:ascii="Arial" w:eastAsia="Times New Roman" w:hAnsi="Arial" w:cs="Arial"/>
          <w:sz w:val="20"/>
          <w:szCs w:val="20"/>
          <w:lang w:eastAsia="bg-BG"/>
        </w:rPr>
        <w:t xml:space="preserve">на резултатите от </w:t>
      </w:r>
      <w:r w:rsidRPr="00776FA1">
        <w:rPr>
          <w:rFonts w:ascii="Arial" w:eastAsia="Times New Roman" w:hAnsi="Arial" w:cs="Arial"/>
          <w:sz w:val="20"/>
          <w:szCs w:val="20"/>
          <w:lang w:eastAsia="bg-BG"/>
        </w:rPr>
        <w:t>предпроектните проучвания, да предостави на ВЪЗЛОЖИТЕЛЯ за съгласуване и одобрение попълнени таблици (1÷12) с техническите характеристики на материалите и оборудването от раздел Г.</w:t>
      </w:r>
      <w:r w:rsidRPr="00776FA1">
        <w:rPr>
          <w:rFonts w:ascii="Arial" w:eastAsia="Times New Roman" w:hAnsi="Arial" w:cs="Arial"/>
          <w:b/>
          <w:sz w:val="20"/>
          <w:szCs w:val="20"/>
          <w:lang w:eastAsia="bg-BG"/>
        </w:rPr>
        <w:t xml:space="preserve"> </w:t>
      </w:r>
      <w:r w:rsidRPr="00776FA1">
        <w:rPr>
          <w:rFonts w:ascii="Arial" w:eastAsia="Times New Roman" w:hAnsi="Arial" w:cs="Arial"/>
          <w:sz w:val="20"/>
          <w:szCs w:val="20"/>
          <w:lang w:eastAsia="bg-BG"/>
        </w:rPr>
        <w:t>“Таблици с изискванията на възложителя за оборудването от Техническите изисквания на В</w:t>
      </w:r>
      <w:r w:rsidRPr="00776FA1">
        <w:rPr>
          <w:rFonts w:ascii="Arial" w:eastAsia="Times New Roman" w:hAnsi="Arial" w:cs="Arial"/>
          <w:caps/>
          <w:sz w:val="20"/>
          <w:szCs w:val="20"/>
          <w:lang w:eastAsia="bg-BG"/>
        </w:rPr>
        <w:t>ъзложителя</w:t>
      </w:r>
      <w:r w:rsidRPr="00776FA1">
        <w:rPr>
          <w:rFonts w:ascii="Arial" w:eastAsia="Times New Roman" w:hAnsi="Arial" w:cs="Arial"/>
          <w:sz w:val="20"/>
          <w:szCs w:val="20"/>
          <w:lang w:eastAsia="bg-BG"/>
        </w:rPr>
        <w:t xml:space="preserve">“ на хартиен и на електронен носител, отразяващи предложението на </w:t>
      </w:r>
      <w:r w:rsidRPr="00776FA1">
        <w:rPr>
          <w:rFonts w:ascii="Arial" w:eastAsia="Times New Roman" w:hAnsi="Arial" w:cs="Arial"/>
          <w:caps/>
          <w:sz w:val="20"/>
          <w:szCs w:val="20"/>
          <w:lang w:eastAsia="bg-BG"/>
        </w:rPr>
        <w:t>проектанта</w:t>
      </w:r>
      <w:r w:rsidRPr="00776FA1">
        <w:rPr>
          <w:rFonts w:ascii="Arial" w:eastAsia="Times New Roman" w:hAnsi="Arial" w:cs="Arial"/>
          <w:sz w:val="20"/>
          <w:szCs w:val="20"/>
          <w:lang w:eastAsia="bg-BG"/>
        </w:rPr>
        <w:t xml:space="preserve"> по отношение на техническите характеристики на оборудването (материали, съоръжения и апаратура), което предвижда да включи в работния проект. </w:t>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(3) Представените от ПРОЕКТАНТА предложения за включване в работния проект на материали, съоръжения и апаратура, следва да отговарят на изрично посочените от </w:t>
      </w:r>
      <w:r w:rsidR="00BC78A5" w:rsidRPr="00776FA1">
        <w:rPr>
          <w:rFonts w:ascii="Arial" w:eastAsia="Times New Roman" w:hAnsi="Arial" w:cs="Arial"/>
          <w:sz w:val="20"/>
          <w:szCs w:val="20"/>
          <w:lang w:eastAsia="bg-BG"/>
        </w:rPr>
        <w:t>ВЪЗЛОЖИТЕЛЯ</w:t>
      </w:r>
      <w:r w:rsidRPr="00776FA1">
        <w:rPr>
          <w:rFonts w:ascii="Arial" w:eastAsia="Times New Roman" w:hAnsi="Arial" w:cs="Arial"/>
          <w:sz w:val="20"/>
          <w:szCs w:val="20"/>
          <w:lang w:eastAsia="bg-BG"/>
        </w:rPr>
        <w:t xml:space="preserve"> параметри и характеристики в таблици (1÷12) цитирани в ал.2 на настоящия член. </w:t>
      </w: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Чл.19 </w:t>
      </w:r>
      <w:r w:rsidRPr="00776FA1">
        <w:rPr>
          <w:rFonts w:ascii="Arial" w:eastAsia="Times New Roman" w:hAnsi="Arial" w:cs="Arial"/>
          <w:caps/>
          <w:sz w:val="20"/>
          <w:szCs w:val="20"/>
          <w:lang w:eastAsia="bg-BG"/>
        </w:rPr>
        <w:t>Проектантът</w:t>
      </w:r>
      <w:r w:rsidRPr="00776FA1">
        <w:rPr>
          <w:rFonts w:ascii="Arial" w:eastAsia="Times New Roman" w:hAnsi="Arial" w:cs="Arial"/>
          <w:sz w:val="20"/>
          <w:szCs w:val="20"/>
          <w:lang w:eastAsia="bg-BG"/>
        </w:rPr>
        <w:t xml:space="preserve"> следва да </w:t>
      </w:r>
      <w:r w:rsidR="00055C33" w:rsidRPr="00776FA1">
        <w:rPr>
          <w:rFonts w:ascii="Arial" w:eastAsia="Times New Roman" w:hAnsi="Arial" w:cs="Arial"/>
          <w:sz w:val="20"/>
          <w:szCs w:val="20"/>
          <w:lang w:eastAsia="bg-BG"/>
        </w:rPr>
        <w:t xml:space="preserve">включва в </w:t>
      </w:r>
      <w:r w:rsidRPr="00776FA1">
        <w:rPr>
          <w:rFonts w:ascii="Arial" w:eastAsia="Times New Roman" w:hAnsi="Arial" w:cs="Arial"/>
          <w:sz w:val="20"/>
          <w:szCs w:val="20"/>
          <w:lang w:eastAsia="bg-BG"/>
        </w:rPr>
        <w:t xml:space="preserve">работния проект само материали, съоръжения и </w:t>
      </w:r>
      <w:r w:rsidR="00BC78A5" w:rsidRPr="00776FA1">
        <w:rPr>
          <w:rFonts w:ascii="Arial" w:eastAsia="Times New Roman" w:hAnsi="Arial" w:cs="Arial"/>
          <w:sz w:val="20"/>
          <w:szCs w:val="20"/>
          <w:lang w:eastAsia="bg-BG"/>
        </w:rPr>
        <w:t>апаратура</w:t>
      </w:r>
      <w:r w:rsidR="00055C33" w:rsidRPr="00776FA1">
        <w:rPr>
          <w:rFonts w:ascii="Arial" w:eastAsia="Times New Roman" w:hAnsi="Arial" w:cs="Arial"/>
          <w:sz w:val="20"/>
          <w:szCs w:val="20"/>
          <w:lang w:eastAsia="bg-BG"/>
        </w:rPr>
        <w:t>, чиито</w:t>
      </w:r>
      <w:r w:rsidR="00BC78A5" w:rsidRPr="00776FA1">
        <w:rPr>
          <w:rFonts w:ascii="Arial" w:eastAsia="Times New Roman" w:hAnsi="Arial" w:cs="Arial"/>
          <w:sz w:val="20"/>
          <w:szCs w:val="20"/>
          <w:lang w:eastAsia="bg-BG"/>
        </w:rPr>
        <w:t xml:space="preserve"> параметри и характеристики</w:t>
      </w:r>
      <w:r w:rsidRPr="00776FA1">
        <w:rPr>
          <w:rFonts w:ascii="Arial" w:eastAsia="Times New Roman" w:hAnsi="Arial" w:cs="Arial"/>
          <w:sz w:val="20"/>
          <w:szCs w:val="20"/>
          <w:lang w:eastAsia="bg-BG"/>
        </w:rPr>
        <w:t xml:space="preserve"> </w:t>
      </w:r>
      <w:r w:rsidR="00055C33" w:rsidRPr="00776FA1">
        <w:rPr>
          <w:rFonts w:ascii="Arial" w:eastAsia="Times New Roman" w:hAnsi="Arial" w:cs="Arial"/>
          <w:sz w:val="20"/>
          <w:szCs w:val="20"/>
          <w:lang w:eastAsia="bg-BG"/>
        </w:rPr>
        <w:t xml:space="preserve">са </w:t>
      </w:r>
      <w:r w:rsidRPr="00776FA1">
        <w:rPr>
          <w:rFonts w:ascii="Arial" w:eastAsia="Times New Roman" w:hAnsi="Arial" w:cs="Arial"/>
          <w:sz w:val="20"/>
          <w:szCs w:val="20"/>
          <w:lang w:eastAsia="bg-BG"/>
        </w:rPr>
        <w:t>съвместими с вече вложените такива в обектите на ВЪЗЛОЖИТЕЛЯ, имащи непосредствена връзка с реализацията на настоящия проект, които отго</w:t>
      </w:r>
      <w:r w:rsidR="00055C33" w:rsidRPr="00776FA1">
        <w:rPr>
          <w:rFonts w:ascii="Arial" w:eastAsia="Times New Roman" w:hAnsi="Arial" w:cs="Arial"/>
          <w:sz w:val="20"/>
          <w:szCs w:val="20"/>
          <w:lang w:eastAsia="bg-BG"/>
        </w:rPr>
        <w:t xml:space="preserve">варят на действащите стандарти  и </w:t>
      </w:r>
      <w:r w:rsidR="00BC78A5" w:rsidRPr="00776FA1">
        <w:rPr>
          <w:rFonts w:ascii="Arial" w:eastAsia="Times New Roman" w:hAnsi="Arial" w:cs="Arial"/>
          <w:sz w:val="20"/>
          <w:szCs w:val="20"/>
          <w:lang w:eastAsia="bg-BG"/>
        </w:rPr>
        <w:t>са предварително писмено</w:t>
      </w:r>
      <w:r w:rsidRPr="00776FA1">
        <w:rPr>
          <w:rFonts w:ascii="Arial" w:eastAsia="Times New Roman" w:hAnsi="Arial" w:cs="Arial"/>
          <w:sz w:val="20"/>
          <w:szCs w:val="20"/>
          <w:lang w:eastAsia="bg-BG"/>
        </w:rPr>
        <w:t xml:space="preserve"> одобрени от ВЪЗЛОЖИТЕЛЯ. </w:t>
      </w: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val="en-US" w:eastAsia="bg-BG"/>
        </w:rPr>
      </w:pPr>
      <w:r w:rsidRPr="00776FA1">
        <w:rPr>
          <w:rFonts w:ascii="Arial" w:eastAsia="Times New Roman" w:hAnsi="Arial" w:cs="Arial"/>
          <w:sz w:val="20"/>
          <w:szCs w:val="20"/>
          <w:lang w:eastAsia="bg-BG"/>
        </w:rPr>
        <w:t>Чл.20 (1)</w:t>
      </w:r>
      <w:r w:rsidRPr="00776FA1">
        <w:rPr>
          <w:rFonts w:ascii="Arial" w:eastAsia="Times New Roman" w:hAnsi="Arial" w:cs="Arial"/>
          <w:caps/>
          <w:sz w:val="20"/>
          <w:szCs w:val="20"/>
          <w:lang w:eastAsia="bg-BG"/>
        </w:rPr>
        <w:t xml:space="preserve"> Проектантът</w:t>
      </w:r>
      <w:r w:rsidRPr="00776FA1">
        <w:rPr>
          <w:rFonts w:ascii="Arial" w:eastAsia="Times New Roman" w:hAnsi="Arial" w:cs="Arial"/>
          <w:sz w:val="20"/>
          <w:szCs w:val="20"/>
          <w:lang w:eastAsia="bg-BG"/>
        </w:rPr>
        <w:t xml:space="preserve"> пристъпва към изготвяне на работния проект след </w:t>
      </w:r>
      <w:r w:rsidR="001B29B1" w:rsidRPr="00776FA1">
        <w:rPr>
          <w:rFonts w:ascii="Arial" w:eastAsia="Times New Roman" w:hAnsi="Arial" w:cs="Arial"/>
          <w:sz w:val="20"/>
          <w:szCs w:val="20"/>
          <w:lang w:eastAsia="bg-BG"/>
        </w:rPr>
        <w:t xml:space="preserve">връчване на </w:t>
      </w:r>
      <w:r w:rsidR="00A40B30" w:rsidRPr="00776FA1">
        <w:rPr>
          <w:rFonts w:ascii="Arial" w:eastAsia="Times New Roman" w:hAnsi="Arial" w:cs="Arial"/>
          <w:sz w:val="20"/>
          <w:szCs w:val="20"/>
          <w:lang w:eastAsia="bg-BG"/>
        </w:rPr>
        <w:t>документ за възлагане на изпълнението</w:t>
      </w:r>
      <w:r w:rsidRPr="00776FA1">
        <w:rPr>
          <w:rFonts w:ascii="Arial" w:eastAsia="Times New Roman" w:hAnsi="Arial" w:cs="Arial"/>
          <w:sz w:val="20"/>
          <w:szCs w:val="20"/>
          <w:lang w:eastAsia="bg-BG"/>
        </w:rPr>
        <w:t>, подписан от ВЪЗЛОЖИТЕЛЯ.</w:t>
      </w:r>
    </w:p>
    <w:p w:rsidR="00DF45E1" w:rsidRPr="00776FA1" w:rsidRDefault="00DF45E1"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(2) ПРОЕКТАНТЪТ</w:t>
      </w:r>
      <w:r w:rsidRPr="00776FA1">
        <w:rPr>
          <w:rFonts w:ascii="Arial" w:eastAsia="Times New Roman" w:hAnsi="Arial" w:cs="Arial"/>
          <w:sz w:val="20"/>
          <w:szCs w:val="20"/>
          <w:lang w:val="en-US" w:eastAsia="bg-BG"/>
        </w:rPr>
        <w:t xml:space="preserve"> </w:t>
      </w:r>
      <w:r w:rsidRPr="00776FA1">
        <w:rPr>
          <w:rFonts w:ascii="Arial" w:eastAsia="Times New Roman" w:hAnsi="Arial" w:cs="Arial"/>
          <w:sz w:val="20"/>
          <w:szCs w:val="20"/>
          <w:lang w:eastAsia="bg-BG"/>
        </w:rPr>
        <w:t xml:space="preserve">е длъжен в срок до три работни дни, считано от датата на </w:t>
      </w:r>
      <w:r w:rsidR="00892252" w:rsidRPr="00776FA1">
        <w:rPr>
          <w:rFonts w:ascii="Arial" w:eastAsia="Times New Roman" w:hAnsi="Arial" w:cs="Arial"/>
          <w:sz w:val="20"/>
          <w:szCs w:val="20"/>
          <w:lang w:eastAsia="bg-BG"/>
        </w:rPr>
        <w:t xml:space="preserve">връчване </w:t>
      </w:r>
      <w:r w:rsidRPr="00776FA1">
        <w:rPr>
          <w:rFonts w:ascii="Arial" w:eastAsia="Times New Roman" w:hAnsi="Arial" w:cs="Arial"/>
          <w:sz w:val="20"/>
          <w:szCs w:val="20"/>
          <w:lang w:eastAsia="bg-BG"/>
        </w:rPr>
        <w:t>на подписания от ВЪЗЛОЖИТЕЛЯ по ал. 1 документ за възлагане на изпълнението, да го подпише и предаде на ВЪЗЛОЖИТЕЛЯ</w:t>
      </w:r>
      <w:r w:rsidR="00892252" w:rsidRPr="00776FA1">
        <w:rPr>
          <w:rFonts w:ascii="Arial" w:eastAsia="Times New Roman" w:hAnsi="Arial" w:cs="Arial"/>
          <w:sz w:val="20"/>
          <w:szCs w:val="20"/>
          <w:lang w:eastAsia="bg-BG"/>
        </w:rPr>
        <w:t xml:space="preserve"> по реда, по който го е получил</w:t>
      </w:r>
      <w:r w:rsidRPr="00776FA1">
        <w:rPr>
          <w:rFonts w:ascii="Arial" w:eastAsia="Times New Roman" w:hAnsi="Arial" w:cs="Arial"/>
          <w:sz w:val="20"/>
          <w:szCs w:val="20"/>
          <w:lang w:eastAsia="bg-BG"/>
        </w:rPr>
        <w:t xml:space="preserve">. </w:t>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w:t>
      </w:r>
      <w:r w:rsidR="000D1B98" w:rsidRPr="00776FA1">
        <w:rPr>
          <w:rFonts w:ascii="Arial" w:eastAsia="Times New Roman" w:hAnsi="Arial" w:cs="Arial"/>
          <w:sz w:val="20"/>
          <w:szCs w:val="20"/>
          <w:lang w:eastAsia="bg-BG"/>
        </w:rPr>
        <w:t>3</w:t>
      </w:r>
      <w:r w:rsidRPr="00776FA1">
        <w:rPr>
          <w:rFonts w:ascii="Arial" w:eastAsia="Times New Roman" w:hAnsi="Arial" w:cs="Arial"/>
          <w:sz w:val="20"/>
          <w:szCs w:val="20"/>
          <w:lang w:eastAsia="bg-BG"/>
        </w:rPr>
        <w:t xml:space="preserve">) </w:t>
      </w:r>
      <w:r w:rsidRPr="00776FA1">
        <w:rPr>
          <w:rFonts w:ascii="Arial" w:eastAsia="Times New Roman" w:hAnsi="Arial" w:cs="Arial"/>
          <w:caps/>
          <w:sz w:val="20"/>
          <w:szCs w:val="20"/>
          <w:lang w:eastAsia="bg-BG"/>
        </w:rPr>
        <w:t>Проектантът</w:t>
      </w:r>
      <w:r w:rsidRPr="00776FA1">
        <w:rPr>
          <w:rFonts w:ascii="Arial" w:eastAsia="Times New Roman" w:hAnsi="Arial" w:cs="Arial"/>
          <w:sz w:val="20"/>
          <w:szCs w:val="20"/>
          <w:lang w:eastAsia="bg-BG"/>
        </w:rPr>
        <w:t xml:space="preserve"> предоставя изготвения от него работен проект за одобрение от ВЪЗЛОЖИТЕЛЯ и за последваща оценка на съответствието със съществените изисквания към строежите от </w:t>
      </w:r>
      <w:r w:rsidRPr="00776FA1">
        <w:rPr>
          <w:rFonts w:ascii="Arial" w:eastAsia="Times New Roman" w:hAnsi="Arial" w:cs="Arial"/>
          <w:caps/>
          <w:sz w:val="20"/>
          <w:szCs w:val="20"/>
          <w:lang w:eastAsia="bg-BG"/>
        </w:rPr>
        <w:t>Консултант,</w:t>
      </w:r>
      <w:r w:rsidRPr="00776FA1">
        <w:rPr>
          <w:rFonts w:ascii="Arial" w:eastAsia="Times New Roman" w:hAnsi="Arial" w:cs="Arial"/>
          <w:sz w:val="20"/>
          <w:szCs w:val="20"/>
          <w:lang w:eastAsia="bg-BG"/>
        </w:rPr>
        <w:t xml:space="preserve"> посочен от </w:t>
      </w:r>
      <w:r w:rsidRPr="00776FA1">
        <w:rPr>
          <w:rFonts w:ascii="Arial" w:eastAsia="Times New Roman" w:hAnsi="Arial" w:cs="Arial"/>
          <w:caps/>
          <w:sz w:val="20"/>
          <w:szCs w:val="20"/>
          <w:lang w:eastAsia="bg-BG"/>
        </w:rPr>
        <w:t>Възложителя</w:t>
      </w:r>
      <w:r w:rsidRPr="00776FA1">
        <w:rPr>
          <w:rFonts w:ascii="Arial" w:eastAsia="Times New Roman" w:hAnsi="Arial" w:cs="Arial"/>
          <w:sz w:val="20"/>
          <w:szCs w:val="20"/>
          <w:lang w:eastAsia="bg-BG"/>
        </w:rPr>
        <w:t>.</w:t>
      </w: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Чл.21 ПРОЕКТАНТЪТ отстранява за своя сметка и в срока, посочен в протоколите на ВЪЗЛОЖИТЕЛЯ и/ или КОНСУЛТАНТА констатираните пропуски и/ или недостатъци в извършените от него работи.</w:t>
      </w: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bCs/>
          <w:sz w:val="20"/>
          <w:szCs w:val="20"/>
          <w:lang w:eastAsia="bg-BG"/>
        </w:rPr>
      </w:pPr>
      <w:r w:rsidRPr="00776FA1">
        <w:rPr>
          <w:rFonts w:ascii="Arial" w:eastAsia="Times New Roman" w:hAnsi="Arial" w:cs="Arial"/>
          <w:sz w:val="20"/>
          <w:szCs w:val="20"/>
          <w:lang w:eastAsia="bg-BG"/>
        </w:rPr>
        <w:t xml:space="preserve">Чл.22 ПРОЕКТАНТЪТ </w:t>
      </w:r>
      <w:r w:rsidRPr="00776FA1">
        <w:rPr>
          <w:rFonts w:ascii="Arial" w:eastAsia="Times New Roman" w:hAnsi="Arial" w:cs="Arial"/>
          <w:bCs/>
          <w:sz w:val="20"/>
          <w:szCs w:val="20"/>
          <w:lang w:eastAsia="bg-BG"/>
        </w:rPr>
        <w:t xml:space="preserve">съгласува одобрения от </w:t>
      </w:r>
      <w:r w:rsidRPr="00776FA1">
        <w:rPr>
          <w:rFonts w:ascii="Arial" w:eastAsia="Times New Roman" w:hAnsi="Arial" w:cs="Arial"/>
          <w:bCs/>
          <w:caps/>
          <w:sz w:val="20"/>
          <w:szCs w:val="20"/>
          <w:lang w:eastAsia="bg-BG"/>
        </w:rPr>
        <w:t>Възложителя</w:t>
      </w:r>
      <w:r w:rsidRPr="00776FA1">
        <w:rPr>
          <w:rFonts w:ascii="Arial" w:eastAsia="Times New Roman" w:hAnsi="Arial" w:cs="Arial"/>
          <w:bCs/>
          <w:sz w:val="20"/>
          <w:szCs w:val="20"/>
          <w:lang w:eastAsia="bg-BG"/>
        </w:rPr>
        <w:t xml:space="preserve"> работен проект със съответните централни и териториални администрации, специализираните контролни органи и експлоатационни дружества, в това число „ЕСО” ЕАД;</w:t>
      </w:r>
    </w:p>
    <w:p w:rsidR="00FF6319" w:rsidRPr="00776FA1" w:rsidRDefault="00FF6319" w:rsidP="00FF6319">
      <w:pPr>
        <w:shd w:val="clear" w:color="auto" w:fill="FFFFFF"/>
        <w:spacing w:after="0" w:line="240" w:lineRule="auto"/>
        <w:jc w:val="both"/>
        <w:rPr>
          <w:rFonts w:ascii="Arial" w:eastAsia="Times New Roman" w:hAnsi="Arial" w:cs="Arial"/>
          <w:bCs/>
          <w:sz w:val="20"/>
          <w:szCs w:val="20"/>
          <w:lang w:eastAsia="bg-BG"/>
        </w:rPr>
      </w:pPr>
    </w:p>
    <w:p w:rsidR="00FF6319" w:rsidRPr="00776FA1" w:rsidRDefault="00FF6319" w:rsidP="00FF6319">
      <w:pPr>
        <w:shd w:val="clear" w:color="auto" w:fill="FFFFFF"/>
        <w:spacing w:after="0" w:line="240" w:lineRule="auto"/>
        <w:jc w:val="both"/>
        <w:rPr>
          <w:rFonts w:ascii="Arial" w:eastAsia="Times New Roman" w:hAnsi="Arial" w:cs="Arial"/>
          <w:sz w:val="20"/>
          <w:szCs w:val="20"/>
          <w:lang w:eastAsia="bg-BG"/>
        </w:rPr>
      </w:pPr>
      <w:r w:rsidRPr="00776FA1">
        <w:rPr>
          <w:rFonts w:ascii="Arial" w:eastAsia="Times New Roman" w:hAnsi="Arial" w:cs="Arial"/>
          <w:bCs/>
          <w:sz w:val="20"/>
          <w:szCs w:val="20"/>
          <w:lang w:eastAsia="bg-BG"/>
        </w:rPr>
        <w:t xml:space="preserve">Чл.23 </w:t>
      </w:r>
      <w:r w:rsidRPr="00776FA1">
        <w:rPr>
          <w:rFonts w:ascii="Arial" w:eastAsia="Times New Roman" w:hAnsi="Arial" w:cs="Arial"/>
          <w:sz w:val="20"/>
          <w:szCs w:val="20"/>
          <w:lang w:val="ru-RU" w:eastAsia="bg-BG"/>
        </w:rPr>
        <w:t>Когато при съгласуване на проекта се установи, че е допусната грешка от страна на ПРОЕКТАНТА и съответната инстанция откаже съгласуване, проектът се коригира от ПРОЕКТАНТА без ВЪЗЛОЖИТЕЛЯТ да дължи допълнително възнаграждение на ПРОЕКТАНТА и/или повторно заплащане на такси.</w:t>
      </w:r>
    </w:p>
    <w:p w:rsidR="00FF6319" w:rsidRPr="00776FA1" w:rsidRDefault="00FF6319" w:rsidP="00FF6319">
      <w:pPr>
        <w:spacing w:after="0" w:line="240" w:lineRule="auto"/>
        <w:jc w:val="both"/>
        <w:rPr>
          <w:rFonts w:ascii="Arial" w:eastAsia="Times New Roman" w:hAnsi="Arial" w:cs="Arial"/>
          <w:bCs/>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bCs/>
          <w:sz w:val="20"/>
          <w:szCs w:val="20"/>
          <w:lang w:eastAsia="bg-BG"/>
        </w:rPr>
        <w:t xml:space="preserve">Чл.24 (1) За </w:t>
      </w:r>
      <w:r w:rsidRPr="00776FA1">
        <w:rPr>
          <w:rFonts w:ascii="Arial" w:eastAsia="Times New Roman" w:hAnsi="Arial" w:cs="Arial"/>
          <w:sz w:val="20"/>
          <w:szCs w:val="20"/>
          <w:lang w:eastAsia="bg-BG"/>
        </w:rPr>
        <w:t xml:space="preserve">изготвяне на работния проект </w:t>
      </w:r>
      <w:r w:rsidRPr="00776FA1">
        <w:rPr>
          <w:rFonts w:ascii="Arial" w:eastAsia="Times New Roman" w:hAnsi="Arial" w:cs="Arial"/>
          <w:caps/>
          <w:sz w:val="20"/>
          <w:szCs w:val="20"/>
          <w:lang w:eastAsia="bg-BG"/>
        </w:rPr>
        <w:t>Проектантът</w:t>
      </w:r>
      <w:r w:rsidRPr="00776FA1">
        <w:rPr>
          <w:rFonts w:ascii="Arial" w:eastAsia="Times New Roman" w:hAnsi="Arial" w:cs="Arial"/>
          <w:sz w:val="20"/>
          <w:szCs w:val="20"/>
          <w:lang w:eastAsia="bg-BG"/>
        </w:rPr>
        <w:t xml:space="preserve"> осигурява кадастрални, регулационни подложки или картен материал. Подложките, които използва </w:t>
      </w:r>
      <w:r w:rsidRPr="00776FA1">
        <w:rPr>
          <w:rFonts w:ascii="Arial" w:eastAsia="Times New Roman" w:hAnsi="Arial" w:cs="Arial"/>
          <w:caps/>
          <w:sz w:val="20"/>
          <w:szCs w:val="20"/>
          <w:lang w:eastAsia="bg-BG"/>
        </w:rPr>
        <w:t>проектанта</w:t>
      </w:r>
      <w:r w:rsidRPr="00776FA1">
        <w:rPr>
          <w:rFonts w:ascii="Arial" w:eastAsia="Times New Roman" w:hAnsi="Arial" w:cs="Arial"/>
          <w:sz w:val="20"/>
          <w:szCs w:val="20"/>
          <w:lang w:eastAsia="bg-BG"/>
        </w:rPr>
        <w:t xml:space="preserve"> следва да са от действащ (актуален) кадастрален и регулационен план, получен от съответната община или кадастър. Таксите за подложките се заплащат от </w:t>
      </w:r>
      <w:r w:rsidRPr="00776FA1">
        <w:rPr>
          <w:rFonts w:ascii="Arial" w:eastAsia="Times New Roman" w:hAnsi="Arial" w:cs="Arial"/>
          <w:caps/>
          <w:sz w:val="20"/>
          <w:szCs w:val="20"/>
          <w:lang w:eastAsia="bg-BG"/>
        </w:rPr>
        <w:t>Възложителя</w:t>
      </w:r>
      <w:r w:rsidRPr="00776FA1">
        <w:rPr>
          <w:rFonts w:ascii="Arial" w:eastAsia="Times New Roman" w:hAnsi="Arial" w:cs="Arial"/>
          <w:sz w:val="20"/>
          <w:szCs w:val="20"/>
          <w:lang w:eastAsia="bg-BG"/>
        </w:rPr>
        <w:t xml:space="preserve"> допълнително срещу документ издаден от съответната инстанция. </w:t>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bCs/>
          <w:sz w:val="20"/>
          <w:szCs w:val="20"/>
          <w:lang w:eastAsia="bg-BG"/>
        </w:rPr>
        <w:t xml:space="preserve">(2) </w:t>
      </w:r>
      <w:r w:rsidRPr="00776FA1">
        <w:rPr>
          <w:rFonts w:ascii="Arial" w:eastAsia="Times New Roman" w:hAnsi="Arial" w:cs="Arial"/>
          <w:caps/>
          <w:sz w:val="20"/>
          <w:szCs w:val="20"/>
          <w:lang w:eastAsia="bg-BG"/>
        </w:rPr>
        <w:t>Проектантът</w:t>
      </w:r>
      <w:r w:rsidRPr="00776FA1">
        <w:rPr>
          <w:rFonts w:ascii="Arial" w:eastAsia="Times New Roman" w:hAnsi="Arial" w:cs="Arial"/>
          <w:sz w:val="20"/>
          <w:szCs w:val="20"/>
          <w:lang w:eastAsia="bg-BG"/>
        </w:rPr>
        <w:t xml:space="preserve"> преработва за своя сметка проекта, ако същият е изготвен върху подложка, която не съответства на действащия (актуален) кадастрален и регулационен план. </w:t>
      </w:r>
    </w:p>
    <w:p w:rsidR="00FF6319" w:rsidRPr="00776FA1" w:rsidRDefault="00FF6319" w:rsidP="00FF6319">
      <w:pPr>
        <w:spacing w:after="0" w:line="240" w:lineRule="auto"/>
        <w:ind w:firstLine="284"/>
        <w:jc w:val="both"/>
        <w:rPr>
          <w:rFonts w:ascii="Arial" w:eastAsia="Times New Roman" w:hAnsi="Arial" w:cs="Arial"/>
          <w:sz w:val="20"/>
          <w:szCs w:val="20"/>
          <w:lang w:val="ru-RU"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Чл.25 ПРОЕКТАНТЪТ предадава на </w:t>
      </w:r>
      <w:r w:rsidRPr="00776FA1">
        <w:rPr>
          <w:rFonts w:ascii="Arial" w:eastAsia="Times New Roman" w:hAnsi="Arial" w:cs="Arial"/>
          <w:caps/>
          <w:sz w:val="20"/>
          <w:szCs w:val="20"/>
          <w:lang w:eastAsia="bg-BG"/>
        </w:rPr>
        <w:t>Възложителя</w:t>
      </w:r>
      <w:r w:rsidRPr="00776FA1">
        <w:rPr>
          <w:rFonts w:ascii="Arial" w:eastAsia="Times New Roman" w:hAnsi="Arial" w:cs="Arial"/>
          <w:sz w:val="20"/>
          <w:szCs w:val="20"/>
          <w:lang w:eastAsia="bg-BG"/>
        </w:rPr>
        <w:t xml:space="preserve"> изработения от него и съгласуван със съответните инстанции проект в </w:t>
      </w:r>
      <w:r w:rsidRPr="00776FA1">
        <w:rPr>
          <w:rFonts w:ascii="Arial" w:eastAsia="Times New Roman" w:hAnsi="Arial" w:cs="Arial"/>
          <w:bCs/>
          <w:sz w:val="20"/>
          <w:szCs w:val="20"/>
          <w:lang w:eastAsia="bg-BG"/>
        </w:rPr>
        <w:t>4</w:t>
      </w:r>
      <w:r w:rsidRPr="00776FA1">
        <w:rPr>
          <w:rFonts w:ascii="Arial" w:eastAsia="Times New Roman" w:hAnsi="Arial" w:cs="Arial"/>
          <w:bCs/>
          <w:sz w:val="20"/>
          <w:szCs w:val="20"/>
          <w:lang w:val="ru-RU" w:eastAsia="bg-BG"/>
        </w:rPr>
        <w:t xml:space="preserve"> /</w:t>
      </w:r>
      <w:r w:rsidRPr="00776FA1">
        <w:rPr>
          <w:rFonts w:ascii="Arial" w:eastAsia="Times New Roman" w:hAnsi="Arial" w:cs="Arial"/>
          <w:bCs/>
          <w:sz w:val="20"/>
          <w:szCs w:val="20"/>
          <w:lang w:eastAsia="bg-BG"/>
        </w:rPr>
        <w:t>четири</w:t>
      </w:r>
      <w:r w:rsidRPr="00776FA1">
        <w:rPr>
          <w:rFonts w:ascii="Arial" w:eastAsia="Times New Roman" w:hAnsi="Arial" w:cs="Arial"/>
          <w:bCs/>
          <w:sz w:val="20"/>
          <w:szCs w:val="20"/>
          <w:lang w:val="ru-RU" w:eastAsia="bg-BG"/>
        </w:rPr>
        <w:t xml:space="preserve">/ </w:t>
      </w:r>
      <w:r w:rsidRPr="00776FA1">
        <w:rPr>
          <w:rFonts w:ascii="Arial" w:eastAsia="Times New Roman" w:hAnsi="Arial" w:cs="Arial"/>
          <w:sz w:val="20"/>
          <w:szCs w:val="20"/>
          <w:lang w:eastAsia="bg-BG"/>
        </w:rPr>
        <w:t xml:space="preserve">екземпляра на хартиен носител </w:t>
      </w:r>
      <w:r w:rsidRPr="00776FA1">
        <w:rPr>
          <w:rFonts w:ascii="Arial" w:eastAsia="Times New Roman" w:hAnsi="Arial" w:cs="Arial"/>
          <w:bCs/>
          <w:sz w:val="20"/>
          <w:szCs w:val="20"/>
          <w:lang w:val="ru-RU" w:eastAsia="bg-BG"/>
        </w:rPr>
        <w:t xml:space="preserve">и 1 /един/ </w:t>
      </w:r>
      <w:r w:rsidRPr="00776FA1">
        <w:rPr>
          <w:rFonts w:ascii="Arial" w:eastAsia="Times New Roman" w:hAnsi="Arial" w:cs="Arial"/>
          <w:sz w:val="20"/>
          <w:szCs w:val="20"/>
          <w:lang w:eastAsia="bg-BG"/>
        </w:rPr>
        <w:t>на електронен /оптичен/ носител във формат *.dwg (AUTOCAD или еквивалент).</w:t>
      </w: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bCs/>
          <w:sz w:val="20"/>
          <w:szCs w:val="20"/>
          <w:lang w:eastAsia="bg-BG"/>
        </w:rPr>
        <w:t xml:space="preserve">Чл.26 (1) </w:t>
      </w:r>
      <w:r w:rsidRPr="00776FA1">
        <w:rPr>
          <w:rFonts w:ascii="Arial" w:eastAsia="Times New Roman" w:hAnsi="Arial" w:cs="Arial"/>
          <w:caps/>
          <w:sz w:val="20"/>
          <w:szCs w:val="20"/>
          <w:lang w:eastAsia="bg-BG"/>
        </w:rPr>
        <w:t xml:space="preserve">Проектантът </w:t>
      </w:r>
      <w:r w:rsidRPr="00776FA1">
        <w:rPr>
          <w:rFonts w:ascii="Arial" w:eastAsia="Times New Roman" w:hAnsi="Arial" w:cs="Arial"/>
          <w:sz w:val="20"/>
          <w:szCs w:val="20"/>
          <w:lang w:eastAsia="bg-BG"/>
        </w:rPr>
        <w:t>е длъжен да</w:t>
      </w:r>
      <w:r w:rsidRPr="00776FA1">
        <w:rPr>
          <w:rFonts w:ascii="Arial" w:eastAsia="Times New Roman" w:hAnsi="Arial" w:cs="Arial"/>
          <w:caps/>
          <w:sz w:val="20"/>
          <w:szCs w:val="20"/>
          <w:lang w:eastAsia="bg-BG"/>
        </w:rPr>
        <w:t xml:space="preserve"> </w:t>
      </w:r>
      <w:r w:rsidRPr="00776FA1">
        <w:rPr>
          <w:rFonts w:ascii="Arial" w:eastAsia="Times New Roman" w:hAnsi="Arial" w:cs="Arial"/>
          <w:sz w:val="20"/>
          <w:szCs w:val="20"/>
          <w:lang w:eastAsia="bg-BG"/>
        </w:rPr>
        <w:t>поддържа валидна застрахователна полица по чл.171 от ЗУТ, в съответствие с предмета на договора,  през целия срок на договора.</w:t>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(2) </w:t>
      </w:r>
      <w:r w:rsidRPr="00776FA1">
        <w:rPr>
          <w:rFonts w:ascii="Arial" w:eastAsia="Times New Roman" w:hAnsi="Arial" w:cs="Arial"/>
          <w:caps/>
          <w:sz w:val="20"/>
          <w:szCs w:val="20"/>
          <w:lang w:eastAsia="bg-BG"/>
        </w:rPr>
        <w:t>Проектантът</w:t>
      </w:r>
      <w:r w:rsidRPr="00776FA1">
        <w:rPr>
          <w:rFonts w:ascii="Arial" w:eastAsia="Times New Roman" w:hAnsi="Arial" w:cs="Arial"/>
          <w:sz w:val="20"/>
          <w:szCs w:val="20"/>
          <w:lang w:eastAsia="bg-BG"/>
        </w:rPr>
        <w:t xml:space="preserve"> е длъжен да осъществи авторски надзор при изпълнението на изработения от него проект.</w:t>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caps/>
          <w:sz w:val="20"/>
          <w:szCs w:val="20"/>
          <w:lang w:eastAsia="bg-BG"/>
        </w:rPr>
        <w:t>(3) Проектантът</w:t>
      </w:r>
      <w:r w:rsidRPr="00776FA1">
        <w:rPr>
          <w:rFonts w:ascii="Arial" w:eastAsia="Times New Roman" w:hAnsi="Arial" w:cs="Arial"/>
          <w:sz w:val="20"/>
          <w:szCs w:val="20"/>
          <w:lang w:eastAsia="bg-BG"/>
        </w:rPr>
        <w:t xml:space="preserve"> е длъжен да изготви и предаде на </w:t>
      </w:r>
      <w:r w:rsidRPr="00776FA1">
        <w:rPr>
          <w:rFonts w:ascii="Arial" w:eastAsia="Times New Roman" w:hAnsi="Arial" w:cs="Arial"/>
          <w:caps/>
          <w:sz w:val="20"/>
          <w:szCs w:val="20"/>
          <w:lang w:eastAsia="bg-BG"/>
        </w:rPr>
        <w:t>Възложителя</w:t>
      </w:r>
      <w:r w:rsidRPr="00776FA1">
        <w:rPr>
          <w:rFonts w:ascii="Arial" w:eastAsia="Times New Roman" w:hAnsi="Arial" w:cs="Arial"/>
          <w:sz w:val="20"/>
          <w:szCs w:val="20"/>
          <w:lang w:eastAsia="bg-BG"/>
        </w:rPr>
        <w:t xml:space="preserve"> екзекутив на работния проект, отразяващ всички промени, настъпили в процеса на реализирането му, и го предава на </w:t>
      </w:r>
      <w:r w:rsidRPr="00776FA1">
        <w:rPr>
          <w:rFonts w:ascii="Arial" w:eastAsia="Times New Roman" w:hAnsi="Arial" w:cs="Arial"/>
          <w:caps/>
          <w:sz w:val="20"/>
          <w:szCs w:val="20"/>
          <w:lang w:eastAsia="bg-BG"/>
        </w:rPr>
        <w:t>Възложителя</w:t>
      </w:r>
      <w:r w:rsidRPr="00776FA1">
        <w:rPr>
          <w:rFonts w:ascii="Arial" w:eastAsia="Times New Roman" w:hAnsi="Arial" w:cs="Arial"/>
          <w:sz w:val="20"/>
          <w:szCs w:val="20"/>
          <w:lang w:eastAsia="bg-BG"/>
        </w:rPr>
        <w:t xml:space="preserve"> в 4 (четири) екземпляра на хартиен носител, подпечатани с печат „ЕКЗЕКУТИВ” и един на електронен /оптичен/ носител във формат *.dwg (AUTOCAD или еквивалент).</w:t>
      </w:r>
    </w:p>
    <w:p w:rsidR="005B2A59" w:rsidRPr="00776FA1" w:rsidRDefault="005B2A59" w:rsidP="005B2A59">
      <w:pPr>
        <w:spacing w:after="0" w:line="240" w:lineRule="auto"/>
        <w:jc w:val="both"/>
        <w:rPr>
          <w:rFonts w:ascii="Arial" w:eastAsia="Times New Roman" w:hAnsi="Arial" w:cs="Arial"/>
          <w:sz w:val="20"/>
          <w:szCs w:val="20"/>
          <w:lang w:val="bg" w:eastAsia="bg-BG"/>
        </w:rPr>
      </w:pPr>
      <w:r w:rsidRPr="00776FA1">
        <w:rPr>
          <w:rFonts w:ascii="Arial" w:eastAsia="Times New Roman" w:hAnsi="Arial" w:cs="Arial"/>
          <w:sz w:val="20"/>
          <w:szCs w:val="20"/>
          <w:lang w:eastAsia="bg-BG"/>
        </w:rPr>
        <w:t xml:space="preserve">(4) </w:t>
      </w:r>
      <w:r w:rsidRPr="00776FA1">
        <w:rPr>
          <w:rFonts w:ascii="Arial" w:eastAsia="Times New Roman" w:hAnsi="Arial" w:cs="Arial"/>
          <w:caps/>
          <w:sz w:val="20"/>
          <w:szCs w:val="20"/>
          <w:lang w:eastAsia="bg-BG"/>
        </w:rPr>
        <w:t>Проектантът</w:t>
      </w:r>
      <w:r w:rsidRPr="00776FA1">
        <w:rPr>
          <w:rFonts w:ascii="Arial" w:hAnsi="Arial" w:cs="Arial"/>
          <w:sz w:val="20"/>
          <w:szCs w:val="20"/>
          <w:lang w:val="ru-RU"/>
        </w:rPr>
        <w:t xml:space="preserve"> </w:t>
      </w:r>
      <w:r w:rsidRPr="00776FA1">
        <w:rPr>
          <w:rFonts w:ascii="Arial" w:eastAsia="Times New Roman" w:hAnsi="Arial" w:cs="Arial"/>
          <w:sz w:val="20"/>
          <w:szCs w:val="20"/>
          <w:lang w:val="bg" w:eastAsia="bg-BG"/>
        </w:rPr>
        <w:t>е длъжен да спазва Етичните правила, Приложение № 5 от настоящия договор, като се задължава да ги сведе до знанието на своите служители (евентуално подизпълнители) и да осигури/следи за изпълнението им.</w:t>
      </w:r>
    </w:p>
    <w:p w:rsidR="005B2A59" w:rsidRPr="00776FA1" w:rsidRDefault="005B2A5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Чл. 27 ПРОЕКТАНТЪТ има право:</w:t>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(1) Да иска от ВЪЗЛОЖИТЕЛЯ съдействие за изпълнение на работата.</w:t>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lastRenderedPageBreak/>
        <w:t xml:space="preserve">(2) Да иска от ВЪЗЛОЖИТЕЛЯ да разгледа изпълнената от ПРОЕКТАНТА работа в сроковете </w:t>
      </w:r>
      <w:r w:rsidR="001966DB" w:rsidRPr="00776FA1">
        <w:rPr>
          <w:rFonts w:ascii="Arial" w:eastAsia="Times New Roman" w:hAnsi="Arial" w:cs="Arial"/>
          <w:sz w:val="20"/>
          <w:szCs w:val="20"/>
          <w:lang w:eastAsia="bg-BG"/>
        </w:rPr>
        <w:t xml:space="preserve">посочени в </w:t>
      </w:r>
      <w:r w:rsidR="005E7026" w:rsidRPr="00776FA1">
        <w:rPr>
          <w:rFonts w:ascii="Arial" w:eastAsia="Times New Roman" w:hAnsi="Arial" w:cs="Arial"/>
          <w:sz w:val="20"/>
          <w:szCs w:val="20"/>
          <w:lang w:eastAsia="bg-BG"/>
        </w:rPr>
        <w:t>Р</w:t>
      </w:r>
      <w:r w:rsidRPr="00776FA1">
        <w:rPr>
          <w:rFonts w:ascii="Arial" w:eastAsia="Times New Roman" w:hAnsi="Arial" w:cs="Arial"/>
          <w:sz w:val="20"/>
          <w:szCs w:val="20"/>
          <w:lang w:eastAsia="bg-BG"/>
        </w:rPr>
        <w:t>аздел ІІ.</w:t>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(3) Да </w:t>
      </w:r>
      <w:r w:rsidR="001966DB" w:rsidRPr="00776FA1">
        <w:rPr>
          <w:rFonts w:ascii="Arial" w:eastAsia="Times New Roman" w:hAnsi="Arial" w:cs="Arial"/>
          <w:sz w:val="20"/>
          <w:szCs w:val="20"/>
          <w:lang w:eastAsia="bg-BG"/>
        </w:rPr>
        <w:t>получи</w:t>
      </w:r>
      <w:r w:rsidRPr="00776FA1">
        <w:rPr>
          <w:rFonts w:ascii="Arial" w:eastAsia="Times New Roman" w:hAnsi="Arial" w:cs="Arial"/>
          <w:sz w:val="20"/>
          <w:szCs w:val="20"/>
          <w:lang w:eastAsia="bg-BG"/>
        </w:rPr>
        <w:t xml:space="preserve"> уговореното възнаграждение</w:t>
      </w:r>
      <w:r w:rsidR="001966DB" w:rsidRPr="00776FA1">
        <w:rPr>
          <w:rFonts w:ascii="Arial" w:eastAsia="Times New Roman" w:hAnsi="Arial" w:cs="Arial"/>
          <w:sz w:val="20"/>
          <w:szCs w:val="20"/>
          <w:lang w:eastAsia="bg-BG"/>
        </w:rPr>
        <w:t xml:space="preserve"> при надлежно и своевременно изпълнение предмета на договора</w:t>
      </w:r>
      <w:r w:rsidRPr="00776FA1">
        <w:rPr>
          <w:rFonts w:ascii="Arial" w:eastAsia="Times New Roman" w:hAnsi="Arial" w:cs="Arial"/>
          <w:sz w:val="20"/>
          <w:szCs w:val="20"/>
          <w:lang w:eastAsia="bg-BG"/>
        </w:rPr>
        <w:t>.</w:t>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(4) Да възразява по законоустановения ред, ако не е съгласен с констатациите на ВЪЗЛОЖИТЕЛЯ и/ или КОНСУЛТАНТА.</w:t>
      </w: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Чл.28</w:t>
      </w:r>
      <w:r w:rsidR="005B2A59" w:rsidRPr="00776FA1">
        <w:rPr>
          <w:rFonts w:ascii="Arial" w:eastAsia="Times New Roman" w:hAnsi="Arial" w:cs="Arial"/>
          <w:sz w:val="20"/>
          <w:szCs w:val="20"/>
          <w:lang w:eastAsia="bg-BG"/>
        </w:rPr>
        <w:t xml:space="preserve"> (1)</w:t>
      </w:r>
      <w:r w:rsidRPr="00776FA1">
        <w:rPr>
          <w:rFonts w:ascii="Arial" w:eastAsia="Times New Roman" w:hAnsi="Arial" w:cs="Arial"/>
          <w:sz w:val="20"/>
          <w:szCs w:val="20"/>
          <w:lang w:eastAsia="bg-BG"/>
        </w:rPr>
        <w:t xml:space="preserve"> Всички санкции, наложени по вина на ПРОЕКТАНТА на ВЪЗЛОЖИТЕЛЯ от общински и държавни органи във връзка с проектирането и изпълнението предмета на настоящия договор, са </w:t>
      </w:r>
      <w:r w:rsidR="001966DB" w:rsidRPr="00776FA1">
        <w:rPr>
          <w:rFonts w:ascii="Arial" w:eastAsia="Times New Roman" w:hAnsi="Arial" w:cs="Arial"/>
          <w:sz w:val="20"/>
          <w:szCs w:val="20"/>
          <w:lang w:eastAsia="bg-BG"/>
        </w:rPr>
        <w:t xml:space="preserve">изцяло </w:t>
      </w:r>
      <w:r w:rsidRPr="00776FA1">
        <w:rPr>
          <w:rFonts w:ascii="Arial" w:eastAsia="Times New Roman" w:hAnsi="Arial" w:cs="Arial"/>
          <w:sz w:val="20"/>
          <w:szCs w:val="20"/>
          <w:lang w:eastAsia="bg-BG"/>
        </w:rPr>
        <w:t>за сметка на ПРОЕКТАНТА.</w:t>
      </w:r>
    </w:p>
    <w:p w:rsidR="00FF6319" w:rsidRPr="00776FA1" w:rsidRDefault="005B2A5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(2) Наложените по предходната алинея санкции са платими от ПРОЕКТАНТА на ВЪЗЛОЖИТЕЛЯ в срок от 30 дни, считано от датата на уведомяването му от ВЪЗЛОЖИТЕЛЯ, в противен случай ПРОЕКТАНТЪТ дължи неустойка по реда на чл. 37, ал.3.</w:t>
      </w:r>
    </w:p>
    <w:p w:rsidR="004F2263" w:rsidRPr="00776FA1" w:rsidRDefault="004F2263" w:rsidP="00002B7C">
      <w:pPr>
        <w:spacing w:after="0" w:line="240" w:lineRule="auto"/>
        <w:jc w:val="both"/>
        <w:rPr>
          <w:rFonts w:ascii="Arial" w:eastAsia="Times New Roman" w:hAnsi="Arial" w:cs="Arial"/>
          <w:sz w:val="20"/>
          <w:szCs w:val="20"/>
          <w:lang w:val="en-US" w:eastAsia="bg-BG"/>
        </w:rPr>
      </w:pPr>
    </w:p>
    <w:p w:rsidR="005B2A59" w:rsidRPr="00776FA1" w:rsidRDefault="00FF6319" w:rsidP="00002B7C">
      <w:pPr>
        <w:spacing w:after="0" w:line="240" w:lineRule="auto"/>
        <w:jc w:val="both"/>
        <w:rPr>
          <w:rFonts w:ascii="Arial" w:hAnsi="Arial" w:cs="Arial"/>
          <w:sz w:val="20"/>
          <w:szCs w:val="20"/>
          <w:lang w:val="ru-RU" w:eastAsia="bg-BG"/>
        </w:rPr>
      </w:pPr>
      <w:r w:rsidRPr="00776FA1">
        <w:rPr>
          <w:rFonts w:ascii="Arial" w:eastAsia="Times New Roman" w:hAnsi="Arial" w:cs="Arial"/>
          <w:sz w:val="20"/>
          <w:szCs w:val="20"/>
          <w:lang w:eastAsia="bg-BG"/>
        </w:rPr>
        <w:t xml:space="preserve">Чл.29 </w:t>
      </w:r>
      <w:r w:rsidR="005B2A59" w:rsidRPr="00776FA1">
        <w:rPr>
          <w:rFonts w:ascii="Arial" w:hAnsi="Arial" w:cs="Arial"/>
          <w:sz w:val="20"/>
          <w:szCs w:val="20"/>
          <w:lang w:eastAsia="bg-BG"/>
        </w:rPr>
        <w:t>(</w:t>
      </w:r>
      <w:r w:rsidR="005B2A59" w:rsidRPr="00776FA1">
        <w:rPr>
          <w:rFonts w:ascii="Arial" w:hAnsi="Arial" w:cs="Arial"/>
          <w:sz w:val="20"/>
          <w:szCs w:val="20"/>
          <w:lang w:val="ru-RU" w:eastAsia="bg-BG"/>
        </w:rPr>
        <w:t xml:space="preserve">1) За извършване на работите по настоящия договор, </w:t>
      </w:r>
      <w:r w:rsidR="005B2A59" w:rsidRPr="00776FA1">
        <w:rPr>
          <w:rFonts w:ascii="Arial" w:eastAsia="Times New Roman" w:hAnsi="Arial" w:cs="Arial"/>
          <w:sz w:val="20"/>
          <w:szCs w:val="20"/>
          <w:lang w:eastAsia="bg-BG"/>
        </w:rPr>
        <w:t>ПРОЕКТАНТЪТ</w:t>
      </w:r>
      <w:r w:rsidR="005B2A59" w:rsidRPr="00776FA1">
        <w:rPr>
          <w:rFonts w:ascii="Arial" w:hAnsi="Arial" w:cs="Arial"/>
          <w:sz w:val="20"/>
          <w:szCs w:val="20"/>
          <w:lang w:val="ru-RU" w:eastAsia="bg-BG"/>
        </w:rPr>
        <w:t xml:space="preserve"> няма да използва/ ще използва следните подизпълнител/и ................................ (</w:t>
      </w:r>
      <w:r w:rsidR="005B2A59" w:rsidRPr="00776FA1">
        <w:rPr>
          <w:rFonts w:ascii="Arial" w:hAnsi="Arial" w:cs="Arial"/>
          <w:i/>
          <w:sz w:val="20"/>
          <w:szCs w:val="20"/>
        </w:rPr>
        <w:t>попълва се при сключване на договора</w:t>
      </w:r>
      <w:r w:rsidR="005B2A59" w:rsidRPr="00776FA1">
        <w:rPr>
          <w:rFonts w:ascii="Arial" w:hAnsi="Arial" w:cs="Arial"/>
          <w:i/>
          <w:sz w:val="20"/>
          <w:szCs w:val="20"/>
          <w:lang w:val="ru-RU" w:eastAsia="bg-BG"/>
        </w:rPr>
        <w:t xml:space="preserve">, </w:t>
      </w:r>
      <w:r w:rsidR="005B2A59" w:rsidRPr="00776FA1">
        <w:rPr>
          <w:rFonts w:ascii="Arial" w:hAnsi="Arial" w:cs="Arial"/>
          <w:i/>
          <w:sz w:val="20"/>
          <w:szCs w:val="20"/>
        </w:rPr>
        <w:t>ако ПРОЕКТАНТЪТ е декларирал в заявлението си, че ще използва подизпълнител/и</w:t>
      </w:r>
      <w:r w:rsidR="005B2A59" w:rsidRPr="00776FA1">
        <w:rPr>
          <w:rFonts w:ascii="Arial" w:hAnsi="Arial" w:cs="Arial"/>
          <w:sz w:val="20"/>
          <w:szCs w:val="20"/>
          <w:lang w:val="ru-RU" w:eastAsia="bg-BG"/>
        </w:rPr>
        <w:t>), за изпълнение на …………..(</w:t>
      </w:r>
      <w:r w:rsidR="005B2A59" w:rsidRPr="00776FA1">
        <w:rPr>
          <w:rFonts w:ascii="Arial" w:hAnsi="Arial" w:cs="Arial"/>
          <w:i/>
          <w:sz w:val="20"/>
          <w:szCs w:val="20"/>
          <w:lang w:val="ru-RU" w:eastAsia="bg-BG"/>
        </w:rPr>
        <w:t>посочват се видовете работи от предмета</w:t>
      </w:r>
      <w:r w:rsidR="005B2A59" w:rsidRPr="00776FA1">
        <w:rPr>
          <w:rFonts w:ascii="Arial" w:hAnsi="Arial" w:cs="Arial"/>
          <w:sz w:val="20"/>
          <w:szCs w:val="20"/>
          <w:lang w:val="ru-RU" w:eastAsia="bg-BG"/>
        </w:rPr>
        <w:t xml:space="preserve">). </w:t>
      </w:r>
    </w:p>
    <w:p w:rsidR="005B2A59" w:rsidRPr="00776FA1" w:rsidRDefault="005B2A59" w:rsidP="00002B7C">
      <w:pPr>
        <w:spacing w:after="0" w:line="240" w:lineRule="auto"/>
        <w:jc w:val="both"/>
        <w:rPr>
          <w:rFonts w:ascii="Arial" w:hAnsi="Arial" w:cs="Arial"/>
          <w:sz w:val="20"/>
          <w:szCs w:val="20"/>
          <w:lang w:val="ru-RU" w:eastAsia="bg-BG"/>
        </w:rPr>
      </w:pPr>
      <w:r w:rsidRPr="00776FA1">
        <w:rPr>
          <w:rFonts w:ascii="Arial" w:hAnsi="Arial" w:cs="Arial"/>
          <w:sz w:val="20"/>
          <w:szCs w:val="20"/>
          <w:lang w:val="ru-RU" w:eastAsia="bg-BG"/>
        </w:rPr>
        <w:t xml:space="preserve">(2) </w:t>
      </w:r>
      <w:r w:rsidRPr="00776FA1">
        <w:rPr>
          <w:rFonts w:ascii="Arial" w:eastAsia="Times New Roman" w:hAnsi="Arial" w:cs="Arial"/>
          <w:sz w:val="20"/>
          <w:szCs w:val="20"/>
          <w:lang w:eastAsia="bg-BG"/>
        </w:rPr>
        <w:t>ПРОЕКТАНТЪТ</w:t>
      </w:r>
      <w:r w:rsidRPr="00776FA1">
        <w:rPr>
          <w:rFonts w:ascii="Arial" w:hAnsi="Arial" w:cs="Arial"/>
          <w:sz w:val="20"/>
          <w:szCs w:val="20"/>
          <w:lang w:val="ru-RU" w:eastAsia="bg-BG"/>
        </w:rPr>
        <w:t xml:space="preserve"> е длъжен в срок до 14 </w:t>
      </w:r>
      <w:r w:rsidRPr="00776FA1">
        <w:rPr>
          <w:rFonts w:ascii="Arial" w:hAnsi="Arial" w:cs="Arial"/>
          <w:sz w:val="20"/>
          <w:szCs w:val="20"/>
          <w:lang w:eastAsia="bg-BG"/>
        </w:rPr>
        <w:t xml:space="preserve">(четиринадесет) </w:t>
      </w:r>
      <w:r w:rsidRPr="00776FA1">
        <w:rPr>
          <w:rFonts w:ascii="Arial" w:hAnsi="Arial" w:cs="Arial"/>
          <w:sz w:val="20"/>
          <w:szCs w:val="20"/>
          <w:lang w:val="ru-RU" w:eastAsia="bg-BG"/>
        </w:rPr>
        <w:t>дни, считано от датата на сключване на настоящия договор, да сключи договор/и за подизпълнение с подизпълнителите, посочени в ал.1.</w:t>
      </w:r>
    </w:p>
    <w:p w:rsidR="005B2A59" w:rsidRPr="00776FA1" w:rsidRDefault="005B2A59" w:rsidP="00002B7C">
      <w:pPr>
        <w:spacing w:after="0" w:line="240" w:lineRule="auto"/>
        <w:jc w:val="both"/>
        <w:rPr>
          <w:rFonts w:ascii="Arial" w:hAnsi="Arial" w:cs="Arial"/>
          <w:sz w:val="20"/>
          <w:szCs w:val="20"/>
          <w:lang w:val="ru-RU" w:eastAsia="bg-BG"/>
        </w:rPr>
      </w:pPr>
      <w:r w:rsidRPr="00776FA1">
        <w:rPr>
          <w:rFonts w:ascii="Arial" w:hAnsi="Arial" w:cs="Arial"/>
          <w:sz w:val="20"/>
          <w:szCs w:val="20"/>
          <w:lang w:val="ru-RU" w:eastAsia="bg-BG"/>
        </w:rPr>
        <w:t xml:space="preserve">(3) </w:t>
      </w:r>
      <w:r w:rsidRPr="00776FA1">
        <w:rPr>
          <w:rFonts w:ascii="Arial" w:eastAsia="Times New Roman" w:hAnsi="Arial" w:cs="Arial"/>
          <w:sz w:val="20"/>
          <w:szCs w:val="20"/>
          <w:lang w:eastAsia="bg-BG"/>
        </w:rPr>
        <w:t>ПРОЕКТАНТЪТ</w:t>
      </w:r>
      <w:r w:rsidRPr="00776FA1">
        <w:rPr>
          <w:rFonts w:ascii="Arial" w:hAnsi="Arial" w:cs="Arial"/>
          <w:sz w:val="20"/>
          <w:szCs w:val="20"/>
          <w:lang w:val="ru-RU" w:eastAsia="bg-BG"/>
        </w:rPr>
        <w:t xml:space="preserve"> е длъжен в срок до 3 (три) дни от датата на сключване на договора/ите за подизпълнение или на допълнително споразумение към него, или на договор, с който се заменя посочен в офертата подизпълнител</w:t>
      </w:r>
      <w:r w:rsidRPr="00776FA1">
        <w:rPr>
          <w:rFonts w:ascii="Arial" w:hAnsi="Arial" w:cs="Arial"/>
          <w:sz w:val="20"/>
          <w:szCs w:val="20"/>
          <w:lang w:eastAsia="bg-BG"/>
        </w:rPr>
        <w:t>,</w:t>
      </w:r>
      <w:r w:rsidRPr="00776FA1">
        <w:rPr>
          <w:rFonts w:ascii="Arial" w:hAnsi="Arial" w:cs="Arial"/>
          <w:sz w:val="20"/>
          <w:szCs w:val="20"/>
          <w:lang w:val="ru-RU" w:eastAsia="bg-BG"/>
        </w:rPr>
        <w:t xml:space="preserve"> да изпрати оригинален екземпляр на ВЪЗЛОЖИТЕЛЯ, придружен с доказателства за отсъствие на обстоятелствата по чл.47, ал. 1 и 5 от ЗОП за подизпълнителя. </w:t>
      </w:r>
    </w:p>
    <w:p w:rsidR="005B2A59" w:rsidRPr="00776FA1" w:rsidRDefault="005B2A59" w:rsidP="00002B7C">
      <w:pPr>
        <w:spacing w:after="0" w:line="240" w:lineRule="auto"/>
        <w:jc w:val="both"/>
        <w:rPr>
          <w:rFonts w:ascii="Arial" w:hAnsi="Arial" w:cs="Arial"/>
          <w:sz w:val="20"/>
          <w:szCs w:val="20"/>
          <w:lang w:val="ru-RU" w:eastAsia="bg-BG"/>
        </w:rPr>
      </w:pPr>
      <w:r w:rsidRPr="00776FA1">
        <w:rPr>
          <w:rFonts w:ascii="Arial" w:hAnsi="Arial" w:cs="Arial"/>
          <w:sz w:val="20"/>
          <w:szCs w:val="20"/>
          <w:lang w:val="ru-RU" w:eastAsia="bg-BG"/>
        </w:rPr>
        <w:t xml:space="preserve">(4) </w:t>
      </w:r>
      <w:r w:rsidR="00C0595E" w:rsidRPr="00776FA1">
        <w:rPr>
          <w:rFonts w:ascii="Arial" w:eastAsia="Times New Roman" w:hAnsi="Arial" w:cs="Arial"/>
          <w:sz w:val="20"/>
          <w:szCs w:val="20"/>
          <w:lang w:eastAsia="bg-BG"/>
        </w:rPr>
        <w:t>ПРОЕКТАНТЪТ</w:t>
      </w:r>
      <w:r w:rsidRPr="00776FA1">
        <w:rPr>
          <w:rFonts w:ascii="Arial" w:hAnsi="Arial" w:cs="Arial"/>
          <w:sz w:val="20"/>
          <w:szCs w:val="20"/>
          <w:lang w:val="ru-RU" w:eastAsia="bg-BG"/>
        </w:rPr>
        <w:t xml:space="preserve"> няма право да възлага изпълнението на една или повече от работите, включени в предмета на </w:t>
      </w:r>
      <w:r w:rsidR="00C0595E" w:rsidRPr="00776FA1">
        <w:rPr>
          <w:rFonts w:ascii="Arial" w:hAnsi="Arial" w:cs="Arial"/>
          <w:sz w:val="20"/>
          <w:szCs w:val="20"/>
          <w:lang w:val="ru-RU" w:eastAsia="bg-BG"/>
        </w:rPr>
        <w:t>настоящия</w:t>
      </w:r>
      <w:r w:rsidRPr="00776FA1">
        <w:rPr>
          <w:rFonts w:ascii="Arial" w:hAnsi="Arial" w:cs="Arial"/>
          <w:sz w:val="20"/>
          <w:szCs w:val="20"/>
          <w:lang w:val="ru-RU" w:eastAsia="bg-BG"/>
        </w:rPr>
        <w:t xml:space="preserve"> договор, на лица, които не са подизпълнители, както и да сключва договор за подизпълнение с лице, за което е налице обстоятелство по чл. 47, ал. 1 и 5 от ЗОП.</w:t>
      </w:r>
    </w:p>
    <w:p w:rsidR="005B2A59" w:rsidRPr="00776FA1" w:rsidRDefault="005B2A59" w:rsidP="00002B7C">
      <w:pPr>
        <w:spacing w:after="0" w:line="240" w:lineRule="auto"/>
        <w:jc w:val="both"/>
        <w:rPr>
          <w:rFonts w:ascii="Arial" w:hAnsi="Arial" w:cs="Arial"/>
          <w:sz w:val="20"/>
          <w:szCs w:val="20"/>
          <w:lang w:val="ru-RU" w:eastAsia="bg-BG"/>
        </w:rPr>
      </w:pPr>
      <w:r w:rsidRPr="00776FA1">
        <w:rPr>
          <w:rFonts w:ascii="Arial" w:hAnsi="Arial" w:cs="Arial"/>
          <w:sz w:val="20"/>
          <w:szCs w:val="20"/>
          <w:lang w:val="ru-RU" w:eastAsia="bg-BG"/>
        </w:rPr>
        <w:t xml:space="preserve">(5) </w:t>
      </w:r>
      <w:r w:rsidR="00C0595E" w:rsidRPr="00776FA1">
        <w:rPr>
          <w:rFonts w:ascii="Arial" w:eastAsia="Times New Roman" w:hAnsi="Arial" w:cs="Arial"/>
          <w:sz w:val="20"/>
          <w:szCs w:val="20"/>
          <w:lang w:eastAsia="bg-BG"/>
        </w:rPr>
        <w:t>ПРОЕКТАНТЪТ</w:t>
      </w:r>
      <w:r w:rsidRPr="00776FA1">
        <w:rPr>
          <w:rFonts w:ascii="Arial" w:hAnsi="Arial" w:cs="Arial"/>
          <w:sz w:val="20"/>
          <w:szCs w:val="20"/>
          <w:lang w:val="ru-RU" w:eastAsia="bg-BG"/>
        </w:rPr>
        <w:t xml:space="preserve"> има право да замени подизпълнителя/ите по ал. 1 когато:</w:t>
      </w:r>
    </w:p>
    <w:p w:rsidR="005B2A59" w:rsidRPr="00776FA1" w:rsidRDefault="005B2A59" w:rsidP="00002B7C">
      <w:pPr>
        <w:spacing w:after="0" w:line="240" w:lineRule="auto"/>
        <w:jc w:val="both"/>
        <w:rPr>
          <w:rFonts w:ascii="Arial" w:hAnsi="Arial" w:cs="Arial"/>
          <w:sz w:val="20"/>
          <w:szCs w:val="20"/>
          <w:lang w:val="ru-RU" w:eastAsia="bg-BG"/>
        </w:rPr>
      </w:pPr>
      <w:r w:rsidRPr="00776FA1">
        <w:rPr>
          <w:rFonts w:ascii="Arial" w:hAnsi="Arial" w:cs="Arial"/>
          <w:sz w:val="20"/>
          <w:szCs w:val="20"/>
          <w:lang w:val="ru-RU" w:eastAsia="bg-BG"/>
        </w:rPr>
        <w:t>1. За подизпълнителят/ите е налице или възникне обстоятелство по чл. 47, ал. 1 и ал. 5 от ЗОП;</w:t>
      </w:r>
    </w:p>
    <w:p w:rsidR="005B2A59" w:rsidRPr="00776FA1" w:rsidRDefault="005B2A59" w:rsidP="00002B7C">
      <w:pPr>
        <w:spacing w:after="0" w:line="240" w:lineRule="auto"/>
        <w:jc w:val="both"/>
        <w:rPr>
          <w:rFonts w:ascii="Arial" w:hAnsi="Arial" w:cs="Arial"/>
          <w:sz w:val="20"/>
          <w:szCs w:val="20"/>
          <w:lang w:val="ru-RU" w:eastAsia="bg-BG"/>
        </w:rPr>
      </w:pPr>
      <w:r w:rsidRPr="00776FA1">
        <w:rPr>
          <w:rFonts w:ascii="Arial" w:hAnsi="Arial" w:cs="Arial"/>
          <w:sz w:val="20"/>
          <w:szCs w:val="20"/>
          <w:lang w:val="ru-RU" w:eastAsia="bg-BG"/>
        </w:rPr>
        <w:t>2. Подизпълнителят/ите не отговаря/т на нормативно изискване за изпълнение на работите, включени в предмета на договора за подизпълнение;</w:t>
      </w:r>
    </w:p>
    <w:p w:rsidR="005B2A59" w:rsidRPr="00776FA1" w:rsidRDefault="005B2A59" w:rsidP="00002B7C">
      <w:pPr>
        <w:spacing w:after="0" w:line="240" w:lineRule="auto"/>
        <w:jc w:val="both"/>
        <w:rPr>
          <w:rFonts w:ascii="Arial" w:hAnsi="Arial" w:cs="Arial"/>
          <w:sz w:val="20"/>
          <w:szCs w:val="20"/>
          <w:lang w:val="ru-RU" w:eastAsia="bg-BG"/>
        </w:rPr>
      </w:pPr>
      <w:r w:rsidRPr="00776FA1">
        <w:rPr>
          <w:rFonts w:ascii="Arial" w:hAnsi="Arial" w:cs="Arial"/>
          <w:sz w:val="20"/>
          <w:szCs w:val="20"/>
          <w:lang w:val="ru-RU" w:eastAsia="bg-BG"/>
        </w:rPr>
        <w:t>3. Договорът за подизпълнение е прекратен по вина на подизпълнителя/ите, включително ако подизпълнителя/ите превъзлага/т на трето лице една или повече работи, включени в предмета на договора за подизпълнение.</w:t>
      </w:r>
    </w:p>
    <w:p w:rsidR="005B2A59" w:rsidRPr="00776FA1" w:rsidRDefault="005B2A59" w:rsidP="00002B7C">
      <w:pPr>
        <w:spacing w:after="0" w:line="240" w:lineRule="auto"/>
        <w:jc w:val="both"/>
        <w:rPr>
          <w:rFonts w:ascii="Arial" w:hAnsi="Arial" w:cs="Arial"/>
          <w:sz w:val="20"/>
          <w:szCs w:val="20"/>
          <w:lang w:val="ru-RU" w:eastAsia="bg-BG"/>
        </w:rPr>
      </w:pPr>
      <w:r w:rsidRPr="00776FA1">
        <w:rPr>
          <w:rFonts w:ascii="Arial" w:hAnsi="Arial" w:cs="Arial"/>
          <w:sz w:val="20"/>
          <w:szCs w:val="20"/>
          <w:lang w:val="ru-RU" w:eastAsia="bg-BG"/>
        </w:rPr>
        <w:t xml:space="preserve">(6) </w:t>
      </w:r>
      <w:r w:rsidR="00C0595E" w:rsidRPr="00776FA1">
        <w:rPr>
          <w:rFonts w:ascii="Arial" w:eastAsia="Times New Roman" w:hAnsi="Arial" w:cs="Arial"/>
          <w:sz w:val="20"/>
          <w:szCs w:val="20"/>
          <w:lang w:eastAsia="bg-BG"/>
        </w:rPr>
        <w:t>ПРОЕКТАНТЪТ</w:t>
      </w:r>
      <w:r w:rsidRPr="00776FA1">
        <w:rPr>
          <w:rFonts w:ascii="Arial" w:hAnsi="Arial" w:cs="Arial"/>
          <w:sz w:val="20"/>
          <w:szCs w:val="20"/>
          <w:lang w:val="ru-RU" w:eastAsia="bg-BG"/>
        </w:rPr>
        <w:t xml:space="preserve"> е длъжен да прекрати договор за подизпълнение, ако по време на изпълнението му възникне обстоятелство по чл. 47, ал. 1 и ал. 5 от ЗОП, както и ако подизпълнителя превъзлага една или повече работи, включени в предмета на договора за подизпълнение на трето лице.</w:t>
      </w:r>
    </w:p>
    <w:p w:rsidR="005B2A59" w:rsidRPr="00776FA1" w:rsidRDefault="005B2A59" w:rsidP="00002B7C">
      <w:pPr>
        <w:spacing w:after="0" w:line="240" w:lineRule="auto"/>
        <w:jc w:val="both"/>
        <w:rPr>
          <w:rFonts w:ascii="Arial" w:hAnsi="Arial" w:cs="Arial"/>
          <w:sz w:val="20"/>
          <w:szCs w:val="20"/>
          <w:lang w:val="en-US" w:eastAsia="bg-BG"/>
        </w:rPr>
      </w:pPr>
      <w:r w:rsidRPr="00776FA1">
        <w:rPr>
          <w:rFonts w:ascii="Arial" w:hAnsi="Arial" w:cs="Arial"/>
          <w:sz w:val="20"/>
          <w:szCs w:val="20"/>
          <w:lang w:val="ru-RU" w:eastAsia="bg-BG"/>
        </w:rPr>
        <w:t xml:space="preserve">(7) В случаите по ал. 5 и ал. 6 по-горе </w:t>
      </w:r>
      <w:r w:rsidR="00C0595E" w:rsidRPr="00776FA1">
        <w:rPr>
          <w:rFonts w:ascii="Arial" w:eastAsia="Times New Roman" w:hAnsi="Arial" w:cs="Arial"/>
          <w:sz w:val="20"/>
          <w:szCs w:val="20"/>
          <w:lang w:eastAsia="bg-BG"/>
        </w:rPr>
        <w:t>ПРОЕКТАНТЪТ</w:t>
      </w:r>
      <w:r w:rsidR="00C0595E" w:rsidRPr="00776FA1">
        <w:rPr>
          <w:rFonts w:ascii="Arial" w:hAnsi="Arial" w:cs="Arial"/>
          <w:sz w:val="20"/>
          <w:szCs w:val="20"/>
          <w:lang w:val="ru-RU" w:eastAsia="bg-BG"/>
        </w:rPr>
        <w:t xml:space="preserve"> </w:t>
      </w:r>
      <w:r w:rsidRPr="00776FA1">
        <w:rPr>
          <w:rFonts w:ascii="Arial" w:hAnsi="Arial" w:cs="Arial"/>
          <w:sz w:val="20"/>
          <w:szCs w:val="20"/>
          <w:lang w:val="ru-RU" w:eastAsia="bg-BG"/>
        </w:rPr>
        <w:t xml:space="preserve">сключва нов договор за подизпълнение или допълнително споразумение към договор за подизпълнение и изпраща оригинален екземпляр на възложителя в срок до три дни от датата на сключването му заедно с доказателства за липса на обстоятелствата по чл. 47, ал. 1 и ал. 5 от ЗОП за подизпълнителя. </w:t>
      </w:r>
    </w:p>
    <w:p w:rsidR="005B2A59" w:rsidRPr="00776FA1" w:rsidRDefault="005B2A59" w:rsidP="00002B7C">
      <w:pPr>
        <w:spacing w:after="0" w:line="240" w:lineRule="auto"/>
        <w:jc w:val="both"/>
        <w:rPr>
          <w:rFonts w:ascii="Arial" w:hAnsi="Arial" w:cs="Arial"/>
          <w:sz w:val="20"/>
          <w:szCs w:val="20"/>
          <w:lang w:val="ru-RU" w:eastAsia="bg-BG"/>
        </w:rPr>
      </w:pPr>
      <w:r w:rsidRPr="00776FA1">
        <w:rPr>
          <w:rFonts w:ascii="Arial" w:hAnsi="Arial" w:cs="Arial"/>
          <w:sz w:val="20"/>
          <w:szCs w:val="20"/>
          <w:lang w:val="ru-RU" w:eastAsia="bg-BG"/>
        </w:rPr>
        <w:t xml:space="preserve">(8) Сключване на договор за подизпълнение или на допълнително споразумение към договор за подизпълнение не освобождава </w:t>
      </w:r>
      <w:r w:rsidR="00C0595E" w:rsidRPr="00776FA1">
        <w:rPr>
          <w:rFonts w:ascii="Arial" w:eastAsia="Times New Roman" w:hAnsi="Arial" w:cs="Arial"/>
          <w:sz w:val="20"/>
          <w:szCs w:val="20"/>
          <w:lang w:eastAsia="bg-BG"/>
        </w:rPr>
        <w:t>ПРОЕКТАНТА</w:t>
      </w:r>
      <w:r w:rsidRPr="00776FA1">
        <w:rPr>
          <w:rFonts w:ascii="Arial" w:hAnsi="Arial" w:cs="Arial"/>
          <w:sz w:val="20"/>
          <w:szCs w:val="20"/>
          <w:lang w:val="ru-RU" w:eastAsia="bg-BG"/>
        </w:rPr>
        <w:t xml:space="preserve"> от отговорността му за изпълнение на договор</w:t>
      </w:r>
      <w:r w:rsidR="00C0595E" w:rsidRPr="00776FA1">
        <w:rPr>
          <w:rFonts w:ascii="Arial" w:hAnsi="Arial" w:cs="Arial"/>
          <w:sz w:val="20"/>
          <w:szCs w:val="20"/>
          <w:lang w:val="ru-RU" w:eastAsia="bg-BG"/>
        </w:rPr>
        <w:t>а</w:t>
      </w:r>
      <w:r w:rsidRPr="00776FA1">
        <w:rPr>
          <w:rFonts w:ascii="Arial" w:hAnsi="Arial" w:cs="Arial"/>
          <w:sz w:val="20"/>
          <w:szCs w:val="20"/>
          <w:lang w:val="ru-RU" w:eastAsia="bg-BG"/>
        </w:rPr>
        <w:t xml:space="preserve">. Използване на подизпълнител/и не изменя задълженията на </w:t>
      </w:r>
      <w:r w:rsidR="00C0595E" w:rsidRPr="00776FA1">
        <w:rPr>
          <w:rFonts w:ascii="Arial" w:eastAsia="Times New Roman" w:hAnsi="Arial" w:cs="Arial"/>
          <w:sz w:val="20"/>
          <w:szCs w:val="20"/>
          <w:lang w:eastAsia="bg-BG"/>
        </w:rPr>
        <w:t>ПРОЕКТАНТА</w:t>
      </w:r>
      <w:r w:rsidRPr="00776FA1">
        <w:rPr>
          <w:rFonts w:ascii="Arial" w:hAnsi="Arial" w:cs="Arial"/>
          <w:sz w:val="20"/>
          <w:szCs w:val="20"/>
          <w:lang w:val="ru-RU" w:eastAsia="bg-BG"/>
        </w:rPr>
        <w:t xml:space="preserve"> </w:t>
      </w:r>
      <w:r w:rsidR="00C0595E" w:rsidRPr="00776FA1">
        <w:rPr>
          <w:rFonts w:ascii="Arial" w:hAnsi="Arial" w:cs="Arial"/>
          <w:sz w:val="20"/>
          <w:szCs w:val="20"/>
          <w:lang w:val="ru-RU" w:eastAsia="bg-BG"/>
        </w:rPr>
        <w:t xml:space="preserve">по </w:t>
      </w:r>
      <w:r w:rsidRPr="00776FA1">
        <w:rPr>
          <w:rFonts w:ascii="Arial" w:hAnsi="Arial" w:cs="Arial"/>
          <w:sz w:val="20"/>
          <w:szCs w:val="20"/>
          <w:lang w:val="ru-RU" w:eastAsia="bg-BG"/>
        </w:rPr>
        <w:t xml:space="preserve"> договор</w:t>
      </w:r>
      <w:r w:rsidR="00C0595E" w:rsidRPr="00776FA1">
        <w:rPr>
          <w:rFonts w:ascii="Arial" w:hAnsi="Arial" w:cs="Arial"/>
          <w:sz w:val="20"/>
          <w:szCs w:val="20"/>
          <w:lang w:val="ru-RU" w:eastAsia="bg-BG"/>
        </w:rPr>
        <w:t>а</w:t>
      </w:r>
      <w:r w:rsidRPr="00776FA1">
        <w:rPr>
          <w:rFonts w:ascii="Arial" w:hAnsi="Arial" w:cs="Arial"/>
          <w:sz w:val="20"/>
          <w:szCs w:val="20"/>
          <w:lang w:val="ru-RU" w:eastAsia="bg-BG"/>
        </w:rPr>
        <w:t>, нито може да е условие за увеличаване на уговорените единични цени по договор</w:t>
      </w:r>
      <w:r w:rsidR="00C0595E" w:rsidRPr="00776FA1">
        <w:rPr>
          <w:rFonts w:ascii="Arial" w:hAnsi="Arial" w:cs="Arial"/>
          <w:sz w:val="20"/>
          <w:szCs w:val="20"/>
          <w:lang w:val="ru-RU" w:eastAsia="bg-BG"/>
        </w:rPr>
        <w:t>а</w:t>
      </w:r>
      <w:r w:rsidRPr="00776FA1">
        <w:rPr>
          <w:rFonts w:ascii="Arial" w:hAnsi="Arial" w:cs="Arial"/>
          <w:sz w:val="20"/>
          <w:szCs w:val="20"/>
          <w:lang w:val="ru-RU" w:eastAsia="bg-BG"/>
        </w:rPr>
        <w:t xml:space="preserve"> или настоящото споразумение, както и не може да води до влошаване на качеството на изпълнението. </w:t>
      </w:r>
      <w:r w:rsidR="00C0595E" w:rsidRPr="00776FA1">
        <w:rPr>
          <w:rFonts w:ascii="Arial" w:eastAsia="Times New Roman" w:hAnsi="Arial" w:cs="Arial"/>
          <w:sz w:val="20"/>
          <w:szCs w:val="20"/>
          <w:lang w:eastAsia="bg-BG"/>
        </w:rPr>
        <w:t>ПРОЕКТАНТЪТ</w:t>
      </w:r>
      <w:r w:rsidRPr="00776FA1">
        <w:rPr>
          <w:rFonts w:ascii="Arial" w:hAnsi="Arial" w:cs="Arial"/>
          <w:sz w:val="20"/>
          <w:szCs w:val="20"/>
          <w:lang w:val="ru-RU" w:eastAsia="bg-BG"/>
        </w:rPr>
        <w:t xml:space="preserve"> отговаря за действията на подизпълнителя/ите като за свои действия. Подизпълнителите нямат право да превъзлагат една или повече от дейностите, които са включени в предмета на договора за подизпълнение.</w:t>
      </w:r>
    </w:p>
    <w:p w:rsidR="005B2A59" w:rsidRPr="00776FA1" w:rsidRDefault="005B2A59" w:rsidP="00002B7C">
      <w:pPr>
        <w:spacing w:after="0" w:line="240" w:lineRule="auto"/>
        <w:jc w:val="both"/>
        <w:rPr>
          <w:rFonts w:ascii="Arial" w:hAnsi="Arial" w:cs="Arial"/>
          <w:sz w:val="20"/>
          <w:szCs w:val="20"/>
          <w:lang w:val="ru-RU" w:eastAsia="bg-BG"/>
        </w:rPr>
      </w:pPr>
      <w:r w:rsidRPr="00776FA1">
        <w:rPr>
          <w:rFonts w:ascii="Arial" w:hAnsi="Arial" w:cs="Arial"/>
          <w:sz w:val="20"/>
          <w:szCs w:val="20"/>
          <w:lang w:val="ru-RU" w:eastAsia="bg-BG"/>
        </w:rPr>
        <w:t>(9) Приложимите клаузи на конкретния договор са задължителни за изпълнение от подизпълнителя/ите.</w:t>
      </w:r>
    </w:p>
    <w:p w:rsidR="00002B7C" w:rsidRPr="00776FA1" w:rsidRDefault="00002B7C" w:rsidP="00002B7C">
      <w:pPr>
        <w:spacing w:after="0" w:line="240" w:lineRule="auto"/>
        <w:jc w:val="both"/>
        <w:rPr>
          <w:rFonts w:ascii="Arial" w:hAnsi="Arial" w:cs="Arial"/>
          <w:sz w:val="20"/>
          <w:szCs w:val="20"/>
          <w:lang w:val="ru-RU"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Чл. 30 (1) Предвид задълженията на </w:t>
      </w:r>
      <w:r w:rsidRPr="00776FA1">
        <w:rPr>
          <w:rFonts w:ascii="Arial" w:eastAsia="Times New Roman" w:hAnsi="Arial" w:cs="Arial"/>
          <w:caps/>
          <w:sz w:val="20"/>
          <w:szCs w:val="20"/>
          <w:lang w:eastAsia="bg-BG"/>
        </w:rPr>
        <w:t>Възложителя</w:t>
      </w:r>
      <w:r w:rsidRPr="00776FA1">
        <w:rPr>
          <w:rFonts w:ascii="Arial" w:eastAsia="Times New Roman" w:hAnsi="Arial" w:cs="Arial"/>
          <w:sz w:val="20"/>
          <w:szCs w:val="20"/>
          <w:lang w:eastAsia="bg-BG"/>
        </w:rPr>
        <w:t xml:space="preserve">, в качеството му на лицензиант за дейността „разпределение на електрическа енергия” за територията посочена в лицензията, ПРОЕКТАНТЪТ се задължава да третира конфиденциалната информация, предоставена му от </w:t>
      </w:r>
      <w:r w:rsidRPr="00776FA1">
        <w:rPr>
          <w:rFonts w:ascii="Arial" w:eastAsia="Times New Roman" w:hAnsi="Arial" w:cs="Arial"/>
          <w:caps/>
          <w:sz w:val="20"/>
          <w:szCs w:val="20"/>
          <w:lang w:eastAsia="bg-BG"/>
        </w:rPr>
        <w:t>Възложителя</w:t>
      </w:r>
      <w:r w:rsidRPr="00776FA1">
        <w:rPr>
          <w:rFonts w:ascii="Arial" w:eastAsia="Times New Roman" w:hAnsi="Arial" w:cs="Arial"/>
          <w:sz w:val="20"/>
          <w:szCs w:val="20"/>
          <w:lang w:eastAsia="bg-BG"/>
        </w:rPr>
        <w:t xml:space="preserve"> с оглед изпълнение предмета на договора, като поверена търговска тайна с най-строга конфиденциалност, да не съобщава тази информация на трети страни, доколкото друго не е предвидено от императивни норми на закона и да вземе всички необходими предпазни мерки, за да не могат неупълномощени лица да узнаят за нея.</w:t>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(2) Независимо от по-горе споменатото, Конфиденциална информация може да бъде споделена с трети страни, при условие че споделянето е необходимо с оглед изпълнение на задълженията по договора, като </w:t>
      </w:r>
      <w:r w:rsidRPr="00776FA1">
        <w:rPr>
          <w:rFonts w:ascii="Arial" w:eastAsia="Times New Roman" w:hAnsi="Arial" w:cs="Arial"/>
          <w:caps/>
          <w:sz w:val="20"/>
          <w:szCs w:val="20"/>
          <w:lang w:eastAsia="bg-BG"/>
        </w:rPr>
        <w:t>ПРОЕКТАНТЪТ</w:t>
      </w:r>
      <w:r w:rsidRPr="00776FA1">
        <w:rPr>
          <w:rFonts w:ascii="Arial" w:eastAsia="Times New Roman" w:hAnsi="Arial" w:cs="Arial"/>
          <w:sz w:val="20"/>
          <w:szCs w:val="20"/>
          <w:lang w:eastAsia="bg-BG"/>
        </w:rPr>
        <w:t xml:space="preserve"> поема ангажимент да обвърже тези трети страни със задълженията относно конфиденциалността на информацията, произтичащи от настоящия договор.</w:t>
      </w: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326899">
      <w:pPr>
        <w:numPr>
          <w:ilvl w:val="0"/>
          <w:numId w:val="4"/>
        </w:numPr>
        <w:tabs>
          <w:tab w:val="left" w:pos="180"/>
        </w:tabs>
        <w:spacing w:after="0" w:line="240" w:lineRule="auto"/>
        <w:ind w:left="180" w:hanging="180"/>
        <w:jc w:val="both"/>
        <w:rPr>
          <w:rFonts w:ascii="Arial" w:eastAsia="Times New Roman" w:hAnsi="Arial" w:cs="Arial"/>
          <w:b/>
          <w:sz w:val="20"/>
          <w:szCs w:val="20"/>
          <w:lang w:val="ru-RU" w:eastAsia="bg-BG"/>
        </w:rPr>
      </w:pPr>
      <w:r w:rsidRPr="00776FA1">
        <w:rPr>
          <w:rFonts w:ascii="Arial" w:eastAsia="Times New Roman" w:hAnsi="Arial" w:cs="Arial"/>
          <w:b/>
          <w:sz w:val="20"/>
          <w:szCs w:val="20"/>
          <w:lang w:val="ru-RU" w:eastAsia="bg-BG"/>
        </w:rPr>
        <w:t>ПРАВА И ЗАДЪЛЖЕНИЯ НА ВЪЗЛОЖИТЕЛЯ</w:t>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Чл. 31. ВЪЗЛОЖИТЕЛЯТ е длъжен:</w:t>
      </w:r>
    </w:p>
    <w:p w:rsidR="001B29B1" w:rsidRPr="00776FA1" w:rsidRDefault="00FF6319" w:rsidP="006D6285">
      <w:pPr>
        <w:pStyle w:val="ListParagraph"/>
        <w:numPr>
          <w:ilvl w:val="0"/>
          <w:numId w:val="111"/>
        </w:numPr>
        <w:tabs>
          <w:tab w:val="left" w:pos="426"/>
        </w:tabs>
        <w:ind w:left="0" w:firstLine="0"/>
        <w:jc w:val="both"/>
        <w:rPr>
          <w:rFonts w:ascii="Arial" w:eastAsia="Times New Roman" w:hAnsi="Arial" w:cs="Arial"/>
          <w:sz w:val="20"/>
          <w:szCs w:val="20"/>
        </w:rPr>
      </w:pPr>
      <w:r w:rsidRPr="00776FA1">
        <w:rPr>
          <w:rFonts w:ascii="Arial" w:eastAsia="Times New Roman" w:hAnsi="Arial" w:cs="Arial"/>
          <w:sz w:val="20"/>
          <w:szCs w:val="20"/>
        </w:rPr>
        <w:t xml:space="preserve">Да </w:t>
      </w:r>
      <w:r w:rsidR="00DF45E1" w:rsidRPr="00776FA1">
        <w:rPr>
          <w:rFonts w:ascii="Arial" w:eastAsia="Times New Roman" w:hAnsi="Arial" w:cs="Arial"/>
          <w:sz w:val="20"/>
          <w:szCs w:val="20"/>
        </w:rPr>
        <w:t>изготв</w:t>
      </w:r>
      <w:r w:rsidR="00B96E25" w:rsidRPr="00776FA1">
        <w:rPr>
          <w:rFonts w:ascii="Arial" w:eastAsia="Times New Roman" w:hAnsi="Arial" w:cs="Arial"/>
          <w:sz w:val="20"/>
          <w:szCs w:val="20"/>
        </w:rPr>
        <w:t>я</w:t>
      </w:r>
      <w:r w:rsidR="00892252" w:rsidRPr="00776FA1">
        <w:rPr>
          <w:rFonts w:ascii="Arial" w:eastAsia="Times New Roman" w:hAnsi="Arial" w:cs="Arial"/>
          <w:sz w:val="20"/>
          <w:szCs w:val="20"/>
        </w:rPr>
        <w:t>,</w:t>
      </w:r>
      <w:r w:rsidR="008C48EE" w:rsidRPr="00776FA1">
        <w:rPr>
          <w:rFonts w:ascii="Arial" w:eastAsia="Times New Roman" w:hAnsi="Arial" w:cs="Arial"/>
          <w:sz w:val="20"/>
          <w:szCs w:val="20"/>
        </w:rPr>
        <w:t xml:space="preserve"> подпи</w:t>
      </w:r>
      <w:r w:rsidR="00B96E25" w:rsidRPr="00776FA1">
        <w:rPr>
          <w:rFonts w:ascii="Arial" w:eastAsia="Times New Roman" w:hAnsi="Arial" w:cs="Arial"/>
          <w:sz w:val="20"/>
          <w:szCs w:val="20"/>
        </w:rPr>
        <w:t>сва</w:t>
      </w:r>
      <w:r w:rsidR="008C48EE" w:rsidRPr="00776FA1">
        <w:rPr>
          <w:rFonts w:ascii="Arial" w:eastAsia="Times New Roman" w:hAnsi="Arial" w:cs="Arial"/>
          <w:sz w:val="20"/>
          <w:szCs w:val="20"/>
        </w:rPr>
        <w:t xml:space="preserve"> </w:t>
      </w:r>
      <w:r w:rsidR="00892252" w:rsidRPr="00776FA1">
        <w:rPr>
          <w:rFonts w:ascii="Arial" w:eastAsia="Times New Roman" w:hAnsi="Arial" w:cs="Arial"/>
          <w:sz w:val="20"/>
          <w:szCs w:val="20"/>
        </w:rPr>
        <w:t xml:space="preserve">и връчва </w:t>
      </w:r>
      <w:r w:rsidR="00A40B30" w:rsidRPr="00776FA1">
        <w:rPr>
          <w:rFonts w:ascii="Arial" w:eastAsia="Times New Roman" w:hAnsi="Arial" w:cs="Arial"/>
          <w:sz w:val="20"/>
          <w:szCs w:val="20"/>
        </w:rPr>
        <w:t>документ</w:t>
      </w:r>
      <w:r w:rsidR="00B96E25" w:rsidRPr="00776FA1">
        <w:rPr>
          <w:rFonts w:ascii="Arial" w:eastAsia="Times New Roman" w:hAnsi="Arial" w:cs="Arial"/>
          <w:sz w:val="20"/>
          <w:szCs w:val="20"/>
        </w:rPr>
        <w:t>/и</w:t>
      </w:r>
      <w:r w:rsidR="00A40B30" w:rsidRPr="00776FA1">
        <w:rPr>
          <w:rFonts w:ascii="Arial" w:eastAsia="Times New Roman" w:hAnsi="Arial" w:cs="Arial"/>
          <w:sz w:val="20"/>
          <w:szCs w:val="20"/>
        </w:rPr>
        <w:t xml:space="preserve"> за възлагане на изпълнението</w:t>
      </w:r>
      <w:r w:rsidR="00DF45E1" w:rsidRPr="00776FA1">
        <w:rPr>
          <w:rFonts w:ascii="Arial" w:eastAsia="Times New Roman" w:hAnsi="Arial" w:cs="Arial"/>
          <w:sz w:val="20"/>
          <w:szCs w:val="20"/>
        </w:rPr>
        <w:t>.</w:t>
      </w:r>
      <w:r w:rsidR="002F1FA7" w:rsidRPr="00776FA1">
        <w:rPr>
          <w:rFonts w:ascii="Arial" w:eastAsia="Times New Roman" w:hAnsi="Arial" w:cs="Arial"/>
          <w:sz w:val="20"/>
          <w:szCs w:val="20"/>
        </w:rPr>
        <w:t xml:space="preserve"> </w:t>
      </w:r>
    </w:p>
    <w:p w:rsidR="00DF45E1" w:rsidRPr="00776FA1" w:rsidRDefault="002F1FA7" w:rsidP="006D6285">
      <w:pPr>
        <w:pStyle w:val="ListParagraph"/>
        <w:numPr>
          <w:ilvl w:val="0"/>
          <w:numId w:val="111"/>
        </w:numPr>
        <w:tabs>
          <w:tab w:val="left" w:pos="426"/>
        </w:tabs>
        <w:ind w:left="0" w:firstLine="0"/>
        <w:jc w:val="both"/>
        <w:rPr>
          <w:rFonts w:ascii="Arial" w:eastAsia="Times New Roman" w:hAnsi="Arial" w:cs="Arial"/>
          <w:sz w:val="20"/>
          <w:szCs w:val="20"/>
        </w:rPr>
      </w:pPr>
      <w:r w:rsidRPr="00776FA1">
        <w:rPr>
          <w:rFonts w:ascii="Arial" w:eastAsia="Times New Roman" w:hAnsi="Arial" w:cs="Arial"/>
          <w:sz w:val="20"/>
          <w:szCs w:val="20"/>
        </w:rPr>
        <w:lastRenderedPageBreak/>
        <w:t>Документ за възлагане на изпъл</w:t>
      </w:r>
      <w:r w:rsidR="00963F4F" w:rsidRPr="00776FA1">
        <w:rPr>
          <w:rFonts w:ascii="Arial" w:eastAsia="Times New Roman" w:hAnsi="Arial" w:cs="Arial"/>
          <w:sz w:val="20"/>
          <w:szCs w:val="20"/>
        </w:rPr>
        <w:t>нението се счита за връчен, ако</w:t>
      </w:r>
      <w:r w:rsidR="00963F4F" w:rsidRPr="00776FA1">
        <w:rPr>
          <w:rFonts w:ascii="Arial" w:eastAsia="Times New Roman" w:hAnsi="Arial" w:cs="Arial"/>
          <w:sz w:val="20"/>
          <w:szCs w:val="20"/>
          <w:lang w:val="ru-RU"/>
        </w:rPr>
        <w:t xml:space="preserve"> </w:t>
      </w:r>
      <w:r w:rsidR="00963F4F" w:rsidRPr="00776FA1">
        <w:rPr>
          <w:rFonts w:ascii="Arial" w:eastAsia="Times New Roman" w:hAnsi="Arial" w:cs="Arial"/>
          <w:sz w:val="20"/>
          <w:szCs w:val="20"/>
        </w:rPr>
        <w:t xml:space="preserve">е предоставен лично на проектанта и той го е подписал, или </w:t>
      </w:r>
      <w:r w:rsidR="00523F78" w:rsidRPr="00776FA1">
        <w:rPr>
          <w:rFonts w:ascii="Arial" w:eastAsia="Times New Roman" w:hAnsi="Arial" w:cs="Arial"/>
          <w:sz w:val="20"/>
          <w:szCs w:val="20"/>
        </w:rPr>
        <w:t xml:space="preserve">са изпълнени </w:t>
      </w:r>
      <w:r w:rsidR="00963F4F" w:rsidRPr="00776FA1">
        <w:rPr>
          <w:rFonts w:ascii="Arial" w:eastAsia="Times New Roman" w:hAnsi="Arial" w:cs="Arial"/>
          <w:sz w:val="20"/>
          <w:szCs w:val="20"/>
        </w:rPr>
        <w:t>условията на чл. 55 по-долу.</w:t>
      </w:r>
    </w:p>
    <w:p w:rsidR="00FF6319" w:rsidRPr="00776FA1" w:rsidRDefault="00FF6319" w:rsidP="006D6285">
      <w:pPr>
        <w:pStyle w:val="ListParagraph"/>
        <w:numPr>
          <w:ilvl w:val="0"/>
          <w:numId w:val="111"/>
        </w:numPr>
        <w:tabs>
          <w:tab w:val="left" w:pos="284"/>
        </w:tabs>
        <w:ind w:left="0" w:firstLine="0"/>
        <w:jc w:val="both"/>
        <w:rPr>
          <w:rFonts w:ascii="Arial" w:hAnsi="Arial" w:cs="Arial"/>
          <w:sz w:val="20"/>
          <w:szCs w:val="20"/>
        </w:rPr>
      </w:pPr>
      <w:r w:rsidRPr="00776FA1">
        <w:rPr>
          <w:rFonts w:ascii="Arial" w:hAnsi="Arial" w:cs="Arial"/>
        </w:rPr>
        <w:t xml:space="preserve"> </w:t>
      </w:r>
      <w:r w:rsidRPr="00776FA1">
        <w:rPr>
          <w:rFonts w:ascii="Arial" w:hAnsi="Arial" w:cs="Arial"/>
          <w:sz w:val="20"/>
          <w:szCs w:val="20"/>
        </w:rPr>
        <w:t>Да окаже съдействие на ПРОЕКТАНТА за изпълнение на възложената му съгласно този договор работа;</w:t>
      </w:r>
    </w:p>
    <w:p w:rsidR="00FF6319" w:rsidRPr="00776FA1" w:rsidRDefault="00FF6319" w:rsidP="006D6285">
      <w:pPr>
        <w:pStyle w:val="ListParagraph"/>
        <w:numPr>
          <w:ilvl w:val="0"/>
          <w:numId w:val="111"/>
        </w:numPr>
        <w:tabs>
          <w:tab w:val="left" w:pos="284"/>
        </w:tabs>
        <w:ind w:left="0" w:firstLine="0"/>
        <w:jc w:val="both"/>
        <w:rPr>
          <w:rFonts w:ascii="Arial" w:eastAsia="Times New Roman" w:hAnsi="Arial" w:cs="Arial"/>
          <w:sz w:val="20"/>
          <w:szCs w:val="20"/>
        </w:rPr>
      </w:pPr>
      <w:r w:rsidRPr="00776FA1">
        <w:rPr>
          <w:rFonts w:ascii="Arial" w:eastAsia="Times New Roman" w:hAnsi="Arial" w:cs="Arial"/>
          <w:sz w:val="20"/>
          <w:szCs w:val="20"/>
        </w:rPr>
        <w:t xml:space="preserve"> ВЪЗЛОЖИТЕЛЯТ е длъжен да предостави на ПРОЕКТАНТА не по-късно от 5 /пет/ </w:t>
      </w:r>
      <w:r w:rsidR="00431CAD" w:rsidRPr="00776FA1">
        <w:rPr>
          <w:rFonts w:ascii="Arial" w:eastAsia="Times New Roman" w:hAnsi="Arial" w:cs="Arial"/>
          <w:sz w:val="20"/>
          <w:szCs w:val="20"/>
        </w:rPr>
        <w:t xml:space="preserve">работни </w:t>
      </w:r>
      <w:r w:rsidRPr="00776FA1">
        <w:rPr>
          <w:rFonts w:ascii="Arial" w:eastAsia="Times New Roman" w:hAnsi="Arial" w:cs="Arial"/>
          <w:sz w:val="20"/>
          <w:szCs w:val="20"/>
        </w:rPr>
        <w:t>дни след подписване на настоящия договор всички налични при ВЪЗЛОЖИТЕЛЯ документи, необходими за извършване на възложените работи.</w:t>
      </w:r>
    </w:p>
    <w:p w:rsidR="00FF6319" w:rsidRPr="00776FA1" w:rsidRDefault="00FF6319" w:rsidP="006D6285">
      <w:pPr>
        <w:pStyle w:val="ListParagraph"/>
        <w:numPr>
          <w:ilvl w:val="0"/>
          <w:numId w:val="111"/>
        </w:numPr>
        <w:tabs>
          <w:tab w:val="left" w:pos="284"/>
        </w:tabs>
        <w:ind w:left="0" w:firstLine="0"/>
        <w:jc w:val="both"/>
        <w:rPr>
          <w:rFonts w:ascii="Arial" w:eastAsia="Times New Roman" w:hAnsi="Arial" w:cs="Arial"/>
          <w:sz w:val="20"/>
          <w:szCs w:val="20"/>
        </w:rPr>
      </w:pPr>
      <w:r w:rsidRPr="00776FA1">
        <w:rPr>
          <w:rFonts w:ascii="Arial" w:eastAsia="Times New Roman" w:hAnsi="Arial" w:cs="Arial"/>
          <w:sz w:val="20"/>
          <w:szCs w:val="20"/>
        </w:rPr>
        <w:t xml:space="preserve"> Да разгледа след писмена покана от ПРОЕКТАНТА и в сроковете </w:t>
      </w:r>
      <w:r w:rsidR="001966DB" w:rsidRPr="00776FA1">
        <w:rPr>
          <w:rFonts w:ascii="Arial" w:eastAsia="Times New Roman" w:hAnsi="Arial" w:cs="Arial"/>
          <w:sz w:val="20"/>
          <w:szCs w:val="20"/>
        </w:rPr>
        <w:t>посочени в</w:t>
      </w:r>
      <w:r w:rsidRPr="00776FA1">
        <w:rPr>
          <w:rFonts w:ascii="Arial" w:eastAsia="Times New Roman" w:hAnsi="Arial" w:cs="Arial"/>
          <w:sz w:val="20"/>
          <w:szCs w:val="20"/>
        </w:rPr>
        <w:t xml:space="preserve"> </w:t>
      </w:r>
      <w:r w:rsidR="005E7026" w:rsidRPr="00776FA1">
        <w:rPr>
          <w:rFonts w:ascii="Arial" w:eastAsia="Times New Roman" w:hAnsi="Arial" w:cs="Arial"/>
          <w:sz w:val="20"/>
          <w:szCs w:val="20"/>
        </w:rPr>
        <w:t>Р</w:t>
      </w:r>
      <w:r w:rsidRPr="00776FA1">
        <w:rPr>
          <w:rFonts w:ascii="Arial" w:eastAsia="Times New Roman" w:hAnsi="Arial" w:cs="Arial"/>
          <w:sz w:val="20"/>
          <w:szCs w:val="20"/>
        </w:rPr>
        <w:t>аздел ІІ  извършената от последния дейност и да изготви протокол. Ако ВЪЗЛОЖИТЕЛЯТ има забележки по отношение на представената от ПРОЕКТАНТА работа, забележките се отразяват в протокола и ВЪЗЛОЖИТЕЛЯТ определя срок за тяхното отстраняване.</w:t>
      </w:r>
    </w:p>
    <w:p w:rsidR="00FF6319" w:rsidRPr="00776FA1" w:rsidRDefault="00BE7CEC" w:rsidP="006D6285">
      <w:pPr>
        <w:pStyle w:val="ListParagraph"/>
        <w:numPr>
          <w:ilvl w:val="0"/>
          <w:numId w:val="111"/>
        </w:numPr>
        <w:tabs>
          <w:tab w:val="left" w:pos="284"/>
        </w:tabs>
        <w:ind w:left="0" w:firstLine="0"/>
        <w:jc w:val="both"/>
        <w:rPr>
          <w:rFonts w:ascii="Arial" w:eastAsia="Times New Roman" w:hAnsi="Arial" w:cs="Arial"/>
          <w:sz w:val="20"/>
          <w:szCs w:val="20"/>
        </w:rPr>
      </w:pPr>
      <w:r w:rsidRPr="00776FA1">
        <w:rPr>
          <w:rFonts w:ascii="Arial" w:eastAsia="Times New Roman" w:hAnsi="Arial" w:cs="Arial"/>
          <w:sz w:val="20"/>
          <w:szCs w:val="20"/>
        </w:rPr>
        <w:t xml:space="preserve"> </w:t>
      </w:r>
      <w:r w:rsidR="00FF6319" w:rsidRPr="00776FA1">
        <w:rPr>
          <w:rFonts w:ascii="Arial" w:eastAsia="Times New Roman" w:hAnsi="Arial" w:cs="Arial"/>
          <w:sz w:val="20"/>
          <w:szCs w:val="20"/>
        </w:rPr>
        <w:t xml:space="preserve">Да уведоми писмено ПРОЕКТАНТА не по-късно от </w:t>
      </w:r>
      <w:r w:rsidR="00431CAD" w:rsidRPr="00776FA1">
        <w:rPr>
          <w:rFonts w:ascii="Arial" w:eastAsia="Times New Roman" w:hAnsi="Arial" w:cs="Arial"/>
          <w:sz w:val="20"/>
          <w:szCs w:val="20"/>
        </w:rPr>
        <w:t>5 /пет</w:t>
      </w:r>
      <w:r w:rsidR="00FF6319" w:rsidRPr="00776FA1">
        <w:rPr>
          <w:rFonts w:ascii="Arial" w:eastAsia="Times New Roman" w:hAnsi="Arial" w:cs="Arial"/>
          <w:sz w:val="20"/>
          <w:szCs w:val="20"/>
        </w:rPr>
        <w:t xml:space="preserve">/ </w:t>
      </w:r>
      <w:r w:rsidR="00431CAD" w:rsidRPr="00776FA1">
        <w:rPr>
          <w:rFonts w:ascii="Arial" w:eastAsia="Times New Roman" w:hAnsi="Arial" w:cs="Arial"/>
          <w:sz w:val="20"/>
          <w:szCs w:val="20"/>
        </w:rPr>
        <w:t xml:space="preserve">работни </w:t>
      </w:r>
      <w:r w:rsidR="00FF6319" w:rsidRPr="00776FA1">
        <w:rPr>
          <w:rFonts w:ascii="Arial" w:eastAsia="Times New Roman" w:hAnsi="Arial" w:cs="Arial"/>
          <w:sz w:val="20"/>
          <w:szCs w:val="20"/>
        </w:rPr>
        <w:t>дни от датата на съставяне на протокола по предходната алинея за резултатите, констатираните пропуски, съответните забележки към представената от ПРОЕКТАНТА работа и сроковете за отстраняването им.</w:t>
      </w:r>
    </w:p>
    <w:p w:rsidR="00FF6319" w:rsidRPr="00776FA1" w:rsidRDefault="00FF6319" w:rsidP="006D6285">
      <w:pPr>
        <w:pStyle w:val="ListParagraph"/>
        <w:numPr>
          <w:ilvl w:val="0"/>
          <w:numId w:val="111"/>
        </w:numPr>
        <w:tabs>
          <w:tab w:val="left" w:pos="284"/>
        </w:tabs>
        <w:ind w:left="0" w:firstLine="0"/>
        <w:jc w:val="both"/>
        <w:rPr>
          <w:rFonts w:ascii="Arial" w:eastAsia="Times New Roman" w:hAnsi="Arial" w:cs="Arial"/>
          <w:sz w:val="20"/>
          <w:szCs w:val="20"/>
        </w:rPr>
      </w:pPr>
      <w:r w:rsidRPr="00776FA1">
        <w:rPr>
          <w:rFonts w:ascii="Arial" w:eastAsia="Times New Roman" w:hAnsi="Arial" w:cs="Arial"/>
          <w:sz w:val="20"/>
          <w:szCs w:val="20"/>
        </w:rPr>
        <w:t>Да уведоми писмено ПРОЕКТАНТА в срок до 10 /десет/</w:t>
      </w:r>
      <w:r w:rsidR="00431CAD" w:rsidRPr="00776FA1">
        <w:rPr>
          <w:rFonts w:ascii="Arial" w:eastAsia="Times New Roman" w:hAnsi="Arial" w:cs="Arial"/>
          <w:sz w:val="20"/>
          <w:szCs w:val="20"/>
        </w:rPr>
        <w:t xml:space="preserve"> работни</w:t>
      </w:r>
      <w:r w:rsidRPr="00776FA1">
        <w:rPr>
          <w:rFonts w:ascii="Arial" w:eastAsia="Times New Roman" w:hAnsi="Arial" w:cs="Arial"/>
          <w:sz w:val="20"/>
          <w:szCs w:val="20"/>
        </w:rPr>
        <w:t xml:space="preserve"> дни, считано от датата на </w:t>
      </w:r>
      <w:r w:rsidR="00963F4F" w:rsidRPr="00776FA1">
        <w:rPr>
          <w:rFonts w:ascii="Arial" w:eastAsia="Times New Roman" w:hAnsi="Arial" w:cs="Arial"/>
          <w:sz w:val="20"/>
          <w:szCs w:val="20"/>
        </w:rPr>
        <w:t xml:space="preserve">връчване </w:t>
      </w:r>
      <w:r w:rsidR="008C48EE" w:rsidRPr="00776FA1">
        <w:rPr>
          <w:rFonts w:ascii="Arial" w:eastAsia="Times New Roman" w:hAnsi="Arial" w:cs="Arial"/>
          <w:sz w:val="20"/>
          <w:szCs w:val="20"/>
        </w:rPr>
        <w:t>на</w:t>
      </w:r>
      <w:r w:rsidRPr="00776FA1">
        <w:rPr>
          <w:rFonts w:ascii="Arial" w:eastAsia="Times New Roman" w:hAnsi="Arial" w:cs="Arial"/>
          <w:sz w:val="20"/>
          <w:szCs w:val="20"/>
        </w:rPr>
        <w:t xml:space="preserve"> </w:t>
      </w:r>
      <w:r w:rsidR="00A40B30" w:rsidRPr="00776FA1">
        <w:rPr>
          <w:rFonts w:ascii="Arial" w:eastAsia="Times New Roman" w:hAnsi="Arial" w:cs="Arial"/>
          <w:sz w:val="20"/>
          <w:szCs w:val="20"/>
        </w:rPr>
        <w:t>документа за възлагане на изпълнението</w:t>
      </w:r>
      <w:r w:rsidRPr="00776FA1">
        <w:rPr>
          <w:rFonts w:ascii="Arial" w:eastAsia="Times New Roman" w:hAnsi="Arial" w:cs="Arial"/>
          <w:sz w:val="20"/>
          <w:szCs w:val="20"/>
        </w:rPr>
        <w:t xml:space="preserve"> за изготвяне на работния проект</w:t>
      </w:r>
      <w:r w:rsidR="00A40B30" w:rsidRPr="00776FA1">
        <w:rPr>
          <w:rFonts w:ascii="Arial" w:eastAsia="Times New Roman" w:hAnsi="Arial" w:cs="Arial"/>
          <w:sz w:val="20"/>
          <w:szCs w:val="20"/>
        </w:rPr>
        <w:t>,</w:t>
      </w:r>
      <w:r w:rsidRPr="00776FA1">
        <w:rPr>
          <w:rFonts w:ascii="Arial" w:eastAsia="Times New Roman" w:hAnsi="Arial" w:cs="Arial"/>
          <w:sz w:val="20"/>
          <w:szCs w:val="20"/>
        </w:rPr>
        <w:t xml:space="preserve"> за лицето, което ще осъществява оценка на съответствието на проекта /КОНСУЛТАНТ/ по чл.166 от ЗУТ. Да информира  ПРОЕКТАНТА за сроковете, в които КОНСУЛТАНТА следва да изготви оценката на съответствието и да му предостави координати за връзка с КОНСУЛТАНТА;</w:t>
      </w:r>
    </w:p>
    <w:p w:rsidR="00FF6319" w:rsidRPr="00776FA1" w:rsidRDefault="00FF6319" w:rsidP="006D6285">
      <w:pPr>
        <w:pStyle w:val="ListParagraph"/>
        <w:numPr>
          <w:ilvl w:val="0"/>
          <w:numId w:val="111"/>
        </w:numPr>
        <w:tabs>
          <w:tab w:val="left" w:pos="284"/>
        </w:tabs>
        <w:ind w:left="0" w:firstLine="0"/>
        <w:jc w:val="both"/>
        <w:rPr>
          <w:rFonts w:ascii="Arial" w:eastAsia="Times New Roman" w:hAnsi="Arial" w:cs="Arial"/>
          <w:sz w:val="20"/>
          <w:szCs w:val="20"/>
        </w:rPr>
      </w:pPr>
      <w:r w:rsidRPr="00776FA1">
        <w:rPr>
          <w:rFonts w:ascii="Arial" w:eastAsia="Times New Roman" w:hAnsi="Arial" w:cs="Arial"/>
          <w:sz w:val="20"/>
          <w:szCs w:val="20"/>
        </w:rPr>
        <w:t>Във връзка с процедиране издаването на разрешение за строеж от ПРОЕКТАНТА, ВЪЗЛОЖИТЕЛЯТ следва да го уведоми писмено за получения от консултанта положителен доклад за оценка на съответствието на изготвения работен проект по предмета на настоящия договор в срок до 5 (пет)</w:t>
      </w:r>
      <w:r w:rsidR="00431CAD" w:rsidRPr="00776FA1">
        <w:rPr>
          <w:rFonts w:ascii="Arial" w:eastAsia="Times New Roman" w:hAnsi="Arial" w:cs="Arial"/>
          <w:sz w:val="20"/>
          <w:szCs w:val="20"/>
        </w:rPr>
        <w:t xml:space="preserve"> работни</w:t>
      </w:r>
      <w:r w:rsidRPr="00776FA1">
        <w:rPr>
          <w:rFonts w:ascii="Arial" w:eastAsia="Times New Roman" w:hAnsi="Arial" w:cs="Arial"/>
          <w:sz w:val="20"/>
          <w:szCs w:val="20"/>
        </w:rPr>
        <w:t xml:space="preserve"> дни, считано от датата на получаването на доклада, и да предаде на ПРОЕКТАНТА всички налични при ВЪЗЛОЖИТЕЛЯ документи, необходими за издаване на разрешение за строеж.</w:t>
      </w:r>
    </w:p>
    <w:p w:rsidR="00FF6319" w:rsidRPr="00776FA1" w:rsidRDefault="00FF6319" w:rsidP="006D6285">
      <w:pPr>
        <w:pStyle w:val="ListParagraph"/>
        <w:numPr>
          <w:ilvl w:val="0"/>
          <w:numId w:val="111"/>
        </w:numPr>
        <w:tabs>
          <w:tab w:val="left" w:pos="284"/>
        </w:tabs>
        <w:ind w:left="0" w:firstLine="0"/>
        <w:jc w:val="both"/>
        <w:rPr>
          <w:rFonts w:ascii="Arial" w:eastAsia="Times New Roman" w:hAnsi="Arial" w:cs="Arial"/>
          <w:sz w:val="20"/>
          <w:szCs w:val="20"/>
        </w:rPr>
      </w:pPr>
      <w:r w:rsidRPr="00776FA1">
        <w:rPr>
          <w:rFonts w:ascii="Arial" w:eastAsia="Times New Roman" w:hAnsi="Arial" w:cs="Arial"/>
          <w:sz w:val="20"/>
          <w:szCs w:val="20"/>
        </w:rPr>
        <w:t xml:space="preserve"> Да уведоми писмено ПРОЕКТАНТА в срок до 5 (пет) </w:t>
      </w:r>
      <w:r w:rsidR="00431CAD" w:rsidRPr="00776FA1">
        <w:rPr>
          <w:rFonts w:ascii="Arial" w:eastAsia="Times New Roman" w:hAnsi="Arial" w:cs="Arial"/>
          <w:sz w:val="20"/>
          <w:szCs w:val="20"/>
        </w:rPr>
        <w:t xml:space="preserve">работни </w:t>
      </w:r>
      <w:r w:rsidRPr="00776FA1">
        <w:rPr>
          <w:rFonts w:ascii="Arial" w:eastAsia="Times New Roman" w:hAnsi="Arial" w:cs="Arial"/>
          <w:sz w:val="20"/>
          <w:szCs w:val="20"/>
        </w:rPr>
        <w:t>дни след подписване на настоящия договор за лицето от страна на ВЪЗЛОЖИТЕЛЯ, с което ще комуникира по отношение изпълнението на предмета на настоящия договор.</w:t>
      </w:r>
    </w:p>
    <w:p w:rsidR="00FF6319" w:rsidRPr="00776FA1" w:rsidRDefault="00FF6319" w:rsidP="006D6285">
      <w:pPr>
        <w:pStyle w:val="ListParagraph"/>
        <w:numPr>
          <w:ilvl w:val="0"/>
          <w:numId w:val="111"/>
        </w:numPr>
        <w:tabs>
          <w:tab w:val="left" w:pos="284"/>
          <w:tab w:val="left" w:pos="426"/>
        </w:tabs>
        <w:ind w:left="0" w:firstLine="0"/>
        <w:jc w:val="both"/>
        <w:rPr>
          <w:rFonts w:ascii="Arial" w:eastAsia="Times New Roman" w:hAnsi="Arial" w:cs="Arial"/>
          <w:sz w:val="20"/>
          <w:szCs w:val="20"/>
        </w:rPr>
      </w:pPr>
      <w:r w:rsidRPr="00776FA1">
        <w:rPr>
          <w:rFonts w:ascii="Arial" w:eastAsia="Times New Roman" w:hAnsi="Arial" w:cs="Arial"/>
          <w:sz w:val="20"/>
          <w:szCs w:val="20"/>
        </w:rPr>
        <w:t xml:space="preserve">Да уведоми писмено ПРОЕКТАНТА най-малко 5 (пет) </w:t>
      </w:r>
      <w:r w:rsidR="00431CAD" w:rsidRPr="00776FA1">
        <w:rPr>
          <w:rFonts w:ascii="Arial" w:eastAsia="Times New Roman" w:hAnsi="Arial" w:cs="Arial"/>
          <w:sz w:val="20"/>
          <w:szCs w:val="20"/>
        </w:rPr>
        <w:t xml:space="preserve">работни </w:t>
      </w:r>
      <w:r w:rsidRPr="00776FA1">
        <w:rPr>
          <w:rFonts w:ascii="Arial" w:eastAsia="Times New Roman" w:hAnsi="Arial" w:cs="Arial"/>
          <w:sz w:val="20"/>
          <w:szCs w:val="20"/>
        </w:rPr>
        <w:t>дни предварително за датата на подписване на протокола за откриване на строителна площадка и определяне на строителна линия и ниво.</w:t>
      </w:r>
    </w:p>
    <w:p w:rsidR="00FF6319" w:rsidRPr="00776FA1" w:rsidRDefault="00FF6319" w:rsidP="006D6285">
      <w:pPr>
        <w:pStyle w:val="ListParagraph"/>
        <w:numPr>
          <w:ilvl w:val="0"/>
          <w:numId w:val="111"/>
        </w:numPr>
        <w:tabs>
          <w:tab w:val="left" w:pos="284"/>
          <w:tab w:val="left" w:pos="426"/>
        </w:tabs>
        <w:ind w:left="0" w:firstLine="0"/>
        <w:jc w:val="both"/>
        <w:rPr>
          <w:rFonts w:ascii="Arial" w:eastAsia="Times New Roman" w:hAnsi="Arial" w:cs="Arial"/>
          <w:sz w:val="20"/>
          <w:szCs w:val="20"/>
        </w:rPr>
      </w:pPr>
      <w:r w:rsidRPr="00776FA1">
        <w:rPr>
          <w:rFonts w:ascii="Arial" w:eastAsia="Times New Roman" w:hAnsi="Arial" w:cs="Arial"/>
          <w:sz w:val="20"/>
          <w:szCs w:val="20"/>
        </w:rPr>
        <w:t>Да заплати на ПРОЕКТАНТА уговореното възнаграждение за приетата работа съобразно реда и условията на този договор.</w:t>
      </w: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Чл. 32 (1) ВЪЗЛОЖИТЕЛЯТ може да осъществява контрол по изпълнението на този договор, стига да не възпрепятства работата на ПРОЕКТАНТА и да не нарушава оперативната му самостоятелност.</w:t>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(2) Указанията на ВЪЗЛОЖИТЕЛЯ са задължителни за ПРОЕКТАНТА, освен ако са в нарушение на закони, правила и нормативи или водят до съществено отклонение от заданието за проектиране.</w:t>
      </w:r>
    </w:p>
    <w:p w:rsidR="00CF783B" w:rsidRPr="00776FA1" w:rsidRDefault="00CF783B" w:rsidP="00CF783B">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(3) ВЪЗЛОЖИТЕЛЯТ има право, без да е необходимо да иска изрично и отделно съгласие от ПРОЕКТАНТА, да използва проекта като техническа спецификация в процедура за обществена поръчка за избор на изпълнител на строителството. Използването на проекта ще включва и право на ВЪЗЛОЖИТЕЛЯ да осигури достъп на неограничен кръг трети лица до проекта в профила на купувача съгласно чл. 22б, ал. 2, т. 3 ЗОП във връзка с чл. 18, ал. 2, т. 10 ЗАПСП. За правото по предходното изречение </w:t>
      </w:r>
      <w:r w:rsidR="00BF1440" w:rsidRPr="00776FA1">
        <w:rPr>
          <w:rFonts w:ascii="Arial" w:eastAsia="Times New Roman" w:hAnsi="Arial" w:cs="Arial"/>
          <w:sz w:val="20"/>
          <w:szCs w:val="20"/>
          <w:lang w:eastAsia="bg-BG"/>
        </w:rPr>
        <w:t>ВЪЗЛОЖИТЕЛЯТ</w:t>
      </w:r>
      <w:r w:rsidRPr="00776FA1">
        <w:rPr>
          <w:rFonts w:ascii="Arial" w:eastAsia="Times New Roman" w:hAnsi="Arial" w:cs="Arial"/>
          <w:sz w:val="20"/>
          <w:szCs w:val="20"/>
          <w:lang w:eastAsia="bg-BG"/>
        </w:rPr>
        <w:t xml:space="preserve"> не дължи на </w:t>
      </w:r>
      <w:r w:rsidR="0014322B" w:rsidRPr="00776FA1">
        <w:rPr>
          <w:rFonts w:ascii="Arial" w:eastAsia="Times New Roman" w:hAnsi="Arial" w:cs="Arial"/>
          <w:sz w:val="20"/>
          <w:szCs w:val="20"/>
          <w:lang w:eastAsia="bg-BG"/>
        </w:rPr>
        <w:t xml:space="preserve">ПРОЕКТАНТА </w:t>
      </w:r>
      <w:r w:rsidRPr="00776FA1">
        <w:rPr>
          <w:rFonts w:ascii="Arial" w:eastAsia="Times New Roman" w:hAnsi="Arial" w:cs="Arial"/>
          <w:sz w:val="20"/>
          <w:szCs w:val="20"/>
          <w:lang w:eastAsia="bg-BG"/>
        </w:rPr>
        <w:t>отделно възнаграждение, освен уговореното по настоящия договор.</w:t>
      </w: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326899">
      <w:pPr>
        <w:numPr>
          <w:ilvl w:val="0"/>
          <w:numId w:val="4"/>
        </w:numPr>
        <w:spacing w:after="0" w:line="240" w:lineRule="auto"/>
        <w:ind w:left="360" w:hanging="360"/>
        <w:jc w:val="both"/>
        <w:rPr>
          <w:rFonts w:ascii="Arial" w:eastAsia="Times New Roman" w:hAnsi="Arial" w:cs="Arial"/>
          <w:b/>
          <w:sz w:val="20"/>
          <w:szCs w:val="20"/>
          <w:lang w:eastAsia="bg-BG"/>
        </w:rPr>
      </w:pPr>
      <w:r w:rsidRPr="00776FA1">
        <w:rPr>
          <w:rFonts w:ascii="Arial" w:eastAsia="Times New Roman" w:hAnsi="Arial" w:cs="Arial"/>
          <w:b/>
          <w:sz w:val="20"/>
          <w:szCs w:val="20"/>
          <w:lang w:eastAsia="bg-BG"/>
        </w:rPr>
        <w:t xml:space="preserve"> НЕИЗПЪЛНЕНИЕ. ОТГОВОРНОСТ.</w:t>
      </w:r>
    </w:p>
    <w:p w:rsidR="00FF6319"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Чл. 33 </w:t>
      </w:r>
      <w:r w:rsidR="00776FA1">
        <w:rPr>
          <w:rFonts w:ascii="Arial" w:eastAsia="Times New Roman" w:hAnsi="Arial" w:cs="Arial"/>
          <w:sz w:val="20"/>
          <w:szCs w:val="20"/>
          <w:lang w:eastAsia="bg-BG"/>
        </w:rPr>
        <w:t xml:space="preserve">(1) </w:t>
      </w:r>
      <w:r w:rsidRPr="00776FA1">
        <w:rPr>
          <w:rFonts w:ascii="Arial" w:eastAsia="Times New Roman" w:hAnsi="Arial" w:cs="Arial"/>
          <w:sz w:val="20"/>
          <w:szCs w:val="20"/>
          <w:lang w:eastAsia="bg-BG"/>
        </w:rPr>
        <w:t>Освен в случаите на раздел ІХ на договора, ако ПРОЕКТАНТЪТ не успее да изпълни всички или някоя от дейностите в сроковете и/или с качеството, определени в договора, ВЪЗЛОЖИТЕЛЯТ, запазвайки правото си за други претенции по договора, удържа изчислената сума на неустойката от последващо дължимо плащане по договора и/или от гаранцията за изпълнение на договора.</w:t>
      </w:r>
      <w:r w:rsidR="00234DBD" w:rsidRPr="00776FA1">
        <w:rPr>
          <w:rFonts w:ascii="Arial" w:eastAsia="Times New Roman" w:hAnsi="Arial" w:cs="Arial"/>
          <w:sz w:val="20"/>
          <w:szCs w:val="20"/>
          <w:lang w:eastAsia="bg-BG"/>
        </w:rPr>
        <w:t xml:space="preserve"> </w:t>
      </w:r>
    </w:p>
    <w:p w:rsidR="00776FA1" w:rsidRPr="00776FA1" w:rsidRDefault="00776FA1" w:rsidP="00776FA1">
      <w:pPr>
        <w:spacing w:after="0" w:line="240" w:lineRule="auto"/>
        <w:jc w:val="both"/>
        <w:rPr>
          <w:rFonts w:ascii="Arial" w:eastAsia="Times New Roman" w:hAnsi="Arial" w:cs="Arial"/>
          <w:sz w:val="20"/>
          <w:szCs w:val="20"/>
          <w:lang w:val="en-US" w:eastAsia="bg-BG"/>
        </w:rPr>
      </w:pPr>
      <w:r w:rsidRPr="00776FA1">
        <w:rPr>
          <w:rFonts w:ascii="Arial" w:eastAsia="Times New Roman" w:hAnsi="Arial" w:cs="Arial"/>
          <w:sz w:val="20"/>
          <w:szCs w:val="20"/>
          <w:lang w:val="en-US" w:eastAsia="bg-BG"/>
        </w:rPr>
        <w:t xml:space="preserve">(2) Неустойките по настоящия договор се заплащат в срок до 10 /десет/ календарни дни считано от датата на писмената претенция за тях. </w:t>
      </w:r>
    </w:p>
    <w:p w:rsidR="00776FA1" w:rsidRPr="00776FA1" w:rsidRDefault="00776FA1" w:rsidP="00776FA1">
      <w:pPr>
        <w:spacing w:after="0" w:line="240" w:lineRule="auto"/>
        <w:jc w:val="both"/>
        <w:rPr>
          <w:rFonts w:ascii="Arial" w:eastAsia="Times New Roman" w:hAnsi="Arial" w:cs="Arial"/>
          <w:sz w:val="20"/>
          <w:szCs w:val="20"/>
          <w:lang w:val="en-US" w:eastAsia="bg-BG"/>
        </w:rPr>
      </w:pPr>
      <w:r w:rsidRPr="00776FA1">
        <w:rPr>
          <w:rFonts w:ascii="Arial" w:eastAsia="Times New Roman" w:hAnsi="Arial" w:cs="Arial"/>
          <w:sz w:val="20"/>
          <w:szCs w:val="20"/>
          <w:lang w:val="en-US" w:eastAsia="bg-BG"/>
        </w:rPr>
        <w:t>(</w:t>
      </w:r>
      <w:r w:rsidRPr="00776FA1">
        <w:rPr>
          <w:rFonts w:ascii="Arial" w:eastAsia="Times New Roman" w:hAnsi="Arial" w:cs="Arial"/>
          <w:sz w:val="20"/>
          <w:szCs w:val="20"/>
          <w:lang w:eastAsia="bg-BG"/>
        </w:rPr>
        <w:t>3</w:t>
      </w:r>
      <w:r w:rsidRPr="00776FA1">
        <w:rPr>
          <w:rFonts w:ascii="Arial" w:eastAsia="Times New Roman" w:hAnsi="Arial" w:cs="Arial"/>
          <w:sz w:val="20"/>
          <w:szCs w:val="20"/>
          <w:lang w:val="en-US" w:eastAsia="bg-BG"/>
        </w:rPr>
        <w:t>) В случай, че не е уговорено друго, неустойките се начисляват върху стойността на закъснялото/неизпълнено задължение без ДДС.</w:t>
      </w:r>
    </w:p>
    <w:p w:rsidR="00776FA1" w:rsidRPr="00776FA1" w:rsidRDefault="00776FA1"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Чл.34 При забава в изпълнението и предаването на работата по всеки един от сроковете посочени в </w:t>
      </w:r>
      <w:r w:rsidR="005E7026" w:rsidRPr="00776FA1">
        <w:rPr>
          <w:rFonts w:ascii="Arial" w:eastAsia="Times New Roman" w:hAnsi="Arial" w:cs="Arial"/>
          <w:sz w:val="20"/>
          <w:szCs w:val="20"/>
          <w:lang w:eastAsia="bg-BG"/>
        </w:rPr>
        <w:t>Р</w:t>
      </w:r>
      <w:r w:rsidRPr="00776FA1">
        <w:rPr>
          <w:rFonts w:ascii="Arial" w:eastAsia="Times New Roman" w:hAnsi="Arial" w:cs="Arial"/>
          <w:sz w:val="20"/>
          <w:szCs w:val="20"/>
          <w:lang w:eastAsia="bg-BG"/>
        </w:rPr>
        <w:t xml:space="preserve">аздел ІІ от настоящия договор, </w:t>
      </w:r>
      <w:r w:rsidRPr="00776FA1">
        <w:rPr>
          <w:rFonts w:ascii="Arial" w:eastAsia="Times New Roman" w:hAnsi="Arial" w:cs="Arial"/>
          <w:caps/>
          <w:sz w:val="20"/>
          <w:szCs w:val="20"/>
          <w:lang w:eastAsia="bg-BG"/>
        </w:rPr>
        <w:t>Проектантът</w:t>
      </w:r>
      <w:r w:rsidRPr="00776FA1">
        <w:rPr>
          <w:rFonts w:ascii="Arial" w:eastAsia="Times New Roman" w:hAnsi="Arial" w:cs="Arial"/>
          <w:sz w:val="20"/>
          <w:szCs w:val="20"/>
          <w:lang w:eastAsia="bg-BG"/>
        </w:rPr>
        <w:t xml:space="preserve"> дължи неустойка в размер на 0.5% от стойността на договора за всеки просрочен ден.  </w:t>
      </w: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tabs>
          <w:tab w:val="left" w:pos="1134"/>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Чл.</w:t>
      </w:r>
      <w:r w:rsidRPr="00776FA1">
        <w:rPr>
          <w:rFonts w:ascii="Arial" w:eastAsia="Times New Roman" w:hAnsi="Arial" w:cs="Arial"/>
          <w:sz w:val="20"/>
          <w:szCs w:val="20"/>
          <w:lang w:val="ru-RU" w:eastAsia="bg-BG"/>
        </w:rPr>
        <w:t>35</w:t>
      </w:r>
      <w:r w:rsidRPr="00776FA1">
        <w:rPr>
          <w:rFonts w:ascii="Arial" w:eastAsia="Times New Roman" w:hAnsi="Arial" w:cs="Arial"/>
          <w:sz w:val="20"/>
          <w:szCs w:val="20"/>
          <w:lang w:eastAsia="bg-BG"/>
        </w:rPr>
        <w:t>. При достигане на размер на неустойката по чл. 34 в размер на 10% от стойността на договора, ВЪЗЛОЖИТЕЛЯТ може едностранно да прекрати договора по реда на чл.45.</w:t>
      </w:r>
    </w:p>
    <w:p w:rsidR="00FF6319" w:rsidRPr="00776FA1" w:rsidRDefault="00FF6319" w:rsidP="00FF6319">
      <w:pPr>
        <w:tabs>
          <w:tab w:val="left" w:pos="1134"/>
        </w:tabs>
        <w:spacing w:after="0" w:line="240" w:lineRule="auto"/>
        <w:jc w:val="both"/>
        <w:rPr>
          <w:rFonts w:ascii="Arial" w:eastAsia="Times New Roman" w:hAnsi="Arial" w:cs="Arial"/>
          <w:sz w:val="20"/>
          <w:szCs w:val="20"/>
          <w:lang w:eastAsia="bg-BG"/>
        </w:rPr>
      </w:pPr>
    </w:p>
    <w:p w:rsidR="00FF6319" w:rsidRPr="00776FA1" w:rsidRDefault="00FF6319" w:rsidP="00FF6319">
      <w:pPr>
        <w:tabs>
          <w:tab w:val="left" w:pos="1134"/>
        </w:tabs>
        <w:spacing w:after="0" w:line="240" w:lineRule="auto"/>
        <w:jc w:val="both"/>
        <w:rPr>
          <w:rFonts w:ascii="Arial" w:eastAsia="Times New Roman" w:hAnsi="Arial" w:cs="Arial"/>
          <w:sz w:val="20"/>
          <w:szCs w:val="20"/>
          <w:lang w:val="ru-RU" w:eastAsia="bg-BG"/>
        </w:rPr>
      </w:pPr>
      <w:r w:rsidRPr="00776FA1">
        <w:rPr>
          <w:rFonts w:ascii="Arial" w:eastAsia="Times New Roman" w:hAnsi="Arial" w:cs="Arial"/>
          <w:sz w:val="20"/>
          <w:szCs w:val="20"/>
          <w:lang w:eastAsia="bg-BG"/>
        </w:rPr>
        <w:t>Чл.</w:t>
      </w:r>
      <w:r w:rsidRPr="00776FA1">
        <w:rPr>
          <w:rFonts w:ascii="Arial" w:eastAsia="Times New Roman" w:hAnsi="Arial" w:cs="Arial"/>
          <w:sz w:val="20"/>
          <w:szCs w:val="20"/>
          <w:lang w:val="ru-RU" w:eastAsia="bg-BG"/>
        </w:rPr>
        <w:t>36</w:t>
      </w:r>
      <w:r w:rsidRPr="00776FA1">
        <w:rPr>
          <w:rFonts w:ascii="Arial" w:eastAsia="Times New Roman" w:hAnsi="Arial" w:cs="Arial"/>
          <w:sz w:val="20"/>
          <w:szCs w:val="20"/>
          <w:lang w:eastAsia="bg-BG"/>
        </w:rPr>
        <w:t xml:space="preserve"> При пропуски или некачествено извършване на някоя от работите по договора, освен задължението за отстраняване на недостатъците, ПРОЕКТАНТЪТ дължи и неустойка по чл. 34 в случай, че отстраняването води до забава спрямо сроковете от раздел ІІ на настоящия договор. </w:t>
      </w:r>
    </w:p>
    <w:p w:rsidR="00FF6319" w:rsidRPr="00776FA1" w:rsidRDefault="00FF6319" w:rsidP="00FF6319">
      <w:pPr>
        <w:tabs>
          <w:tab w:val="left" w:pos="1134"/>
          <w:tab w:val="left" w:pos="1418"/>
        </w:tabs>
        <w:spacing w:after="0" w:line="240" w:lineRule="auto"/>
        <w:jc w:val="both"/>
        <w:rPr>
          <w:rFonts w:ascii="Arial" w:eastAsia="Times New Roman" w:hAnsi="Arial" w:cs="Arial"/>
          <w:sz w:val="20"/>
          <w:szCs w:val="20"/>
          <w:lang w:eastAsia="bg-BG"/>
        </w:rPr>
      </w:pPr>
    </w:p>
    <w:p w:rsidR="00FF6319" w:rsidRPr="00776FA1" w:rsidRDefault="00FF6319" w:rsidP="00FF6319">
      <w:pPr>
        <w:tabs>
          <w:tab w:val="left" w:pos="1134"/>
          <w:tab w:val="left" w:pos="1418"/>
        </w:tabs>
        <w:spacing w:after="0" w:line="240" w:lineRule="auto"/>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lastRenderedPageBreak/>
        <w:t xml:space="preserve">Чл. 37 (1) В случай, че </w:t>
      </w:r>
      <w:r w:rsidRPr="00776FA1">
        <w:rPr>
          <w:rFonts w:ascii="Arial" w:eastAsia="Times New Roman" w:hAnsi="Arial" w:cs="Arial"/>
          <w:sz w:val="20"/>
          <w:szCs w:val="20"/>
          <w:lang w:eastAsia="bg-BG"/>
        </w:rPr>
        <w:t>ПРОЕКТАНТЪТ</w:t>
      </w:r>
      <w:r w:rsidRPr="00776FA1">
        <w:rPr>
          <w:rFonts w:ascii="Arial" w:eastAsia="Times New Roman" w:hAnsi="Arial" w:cs="Arial"/>
          <w:sz w:val="20"/>
          <w:szCs w:val="20"/>
          <w:lang w:val="ru-RU" w:eastAsia="bg-BG"/>
        </w:rPr>
        <w:t xml:space="preserve"> не изпълнява задълженията си по чл. 26, ал.1 за период по-голям от 15 дни от датата на установяването им, което се документира с констативен протокол, то той дължи неустойка в размер на 10% от стойността на договора.</w:t>
      </w:r>
    </w:p>
    <w:p w:rsidR="00FF6319" w:rsidRPr="00776FA1" w:rsidRDefault="00FF6319" w:rsidP="00FF6319">
      <w:pPr>
        <w:tabs>
          <w:tab w:val="left" w:pos="1134"/>
          <w:tab w:val="left" w:pos="1418"/>
        </w:tabs>
        <w:spacing w:after="0" w:line="240" w:lineRule="auto"/>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(2)</w:t>
      </w:r>
      <w:r w:rsidRPr="00776FA1">
        <w:rPr>
          <w:rFonts w:ascii="Arial" w:eastAsia="Times New Roman" w:hAnsi="Arial" w:cs="Arial"/>
          <w:sz w:val="20"/>
          <w:szCs w:val="20"/>
          <w:lang w:eastAsia="bg-BG"/>
        </w:rPr>
        <w:t xml:space="preserve"> </w:t>
      </w:r>
      <w:r w:rsidRPr="00776FA1">
        <w:rPr>
          <w:rFonts w:ascii="Arial" w:eastAsia="Times New Roman" w:hAnsi="Arial" w:cs="Arial"/>
          <w:sz w:val="20"/>
          <w:szCs w:val="20"/>
          <w:lang w:val="ru-RU" w:eastAsia="bg-BG"/>
        </w:rPr>
        <w:t xml:space="preserve">В случай, че </w:t>
      </w:r>
      <w:r w:rsidRPr="00776FA1">
        <w:rPr>
          <w:rFonts w:ascii="Arial" w:eastAsia="Times New Roman" w:hAnsi="Arial" w:cs="Arial"/>
          <w:sz w:val="20"/>
          <w:szCs w:val="20"/>
          <w:lang w:eastAsia="bg-BG"/>
        </w:rPr>
        <w:t>ПРОЕКТАНТЪТ не изпълни задължението си по чл.</w:t>
      </w:r>
      <w:r w:rsidR="002477F6" w:rsidRPr="00776FA1">
        <w:rPr>
          <w:rFonts w:ascii="Arial" w:eastAsia="Times New Roman" w:hAnsi="Arial" w:cs="Arial"/>
          <w:sz w:val="20"/>
          <w:szCs w:val="20"/>
          <w:lang w:eastAsia="bg-BG"/>
        </w:rPr>
        <w:t xml:space="preserve"> </w:t>
      </w:r>
      <w:r w:rsidRPr="00776FA1">
        <w:rPr>
          <w:rFonts w:ascii="Arial" w:eastAsia="Times New Roman" w:hAnsi="Arial" w:cs="Arial"/>
          <w:sz w:val="20"/>
          <w:szCs w:val="20"/>
          <w:lang w:eastAsia="bg-BG"/>
        </w:rPr>
        <w:t xml:space="preserve">26, ал.2 и/или ал.3, то </w:t>
      </w:r>
      <w:r w:rsidRPr="00776FA1">
        <w:rPr>
          <w:rFonts w:ascii="Arial" w:eastAsia="Times New Roman" w:hAnsi="Arial" w:cs="Arial"/>
          <w:sz w:val="20"/>
          <w:szCs w:val="20"/>
          <w:lang w:val="ru-RU" w:eastAsia="bg-BG"/>
        </w:rPr>
        <w:t>той дължи неустойка в размер на 100% от стойността на неизпълнените задължения.</w:t>
      </w:r>
    </w:p>
    <w:p w:rsidR="00FF6319" w:rsidRPr="00776FA1" w:rsidRDefault="00FF6319" w:rsidP="00FF6319">
      <w:pPr>
        <w:tabs>
          <w:tab w:val="left" w:pos="1134"/>
          <w:tab w:val="left" w:pos="1418"/>
        </w:tabs>
        <w:spacing w:after="0" w:line="240" w:lineRule="auto"/>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 xml:space="preserve">(3) В случай, че </w:t>
      </w:r>
      <w:r w:rsidRPr="00776FA1">
        <w:rPr>
          <w:rFonts w:ascii="Arial" w:eastAsia="Times New Roman" w:hAnsi="Arial" w:cs="Arial"/>
          <w:sz w:val="20"/>
          <w:szCs w:val="20"/>
          <w:lang w:eastAsia="bg-BG"/>
        </w:rPr>
        <w:t>ПРОЕКТАНТЪТ не изпълни задължението си по чл. 2</w:t>
      </w:r>
      <w:r w:rsidR="00002B7C" w:rsidRPr="00776FA1">
        <w:rPr>
          <w:rFonts w:ascii="Arial" w:eastAsia="Times New Roman" w:hAnsi="Arial" w:cs="Arial"/>
          <w:sz w:val="20"/>
          <w:szCs w:val="20"/>
          <w:lang w:eastAsia="bg-BG"/>
        </w:rPr>
        <w:t>8, ал.2</w:t>
      </w:r>
      <w:r w:rsidRPr="00776FA1">
        <w:rPr>
          <w:rFonts w:ascii="Arial" w:eastAsia="Times New Roman" w:hAnsi="Arial" w:cs="Arial"/>
          <w:sz w:val="20"/>
          <w:szCs w:val="20"/>
          <w:lang w:eastAsia="bg-BG"/>
        </w:rPr>
        <w:t xml:space="preserve">, то </w:t>
      </w:r>
      <w:r w:rsidRPr="00776FA1">
        <w:rPr>
          <w:rFonts w:ascii="Arial" w:eastAsia="Times New Roman" w:hAnsi="Arial" w:cs="Arial"/>
          <w:sz w:val="20"/>
          <w:szCs w:val="20"/>
          <w:lang w:val="ru-RU" w:eastAsia="bg-BG"/>
        </w:rPr>
        <w:t>той дължи неустойка в размер на 10% от стойността на договора.</w:t>
      </w:r>
    </w:p>
    <w:p w:rsidR="00FF6319" w:rsidRPr="00776FA1" w:rsidRDefault="00FF6319" w:rsidP="00FF6319">
      <w:pPr>
        <w:tabs>
          <w:tab w:val="left" w:pos="1134"/>
          <w:tab w:val="left" w:pos="1418"/>
        </w:tabs>
        <w:spacing w:after="0" w:line="240" w:lineRule="auto"/>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 xml:space="preserve">(4) В случай, че </w:t>
      </w:r>
      <w:r w:rsidRPr="00776FA1">
        <w:rPr>
          <w:rFonts w:ascii="Arial" w:eastAsia="Times New Roman" w:hAnsi="Arial" w:cs="Arial"/>
          <w:sz w:val="20"/>
          <w:szCs w:val="20"/>
          <w:lang w:eastAsia="bg-BG"/>
        </w:rPr>
        <w:t xml:space="preserve">ПРОЕКТАНТЪТ не изпълни задължението си по чл. </w:t>
      </w:r>
      <w:r w:rsidR="002477F6" w:rsidRPr="00776FA1">
        <w:rPr>
          <w:rFonts w:ascii="Arial" w:eastAsia="Times New Roman" w:hAnsi="Arial" w:cs="Arial"/>
          <w:sz w:val="20"/>
          <w:szCs w:val="20"/>
          <w:lang w:eastAsia="bg-BG"/>
        </w:rPr>
        <w:t xml:space="preserve">26, ал. 4 и/или чл. </w:t>
      </w:r>
      <w:r w:rsidRPr="00776FA1">
        <w:rPr>
          <w:rFonts w:ascii="Arial" w:eastAsia="Times New Roman" w:hAnsi="Arial" w:cs="Arial"/>
          <w:sz w:val="20"/>
          <w:szCs w:val="20"/>
          <w:lang w:eastAsia="bg-BG"/>
        </w:rPr>
        <w:t xml:space="preserve">30, то </w:t>
      </w:r>
      <w:r w:rsidRPr="00776FA1">
        <w:rPr>
          <w:rFonts w:ascii="Arial" w:eastAsia="Times New Roman" w:hAnsi="Arial" w:cs="Arial"/>
          <w:sz w:val="20"/>
          <w:szCs w:val="20"/>
          <w:lang w:val="ru-RU" w:eastAsia="bg-BG"/>
        </w:rPr>
        <w:t>той дължи неустойка в размер на 25% от стойността на договора.</w:t>
      </w:r>
    </w:p>
    <w:p w:rsidR="00FF6319" w:rsidRPr="00776FA1" w:rsidRDefault="00FF6319" w:rsidP="00FF6319">
      <w:pPr>
        <w:tabs>
          <w:tab w:val="left" w:pos="1134"/>
          <w:tab w:val="left" w:pos="1418"/>
        </w:tabs>
        <w:spacing w:after="0" w:line="240" w:lineRule="auto"/>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 xml:space="preserve">(5) В случай, че ПРОЕКТАНТЪТ откаже да подпише </w:t>
      </w:r>
      <w:r w:rsidR="00A40B30" w:rsidRPr="00776FA1">
        <w:rPr>
          <w:rFonts w:ascii="Arial" w:eastAsia="Times New Roman" w:hAnsi="Arial" w:cs="Arial"/>
          <w:sz w:val="20"/>
          <w:szCs w:val="20"/>
          <w:lang w:val="ru-RU" w:eastAsia="bg-BG"/>
        </w:rPr>
        <w:t>документа за възлагане на изпълнението за</w:t>
      </w:r>
      <w:r w:rsidRPr="00776FA1">
        <w:rPr>
          <w:rFonts w:ascii="Arial" w:eastAsia="Times New Roman" w:hAnsi="Arial" w:cs="Arial"/>
          <w:sz w:val="20"/>
          <w:szCs w:val="20"/>
          <w:lang w:val="ru-RU" w:eastAsia="bg-BG"/>
        </w:rPr>
        <w:t xml:space="preserve"> изготвянето на работния проект, то той дължи неустойка в размер на  50% от стойността на договора.</w:t>
      </w:r>
    </w:p>
    <w:p w:rsidR="00DA0ECA" w:rsidRPr="00776FA1" w:rsidRDefault="00DA0ECA" w:rsidP="00DA0ECA">
      <w:pPr>
        <w:spacing w:after="0" w:line="240" w:lineRule="auto"/>
        <w:jc w:val="both"/>
        <w:rPr>
          <w:rFonts w:ascii="Arial" w:hAnsi="Arial" w:cs="Arial"/>
          <w:sz w:val="20"/>
          <w:szCs w:val="20"/>
          <w:lang w:val="be-BY" w:eastAsia="bg-BG"/>
        </w:rPr>
      </w:pPr>
      <w:r w:rsidRPr="00776FA1">
        <w:rPr>
          <w:rFonts w:ascii="Arial" w:hAnsi="Arial" w:cs="Arial"/>
          <w:sz w:val="20"/>
          <w:szCs w:val="20"/>
        </w:rPr>
        <w:t xml:space="preserve">(6) </w:t>
      </w:r>
      <w:r w:rsidRPr="00776FA1">
        <w:rPr>
          <w:rFonts w:ascii="Arial" w:hAnsi="Arial" w:cs="Arial"/>
          <w:sz w:val="20"/>
          <w:szCs w:val="20"/>
          <w:lang w:val="ru-RU"/>
        </w:rPr>
        <w:t>ПРОЕКТАНТЪТ</w:t>
      </w:r>
      <w:r w:rsidRPr="00776FA1">
        <w:rPr>
          <w:rFonts w:ascii="Arial" w:hAnsi="Arial" w:cs="Arial"/>
          <w:sz w:val="20"/>
          <w:szCs w:val="20"/>
        </w:rPr>
        <w:t xml:space="preserve"> дължи неустойка в размер на </w:t>
      </w:r>
      <w:r w:rsidRPr="00776FA1">
        <w:rPr>
          <w:rFonts w:ascii="Arial" w:hAnsi="Arial" w:cs="Arial"/>
          <w:b/>
          <w:sz w:val="20"/>
          <w:szCs w:val="20"/>
        </w:rPr>
        <w:t>2 000.00 (две хиляди) лв.</w:t>
      </w:r>
      <w:r w:rsidRPr="00776FA1">
        <w:rPr>
          <w:rFonts w:ascii="Arial" w:hAnsi="Arial" w:cs="Arial"/>
          <w:sz w:val="20"/>
          <w:szCs w:val="20"/>
        </w:rPr>
        <w:t xml:space="preserve"> в случай, че не изпълни някое от </w:t>
      </w:r>
      <w:r w:rsidRPr="00776FA1">
        <w:rPr>
          <w:rFonts w:ascii="Arial" w:hAnsi="Arial" w:cs="Arial"/>
          <w:sz w:val="20"/>
          <w:szCs w:val="20"/>
          <w:lang w:val="be-BY" w:eastAsia="bg-BG"/>
        </w:rPr>
        <w:t>задълженията си по чл. 29, ал. 2 или ал. 3 от настоящия договор за всеки конкретен случай на неизпълнение.</w:t>
      </w:r>
    </w:p>
    <w:p w:rsidR="00FF3E18" w:rsidRPr="00776FA1" w:rsidRDefault="00FF3E18" w:rsidP="00DA0ECA">
      <w:pPr>
        <w:spacing w:after="0" w:line="240" w:lineRule="auto"/>
        <w:jc w:val="both"/>
        <w:rPr>
          <w:rFonts w:ascii="Arial" w:hAnsi="Arial" w:cs="Arial"/>
          <w:sz w:val="20"/>
          <w:szCs w:val="20"/>
          <w:lang w:val="be-BY" w:eastAsia="bg-BG"/>
        </w:rPr>
      </w:pPr>
      <w:r w:rsidRPr="00776FA1">
        <w:rPr>
          <w:rFonts w:ascii="Arial" w:hAnsi="Arial" w:cs="Arial"/>
          <w:sz w:val="20"/>
          <w:szCs w:val="20"/>
          <w:lang w:val="be-BY" w:eastAsia="bg-BG"/>
        </w:rPr>
        <w:t xml:space="preserve">/7/ В случай, че забави подписването на документа за възлагане на изпълнението и предоставянето му на </w:t>
      </w:r>
      <w:r w:rsidR="005428D4" w:rsidRPr="00776FA1">
        <w:rPr>
          <w:rFonts w:ascii="Arial" w:hAnsi="Arial" w:cs="Arial"/>
          <w:sz w:val="20"/>
          <w:szCs w:val="20"/>
          <w:lang w:val="be-BY" w:eastAsia="bg-BG"/>
        </w:rPr>
        <w:t>ВЪЗЛОЖИТЕЛЯ</w:t>
      </w:r>
      <w:r w:rsidRPr="00776FA1">
        <w:rPr>
          <w:rFonts w:ascii="Arial" w:hAnsi="Arial" w:cs="Arial"/>
          <w:sz w:val="20"/>
          <w:szCs w:val="20"/>
          <w:lang w:val="be-BY" w:eastAsia="bg-BG"/>
        </w:rPr>
        <w:t xml:space="preserve"> между 4</w:t>
      </w:r>
      <w:r w:rsidR="005428D4" w:rsidRPr="00776FA1">
        <w:rPr>
          <w:rFonts w:ascii="Arial" w:hAnsi="Arial" w:cs="Arial"/>
          <w:sz w:val="20"/>
          <w:szCs w:val="20"/>
          <w:lang w:val="be-BY" w:eastAsia="bg-BG"/>
        </w:rPr>
        <w:t xml:space="preserve"> /четири/</w:t>
      </w:r>
      <w:r w:rsidRPr="00776FA1">
        <w:rPr>
          <w:rFonts w:ascii="Arial" w:hAnsi="Arial" w:cs="Arial"/>
          <w:sz w:val="20"/>
          <w:szCs w:val="20"/>
          <w:lang w:val="be-BY" w:eastAsia="bg-BG"/>
        </w:rPr>
        <w:t xml:space="preserve"> и 10 </w:t>
      </w:r>
      <w:r w:rsidR="005428D4" w:rsidRPr="00776FA1">
        <w:rPr>
          <w:rFonts w:ascii="Arial" w:hAnsi="Arial" w:cs="Arial"/>
          <w:sz w:val="20"/>
          <w:szCs w:val="20"/>
          <w:lang w:val="be-BY" w:eastAsia="bg-BG"/>
        </w:rPr>
        <w:t xml:space="preserve">/десет/ </w:t>
      </w:r>
      <w:r w:rsidRPr="00776FA1">
        <w:rPr>
          <w:rFonts w:ascii="Arial" w:hAnsi="Arial" w:cs="Arial"/>
          <w:sz w:val="20"/>
          <w:szCs w:val="20"/>
          <w:lang w:val="be-BY" w:eastAsia="bg-BG"/>
        </w:rPr>
        <w:t>работни дни</w:t>
      </w:r>
      <w:r w:rsidR="001B29B1" w:rsidRPr="00776FA1">
        <w:rPr>
          <w:rFonts w:ascii="Arial" w:hAnsi="Arial" w:cs="Arial"/>
          <w:sz w:val="20"/>
          <w:szCs w:val="20"/>
          <w:lang w:val="be-BY" w:eastAsia="bg-BG"/>
        </w:rPr>
        <w:t xml:space="preserve"> от датата на връчването му</w:t>
      </w:r>
      <w:r w:rsidRPr="00776FA1">
        <w:rPr>
          <w:rFonts w:ascii="Arial" w:hAnsi="Arial" w:cs="Arial"/>
          <w:sz w:val="20"/>
          <w:szCs w:val="20"/>
          <w:lang w:val="be-BY" w:eastAsia="bg-BG"/>
        </w:rPr>
        <w:t xml:space="preserve">, </w:t>
      </w:r>
      <w:r w:rsidRPr="00776FA1">
        <w:rPr>
          <w:rFonts w:ascii="Arial" w:hAnsi="Arial" w:cs="Arial"/>
          <w:sz w:val="20"/>
          <w:szCs w:val="20"/>
          <w:lang w:val="ru-RU" w:eastAsia="bg-BG"/>
        </w:rPr>
        <w:t>ПРОЕКТАНТЪТ</w:t>
      </w:r>
      <w:r w:rsidRPr="00776FA1">
        <w:rPr>
          <w:rFonts w:ascii="Arial" w:hAnsi="Arial" w:cs="Arial"/>
          <w:sz w:val="20"/>
          <w:szCs w:val="20"/>
          <w:lang w:eastAsia="bg-BG"/>
        </w:rPr>
        <w:t xml:space="preserve"> дължи неустойка в размер на </w:t>
      </w:r>
      <w:r w:rsidRPr="00776FA1">
        <w:rPr>
          <w:rFonts w:ascii="Arial" w:hAnsi="Arial" w:cs="Arial"/>
          <w:b/>
          <w:sz w:val="20"/>
          <w:szCs w:val="20"/>
          <w:lang w:eastAsia="bg-BG"/>
        </w:rPr>
        <w:t>2 000.00 (две хиляди) лв.</w:t>
      </w:r>
      <w:r w:rsidRPr="00776FA1">
        <w:rPr>
          <w:rFonts w:ascii="Arial" w:hAnsi="Arial" w:cs="Arial"/>
          <w:sz w:val="20"/>
          <w:szCs w:val="20"/>
          <w:lang w:eastAsia="bg-BG"/>
        </w:rPr>
        <w:t xml:space="preserve"> При хипотезата на изречение първо, след изтичане на десетия ден се приема че е налице и отказ от подписване, като освен посочената </w:t>
      </w:r>
      <w:r w:rsidR="005428D4" w:rsidRPr="00776FA1">
        <w:rPr>
          <w:rFonts w:ascii="Arial" w:hAnsi="Arial" w:cs="Arial"/>
          <w:sz w:val="20"/>
          <w:szCs w:val="20"/>
          <w:lang w:eastAsia="bg-BG"/>
        </w:rPr>
        <w:t xml:space="preserve">неустойка </w:t>
      </w:r>
      <w:r w:rsidRPr="00776FA1">
        <w:rPr>
          <w:rFonts w:ascii="Arial" w:hAnsi="Arial" w:cs="Arial"/>
          <w:sz w:val="20"/>
          <w:szCs w:val="20"/>
          <w:lang w:eastAsia="bg-BG"/>
        </w:rPr>
        <w:t>от 2000 лв.</w:t>
      </w:r>
      <w:r w:rsidR="005428D4" w:rsidRPr="00776FA1">
        <w:rPr>
          <w:rFonts w:ascii="Arial" w:hAnsi="Arial" w:cs="Arial"/>
          <w:sz w:val="20"/>
          <w:szCs w:val="20"/>
          <w:lang w:eastAsia="bg-BG"/>
        </w:rPr>
        <w:t>,</w:t>
      </w:r>
      <w:r w:rsidRPr="00776FA1">
        <w:rPr>
          <w:rFonts w:ascii="Arial" w:hAnsi="Arial" w:cs="Arial"/>
          <w:sz w:val="20"/>
          <w:szCs w:val="20"/>
          <w:lang w:eastAsia="bg-BG"/>
        </w:rPr>
        <w:t xml:space="preserve"> се прилагат разпоредбите на ал.5</w:t>
      </w:r>
      <w:r w:rsidR="005428D4" w:rsidRPr="00776FA1">
        <w:rPr>
          <w:rFonts w:ascii="Arial" w:hAnsi="Arial" w:cs="Arial"/>
          <w:sz w:val="20"/>
          <w:szCs w:val="20"/>
          <w:lang w:eastAsia="bg-BG"/>
        </w:rPr>
        <w:t xml:space="preserve"> по-горе и</w:t>
      </w:r>
      <w:r w:rsidRPr="00776FA1">
        <w:rPr>
          <w:rFonts w:ascii="Arial" w:hAnsi="Arial" w:cs="Arial"/>
          <w:sz w:val="20"/>
          <w:szCs w:val="20"/>
          <w:lang w:eastAsia="bg-BG"/>
        </w:rPr>
        <w:t xml:space="preserve"> съответно </w:t>
      </w:r>
      <w:r w:rsidR="005428D4" w:rsidRPr="00776FA1">
        <w:rPr>
          <w:rFonts w:ascii="Arial" w:hAnsi="Arial" w:cs="Arial"/>
          <w:sz w:val="20"/>
          <w:szCs w:val="20"/>
          <w:lang w:eastAsia="bg-BG"/>
        </w:rPr>
        <w:t xml:space="preserve">разпоредбите </w:t>
      </w:r>
      <w:r w:rsidRPr="00776FA1">
        <w:rPr>
          <w:rFonts w:ascii="Arial" w:hAnsi="Arial" w:cs="Arial"/>
          <w:sz w:val="20"/>
          <w:szCs w:val="20"/>
          <w:lang w:eastAsia="bg-BG"/>
        </w:rPr>
        <w:t>на чл. 45.</w:t>
      </w:r>
    </w:p>
    <w:p w:rsidR="00FF6319" w:rsidRPr="00776FA1" w:rsidRDefault="00FF6319" w:rsidP="00FF6319">
      <w:pPr>
        <w:tabs>
          <w:tab w:val="left" w:pos="993"/>
          <w:tab w:val="left" w:pos="1134"/>
        </w:tabs>
        <w:spacing w:after="0" w:line="240" w:lineRule="auto"/>
        <w:jc w:val="both"/>
        <w:rPr>
          <w:rFonts w:ascii="Arial" w:eastAsia="Times New Roman" w:hAnsi="Arial" w:cs="Arial"/>
          <w:sz w:val="20"/>
          <w:szCs w:val="20"/>
          <w:lang w:eastAsia="bg-BG"/>
        </w:rPr>
      </w:pPr>
    </w:p>
    <w:p w:rsidR="00FF6319" w:rsidRPr="00776FA1" w:rsidRDefault="00FF6319" w:rsidP="00FF6319">
      <w:pPr>
        <w:tabs>
          <w:tab w:val="left" w:pos="993"/>
          <w:tab w:val="left" w:pos="1134"/>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Чл. 38 Всяка от страните носи имуществена отговорност за нанесени щети или пропуснати ползи, резултат на виновно, лошо, забавено или неизпълнено задължение по този Договор.</w:t>
      </w:r>
    </w:p>
    <w:p w:rsidR="00FF6319" w:rsidRPr="00776FA1" w:rsidRDefault="00FF6319" w:rsidP="00FF6319">
      <w:pPr>
        <w:tabs>
          <w:tab w:val="left" w:pos="1134"/>
        </w:tabs>
        <w:spacing w:after="0" w:line="240" w:lineRule="auto"/>
        <w:jc w:val="both"/>
        <w:rPr>
          <w:rFonts w:ascii="Arial" w:eastAsia="Times New Roman" w:hAnsi="Arial" w:cs="Arial"/>
          <w:sz w:val="20"/>
          <w:szCs w:val="20"/>
          <w:lang w:eastAsia="bg-BG"/>
        </w:rPr>
      </w:pPr>
    </w:p>
    <w:p w:rsidR="002477F6" w:rsidRPr="00776FA1" w:rsidRDefault="00FF6319" w:rsidP="002477F6">
      <w:pPr>
        <w:tabs>
          <w:tab w:val="left" w:pos="1134"/>
        </w:tabs>
        <w:spacing w:after="0" w:line="240" w:lineRule="auto"/>
        <w:jc w:val="both"/>
        <w:rPr>
          <w:rFonts w:ascii="Arial" w:eastAsia="Times New Roman" w:hAnsi="Arial" w:cs="Arial"/>
          <w:sz w:val="20"/>
          <w:szCs w:val="20"/>
          <w:lang w:val="ru-RU" w:eastAsia="bg-BG"/>
        </w:rPr>
      </w:pPr>
      <w:r w:rsidRPr="00776FA1">
        <w:rPr>
          <w:rFonts w:ascii="Arial" w:eastAsia="Times New Roman" w:hAnsi="Arial" w:cs="Arial"/>
          <w:sz w:val="20"/>
          <w:szCs w:val="20"/>
          <w:lang w:eastAsia="bg-BG"/>
        </w:rPr>
        <w:t xml:space="preserve">Чл. </w:t>
      </w:r>
      <w:r w:rsidRPr="00776FA1">
        <w:rPr>
          <w:rFonts w:ascii="Arial" w:eastAsia="Times New Roman" w:hAnsi="Arial" w:cs="Arial"/>
          <w:sz w:val="20"/>
          <w:szCs w:val="20"/>
          <w:lang w:val="ru-RU" w:eastAsia="bg-BG"/>
        </w:rPr>
        <w:t>39</w:t>
      </w:r>
      <w:r w:rsidRPr="00776FA1">
        <w:rPr>
          <w:rFonts w:ascii="Arial" w:eastAsia="Times New Roman" w:hAnsi="Arial" w:cs="Arial"/>
          <w:sz w:val="20"/>
          <w:szCs w:val="20"/>
          <w:lang w:eastAsia="bg-BG"/>
        </w:rPr>
        <w:t xml:space="preserve"> </w:t>
      </w:r>
      <w:r w:rsidR="002477F6" w:rsidRPr="00776FA1">
        <w:rPr>
          <w:rFonts w:ascii="Arial" w:eastAsia="Times New Roman" w:hAnsi="Arial" w:cs="Arial"/>
          <w:sz w:val="20"/>
          <w:szCs w:val="20"/>
          <w:lang w:val="ru-RU" w:eastAsia="bg-BG"/>
        </w:rPr>
        <w:t xml:space="preserve">При забава на плащане </w:t>
      </w:r>
      <w:r w:rsidR="002477F6" w:rsidRPr="00776FA1">
        <w:rPr>
          <w:rFonts w:ascii="Arial" w:eastAsia="Times New Roman" w:hAnsi="Arial" w:cs="Arial"/>
          <w:bCs/>
          <w:sz w:val="20"/>
          <w:szCs w:val="20"/>
          <w:lang w:val="ru-RU" w:eastAsia="bg-BG"/>
        </w:rPr>
        <w:t>ВЪЗЛОЖИТЕЛЯТ</w:t>
      </w:r>
      <w:r w:rsidR="002477F6" w:rsidRPr="00776FA1">
        <w:rPr>
          <w:rFonts w:ascii="Arial" w:eastAsia="Times New Roman" w:hAnsi="Arial" w:cs="Arial"/>
          <w:bCs/>
          <w:sz w:val="20"/>
          <w:szCs w:val="20"/>
          <w:lang w:eastAsia="bg-BG"/>
        </w:rPr>
        <w:t> </w:t>
      </w:r>
      <w:r w:rsidR="002477F6" w:rsidRPr="00776FA1">
        <w:rPr>
          <w:rFonts w:ascii="Arial" w:eastAsia="Times New Roman" w:hAnsi="Arial" w:cs="Arial"/>
          <w:sz w:val="20"/>
          <w:szCs w:val="20"/>
          <w:lang w:val="ru-RU" w:eastAsia="bg-BG"/>
        </w:rPr>
        <w:t>дължи обезщетение в размер на</w:t>
      </w:r>
      <w:r w:rsidR="002477F6" w:rsidRPr="00776FA1">
        <w:rPr>
          <w:rFonts w:ascii="Arial" w:eastAsia="Times New Roman" w:hAnsi="Arial" w:cs="Arial"/>
          <w:sz w:val="20"/>
          <w:szCs w:val="20"/>
          <w:lang w:eastAsia="bg-BG"/>
        </w:rPr>
        <w:t> </w:t>
      </w:r>
      <w:r w:rsidR="002477F6" w:rsidRPr="00776FA1">
        <w:rPr>
          <w:rFonts w:ascii="Arial" w:eastAsia="Times New Roman" w:hAnsi="Arial" w:cs="Arial"/>
          <w:sz w:val="20"/>
          <w:szCs w:val="20"/>
          <w:lang w:val="ru-RU" w:eastAsia="bg-BG"/>
        </w:rPr>
        <w:t>законната лихва за забава (равна</w:t>
      </w:r>
      <w:r w:rsidR="002477F6" w:rsidRPr="00776FA1">
        <w:rPr>
          <w:rFonts w:ascii="Arial" w:eastAsia="Times New Roman" w:hAnsi="Arial" w:cs="Arial"/>
          <w:sz w:val="20"/>
          <w:szCs w:val="20"/>
          <w:lang w:eastAsia="bg-BG"/>
        </w:rPr>
        <w:t> </w:t>
      </w:r>
      <w:r w:rsidR="002477F6" w:rsidRPr="00776FA1">
        <w:rPr>
          <w:rFonts w:ascii="Arial" w:eastAsia="Times New Roman" w:hAnsi="Arial" w:cs="Arial"/>
          <w:sz w:val="20"/>
          <w:szCs w:val="20"/>
          <w:lang w:val="ru-RU" w:eastAsia="bg-BG"/>
        </w:rPr>
        <w:t>на основния лихвен процент, обявен от БНБ (ОЛП), плюс 10 %), начислена върху стойността на закъснялото</w:t>
      </w:r>
      <w:r w:rsidR="002477F6" w:rsidRPr="00776FA1">
        <w:rPr>
          <w:rFonts w:ascii="Arial" w:eastAsia="Times New Roman" w:hAnsi="Arial" w:cs="Arial"/>
          <w:sz w:val="20"/>
          <w:szCs w:val="20"/>
          <w:lang w:eastAsia="bg-BG"/>
        </w:rPr>
        <w:t> </w:t>
      </w:r>
      <w:r w:rsidR="002477F6" w:rsidRPr="00776FA1">
        <w:rPr>
          <w:rFonts w:ascii="Arial" w:eastAsia="Times New Roman" w:hAnsi="Arial" w:cs="Arial"/>
          <w:sz w:val="20"/>
          <w:szCs w:val="20"/>
          <w:lang w:val="ru-RU" w:eastAsia="bg-BG"/>
        </w:rPr>
        <w:t>плащане за периода на забавата,</w:t>
      </w:r>
      <w:r w:rsidR="002477F6" w:rsidRPr="00776FA1">
        <w:rPr>
          <w:rFonts w:ascii="Arial" w:eastAsia="Times New Roman" w:hAnsi="Arial" w:cs="Arial"/>
          <w:sz w:val="20"/>
          <w:szCs w:val="20"/>
          <w:lang w:eastAsia="bg-BG"/>
        </w:rPr>
        <w:t> </w:t>
      </w:r>
      <w:r w:rsidR="002477F6" w:rsidRPr="00776FA1">
        <w:rPr>
          <w:rFonts w:ascii="Arial" w:eastAsia="Times New Roman" w:hAnsi="Arial" w:cs="Arial"/>
          <w:sz w:val="20"/>
          <w:szCs w:val="20"/>
          <w:lang w:val="ru-RU" w:eastAsia="bg-BG"/>
        </w:rPr>
        <w:t>като стойността на обезщетението</w:t>
      </w:r>
      <w:r w:rsidR="002477F6" w:rsidRPr="00776FA1">
        <w:rPr>
          <w:rFonts w:ascii="Arial" w:eastAsia="Times New Roman" w:hAnsi="Arial" w:cs="Arial"/>
          <w:sz w:val="20"/>
          <w:szCs w:val="20"/>
          <w:lang w:eastAsia="bg-BG"/>
        </w:rPr>
        <w:t> </w:t>
      </w:r>
      <w:r w:rsidR="002477F6" w:rsidRPr="00776FA1">
        <w:rPr>
          <w:rFonts w:ascii="Arial" w:eastAsia="Times New Roman" w:hAnsi="Arial" w:cs="Arial"/>
          <w:sz w:val="20"/>
          <w:szCs w:val="20"/>
          <w:lang w:val="ru-RU" w:eastAsia="bg-BG"/>
        </w:rPr>
        <w:t>не може да бъде повече от 10% от стойността на забавеното плащане.</w:t>
      </w:r>
    </w:p>
    <w:p w:rsidR="00FF6319" w:rsidRPr="00776FA1" w:rsidRDefault="00FF6319" w:rsidP="002477F6">
      <w:pPr>
        <w:tabs>
          <w:tab w:val="left" w:pos="1134"/>
        </w:tabs>
        <w:spacing w:after="0" w:line="240" w:lineRule="auto"/>
        <w:jc w:val="both"/>
        <w:rPr>
          <w:rFonts w:ascii="Arial" w:eastAsia="Times New Roman" w:hAnsi="Arial" w:cs="Arial"/>
          <w:sz w:val="20"/>
          <w:szCs w:val="20"/>
          <w:lang w:eastAsia="bg-BG"/>
        </w:rPr>
      </w:pPr>
    </w:p>
    <w:p w:rsidR="00FF6319" w:rsidRPr="00776FA1" w:rsidRDefault="00FF6319" w:rsidP="00326899">
      <w:pPr>
        <w:numPr>
          <w:ilvl w:val="0"/>
          <w:numId w:val="4"/>
        </w:numPr>
        <w:tabs>
          <w:tab w:val="num" w:pos="0"/>
          <w:tab w:val="left" w:pos="360"/>
        </w:tabs>
        <w:spacing w:after="0" w:line="240" w:lineRule="auto"/>
        <w:ind w:left="360" w:hanging="360"/>
        <w:jc w:val="both"/>
        <w:rPr>
          <w:rFonts w:ascii="Arial" w:eastAsia="Times New Roman" w:hAnsi="Arial" w:cs="Arial"/>
          <w:b/>
          <w:sz w:val="20"/>
          <w:szCs w:val="20"/>
          <w:lang w:eastAsia="bg-BG"/>
        </w:rPr>
      </w:pPr>
      <w:r w:rsidRPr="00776FA1">
        <w:rPr>
          <w:rFonts w:ascii="Arial" w:eastAsia="Times New Roman" w:hAnsi="Arial" w:cs="Arial"/>
          <w:b/>
          <w:sz w:val="20"/>
          <w:szCs w:val="20"/>
          <w:lang w:eastAsia="bg-BG"/>
        </w:rPr>
        <w:t>НЕПРЕОДОЛИМА СИЛА</w:t>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Чл. 40 Непреодолима сила е непредвидено или непредотвратимо събитие от извънреден характер, независещо от волята на страните включващо, но не ограничаващо се до: природни бедствия, генерални стачки, локаут, безредици, война, революция или разпоредби на органи на държавната власт и управление.</w:t>
      </w: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Чл. 41 Страната, която не може да изпълни задължението си поради непреодолима сила, уведомява писмено в пет дневен срок другата страна в какво се състои същата. При неизпълнение на това задължение се дължат неустойки, както при забавено изпълнение, както и при настъпилите от това вреди. В 14 дневен срок от началото на това събитие, същото следва да бъде потвърдено със съответните документи от БТПП.</w:t>
      </w: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Чл. 42 Докато трае непреодолимата сила, изпълнението на задълженията и свързаните с тях насрещни задължения се спира за времето на непреодолимата сила. Съответните срокове за изпълнение се удължават с времето, през което е била налице непреодолимата сила.</w:t>
      </w:r>
    </w:p>
    <w:p w:rsidR="00FF6319" w:rsidRPr="00776FA1" w:rsidRDefault="00FF6319" w:rsidP="00FF6319">
      <w:pPr>
        <w:spacing w:after="0" w:line="240" w:lineRule="auto"/>
        <w:ind w:firstLine="480"/>
        <w:jc w:val="both"/>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Чл. </w:t>
      </w:r>
      <w:r w:rsidRPr="00776FA1">
        <w:rPr>
          <w:rFonts w:ascii="Arial" w:eastAsia="Times New Roman" w:hAnsi="Arial" w:cs="Arial"/>
          <w:sz w:val="20"/>
          <w:szCs w:val="20"/>
          <w:lang w:val="ru-RU" w:eastAsia="bg-BG"/>
        </w:rPr>
        <w:t>43</w:t>
      </w:r>
      <w:r w:rsidRPr="00776FA1">
        <w:rPr>
          <w:rFonts w:ascii="Arial" w:eastAsia="Times New Roman" w:hAnsi="Arial" w:cs="Arial"/>
          <w:sz w:val="20"/>
          <w:szCs w:val="20"/>
          <w:lang w:eastAsia="bg-BG"/>
        </w:rPr>
        <w:t xml:space="preserve"> Ако непреодолимата сила трае повече от петнадесет дни, всяка от страните има право да прекрати договора с 10 дневно писмено предизвестие. В този случай неустойки не се дължат.</w:t>
      </w: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326899">
      <w:pPr>
        <w:numPr>
          <w:ilvl w:val="0"/>
          <w:numId w:val="4"/>
        </w:numPr>
        <w:tabs>
          <w:tab w:val="num" w:pos="0"/>
          <w:tab w:val="left" w:pos="180"/>
        </w:tabs>
        <w:spacing w:after="0" w:line="240" w:lineRule="auto"/>
        <w:ind w:left="180" w:hanging="180"/>
        <w:jc w:val="both"/>
        <w:rPr>
          <w:rFonts w:ascii="Arial" w:eastAsia="Times New Roman" w:hAnsi="Arial" w:cs="Arial"/>
          <w:b/>
          <w:sz w:val="20"/>
          <w:szCs w:val="20"/>
          <w:lang w:val="ru-RU" w:eastAsia="bg-BG"/>
        </w:rPr>
      </w:pPr>
      <w:r w:rsidRPr="00776FA1">
        <w:rPr>
          <w:rFonts w:ascii="Arial" w:eastAsia="Times New Roman" w:hAnsi="Arial" w:cs="Arial"/>
          <w:b/>
          <w:sz w:val="20"/>
          <w:szCs w:val="20"/>
          <w:lang w:val="ru-RU" w:eastAsia="bg-BG"/>
        </w:rPr>
        <w:t>ПРЕКРАТЯВАНЕ НА ДОГОВОРА</w:t>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Чл. 44 Действието на този договор се прекратява в следните случаи:</w:t>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(1) С извършване и предаване на договорената работа;    </w:t>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(2) По взаимно </w:t>
      </w:r>
      <w:r w:rsidR="00234DBD" w:rsidRPr="00776FA1">
        <w:rPr>
          <w:rFonts w:ascii="Arial" w:eastAsia="Times New Roman" w:hAnsi="Arial" w:cs="Arial"/>
          <w:sz w:val="20"/>
          <w:szCs w:val="20"/>
          <w:lang w:eastAsia="bg-BG"/>
        </w:rPr>
        <w:t>писмено съгласие между страните;</w:t>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(3) С изтичане срока на </w:t>
      </w:r>
      <w:r w:rsidR="00234DBD" w:rsidRPr="00776FA1">
        <w:rPr>
          <w:rFonts w:ascii="Arial" w:eastAsia="Times New Roman" w:hAnsi="Arial" w:cs="Arial"/>
          <w:sz w:val="20"/>
          <w:szCs w:val="20"/>
          <w:lang w:eastAsia="bg-BG"/>
        </w:rPr>
        <w:t>договора при условията на чл. 4;</w:t>
      </w:r>
    </w:p>
    <w:p w:rsidR="00776FA1" w:rsidRPr="00776FA1" w:rsidRDefault="00776FA1" w:rsidP="00776FA1">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(4) С достигане на максималната му стойност</w:t>
      </w:r>
      <w:r w:rsidRPr="00776FA1">
        <w:rPr>
          <w:rFonts w:ascii="Arial" w:eastAsia="Times New Roman" w:hAnsi="Arial" w:cs="Arial"/>
          <w:sz w:val="20"/>
          <w:szCs w:val="20"/>
          <w:lang w:val="en-US" w:eastAsia="bg-BG"/>
        </w:rPr>
        <w:t xml:space="preserve"> </w:t>
      </w:r>
      <w:r w:rsidRPr="00776FA1">
        <w:rPr>
          <w:rFonts w:ascii="Arial" w:eastAsia="Times New Roman" w:hAnsi="Arial" w:cs="Arial"/>
          <w:sz w:val="20"/>
          <w:szCs w:val="20"/>
          <w:lang w:eastAsia="bg-BG"/>
        </w:rPr>
        <w:t>посочена в чл. 9.</w:t>
      </w:r>
    </w:p>
    <w:p w:rsidR="00FF6319" w:rsidRPr="00776FA1" w:rsidRDefault="00776FA1" w:rsidP="00776FA1">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(5) Извън хипотезите по предходните точки, настоящият договор се прекратява или разваля и на общо основание при условията и по реда на чл. 87 от Закона за задълженията и договорите (ЗЗД).</w:t>
      </w:r>
    </w:p>
    <w:p w:rsidR="00776FA1" w:rsidRPr="00776FA1" w:rsidRDefault="00776FA1" w:rsidP="00776FA1">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Чл. 45 ВЪЗЛОЖИТЕЛЯТ може да прекрати едностранно договора с 10 дневно писмено предизвестие, в случай че ПРОЕКТАНТА с повече от 20 дни не спази някой от сроковете </w:t>
      </w:r>
      <w:r w:rsidR="001966DB" w:rsidRPr="00776FA1">
        <w:rPr>
          <w:rFonts w:ascii="Arial" w:eastAsia="Times New Roman" w:hAnsi="Arial" w:cs="Arial"/>
          <w:sz w:val="20"/>
          <w:szCs w:val="20"/>
          <w:lang w:eastAsia="bg-BG"/>
        </w:rPr>
        <w:t>посочени в</w:t>
      </w:r>
      <w:r w:rsidRPr="00776FA1">
        <w:rPr>
          <w:rFonts w:ascii="Arial" w:eastAsia="Times New Roman" w:hAnsi="Arial" w:cs="Arial"/>
          <w:sz w:val="20"/>
          <w:szCs w:val="20"/>
          <w:lang w:eastAsia="bg-BG"/>
        </w:rPr>
        <w:t xml:space="preserve"> </w:t>
      </w:r>
      <w:r w:rsidR="005E7026" w:rsidRPr="00776FA1">
        <w:rPr>
          <w:rFonts w:ascii="Arial" w:eastAsia="Times New Roman" w:hAnsi="Arial" w:cs="Arial"/>
          <w:sz w:val="20"/>
          <w:szCs w:val="20"/>
          <w:lang w:eastAsia="bg-BG"/>
        </w:rPr>
        <w:t>Р</w:t>
      </w:r>
      <w:r w:rsidRPr="00776FA1">
        <w:rPr>
          <w:rFonts w:ascii="Arial" w:eastAsia="Times New Roman" w:hAnsi="Arial" w:cs="Arial"/>
          <w:sz w:val="20"/>
          <w:szCs w:val="20"/>
          <w:lang w:eastAsia="bg-BG"/>
        </w:rPr>
        <w:t xml:space="preserve">аздел ІІ или откаже да подпише </w:t>
      </w:r>
      <w:r w:rsidR="00A40B30" w:rsidRPr="00776FA1">
        <w:rPr>
          <w:rFonts w:ascii="Arial" w:eastAsia="Times New Roman" w:hAnsi="Arial" w:cs="Arial"/>
          <w:sz w:val="20"/>
          <w:szCs w:val="20"/>
          <w:lang w:eastAsia="bg-BG"/>
        </w:rPr>
        <w:t>документ за възлагане на изпълнението</w:t>
      </w:r>
      <w:r w:rsidRPr="00776FA1">
        <w:rPr>
          <w:rFonts w:ascii="Arial" w:eastAsia="Times New Roman" w:hAnsi="Arial" w:cs="Arial"/>
          <w:sz w:val="20"/>
          <w:szCs w:val="20"/>
          <w:lang w:eastAsia="bg-BG"/>
        </w:rPr>
        <w:t>, както и при неизпълнение на условията, посочени в чл.1</w:t>
      </w:r>
      <w:r w:rsidR="005E7026" w:rsidRPr="00776FA1">
        <w:rPr>
          <w:rFonts w:ascii="Arial" w:eastAsia="Times New Roman" w:hAnsi="Arial" w:cs="Arial"/>
          <w:sz w:val="20"/>
          <w:szCs w:val="20"/>
          <w:lang w:eastAsia="bg-BG"/>
        </w:rPr>
        <w:t>3</w:t>
      </w:r>
      <w:r w:rsidRPr="00776FA1">
        <w:rPr>
          <w:rFonts w:ascii="Arial" w:eastAsia="Times New Roman" w:hAnsi="Arial" w:cs="Arial"/>
          <w:sz w:val="20"/>
          <w:szCs w:val="20"/>
          <w:lang w:eastAsia="bg-BG"/>
        </w:rPr>
        <w:t>, ал.</w:t>
      </w:r>
      <w:r w:rsidR="005E7026" w:rsidRPr="00776FA1">
        <w:rPr>
          <w:rFonts w:ascii="Arial" w:eastAsia="Times New Roman" w:hAnsi="Arial" w:cs="Arial"/>
          <w:sz w:val="20"/>
          <w:szCs w:val="20"/>
          <w:lang w:eastAsia="bg-BG"/>
        </w:rPr>
        <w:t>5</w:t>
      </w:r>
      <w:r w:rsidRPr="00776FA1">
        <w:rPr>
          <w:rFonts w:ascii="Arial" w:eastAsia="Times New Roman" w:hAnsi="Arial" w:cs="Arial"/>
          <w:sz w:val="20"/>
          <w:szCs w:val="20"/>
          <w:lang w:eastAsia="bg-BG"/>
        </w:rPr>
        <w:t>.</w:t>
      </w: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Чл. 46 </w:t>
      </w:r>
      <w:r w:rsidRPr="00776FA1" w:rsidDel="00952748">
        <w:rPr>
          <w:rFonts w:ascii="Arial" w:eastAsia="Times New Roman" w:hAnsi="Arial" w:cs="Arial"/>
          <w:sz w:val="20"/>
          <w:szCs w:val="20"/>
          <w:lang w:eastAsia="bg-BG"/>
        </w:rPr>
        <w:t xml:space="preserve">Ако вследствие на едностранното прекратяване на договора </w:t>
      </w:r>
      <w:r w:rsidRPr="00776FA1">
        <w:rPr>
          <w:rFonts w:ascii="Arial" w:eastAsia="Times New Roman" w:hAnsi="Arial" w:cs="Arial"/>
          <w:sz w:val="20"/>
          <w:szCs w:val="20"/>
          <w:lang w:eastAsia="bg-BG"/>
        </w:rPr>
        <w:t>по чл.45 ПРОЕКТАНТЪТ</w:t>
      </w:r>
      <w:r w:rsidRPr="00776FA1" w:rsidDel="00952748">
        <w:rPr>
          <w:rFonts w:ascii="Arial" w:eastAsia="Times New Roman" w:hAnsi="Arial" w:cs="Arial"/>
          <w:sz w:val="20"/>
          <w:szCs w:val="20"/>
          <w:lang w:eastAsia="bg-BG"/>
        </w:rPr>
        <w:t xml:space="preserve"> претърпи вреди, ВЪЗЛОЖИТЕЛЯТ е длъжен да го обезщети</w:t>
      </w:r>
      <w:r w:rsidRPr="00776FA1">
        <w:rPr>
          <w:rFonts w:ascii="Arial" w:eastAsia="Times New Roman" w:hAnsi="Arial" w:cs="Arial"/>
          <w:sz w:val="20"/>
          <w:szCs w:val="20"/>
          <w:lang w:eastAsia="bg-BG"/>
        </w:rPr>
        <w:t>, като стойността на обезщетението не може да бъде повече от 5% от стойността на договора по чл.9</w:t>
      </w:r>
      <w:r w:rsidRPr="00776FA1" w:rsidDel="00952748">
        <w:rPr>
          <w:rFonts w:ascii="Arial" w:eastAsia="Times New Roman" w:hAnsi="Arial" w:cs="Arial"/>
          <w:sz w:val="20"/>
          <w:szCs w:val="20"/>
          <w:lang w:eastAsia="bg-BG"/>
        </w:rPr>
        <w:t>.</w:t>
      </w:r>
      <w:r w:rsidRPr="00776FA1">
        <w:rPr>
          <w:rFonts w:ascii="Arial" w:eastAsia="Times New Roman" w:hAnsi="Arial" w:cs="Arial"/>
          <w:sz w:val="20"/>
          <w:szCs w:val="20"/>
          <w:lang w:eastAsia="bg-BG"/>
        </w:rPr>
        <w:t xml:space="preserve"> </w:t>
      </w:r>
    </w:p>
    <w:p w:rsidR="001966DB" w:rsidRPr="00776FA1" w:rsidRDefault="001966DB" w:rsidP="001966DB">
      <w:pPr>
        <w:spacing w:after="0" w:line="240" w:lineRule="auto"/>
        <w:jc w:val="both"/>
        <w:rPr>
          <w:rFonts w:ascii="Arial" w:eastAsia="Times New Roman" w:hAnsi="Arial" w:cs="Arial"/>
          <w:sz w:val="20"/>
          <w:szCs w:val="20"/>
          <w:lang w:eastAsia="bg-BG"/>
        </w:rPr>
      </w:pPr>
    </w:p>
    <w:p w:rsidR="00234DBD" w:rsidRPr="00776FA1" w:rsidRDefault="00234DBD" w:rsidP="001966DB">
      <w:pPr>
        <w:spacing w:after="0" w:line="240" w:lineRule="auto"/>
        <w:jc w:val="both"/>
        <w:rPr>
          <w:rFonts w:ascii="Arial" w:eastAsia="Times New Roman" w:hAnsi="Arial" w:cs="Arial"/>
          <w:sz w:val="20"/>
          <w:szCs w:val="20"/>
          <w:lang w:eastAsia="bg-BG"/>
        </w:rPr>
      </w:pPr>
    </w:p>
    <w:p w:rsidR="00234DBD" w:rsidRPr="00776FA1" w:rsidRDefault="00234DBD" w:rsidP="001966DB">
      <w:pPr>
        <w:spacing w:after="0" w:line="240" w:lineRule="auto"/>
        <w:jc w:val="both"/>
        <w:rPr>
          <w:rFonts w:ascii="Arial" w:eastAsia="Times New Roman" w:hAnsi="Arial" w:cs="Arial"/>
          <w:sz w:val="20"/>
          <w:szCs w:val="20"/>
          <w:lang w:eastAsia="bg-BG"/>
        </w:rPr>
      </w:pPr>
    </w:p>
    <w:p w:rsidR="00FF6319" w:rsidRPr="00776FA1" w:rsidRDefault="00FF6319" w:rsidP="00326899">
      <w:pPr>
        <w:numPr>
          <w:ilvl w:val="0"/>
          <w:numId w:val="4"/>
        </w:numPr>
        <w:tabs>
          <w:tab w:val="num" w:pos="0"/>
          <w:tab w:val="left" w:pos="360"/>
        </w:tabs>
        <w:spacing w:after="0" w:line="240" w:lineRule="auto"/>
        <w:ind w:left="360" w:hanging="360"/>
        <w:jc w:val="both"/>
        <w:rPr>
          <w:rFonts w:ascii="Arial" w:eastAsia="Times New Roman" w:hAnsi="Arial" w:cs="Arial"/>
          <w:b/>
          <w:sz w:val="20"/>
          <w:szCs w:val="20"/>
          <w:lang w:val="ru-RU" w:eastAsia="bg-BG"/>
        </w:rPr>
      </w:pPr>
      <w:r w:rsidRPr="00776FA1">
        <w:rPr>
          <w:rFonts w:ascii="Arial" w:eastAsia="Times New Roman" w:hAnsi="Arial" w:cs="Arial"/>
          <w:b/>
          <w:sz w:val="20"/>
          <w:szCs w:val="20"/>
          <w:lang w:eastAsia="bg-BG"/>
        </w:rPr>
        <w:t xml:space="preserve"> </w:t>
      </w:r>
      <w:r w:rsidRPr="00776FA1">
        <w:rPr>
          <w:rFonts w:ascii="Arial" w:eastAsia="Times New Roman" w:hAnsi="Arial" w:cs="Arial"/>
          <w:b/>
          <w:sz w:val="20"/>
          <w:szCs w:val="20"/>
          <w:lang w:val="ru-RU" w:eastAsia="bg-BG"/>
        </w:rPr>
        <w:t>ОБЩИ ПОЛОЖЕНИЯ</w:t>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Чл. 47 Всички регистрирани спирания на изпълнението на работи по причина на: непреодолима сила или забрана за работа не по вина на ПРОЕКТАНТА, са основание за промяна сроковете от раздел ІІ. За целта се подписва двустранен констативен протокол от упълномощени лица, представители на двете страни.</w:t>
      </w: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Чл. 48 Всяка от страните по този договор се задължава да не разпространява информация за другата страна, станала и известна при или по повод изпълнението на този договор.</w:t>
      </w: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Чл. 49 ВЪЗЛОЖИТЕЛЯТ не поема никаква отговорност по отношение на каквито и да било трудови или синдикални спорове между ПРОЕКТАНТА от една страна и неговите работници или служители от друга страна, свързани с изпълнението на договора.</w:t>
      </w: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326899">
      <w:pPr>
        <w:numPr>
          <w:ilvl w:val="0"/>
          <w:numId w:val="4"/>
        </w:numPr>
        <w:tabs>
          <w:tab w:val="num" w:pos="0"/>
          <w:tab w:val="left" w:pos="360"/>
        </w:tabs>
        <w:spacing w:after="0" w:line="240" w:lineRule="auto"/>
        <w:ind w:left="360" w:hanging="360"/>
        <w:jc w:val="both"/>
        <w:rPr>
          <w:rFonts w:ascii="Arial" w:eastAsia="Times New Roman" w:hAnsi="Arial" w:cs="Arial"/>
          <w:b/>
          <w:sz w:val="20"/>
          <w:szCs w:val="20"/>
          <w:lang w:eastAsia="bg-BG"/>
        </w:rPr>
      </w:pPr>
      <w:r w:rsidRPr="00776FA1">
        <w:rPr>
          <w:rFonts w:ascii="Arial" w:eastAsia="Times New Roman" w:hAnsi="Arial" w:cs="Arial"/>
          <w:b/>
          <w:sz w:val="20"/>
          <w:szCs w:val="20"/>
          <w:lang w:eastAsia="bg-BG"/>
        </w:rPr>
        <w:t xml:space="preserve"> ЗАКЛЮЧИТЕЛНИ РАЗПОРЕДБИ</w:t>
      </w:r>
    </w:p>
    <w:p w:rsidR="001966DB" w:rsidRPr="00776FA1" w:rsidRDefault="00FF6319" w:rsidP="001966DB">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Чл. 50 Всички спорове, възникнали във връзка с тълкуването, прекратяването, изпълнението или неизпълнението на настоящия договор, както и за всички въпроси неуредени в този договор се прилага българското гражданско и търговско право, като страните уреждат отношенията си чрез преговори, консултации и взаимноизгодни споразумения. Ако такива не бъдат постигнати, спорът ще бъде отнесен за окончателно и задължително за страните разрешение пред компетентния съд</w:t>
      </w:r>
      <w:r w:rsidR="001966DB" w:rsidRPr="00776FA1">
        <w:rPr>
          <w:rFonts w:ascii="Arial" w:eastAsia="Times New Roman" w:hAnsi="Arial" w:cs="Arial"/>
          <w:sz w:val="20"/>
          <w:szCs w:val="20"/>
          <w:lang w:eastAsia="bg-BG"/>
        </w:rPr>
        <w:t xml:space="preserve"> в Република България със седалище в гр. София.</w:t>
      </w: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Чл. 51 Ако някоя от страните промени посочените в този договор адреси, без да уведоми другата страна, последната не отговаря за неполучени съобщения, призовки и други подобни.</w:t>
      </w:r>
    </w:p>
    <w:p w:rsidR="00FF6319" w:rsidRPr="00776FA1" w:rsidRDefault="00FF6319" w:rsidP="00FF6319">
      <w:pPr>
        <w:spacing w:before="120" w:after="12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Чл. 52</w:t>
      </w:r>
      <w:r w:rsidRPr="00776FA1">
        <w:rPr>
          <w:rFonts w:ascii="Arial" w:eastAsia="Times New Roman" w:hAnsi="Arial" w:cs="Arial"/>
          <w:sz w:val="20"/>
          <w:szCs w:val="20"/>
          <w:lang w:val="ru-RU" w:eastAsia="bg-BG"/>
        </w:rPr>
        <w:t xml:space="preserve"> </w:t>
      </w:r>
      <w:r w:rsidR="000A005D" w:rsidRPr="00776FA1">
        <w:rPr>
          <w:rFonts w:ascii="Arial" w:eastAsia="Times New Roman" w:hAnsi="Arial" w:cs="Arial"/>
          <w:sz w:val="20"/>
          <w:szCs w:val="20"/>
          <w:lang w:eastAsia="bg-BG"/>
        </w:rPr>
        <w:t>За целите на този договор</w:t>
      </w:r>
      <w:r w:rsidRPr="00776FA1">
        <w:rPr>
          <w:rFonts w:ascii="Arial" w:eastAsia="Times New Roman" w:hAnsi="Arial" w:cs="Arial"/>
          <w:sz w:val="20"/>
          <w:szCs w:val="20"/>
          <w:lang w:eastAsia="bg-BG"/>
        </w:rPr>
        <w:t xml:space="preserve"> „</w:t>
      </w:r>
      <w:r w:rsidRPr="00776FA1">
        <w:rPr>
          <w:rFonts w:ascii="Arial" w:eastAsia="Times New Roman" w:hAnsi="Arial" w:cs="Arial"/>
          <w:b/>
          <w:sz w:val="20"/>
          <w:szCs w:val="20"/>
          <w:lang w:eastAsia="bg-BG"/>
        </w:rPr>
        <w:t>Конфиденциална информация”</w:t>
      </w:r>
      <w:r w:rsidRPr="00776FA1">
        <w:rPr>
          <w:rFonts w:ascii="Arial" w:eastAsia="Times New Roman" w:hAnsi="Arial" w:cs="Arial"/>
          <w:sz w:val="20"/>
          <w:szCs w:val="20"/>
          <w:lang w:eastAsia="bg-BG"/>
        </w:rPr>
        <w:t xml:space="preserve"> означава категориите „Поверителна” и „Фирмена” информация, така както са определени в Програма с мерките за гарантиране на независимостта на дейността на Дружеството от другите  дейности на вертикално интегрираното предприятие одобрена </w:t>
      </w:r>
      <w:bookmarkStart w:id="0" w:name="OLE_LINK3"/>
      <w:bookmarkStart w:id="1" w:name="OLE_LINK4"/>
      <w:r w:rsidRPr="00776FA1">
        <w:rPr>
          <w:rFonts w:ascii="Arial" w:eastAsia="Times New Roman" w:hAnsi="Arial" w:cs="Arial"/>
          <w:sz w:val="20"/>
          <w:szCs w:val="20"/>
          <w:lang w:eastAsia="bg-BG"/>
        </w:rPr>
        <w:t xml:space="preserve">Решение на ДКЕВР № Р-086 от </w:t>
      </w:r>
      <w:bookmarkEnd w:id="0"/>
      <w:bookmarkEnd w:id="1"/>
      <w:r w:rsidRPr="00776FA1">
        <w:rPr>
          <w:rFonts w:ascii="Arial" w:eastAsia="Times New Roman" w:hAnsi="Arial" w:cs="Arial"/>
          <w:sz w:val="20"/>
          <w:szCs w:val="20"/>
          <w:lang w:eastAsia="bg-BG"/>
        </w:rPr>
        <w:t xml:space="preserve">24.07.2008 год., а именно: </w:t>
      </w:r>
    </w:p>
    <w:p w:rsidR="00FF6319" w:rsidRPr="00776FA1" w:rsidRDefault="000A005D" w:rsidP="00FF6319">
      <w:pPr>
        <w:spacing w:before="120" w:after="120" w:line="240" w:lineRule="auto"/>
        <w:jc w:val="both"/>
        <w:rPr>
          <w:rFonts w:ascii="Arial" w:eastAsia="Times New Roman" w:hAnsi="Arial" w:cs="Arial"/>
          <w:sz w:val="20"/>
          <w:szCs w:val="20"/>
          <w:lang w:val="cs-CZ" w:eastAsia="bg-BG"/>
        </w:rPr>
      </w:pPr>
      <w:r w:rsidRPr="00776FA1">
        <w:rPr>
          <w:rFonts w:ascii="Arial" w:eastAsia="Times New Roman" w:hAnsi="Arial" w:cs="Arial"/>
          <w:b/>
          <w:sz w:val="20"/>
          <w:szCs w:val="20"/>
          <w:lang w:eastAsia="bg-BG"/>
        </w:rPr>
        <w:t>а)</w:t>
      </w:r>
      <w:r w:rsidR="00FF6319" w:rsidRPr="00776FA1">
        <w:rPr>
          <w:rFonts w:ascii="Arial" w:eastAsia="Times New Roman" w:hAnsi="Arial" w:cs="Arial"/>
          <w:b/>
          <w:sz w:val="20"/>
          <w:szCs w:val="20"/>
          <w:lang w:val="be-BY" w:eastAsia="bg-BG"/>
        </w:rPr>
        <w:t xml:space="preserve"> “Поверителна”</w:t>
      </w:r>
      <w:r w:rsidR="00FF6319" w:rsidRPr="00776FA1">
        <w:rPr>
          <w:rFonts w:ascii="Arial" w:eastAsia="Times New Roman" w:hAnsi="Arial" w:cs="Arial"/>
          <w:b/>
          <w:sz w:val="20"/>
          <w:szCs w:val="20"/>
          <w:lang w:eastAsia="bg-BG"/>
        </w:rPr>
        <w:t>:</w:t>
      </w:r>
      <w:r w:rsidR="00FF6319" w:rsidRPr="00776FA1">
        <w:rPr>
          <w:rFonts w:ascii="Arial" w:eastAsia="Times New Roman" w:hAnsi="Arial" w:cs="Arial"/>
          <w:sz w:val="20"/>
          <w:szCs w:val="20"/>
          <w:lang w:eastAsia="bg-BG"/>
        </w:rPr>
        <w:t xml:space="preserve"> Цялата информация</w:t>
      </w:r>
      <w:r w:rsidR="00FF6319" w:rsidRPr="00776FA1">
        <w:rPr>
          <w:rFonts w:ascii="Arial" w:eastAsia="Times New Roman" w:hAnsi="Arial" w:cs="Arial"/>
          <w:sz w:val="20"/>
          <w:szCs w:val="20"/>
          <w:lang w:val="cs-CZ" w:eastAsia="bg-BG"/>
        </w:rPr>
        <w:t xml:space="preserve">, </w:t>
      </w:r>
      <w:r w:rsidR="00FF6319" w:rsidRPr="00776FA1">
        <w:rPr>
          <w:rFonts w:ascii="Arial" w:eastAsia="Times New Roman" w:hAnsi="Arial" w:cs="Arial"/>
          <w:sz w:val="20"/>
          <w:szCs w:val="20"/>
          <w:lang w:eastAsia="bg-BG"/>
        </w:rPr>
        <w:t xml:space="preserve">която не е посочена в категория Фирмена, нито в категория Публична, и която може да донесе полза на участник на пазара на електрическа енергия, срещу другите участници в пазара; (напр. прогнозни часови диаграми на клиентите - търговци, привилегировани клиенти; данни за местата на присъединяване; данни за измервателните уреди; </w:t>
      </w:r>
      <w:r w:rsidR="00FF6319" w:rsidRPr="00776FA1">
        <w:rPr>
          <w:rFonts w:ascii="Arial" w:eastAsia="Times New Roman" w:hAnsi="Arial" w:cs="Arial"/>
          <w:sz w:val="20"/>
          <w:szCs w:val="20"/>
          <w:lang w:val="be-BY" w:eastAsia="bg-BG"/>
        </w:rPr>
        <w:t>данни свързани с Интерфейса, осигуряващ  обмена на информация между ЕРД и останалите лица</w:t>
      </w:r>
      <w:r w:rsidR="00FF6319" w:rsidRPr="00776FA1">
        <w:rPr>
          <w:rFonts w:ascii="Arial" w:eastAsia="Times New Roman" w:hAnsi="Arial" w:cs="Arial"/>
          <w:sz w:val="20"/>
          <w:szCs w:val="20"/>
          <w:lang w:eastAsia="bg-BG"/>
        </w:rPr>
        <w:t xml:space="preserve">  и др.</w:t>
      </w:r>
      <w:r w:rsidR="00FF6319" w:rsidRPr="00776FA1">
        <w:rPr>
          <w:rFonts w:ascii="Arial" w:eastAsia="Times New Roman" w:hAnsi="Arial" w:cs="Arial"/>
          <w:sz w:val="20"/>
          <w:szCs w:val="20"/>
          <w:lang w:val="cs-CZ" w:eastAsia="bg-BG"/>
        </w:rPr>
        <w:t>)</w:t>
      </w:r>
    </w:p>
    <w:p w:rsidR="00FF6319" w:rsidRPr="00776FA1" w:rsidRDefault="000A005D" w:rsidP="00FF6319">
      <w:pPr>
        <w:spacing w:before="120" w:after="120" w:line="240" w:lineRule="auto"/>
        <w:jc w:val="both"/>
        <w:rPr>
          <w:rFonts w:ascii="Arial" w:eastAsia="Times New Roman" w:hAnsi="Arial" w:cs="Arial"/>
          <w:sz w:val="20"/>
          <w:szCs w:val="20"/>
          <w:lang w:val="cs-CZ" w:eastAsia="bg-BG"/>
        </w:rPr>
      </w:pPr>
      <w:r w:rsidRPr="00776FA1">
        <w:rPr>
          <w:rFonts w:ascii="Arial" w:eastAsia="Times New Roman" w:hAnsi="Arial" w:cs="Arial"/>
          <w:b/>
          <w:sz w:val="20"/>
          <w:szCs w:val="20"/>
          <w:lang w:val="be-BY" w:eastAsia="bg-BG"/>
        </w:rPr>
        <w:t>б</w:t>
      </w:r>
      <w:r w:rsidR="00FF6319" w:rsidRPr="00776FA1">
        <w:rPr>
          <w:rFonts w:ascii="Arial" w:eastAsia="Times New Roman" w:hAnsi="Arial" w:cs="Arial"/>
          <w:b/>
          <w:sz w:val="20"/>
          <w:szCs w:val="20"/>
          <w:lang w:val="be-BY" w:eastAsia="bg-BG"/>
        </w:rPr>
        <w:t>) “Фирмена”</w:t>
      </w:r>
      <w:r w:rsidR="00FF6319" w:rsidRPr="00776FA1">
        <w:rPr>
          <w:rFonts w:ascii="Arial" w:eastAsia="Times New Roman" w:hAnsi="Arial" w:cs="Arial"/>
          <w:b/>
          <w:sz w:val="20"/>
          <w:szCs w:val="20"/>
          <w:lang w:eastAsia="bg-BG"/>
        </w:rPr>
        <w:t>:</w:t>
      </w:r>
      <w:r w:rsidR="00FF6319" w:rsidRPr="00776FA1">
        <w:rPr>
          <w:rFonts w:ascii="Arial" w:eastAsia="Times New Roman" w:hAnsi="Arial" w:cs="Arial"/>
          <w:sz w:val="20"/>
          <w:szCs w:val="20"/>
          <w:lang w:eastAsia="bg-BG"/>
        </w:rPr>
        <w:t xml:space="preserve"> </w:t>
      </w:r>
      <w:r w:rsidR="00FF6319" w:rsidRPr="00776FA1">
        <w:rPr>
          <w:rFonts w:ascii="Arial" w:eastAsia="Times New Roman" w:hAnsi="Arial" w:cs="Arial"/>
          <w:sz w:val="20"/>
          <w:szCs w:val="20"/>
          <w:lang w:val="be-BY" w:eastAsia="bg-BG"/>
        </w:rPr>
        <w:t>жалби</w:t>
      </w:r>
      <w:r w:rsidR="00FF6319" w:rsidRPr="00776FA1">
        <w:rPr>
          <w:rFonts w:ascii="Arial" w:eastAsia="Times New Roman" w:hAnsi="Arial" w:cs="Arial"/>
          <w:sz w:val="20"/>
          <w:szCs w:val="20"/>
          <w:lang w:val="cs-CZ" w:eastAsia="bg-BG"/>
        </w:rPr>
        <w:t>/</w:t>
      </w:r>
      <w:r w:rsidR="00FF6319" w:rsidRPr="00776FA1">
        <w:rPr>
          <w:rFonts w:ascii="Arial" w:eastAsia="Times New Roman" w:hAnsi="Arial" w:cs="Arial"/>
          <w:sz w:val="20"/>
          <w:szCs w:val="20"/>
          <w:lang w:val="be-BY" w:eastAsia="bg-BG"/>
        </w:rPr>
        <w:t>рекламации на клиенти на разпределителното предприятия и техният начин на решаване; измерени стойности на крайното потребление на клиентите и измерени стойности на доставката на производителя</w:t>
      </w:r>
      <w:r w:rsidR="00FF6319" w:rsidRPr="00776FA1">
        <w:rPr>
          <w:rFonts w:ascii="Arial" w:eastAsia="Times New Roman" w:hAnsi="Arial" w:cs="Arial"/>
          <w:sz w:val="20"/>
          <w:szCs w:val="20"/>
          <w:lang w:eastAsia="bg-BG"/>
        </w:rPr>
        <w:t xml:space="preserve">; </w:t>
      </w:r>
      <w:r w:rsidR="00FF6319" w:rsidRPr="00776FA1">
        <w:rPr>
          <w:rFonts w:ascii="Arial" w:eastAsia="Times New Roman" w:hAnsi="Arial" w:cs="Arial"/>
          <w:sz w:val="20"/>
          <w:szCs w:val="20"/>
          <w:lang w:val="be-BY" w:eastAsia="bg-BG"/>
        </w:rPr>
        <w:t>данни на клиентите за целите на фактурирането</w:t>
      </w:r>
      <w:r w:rsidR="00FF6319" w:rsidRPr="00776FA1">
        <w:rPr>
          <w:rFonts w:ascii="Arial" w:eastAsia="Times New Roman" w:hAnsi="Arial" w:cs="Arial"/>
          <w:sz w:val="20"/>
          <w:szCs w:val="20"/>
          <w:lang w:val="ru-RU" w:eastAsia="bg-BG"/>
        </w:rPr>
        <w:t xml:space="preserve">, </w:t>
      </w:r>
      <w:r w:rsidR="00FF6319" w:rsidRPr="00776FA1">
        <w:rPr>
          <w:rFonts w:ascii="Arial" w:eastAsia="Times New Roman" w:hAnsi="Arial" w:cs="Arial"/>
          <w:sz w:val="20"/>
          <w:szCs w:val="20"/>
          <w:lang w:eastAsia="bg-BG"/>
        </w:rPr>
        <w:t xml:space="preserve">както и данните защитени от Закона за защита на личните данни; </w:t>
      </w:r>
      <w:r w:rsidR="00FF6319" w:rsidRPr="00776FA1">
        <w:rPr>
          <w:rFonts w:ascii="Arial" w:eastAsia="Times New Roman" w:hAnsi="Arial" w:cs="Arial"/>
          <w:sz w:val="20"/>
          <w:szCs w:val="20"/>
          <w:lang w:val="be-BY" w:eastAsia="bg-BG"/>
        </w:rPr>
        <w:t>планове за развитие на мрежата и модернизация на мрежата</w:t>
      </w:r>
      <w:r w:rsidR="00FF6319" w:rsidRPr="00776FA1">
        <w:rPr>
          <w:rFonts w:ascii="Arial" w:eastAsia="Times New Roman" w:hAnsi="Arial" w:cs="Arial"/>
          <w:sz w:val="20"/>
          <w:szCs w:val="20"/>
          <w:lang w:eastAsia="bg-BG"/>
        </w:rPr>
        <w:t xml:space="preserve">; </w:t>
      </w:r>
      <w:r w:rsidR="00FF6319" w:rsidRPr="00776FA1">
        <w:rPr>
          <w:rFonts w:ascii="Arial" w:eastAsia="Times New Roman" w:hAnsi="Arial" w:cs="Arial"/>
          <w:sz w:val="20"/>
          <w:szCs w:val="20"/>
          <w:lang w:val="be-BY" w:eastAsia="bg-BG"/>
        </w:rPr>
        <w:t>финансова информация относно обезпечения към кредитори, условия на привличане на кредитен ресурс, разплащания с клиенти и т.н.</w:t>
      </w:r>
    </w:p>
    <w:p w:rsidR="00FF6319" w:rsidRPr="00776FA1" w:rsidRDefault="002477F6" w:rsidP="00FF6319">
      <w:pPr>
        <w:tabs>
          <w:tab w:val="num" w:pos="1080"/>
        </w:tabs>
        <w:spacing w:before="120" w:after="12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Чл. 53</w:t>
      </w:r>
      <w:r w:rsidRPr="00776FA1">
        <w:rPr>
          <w:rFonts w:ascii="Arial" w:eastAsia="Times New Roman" w:hAnsi="Arial" w:cs="Arial"/>
          <w:sz w:val="20"/>
          <w:szCs w:val="20"/>
          <w:lang w:val="ru-RU" w:eastAsia="bg-BG"/>
        </w:rPr>
        <w:t xml:space="preserve"> </w:t>
      </w:r>
      <w:r w:rsidR="00FF6319" w:rsidRPr="00776FA1">
        <w:rPr>
          <w:rFonts w:ascii="Arial" w:eastAsia="Times New Roman" w:hAnsi="Arial" w:cs="Arial"/>
          <w:sz w:val="20"/>
          <w:szCs w:val="20"/>
          <w:lang w:eastAsia="bg-BG"/>
        </w:rPr>
        <w:t>За неуредени с договора въпроси се прилагат действащите нормативни актове.</w:t>
      </w:r>
    </w:p>
    <w:p w:rsidR="002477F6" w:rsidRPr="00776FA1" w:rsidRDefault="002477F6" w:rsidP="002477F6">
      <w:pPr>
        <w:tabs>
          <w:tab w:val="num" w:pos="1080"/>
        </w:tabs>
        <w:spacing w:after="0" w:line="240" w:lineRule="auto"/>
        <w:jc w:val="both"/>
        <w:rPr>
          <w:rFonts w:ascii="Arial" w:eastAsia="Times New Roman" w:hAnsi="Arial" w:cs="Arial"/>
          <w:sz w:val="20"/>
          <w:szCs w:val="20"/>
          <w:lang w:val="be-BY" w:eastAsia="bg-BG"/>
        </w:rPr>
      </w:pPr>
      <w:r w:rsidRPr="00776FA1">
        <w:rPr>
          <w:rFonts w:ascii="Arial" w:eastAsia="Times New Roman" w:hAnsi="Arial" w:cs="Arial"/>
          <w:sz w:val="20"/>
          <w:szCs w:val="20"/>
          <w:lang w:eastAsia="bg-BG"/>
        </w:rPr>
        <w:t>Чл. 54</w:t>
      </w:r>
      <w:r w:rsidRPr="00776FA1">
        <w:rPr>
          <w:rFonts w:ascii="Arial" w:eastAsia="Times New Roman" w:hAnsi="Arial" w:cs="Arial"/>
          <w:sz w:val="20"/>
          <w:szCs w:val="20"/>
          <w:lang w:val="ru-RU" w:eastAsia="bg-BG"/>
        </w:rPr>
        <w:t xml:space="preserve"> </w:t>
      </w:r>
      <w:r w:rsidRPr="00776FA1">
        <w:rPr>
          <w:rFonts w:ascii="Arial" w:eastAsia="Times New Roman" w:hAnsi="Arial" w:cs="Arial"/>
          <w:sz w:val="20"/>
          <w:szCs w:val="20"/>
          <w:lang w:val="ru-RU"/>
        </w:rPr>
        <w:t xml:space="preserve">(1) </w:t>
      </w:r>
      <w:r w:rsidRPr="00776FA1">
        <w:rPr>
          <w:rFonts w:ascii="Arial" w:eastAsia="Times New Roman" w:hAnsi="Arial" w:cs="Arial"/>
          <w:sz w:val="20"/>
          <w:szCs w:val="20"/>
          <w:lang w:val="be-BY" w:eastAsia="bg-BG"/>
        </w:rPr>
        <w:t>При преобразуване на ПРОЕКТАНТА в съответствие със закондателството на държавата, в която е установен, настоящият договор остава в сила, ако са налице едновременно следните условия:</w:t>
      </w:r>
    </w:p>
    <w:p w:rsidR="002477F6" w:rsidRPr="00776FA1" w:rsidRDefault="002477F6" w:rsidP="002477F6">
      <w:pPr>
        <w:tabs>
          <w:tab w:val="num" w:pos="1080"/>
        </w:tabs>
        <w:spacing w:after="0" w:line="240" w:lineRule="auto"/>
        <w:jc w:val="both"/>
        <w:rPr>
          <w:rFonts w:ascii="Arial" w:eastAsia="Times New Roman" w:hAnsi="Arial" w:cs="Arial"/>
          <w:sz w:val="20"/>
          <w:szCs w:val="20"/>
          <w:lang w:val="be-BY" w:eastAsia="bg-BG"/>
        </w:rPr>
      </w:pPr>
      <w:r w:rsidRPr="00776FA1">
        <w:rPr>
          <w:rFonts w:ascii="Arial" w:eastAsia="Times New Roman" w:hAnsi="Arial" w:cs="Arial"/>
          <w:sz w:val="20"/>
          <w:szCs w:val="20"/>
          <w:lang w:val="be-BY" w:eastAsia="bg-BG"/>
        </w:rPr>
        <w:t>1. Правоприемникът сключи договор за продължаване на настоящия договор;</w:t>
      </w:r>
    </w:p>
    <w:p w:rsidR="002477F6" w:rsidRPr="00776FA1" w:rsidRDefault="002477F6" w:rsidP="002477F6">
      <w:pPr>
        <w:tabs>
          <w:tab w:val="num" w:pos="1080"/>
        </w:tabs>
        <w:spacing w:after="0" w:line="240" w:lineRule="auto"/>
        <w:jc w:val="both"/>
        <w:rPr>
          <w:rFonts w:ascii="Arial" w:eastAsia="Times New Roman" w:hAnsi="Arial" w:cs="Arial"/>
          <w:sz w:val="20"/>
          <w:szCs w:val="20"/>
          <w:lang w:val="be-BY" w:eastAsia="bg-BG"/>
        </w:rPr>
      </w:pPr>
      <w:r w:rsidRPr="00776FA1">
        <w:rPr>
          <w:rFonts w:ascii="Arial" w:eastAsia="Times New Roman" w:hAnsi="Arial" w:cs="Arial"/>
          <w:sz w:val="20"/>
          <w:szCs w:val="20"/>
          <w:lang w:val="be-BY" w:eastAsia="bg-BG"/>
        </w:rPr>
        <w:t>2. Договорът за продължаване не променя настоящия договор;</w:t>
      </w:r>
    </w:p>
    <w:p w:rsidR="002477F6" w:rsidRPr="00776FA1" w:rsidRDefault="002477F6" w:rsidP="002477F6">
      <w:pPr>
        <w:tabs>
          <w:tab w:val="num" w:pos="1080"/>
        </w:tabs>
        <w:spacing w:after="0" w:line="240" w:lineRule="auto"/>
        <w:jc w:val="both"/>
        <w:rPr>
          <w:rFonts w:ascii="Arial" w:eastAsia="Times New Roman" w:hAnsi="Arial" w:cs="Arial"/>
          <w:sz w:val="20"/>
          <w:szCs w:val="20"/>
          <w:lang w:val="be-BY" w:eastAsia="bg-BG"/>
        </w:rPr>
      </w:pPr>
      <w:r w:rsidRPr="00776FA1">
        <w:rPr>
          <w:rFonts w:ascii="Arial" w:eastAsia="Times New Roman" w:hAnsi="Arial" w:cs="Arial"/>
          <w:sz w:val="20"/>
          <w:szCs w:val="20"/>
          <w:lang w:val="be-BY" w:eastAsia="bg-BG"/>
        </w:rPr>
        <w:t>3. Правоприемникът отговаря на условията на чл. 43, ал. 7, изречение второ от ЗОП.</w:t>
      </w:r>
    </w:p>
    <w:p w:rsidR="002477F6" w:rsidRPr="00776FA1" w:rsidRDefault="002477F6" w:rsidP="002477F6">
      <w:pPr>
        <w:tabs>
          <w:tab w:val="num" w:pos="1080"/>
        </w:tabs>
        <w:spacing w:after="0" w:line="240" w:lineRule="auto"/>
        <w:jc w:val="both"/>
        <w:rPr>
          <w:rFonts w:ascii="Arial" w:eastAsia="Times New Roman" w:hAnsi="Arial" w:cs="Arial"/>
          <w:sz w:val="20"/>
          <w:szCs w:val="20"/>
          <w:lang w:val="be-BY" w:eastAsia="bg-BG"/>
        </w:rPr>
      </w:pPr>
      <w:r w:rsidRPr="00776FA1">
        <w:rPr>
          <w:rFonts w:ascii="Arial" w:eastAsia="Times New Roman" w:hAnsi="Arial" w:cs="Arial"/>
          <w:sz w:val="20"/>
          <w:szCs w:val="20"/>
          <w:lang w:val="be-BY" w:eastAsia="bg-BG"/>
        </w:rPr>
        <w:t>(2) Ако правоприемникът не отговаря на предходната ал. 1, т. 3, настоящият договор се прекратява по право, като ПРОЕКТАНТЪТ, съответно правоприемникът дължи обезщетение по общия исков ред.</w:t>
      </w:r>
    </w:p>
    <w:p w:rsidR="00FC6098" w:rsidRPr="00776FA1" w:rsidRDefault="00FC6098" w:rsidP="002477F6">
      <w:pPr>
        <w:tabs>
          <w:tab w:val="num" w:pos="1080"/>
        </w:tabs>
        <w:spacing w:after="0" w:line="240" w:lineRule="auto"/>
        <w:jc w:val="both"/>
        <w:rPr>
          <w:rFonts w:ascii="Arial" w:eastAsia="Times New Roman" w:hAnsi="Arial" w:cs="Arial"/>
          <w:sz w:val="20"/>
          <w:szCs w:val="20"/>
          <w:lang w:val="be-BY" w:eastAsia="bg-BG"/>
        </w:rPr>
      </w:pPr>
    </w:p>
    <w:p w:rsidR="00FC6098" w:rsidRPr="00776FA1" w:rsidRDefault="00FC6098" w:rsidP="00234DBD">
      <w:pPr>
        <w:tabs>
          <w:tab w:val="num" w:pos="1080"/>
        </w:tabs>
        <w:spacing w:after="0" w:line="240" w:lineRule="auto"/>
        <w:jc w:val="both"/>
        <w:rPr>
          <w:rFonts w:ascii="Arial" w:eastAsia="Times New Roman" w:hAnsi="Arial" w:cs="Arial"/>
          <w:sz w:val="20"/>
          <w:szCs w:val="20"/>
          <w:lang w:val="ru-RU" w:eastAsia="bg-BG"/>
        </w:rPr>
      </w:pPr>
      <w:r w:rsidRPr="00776FA1">
        <w:rPr>
          <w:rFonts w:ascii="Arial" w:eastAsia="Times New Roman" w:hAnsi="Arial" w:cs="Arial"/>
          <w:sz w:val="20"/>
          <w:szCs w:val="20"/>
          <w:lang w:val="be-BY" w:eastAsia="bg-BG"/>
        </w:rPr>
        <w:t xml:space="preserve">Чл.55 </w:t>
      </w:r>
      <w:r w:rsidRPr="00776FA1">
        <w:rPr>
          <w:rFonts w:ascii="Arial" w:eastAsia="Times New Roman" w:hAnsi="Arial" w:cs="Arial"/>
          <w:sz w:val="20"/>
          <w:szCs w:val="20"/>
        </w:rPr>
        <w:t>Всички съобщения</w:t>
      </w:r>
      <w:r w:rsidR="00061C16" w:rsidRPr="00776FA1">
        <w:rPr>
          <w:rFonts w:ascii="Arial" w:eastAsia="Times New Roman" w:hAnsi="Arial" w:cs="Arial"/>
          <w:sz w:val="20"/>
          <w:szCs w:val="20"/>
        </w:rPr>
        <w:t>,</w:t>
      </w:r>
      <w:r w:rsidRPr="00776FA1">
        <w:rPr>
          <w:rFonts w:ascii="Arial" w:eastAsia="Times New Roman" w:hAnsi="Arial" w:cs="Arial"/>
          <w:sz w:val="20"/>
          <w:szCs w:val="20"/>
        </w:rPr>
        <w:t xml:space="preserve"> уведомления </w:t>
      </w:r>
      <w:r w:rsidR="00061C16" w:rsidRPr="00776FA1">
        <w:rPr>
          <w:rFonts w:ascii="Arial" w:eastAsia="Times New Roman" w:hAnsi="Arial" w:cs="Arial"/>
          <w:sz w:val="20"/>
          <w:szCs w:val="20"/>
        </w:rPr>
        <w:t xml:space="preserve">и документи за възлагане на изпълнението между страните </w:t>
      </w:r>
      <w:r w:rsidR="00061C16" w:rsidRPr="00776FA1">
        <w:rPr>
          <w:rFonts w:ascii="Arial" w:eastAsia="Times New Roman" w:hAnsi="Arial" w:cs="Arial"/>
          <w:sz w:val="20"/>
          <w:szCs w:val="20"/>
          <w:lang w:val="ru-RU" w:eastAsia="bg-BG"/>
        </w:rPr>
        <w:t xml:space="preserve">по настоящия договор ще се извършват в </w:t>
      </w:r>
      <w:r w:rsidR="00061C16" w:rsidRPr="00776FA1">
        <w:rPr>
          <w:rFonts w:ascii="Arial" w:eastAsia="Times New Roman" w:hAnsi="Arial" w:cs="Arial"/>
          <w:b/>
          <w:sz w:val="20"/>
          <w:szCs w:val="20"/>
          <w:lang w:val="ru-RU" w:eastAsia="bg-BG"/>
        </w:rPr>
        <w:t>писмена форма</w:t>
      </w:r>
      <w:r w:rsidR="00061C16" w:rsidRPr="00776FA1">
        <w:rPr>
          <w:rFonts w:ascii="Arial" w:eastAsia="Times New Roman" w:hAnsi="Arial" w:cs="Arial"/>
          <w:sz w:val="20"/>
          <w:szCs w:val="20"/>
          <w:lang w:val="ru-RU" w:eastAsia="bg-BG"/>
        </w:rPr>
        <w:t>, подписана от съответната страна</w:t>
      </w:r>
      <w:r w:rsidRPr="00776FA1">
        <w:rPr>
          <w:rFonts w:ascii="Arial" w:eastAsia="Times New Roman" w:hAnsi="Arial" w:cs="Arial"/>
          <w:sz w:val="20"/>
          <w:szCs w:val="20"/>
        </w:rPr>
        <w:t>, като условие за действителност. Тази форма ще се счита за спазена, ако съобщението</w:t>
      </w:r>
      <w:r w:rsidR="00061C16" w:rsidRPr="00776FA1">
        <w:rPr>
          <w:rFonts w:ascii="Arial" w:eastAsia="Times New Roman" w:hAnsi="Arial" w:cs="Arial"/>
          <w:sz w:val="20"/>
          <w:szCs w:val="20"/>
        </w:rPr>
        <w:t>, уведомлението или документът за възлагане на изпълнението</w:t>
      </w:r>
      <w:r w:rsidRPr="00776FA1">
        <w:rPr>
          <w:rFonts w:ascii="Arial" w:eastAsia="Times New Roman" w:hAnsi="Arial" w:cs="Arial"/>
          <w:sz w:val="20"/>
          <w:szCs w:val="20"/>
        </w:rPr>
        <w:t xml:space="preserve"> е изпратено </w:t>
      </w:r>
      <w:r w:rsidR="00061C16" w:rsidRPr="00776FA1">
        <w:rPr>
          <w:rFonts w:ascii="Arial" w:eastAsia="Times New Roman" w:hAnsi="Arial" w:cs="Arial"/>
          <w:sz w:val="20"/>
          <w:szCs w:val="20"/>
        </w:rPr>
        <w:t>на посочените по-долу</w:t>
      </w:r>
      <w:r w:rsidRPr="00776FA1">
        <w:rPr>
          <w:rFonts w:ascii="Arial" w:eastAsia="Times New Roman" w:hAnsi="Arial" w:cs="Arial"/>
          <w:sz w:val="20"/>
          <w:szCs w:val="20"/>
        </w:rPr>
        <w:t xml:space="preserve"> факс или електронен адрес</w:t>
      </w:r>
      <w:r w:rsidR="00061C16" w:rsidRPr="00776FA1">
        <w:rPr>
          <w:rFonts w:ascii="Arial" w:eastAsia="Times New Roman" w:hAnsi="Arial" w:cs="Arial"/>
          <w:sz w:val="20"/>
          <w:szCs w:val="20"/>
        </w:rPr>
        <w:t xml:space="preserve"> на </w:t>
      </w:r>
      <w:r w:rsidR="00E348E3" w:rsidRPr="00776FA1">
        <w:rPr>
          <w:rFonts w:ascii="Arial" w:eastAsia="Times New Roman" w:hAnsi="Arial" w:cs="Arial"/>
          <w:sz w:val="20"/>
          <w:szCs w:val="20"/>
        </w:rPr>
        <w:t>съответната страна по настоящия договор</w:t>
      </w:r>
      <w:r w:rsidR="00061C16" w:rsidRPr="00776FA1">
        <w:rPr>
          <w:rFonts w:ascii="Arial" w:eastAsia="Times New Roman" w:hAnsi="Arial" w:cs="Arial"/>
          <w:sz w:val="20"/>
          <w:szCs w:val="20"/>
        </w:rPr>
        <w:t xml:space="preserve">. Всички съобщения, уведомления и документи за възлагане на изпълнението </w:t>
      </w:r>
      <w:r w:rsidR="00061C16" w:rsidRPr="00776FA1">
        <w:rPr>
          <w:rFonts w:ascii="Arial" w:eastAsia="Times New Roman" w:hAnsi="Arial" w:cs="Arial"/>
          <w:b/>
          <w:sz w:val="20"/>
          <w:szCs w:val="20"/>
        </w:rPr>
        <w:t>ще се считат за връчени</w:t>
      </w:r>
      <w:r w:rsidR="00061C16" w:rsidRPr="00776FA1">
        <w:rPr>
          <w:rFonts w:ascii="Arial" w:eastAsia="Times New Roman" w:hAnsi="Arial" w:cs="Arial"/>
          <w:sz w:val="20"/>
          <w:szCs w:val="20"/>
        </w:rPr>
        <w:t xml:space="preserve"> на </w:t>
      </w:r>
      <w:r w:rsidR="00061C16" w:rsidRPr="00776FA1">
        <w:rPr>
          <w:rFonts w:ascii="Arial" w:eastAsia="Times New Roman" w:hAnsi="Arial" w:cs="Arial"/>
          <w:sz w:val="20"/>
          <w:szCs w:val="20"/>
          <w:lang w:val="ru-RU" w:eastAsia="bg-BG"/>
        </w:rPr>
        <w:t xml:space="preserve">насрещната страна, ако </w:t>
      </w:r>
      <w:r w:rsidRPr="00776FA1">
        <w:rPr>
          <w:rFonts w:ascii="Arial" w:eastAsia="Times New Roman" w:hAnsi="Arial" w:cs="Arial"/>
          <w:sz w:val="20"/>
          <w:szCs w:val="20"/>
        </w:rPr>
        <w:t>е получено автоматично генерирано съобщение, потвърждаващо изпращането</w:t>
      </w:r>
      <w:r w:rsidR="00061C16" w:rsidRPr="00776FA1">
        <w:rPr>
          <w:rFonts w:ascii="Arial" w:eastAsia="Times New Roman" w:hAnsi="Arial" w:cs="Arial"/>
          <w:sz w:val="20"/>
          <w:szCs w:val="20"/>
        </w:rPr>
        <w:t xml:space="preserve"> им</w:t>
      </w:r>
      <w:r w:rsidRPr="00776FA1">
        <w:rPr>
          <w:rFonts w:ascii="Arial" w:eastAsia="Times New Roman" w:hAnsi="Arial" w:cs="Arial"/>
          <w:sz w:val="20"/>
          <w:szCs w:val="20"/>
        </w:rPr>
        <w:t>.</w:t>
      </w:r>
      <w:r w:rsidR="00061C16" w:rsidRPr="00776FA1">
        <w:rPr>
          <w:rFonts w:ascii="Arial" w:eastAsia="Times New Roman" w:hAnsi="Arial" w:cs="Arial"/>
          <w:sz w:val="20"/>
          <w:szCs w:val="20"/>
        </w:rPr>
        <w:t xml:space="preserve"> </w:t>
      </w:r>
      <w:r w:rsidRPr="00776FA1">
        <w:rPr>
          <w:rFonts w:ascii="Arial" w:eastAsia="Times New Roman" w:hAnsi="Arial" w:cs="Arial"/>
          <w:sz w:val="20"/>
          <w:szCs w:val="20"/>
          <w:lang w:val="ru-RU" w:eastAsia="bg-BG"/>
        </w:rPr>
        <w:t xml:space="preserve">За дата на </w:t>
      </w:r>
      <w:r w:rsidR="005428D4" w:rsidRPr="00776FA1">
        <w:rPr>
          <w:rFonts w:ascii="Arial" w:eastAsia="Times New Roman" w:hAnsi="Arial" w:cs="Arial"/>
          <w:sz w:val="20"/>
          <w:szCs w:val="20"/>
          <w:lang w:eastAsia="bg-BG"/>
        </w:rPr>
        <w:t>връчване</w:t>
      </w:r>
      <w:r w:rsidRPr="00776FA1">
        <w:rPr>
          <w:rFonts w:ascii="Arial" w:eastAsia="Times New Roman" w:hAnsi="Arial" w:cs="Arial"/>
          <w:sz w:val="20"/>
          <w:szCs w:val="20"/>
          <w:lang w:val="ru-RU" w:eastAsia="bg-BG"/>
        </w:rPr>
        <w:t xml:space="preserve"> на </w:t>
      </w:r>
      <w:r w:rsidR="00061C16" w:rsidRPr="00776FA1">
        <w:rPr>
          <w:rFonts w:ascii="Arial" w:eastAsia="Times New Roman" w:hAnsi="Arial" w:cs="Arial"/>
          <w:sz w:val="20"/>
          <w:szCs w:val="20"/>
        </w:rPr>
        <w:t>съобщението, уведомлението или документ</w:t>
      </w:r>
      <w:r w:rsidR="00A16DF0" w:rsidRPr="00776FA1">
        <w:rPr>
          <w:rFonts w:ascii="Arial" w:eastAsia="Times New Roman" w:hAnsi="Arial" w:cs="Arial"/>
          <w:sz w:val="20"/>
          <w:szCs w:val="20"/>
        </w:rPr>
        <w:t>а</w:t>
      </w:r>
      <w:r w:rsidR="00061C16" w:rsidRPr="00776FA1">
        <w:rPr>
          <w:rFonts w:ascii="Arial" w:eastAsia="Times New Roman" w:hAnsi="Arial" w:cs="Arial"/>
          <w:sz w:val="20"/>
          <w:szCs w:val="20"/>
        </w:rPr>
        <w:t xml:space="preserve"> за възлагане на изпълнението ще</w:t>
      </w:r>
      <w:r w:rsidRPr="00776FA1">
        <w:rPr>
          <w:rFonts w:ascii="Arial" w:eastAsia="Times New Roman" w:hAnsi="Arial" w:cs="Arial"/>
          <w:sz w:val="20"/>
          <w:szCs w:val="20"/>
          <w:lang w:val="ru-RU" w:eastAsia="bg-BG"/>
        </w:rPr>
        <w:t xml:space="preserve"> се счита датата</w:t>
      </w:r>
      <w:r w:rsidR="00BC5C3A" w:rsidRPr="00776FA1">
        <w:rPr>
          <w:rFonts w:ascii="Arial" w:eastAsia="Times New Roman" w:hAnsi="Arial" w:cs="Arial"/>
          <w:sz w:val="20"/>
          <w:szCs w:val="20"/>
          <w:lang w:val="ru-RU" w:eastAsia="bg-BG"/>
        </w:rPr>
        <w:t xml:space="preserve"> на получаване на</w:t>
      </w:r>
      <w:r w:rsidRPr="00776FA1">
        <w:rPr>
          <w:rFonts w:ascii="Arial" w:eastAsia="Times New Roman" w:hAnsi="Arial" w:cs="Arial"/>
          <w:sz w:val="20"/>
          <w:szCs w:val="20"/>
          <w:lang w:val="ru-RU" w:eastAsia="bg-BG"/>
        </w:rPr>
        <w:t xml:space="preserve"> автоматично генерираното</w:t>
      </w:r>
      <w:r w:rsidR="00061C16" w:rsidRPr="00776FA1">
        <w:rPr>
          <w:rFonts w:ascii="Arial" w:eastAsia="Times New Roman" w:hAnsi="Arial" w:cs="Arial"/>
          <w:sz w:val="20"/>
          <w:szCs w:val="20"/>
          <w:lang w:val="ru-RU" w:eastAsia="bg-BG"/>
        </w:rPr>
        <w:t xml:space="preserve"> съобщение</w:t>
      </w:r>
      <w:r w:rsidR="00BC5C3A" w:rsidRPr="00776FA1">
        <w:rPr>
          <w:rFonts w:ascii="Arial" w:eastAsia="Times New Roman" w:hAnsi="Arial" w:cs="Arial"/>
          <w:sz w:val="20"/>
          <w:szCs w:val="20"/>
          <w:lang w:val="ru-RU" w:eastAsia="bg-BG"/>
        </w:rPr>
        <w:t>, от която дата започват да текат съответните срокове за изпълнение на дейностите по настоящия договор</w:t>
      </w:r>
      <w:r w:rsidRPr="00776FA1">
        <w:rPr>
          <w:rFonts w:ascii="Arial" w:eastAsia="Times New Roman" w:hAnsi="Arial" w:cs="Arial"/>
          <w:sz w:val="20"/>
          <w:szCs w:val="20"/>
          <w:lang w:val="ru-RU" w:eastAsia="bg-BG"/>
        </w:rPr>
        <w:t>.</w:t>
      </w:r>
    </w:p>
    <w:p w:rsidR="00FC6098" w:rsidRPr="00776FA1" w:rsidRDefault="00FC6098" w:rsidP="00FC6098">
      <w:pPr>
        <w:tabs>
          <w:tab w:val="left" w:pos="741"/>
        </w:tabs>
        <w:spacing w:after="0" w:line="240" w:lineRule="auto"/>
        <w:ind w:left="57" w:right="57"/>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 xml:space="preserve">За Проектанта: Факс: ......................; </w:t>
      </w:r>
      <w:r w:rsidRPr="00776FA1">
        <w:rPr>
          <w:rFonts w:ascii="Arial" w:eastAsia="Times New Roman" w:hAnsi="Arial" w:cs="Arial"/>
          <w:sz w:val="20"/>
          <w:szCs w:val="20"/>
          <w:lang w:val="en-US" w:eastAsia="bg-BG"/>
        </w:rPr>
        <w:t>e-mail</w:t>
      </w:r>
      <w:r w:rsidRPr="00776FA1">
        <w:rPr>
          <w:rFonts w:ascii="Arial" w:eastAsia="Times New Roman" w:hAnsi="Arial" w:cs="Arial"/>
          <w:sz w:val="20"/>
          <w:szCs w:val="20"/>
          <w:lang w:eastAsia="bg-BG"/>
        </w:rPr>
        <w:t>:</w:t>
      </w:r>
      <w:r w:rsidRPr="00776FA1">
        <w:rPr>
          <w:rFonts w:ascii="Arial" w:eastAsia="Times New Roman" w:hAnsi="Arial" w:cs="Arial"/>
          <w:sz w:val="20"/>
          <w:szCs w:val="20"/>
          <w:lang w:val="ru-RU" w:eastAsia="bg-BG"/>
        </w:rPr>
        <w:t>...................</w:t>
      </w:r>
      <w:r w:rsidR="000D1B98" w:rsidRPr="00776FA1">
        <w:rPr>
          <w:rFonts w:ascii="Arial" w:eastAsia="Times New Roman" w:hAnsi="Arial" w:cs="Arial"/>
          <w:sz w:val="20"/>
          <w:szCs w:val="20"/>
          <w:lang w:val="ru-RU" w:eastAsia="bg-BG"/>
        </w:rPr>
        <w:t>(</w:t>
      </w:r>
      <w:r w:rsidRPr="00776FA1">
        <w:rPr>
          <w:rFonts w:ascii="Arial" w:eastAsia="Times New Roman" w:hAnsi="Arial" w:cs="Arial"/>
          <w:sz w:val="20"/>
          <w:szCs w:val="20"/>
          <w:lang w:val="ru-RU" w:eastAsia="bg-BG"/>
        </w:rPr>
        <w:t>попълва се при сключване на договор).</w:t>
      </w:r>
    </w:p>
    <w:p w:rsidR="00FC6098" w:rsidRPr="00776FA1" w:rsidRDefault="00FC6098" w:rsidP="00FC6098">
      <w:pPr>
        <w:tabs>
          <w:tab w:val="left" w:pos="741"/>
        </w:tabs>
        <w:spacing w:after="0" w:line="240" w:lineRule="auto"/>
        <w:ind w:left="57" w:right="57"/>
        <w:jc w:val="both"/>
        <w:rPr>
          <w:rFonts w:ascii="Arial" w:eastAsia="Times New Roman" w:hAnsi="Arial" w:cs="Arial"/>
          <w:sz w:val="20"/>
          <w:szCs w:val="20"/>
          <w:lang w:eastAsia="bg-BG"/>
        </w:rPr>
      </w:pPr>
      <w:r w:rsidRPr="00776FA1">
        <w:rPr>
          <w:rFonts w:ascii="Arial" w:eastAsia="Times New Roman" w:hAnsi="Arial" w:cs="Arial"/>
          <w:sz w:val="20"/>
          <w:szCs w:val="20"/>
          <w:lang w:val="ru-RU" w:eastAsia="bg-BG"/>
        </w:rPr>
        <w:t xml:space="preserve">За Възложителя: Факс: ......................; </w:t>
      </w:r>
      <w:r w:rsidRPr="00776FA1">
        <w:rPr>
          <w:rFonts w:ascii="Arial" w:eastAsia="Times New Roman" w:hAnsi="Arial" w:cs="Arial"/>
          <w:sz w:val="20"/>
          <w:szCs w:val="20"/>
          <w:lang w:val="en-US" w:eastAsia="bg-BG"/>
        </w:rPr>
        <w:t>e-mail</w:t>
      </w:r>
      <w:r w:rsidRPr="00776FA1">
        <w:rPr>
          <w:rFonts w:ascii="Arial" w:eastAsia="Times New Roman" w:hAnsi="Arial" w:cs="Arial"/>
          <w:sz w:val="20"/>
          <w:szCs w:val="20"/>
          <w:lang w:eastAsia="bg-BG"/>
        </w:rPr>
        <w:t>:</w:t>
      </w:r>
      <w:r w:rsidRPr="00776FA1">
        <w:rPr>
          <w:rFonts w:ascii="Arial" w:eastAsia="Times New Roman" w:hAnsi="Arial" w:cs="Arial"/>
          <w:sz w:val="20"/>
          <w:szCs w:val="20"/>
          <w:lang w:val="ru-RU" w:eastAsia="bg-BG"/>
        </w:rPr>
        <w:t>...................</w:t>
      </w:r>
      <w:r w:rsidR="000D1B98" w:rsidRPr="00776FA1">
        <w:rPr>
          <w:rFonts w:ascii="Arial" w:eastAsia="Times New Roman" w:hAnsi="Arial" w:cs="Arial"/>
          <w:sz w:val="20"/>
          <w:szCs w:val="20"/>
          <w:lang w:val="ru-RU" w:eastAsia="bg-BG"/>
        </w:rPr>
        <w:t>(</w:t>
      </w:r>
      <w:r w:rsidRPr="00776FA1">
        <w:rPr>
          <w:rFonts w:ascii="Arial" w:eastAsia="Times New Roman" w:hAnsi="Arial" w:cs="Arial"/>
          <w:sz w:val="20"/>
          <w:szCs w:val="20"/>
          <w:lang w:val="ru-RU" w:eastAsia="bg-BG"/>
        </w:rPr>
        <w:t>попълва се при сключване на договор).</w:t>
      </w:r>
    </w:p>
    <w:p w:rsidR="00FC6098" w:rsidRPr="00776FA1" w:rsidRDefault="00FC6098" w:rsidP="002477F6">
      <w:pPr>
        <w:tabs>
          <w:tab w:val="num" w:pos="1080"/>
        </w:tabs>
        <w:spacing w:after="0" w:line="240" w:lineRule="auto"/>
        <w:jc w:val="both"/>
        <w:rPr>
          <w:rFonts w:ascii="Arial" w:eastAsia="Times New Roman" w:hAnsi="Arial" w:cs="Arial"/>
          <w:sz w:val="20"/>
          <w:szCs w:val="20"/>
          <w:lang w:val="be-BY" w:eastAsia="bg-BG"/>
        </w:rPr>
      </w:pPr>
    </w:p>
    <w:p w:rsidR="002477F6" w:rsidRPr="00776FA1" w:rsidRDefault="002477F6" w:rsidP="00FF6319">
      <w:pPr>
        <w:tabs>
          <w:tab w:val="left" w:pos="3402"/>
          <w:tab w:val="left" w:pos="3686"/>
        </w:tabs>
        <w:spacing w:after="0" w:line="240" w:lineRule="auto"/>
        <w:jc w:val="both"/>
        <w:rPr>
          <w:rFonts w:ascii="Arial" w:eastAsia="Times New Roman" w:hAnsi="Arial" w:cs="Arial"/>
          <w:sz w:val="20"/>
          <w:szCs w:val="20"/>
          <w:lang w:eastAsia="bg-BG"/>
        </w:rPr>
      </w:pPr>
    </w:p>
    <w:p w:rsidR="00FF6319" w:rsidRPr="00776FA1" w:rsidRDefault="00FF6319" w:rsidP="00FF6319">
      <w:pPr>
        <w:tabs>
          <w:tab w:val="left" w:pos="3402"/>
          <w:tab w:val="left" w:pos="3686"/>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lastRenderedPageBreak/>
        <w:t>Настоящият договор се състави и подписа в два еднообразни екземпляра по един за всяка една от страните и влиза в сила от датата на подписването му.</w:t>
      </w:r>
    </w:p>
    <w:p w:rsidR="00FF6319" w:rsidRPr="00776FA1" w:rsidRDefault="00FF6319" w:rsidP="00FF6319">
      <w:pPr>
        <w:tabs>
          <w:tab w:val="left" w:pos="3402"/>
          <w:tab w:val="left" w:pos="3686"/>
        </w:tabs>
        <w:spacing w:after="0" w:line="240" w:lineRule="auto"/>
        <w:jc w:val="both"/>
        <w:rPr>
          <w:rFonts w:ascii="Arial" w:eastAsia="Times New Roman" w:hAnsi="Arial" w:cs="Arial"/>
          <w:sz w:val="20"/>
          <w:szCs w:val="20"/>
          <w:lang w:eastAsia="bg-BG"/>
        </w:rPr>
      </w:pPr>
    </w:p>
    <w:p w:rsidR="00FF6319" w:rsidRPr="00776FA1" w:rsidRDefault="00FF6319" w:rsidP="00FF6319">
      <w:pPr>
        <w:tabs>
          <w:tab w:val="left" w:pos="3402"/>
          <w:tab w:val="left" w:pos="3686"/>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Приложения: </w:t>
      </w:r>
    </w:p>
    <w:p w:rsidR="00FF6319" w:rsidRPr="00776FA1" w:rsidRDefault="00FF6319" w:rsidP="00FF6319">
      <w:pPr>
        <w:spacing w:after="0" w:line="240" w:lineRule="auto"/>
        <w:ind w:firstLine="480"/>
        <w:jc w:val="both"/>
        <w:rPr>
          <w:rFonts w:ascii="Arial" w:eastAsia="Times New Roman" w:hAnsi="Arial" w:cs="Arial"/>
          <w:sz w:val="20"/>
          <w:szCs w:val="20"/>
          <w:lang w:eastAsia="bg-BG"/>
        </w:rPr>
      </w:pPr>
    </w:p>
    <w:p w:rsidR="00FF6319" w:rsidRPr="00776FA1" w:rsidRDefault="00FF6319" w:rsidP="00FF6319">
      <w:pPr>
        <w:spacing w:after="0" w:line="240" w:lineRule="auto"/>
        <w:ind w:left="180" w:hanging="180"/>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 Приложение № 1 – Стойностна сметка.</w:t>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val="ru-RU" w:eastAsia="bg-BG"/>
        </w:rPr>
        <w:t xml:space="preserve"> </w:t>
      </w:r>
      <w:r w:rsidRPr="00776FA1">
        <w:rPr>
          <w:rFonts w:ascii="Arial" w:eastAsia="Times New Roman" w:hAnsi="Arial" w:cs="Arial"/>
          <w:sz w:val="20"/>
          <w:szCs w:val="20"/>
          <w:lang w:eastAsia="bg-BG"/>
        </w:rPr>
        <w:t>Приложение № 2</w:t>
      </w:r>
      <w:r w:rsidRPr="00776FA1">
        <w:rPr>
          <w:rFonts w:ascii="Arial" w:eastAsia="Times New Roman" w:hAnsi="Arial" w:cs="Arial"/>
          <w:sz w:val="20"/>
          <w:szCs w:val="20"/>
          <w:lang w:val="ru-RU" w:eastAsia="bg-BG"/>
        </w:rPr>
        <w:t xml:space="preserve"> – </w:t>
      </w:r>
      <w:r w:rsidRPr="00776FA1">
        <w:rPr>
          <w:rFonts w:ascii="Arial" w:eastAsia="Times New Roman" w:hAnsi="Arial" w:cs="Arial"/>
          <w:sz w:val="20"/>
          <w:szCs w:val="20"/>
          <w:lang w:eastAsia="bg-BG"/>
        </w:rPr>
        <w:t>Изисквания на Възложителя. Техническо задание за проектиране. Приложения към  техническото задание. Изисквания на Възложителя за оборудването;</w:t>
      </w:r>
    </w:p>
    <w:p w:rsidR="00FF6319" w:rsidRPr="00776FA1" w:rsidRDefault="00FF6319" w:rsidP="00FF6319">
      <w:pPr>
        <w:spacing w:after="0" w:line="240" w:lineRule="auto"/>
        <w:ind w:left="180" w:hanging="180"/>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 Приложение № 3 – Техническо предложение на Проектанта;</w:t>
      </w:r>
    </w:p>
    <w:p w:rsidR="00FF6319" w:rsidRPr="00776FA1" w:rsidRDefault="00FF6319" w:rsidP="00FF6319">
      <w:pPr>
        <w:spacing w:after="0" w:line="240" w:lineRule="auto"/>
        <w:ind w:left="180" w:hanging="180"/>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 Приложение № 4 – Споразумение за осигуряване на здравословни и безопасни условия на труд;</w:t>
      </w:r>
    </w:p>
    <w:p w:rsidR="000A005D" w:rsidRPr="00776FA1" w:rsidRDefault="000A005D" w:rsidP="00FF6319">
      <w:pPr>
        <w:spacing w:after="0" w:line="240" w:lineRule="auto"/>
        <w:ind w:left="180" w:hanging="180"/>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 Приложение № 5 – Етични правила</w:t>
      </w:r>
    </w:p>
    <w:p w:rsidR="00FF6319" w:rsidRPr="00776FA1" w:rsidRDefault="00FF6319" w:rsidP="00FF6319">
      <w:pPr>
        <w:spacing w:after="0" w:line="240" w:lineRule="auto"/>
        <w:ind w:left="142" w:hanging="142"/>
        <w:jc w:val="both"/>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tabs>
          <w:tab w:val="right" w:pos="8640"/>
        </w:tabs>
        <w:spacing w:after="0" w:line="360" w:lineRule="exact"/>
        <w:rPr>
          <w:rFonts w:ascii="Arial" w:eastAsia="Times New Roman" w:hAnsi="Arial" w:cs="Arial"/>
          <w:spacing w:val="-2"/>
          <w:sz w:val="20"/>
          <w:szCs w:val="20"/>
        </w:rPr>
      </w:pPr>
      <w:r w:rsidRPr="00776FA1">
        <w:rPr>
          <w:rFonts w:ascii="Arial" w:eastAsia="Times New Roman" w:hAnsi="Arial" w:cs="Arial"/>
          <w:spacing w:val="-2"/>
          <w:sz w:val="20"/>
          <w:szCs w:val="20"/>
        </w:rPr>
        <w:t xml:space="preserve">ВЪЗЛОЖИТЕЛ: </w:t>
      </w:r>
      <w:r w:rsidRPr="00776FA1">
        <w:rPr>
          <w:rFonts w:ascii="Arial" w:eastAsia="Times New Roman" w:hAnsi="Arial" w:cs="Arial"/>
          <w:spacing w:val="-2"/>
          <w:sz w:val="20"/>
          <w:szCs w:val="20"/>
          <w:lang w:val="en-US"/>
        </w:rPr>
        <w:tab/>
      </w:r>
      <w:r w:rsidRPr="00776FA1">
        <w:rPr>
          <w:rFonts w:ascii="Arial" w:eastAsia="Times New Roman" w:hAnsi="Arial" w:cs="Arial"/>
          <w:spacing w:val="-2"/>
          <w:sz w:val="20"/>
          <w:szCs w:val="20"/>
        </w:rPr>
        <w:t>ПРОЕКТАНТ:</w:t>
      </w:r>
      <w:r w:rsidRPr="00776FA1">
        <w:rPr>
          <w:rFonts w:ascii="Arial" w:eastAsia="Times New Roman" w:hAnsi="Arial" w:cs="Arial"/>
          <w:spacing w:val="-2"/>
          <w:sz w:val="20"/>
          <w:szCs w:val="20"/>
        </w:rPr>
        <w:tab/>
      </w:r>
    </w:p>
    <w:p w:rsidR="00FF6319" w:rsidRPr="00776FA1" w:rsidRDefault="00FF6319" w:rsidP="00FF6319">
      <w:pPr>
        <w:tabs>
          <w:tab w:val="right" w:pos="8640"/>
        </w:tabs>
        <w:spacing w:after="0" w:line="360" w:lineRule="exact"/>
        <w:rPr>
          <w:rFonts w:ascii="Arial" w:eastAsia="Times New Roman" w:hAnsi="Arial" w:cs="Arial"/>
          <w:b/>
          <w:caps/>
          <w:spacing w:val="-2"/>
          <w:sz w:val="20"/>
          <w:szCs w:val="20"/>
        </w:rPr>
      </w:pPr>
      <w:r w:rsidRPr="00776FA1">
        <w:rPr>
          <w:rFonts w:ascii="Arial" w:eastAsia="Batang" w:hAnsi="Arial" w:cs="Arial"/>
          <w:spacing w:val="-2"/>
          <w:sz w:val="20"/>
          <w:szCs w:val="20"/>
        </w:rPr>
        <w:br w:type="page"/>
      </w:r>
      <w:r w:rsidRPr="00776FA1">
        <w:rPr>
          <w:rFonts w:ascii="Arial" w:eastAsia="Batang" w:hAnsi="Arial" w:cs="Arial"/>
          <w:b/>
          <w:spacing w:val="-2"/>
          <w:sz w:val="20"/>
          <w:szCs w:val="20"/>
        </w:rPr>
        <w:lastRenderedPageBreak/>
        <w:t>Х</w:t>
      </w:r>
      <w:r w:rsidR="000A005D" w:rsidRPr="00776FA1">
        <w:rPr>
          <w:rFonts w:ascii="Arial" w:eastAsia="Batang" w:hAnsi="Arial" w:cs="Arial"/>
          <w:b/>
          <w:spacing w:val="-2"/>
          <w:sz w:val="20"/>
          <w:szCs w:val="20"/>
          <w:lang w:val="en-US"/>
        </w:rPr>
        <w:t>II</w:t>
      </w:r>
      <w:r w:rsidRPr="00776FA1">
        <w:rPr>
          <w:rFonts w:ascii="Arial" w:eastAsia="Batang" w:hAnsi="Arial" w:cs="Arial"/>
          <w:b/>
          <w:spacing w:val="-2"/>
          <w:sz w:val="20"/>
          <w:szCs w:val="20"/>
        </w:rPr>
        <w:t>.</w:t>
      </w:r>
      <w:r w:rsidRPr="00776FA1">
        <w:rPr>
          <w:rFonts w:ascii="Arial" w:eastAsia="Batang" w:hAnsi="Arial" w:cs="Arial"/>
          <w:spacing w:val="-2"/>
          <w:sz w:val="20"/>
          <w:szCs w:val="20"/>
        </w:rPr>
        <w:t xml:space="preserve"> </w:t>
      </w:r>
      <w:r w:rsidRPr="00776FA1">
        <w:rPr>
          <w:rFonts w:ascii="Arial" w:eastAsia="Times New Roman" w:hAnsi="Arial" w:cs="Arial"/>
          <w:b/>
          <w:caps/>
          <w:spacing w:val="-2"/>
          <w:sz w:val="20"/>
          <w:szCs w:val="20"/>
        </w:rPr>
        <w:t xml:space="preserve">СПОРАЗУМЕНИЕ за осигуряване на здравословни и безопасни условия на труд </w:t>
      </w:r>
    </w:p>
    <w:p w:rsidR="00FF6319" w:rsidRPr="00776FA1" w:rsidRDefault="00FF6319" w:rsidP="00FF6319">
      <w:pPr>
        <w:tabs>
          <w:tab w:val="right" w:pos="8640"/>
        </w:tabs>
        <w:spacing w:after="0" w:line="360" w:lineRule="exact"/>
        <w:jc w:val="center"/>
        <w:rPr>
          <w:rFonts w:ascii="Arial" w:eastAsia="Times New Roman" w:hAnsi="Arial" w:cs="Arial"/>
          <w:b/>
          <w:spacing w:val="-2"/>
          <w:sz w:val="20"/>
          <w:szCs w:val="20"/>
          <w:lang w:val="ru-RU"/>
        </w:rPr>
      </w:pPr>
      <w:r w:rsidRPr="00776FA1">
        <w:rPr>
          <w:rFonts w:ascii="Arial" w:eastAsia="Times New Roman" w:hAnsi="Arial" w:cs="Arial"/>
          <w:b/>
          <w:spacing w:val="-2"/>
          <w:sz w:val="20"/>
          <w:szCs w:val="20"/>
        </w:rPr>
        <w:t>СПОРАЗУМЕНИЕ</w:t>
      </w:r>
    </w:p>
    <w:p w:rsidR="00FF6319" w:rsidRPr="00776FA1" w:rsidRDefault="004F2263" w:rsidP="00FF6319">
      <w:pPr>
        <w:tabs>
          <w:tab w:val="right" w:pos="8640"/>
        </w:tabs>
        <w:spacing w:after="0" w:line="360" w:lineRule="exact"/>
        <w:jc w:val="center"/>
        <w:rPr>
          <w:rFonts w:ascii="Arial" w:eastAsia="Times New Roman" w:hAnsi="Arial" w:cs="Arial"/>
          <w:b/>
          <w:spacing w:val="-2"/>
          <w:sz w:val="20"/>
          <w:szCs w:val="20"/>
        </w:rPr>
      </w:pPr>
      <w:r w:rsidRPr="00776FA1">
        <w:rPr>
          <w:rFonts w:ascii="Arial" w:eastAsia="Times New Roman" w:hAnsi="Arial" w:cs="Arial"/>
          <w:b/>
          <w:spacing w:val="-2"/>
          <w:sz w:val="20"/>
          <w:szCs w:val="20"/>
        </w:rPr>
        <w:t>з</w:t>
      </w:r>
      <w:r w:rsidR="00FF6319" w:rsidRPr="00776FA1">
        <w:rPr>
          <w:rFonts w:ascii="Arial" w:eastAsia="Times New Roman" w:hAnsi="Arial" w:cs="Arial"/>
          <w:b/>
          <w:spacing w:val="-2"/>
          <w:sz w:val="20"/>
          <w:szCs w:val="20"/>
        </w:rPr>
        <w:t xml:space="preserve">а осигуряване на здравословни и безопасни условия на труд </w:t>
      </w:r>
    </w:p>
    <w:p w:rsidR="00FF6319" w:rsidRPr="00776FA1" w:rsidRDefault="00FF6319" w:rsidP="00FF6319">
      <w:pPr>
        <w:spacing w:after="0" w:line="240" w:lineRule="auto"/>
        <w:ind w:left="57" w:right="57"/>
        <w:jc w:val="both"/>
        <w:rPr>
          <w:rFonts w:ascii="Arial" w:eastAsia="Times New Roman" w:hAnsi="Arial" w:cs="Arial"/>
          <w:sz w:val="20"/>
          <w:szCs w:val="20"/>
          <w:lang w:val="ru-RU" w:eastAsia="bg-BG"/>
        </w:rPr>
      </w:pPr>
    </w:p>
    <w:p w:rsidR="00FF6319" w:rsidRPr="00776FA1" w:rsidRDefault="00FF6319" w:rsidP="00FF6319">
      <w:pPr>
        <w:spacing w:after="0" w:line="240" w:lineRule="auto"/>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Днес ............... 201</w:t>
      </w:r>
      <w:r w:rsidR="000A005D" w:rsidRPr="00776FA1">
        <w:rPr>
          <w:rFonts w:ascii="Arial" w:eastAsia="Times New Roman" w:hAnsi="Arial" w:cs="Arial"/>
          <w:sz w:val="20"/>
          <w:szCs w:val="20"/>
          <w:lang w:val="en-US" w:eastAsia="bg-BG"/>
        </w:rPr>
        <w:t>5</w:t>
      </w:r>
      <w:r w:rsidRPr="00776FA1">
        <w:rPr>
          <w:rFonts w:ascii="Arial" w:eastAsia="Times New Roman" w:hAnsi="Arial" w:cs="Arial"/>
          <w:sz w:val="20"/>
          <w:szCs w:val="20"/>
          <w:lang w:val="ru-RU" w:eastAsia="bg-BG"/>
        </w:rPr>
        <w:t xml:space="preserve"> год.,</w:t>
      </w:r>
      <w:r w:rsidR="001966DB" w:rsidRPr="00776FA1">
        <w:rPr>
          <w:rFonts w:ascii="Arial" w:eastAsia="Times New Roman" w:hAnsi="Arial" w:cs="Arial"/>
          <w:sz w:val="20"/>
          <w:szCs w:val="20"/>
          <w:lang w:val="ru-RU" w:eastAsia="bg-BG"/>
        </w:rPr>
        <w:t xml:space="preserve"> в гр. София,</w:t>
      </w:r>
      <w:r w:rsidRPr="00776FA1">
        <w:rPr>
          <w:rFonts w:ascii="Arial" w:eastAsia="Times New Roman" w:hAnsi="Arial" w:cs="Arial"/>
          <w:sz w:val="20"/>
          <w:szCs w:val="20"/>
          <w:lang w:val="ru-RU" w:eastAsia="bg-BG"/>
        </w:rPr>
        <w:t xml:space="preserve"> се подписа настоящото споразумение, неразделна част от договор............................ / .................год. и предмет: </w:t>
      </w:r>
      <w:r w:rsidR="001966DB" w:rsidRPr="00776FA1">
        <w:rPr>
          <w:rFonts w:ascii="Arial" w:eastAsia="Times New Roman" w:hAnsi="Arial" w:cs="Arial"/>
          <w:sz w:val="20"/>
          <w:szCs w:val="20"/>
          <w:lang w:val="ru-RU" w:eastAsia="bg-BG"/>
        </w:rPr>
        <w:t>«</w:t>
      </w:r>
      <w:r w:rsidRPr="00776FA1">
        <w:rPr>
          <w:rFonts w:ascii="Arial" w:eastAsia="Times New Roman" w:hAnsi="Arial" w:cs="Arial"/>
          <w:noProof/>
          <w:sz w:val="20"/>
          <w:szCs w:val="20"/>
          <w:lang w:val="ru-RU" w:eastAsia="bg-BG"/>
        </w:rPr>
        <w:t>Проектиране подмяната на маслонапълнена кабелна електропроводна линия 110 кV „Захарна фабрика” от линеен ножов разединител 110 кV на ПС „Орион” до линеен ножов разединител 110 кV в ПС „Боримечка” и частична реконструкция на разпределителни уредби 110 кV в двете подстанции</w:t>
      </w:r>
      <w:r w:rsidR="001966DB" w:rsidRPr="00776FA1">
        <w:rPr>
          <w:rFonts w:ascii="Arial" w:eastAsia="Times New Roman" w:hAnsi="Arial" w:cs="Arial"/>
          <w:noProof/>
          <w:sz w:val="20"/>
          <w:szCs w:val="20"/>
          <w:lang w:val="ru-RU" w:eastAsia="bg-BG"/>
        </w:rPr>
        <w:t>»</w:t>
      </w:r>
      <w:r w:rsidR="00323312" w:rsidRPr="00776FA1">
        <w:rPr>
          <w:rFonts w:ascii="Arial" w:eastAsia="Times New Roman" w:hAnsi="Arial" w:cs="Arial"/>
          <w:noProof/>
          <w:sz w:val="20"/>
          <w:szCs w:val="20"/>
          <w:lang w:val="ru-RU" w:eastAsia="bg-BG"/>
        </w:rPr>
        <w:t>,</w:t>
      </w:r>
      <w:r w:rsidRPr="00776FA1">
        <w:rPr>
          <w:rFonts w:ascii="Arial" w:eastAsia="Times New Roman" w:hAnsi="Arial" w:cs="Arial"/>
          <w:noProof/>
          <w:sz w:val="20"/>
          <w:szCs w:val="20"/>
          <w:lang w:val="ru-RU" w:eastAsia="bg-BG"/>
        </w:rPr>
        <w:t xml:space="preserve"> </w:t>
      </w:r>
      <w:r w:rsidRPr="00776FA1">
        <w:rPr>
          <w:rFonts w:ascii="Arial" w:eastAsia="Times New Roman" w:hAnsi="Arial" w:cs="Arial"/>
          <w:sz w:val="20"/>
          <w:szCs w:val="20"/>
          <w:lang w:val="ru-RU" w:eastAsia="bg-BG"/>
        </w:rPr>
        <w:t xml:space="preserve">между  «ЧЕЗ Разпределение България» АД, представлявано от </w:t>
      </w:r>
      <w:r w:rsidRPr="00776FA1">
        <w:rPr>
          <w:rFonts w:ascii="Arial" w:eastAsia="Times New Roman" w:hAnsi="Arial" w:cs="Arial"/>
          <w:sz w:val="20"/>
          <w:szCs w:val="20"/>
          <w:lang w:eastAsia="bg-BG"/>
        </w:rPr>
        <w:t>....................... –.....................</w:t>
      </w:r>
      <w:r w:rsidRPr="00776FA1">
        <w:rPr>
          <w:rFonts w:ascii="Arial" w:eastAsia="Times New Roman" w:hAnsi="Arial" w:cs="Arial"/>
          <w:sz w:val="20"/>
          <w:szCs w:val="20"/>
          <w:lang w:val="ru-RU" w:eastAsia="bg-BG"/>
        </w:rPr>
        <w:t xml:space="preserve">,  наричано за краткост “Възложител” </w:t>
      </w:r>
    </w:p>
    <w:p w:rsidR="00FF6319" w:rsidRPr="00776FA1" w:rsidRDefault="00FF6319" w:rsidP="00FF6319">
      <w:pPr>
        <w:tabs>
          <w:tab w:val="center" w:pos="4536"/>
          <w:tab w:val="right" w:pos="9072"/>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 и </w:t>
      </w:r>
    </w:p>
    <w:p w:rsidR="00FF6319" w:rsidRPr="00776FA1" w:rsidRDefault="00FF6319" w:rsidP="00FF6319">
      <w:pPr>
        <w:tabs>
          <w:tab w:val="center" w:pos="4536"/>
          <w:tab w:val="right" w:pos="9072"/>
        </w:tabs>
        <w:spacing w:after="0" w:line="240" w:lineRule="auto"/>
        <w:jc w:val="both"/>
        <w:rPr>
          <w:rFonts w:ascii="Arial" w:eastAsia="Times New Roman" w:hAnsi="Arial" w:cs="Arial"/>
          <w:sz w:val="20"/>
          <w:szCs w:val="20"/>
          <w:lang w:val="ru-RU" w:eastAsia="bg-BG"/>
        </w:rPr>
      </w:pPr>
      <w:r w:rsidRPr="00776FA1">
        <w:rPr>
          <w:rFonts w:ascii="Arial" w:eastAsia="Times New Roman" w:hAnsi="Arial" w:cs="Arial"/>
          <w:sz w:val="20"/>
          <w:szCs w:val="20"/>
          <w:lang w:eastAsia="bg-BG"/>
        </w:rPr>
        <w:t>.........................., представлявано от ....................................... - управител наричано за краткост “Проектант</w:t>
      </w:r>
      <w:r w:rsidRPr="00776FA1">
        <w:rPr>
          <w:rFonts w:ascii="Arial" w:eastAsia="Times New Roman" w:hAnsi="Arial" w:cs="Arial"/>
          <w:b/>
          <w:sz w:val="20"/>
          <w:szCs w:val="20"/>
          <w:lang w:eastAsia="bg-BG"/>
        </w:rPr>
        <w:t>”</w:t>
      </w:r>
      <w:r w:rsidRPr="00776FA1">
        <w:rPr>
          <w:rFonts w:ascii="Arial" w:eastAsia="Times New Roman" w:hAnsi="Arial" w:cs="Arial"/>
          <w:sz w:val="20"/>
          <w:szCs w:val="20"/>
          <w:lang w:eastAsia="bg-BG"/>
        </w:rPr>
        <w:t>, за задълженията на страните и координиране на мерките за осигуряване на безопасността на труд, което е неразделна част от Договора</w:t>
      </w:r>
      <w:r w:rsidRPr="00776FA1">
        <w:rPr>
          <w:rFonts w:ascii="Arial" w:eastAsia="Batang" w:hAnsi="Arial" w:cs="Arial"/>
          <w:sz w:val="20"/>
          <w:szCs w:val="20"/>
          <w:lang w:val="ru-RU" w:eastAsia="bg-BG"/>
        </w:rPr>
        <w:t>.</w:t>
      </w:r>
    </w:p>
    <w:p w:rsidR="00FF6319" w:rsidRPr="00776FA1" w:rsidRDefault="00FF6319" w:rsidP="00FF6319">
      <w:pPr>
        <w:tabs>
          <w:tab w:val="center" w:pos="4536"/>
          <w:tab w:val="right" w:pos="9072"/>
        </w:tabs>
        <w:spacing w:after="0" w:line="240" w:lineRule="auto"/>
        <w:jc w:val="both"/>
        <w:rPr>
          <w:rFonts w:ascii="Arial" w:eastAsia="Times New Roman" w:hAnsi="Arial" w:cs="Arial"/>
          <w:b/>
          <w:sz w:val="20"/>
          <w:szCs w:val="20"/>
          <w:lang w:val="ru-RU" w:eastAsia="bg-BG"/>
        </w:rPr>
      </w:pPr>
    </w:p>
    <w:p w:rsidR="00FF6319" w:rsidRPr="00776FA1" w:rsidRDefault="00FF6319" w:rsidP="00FF6319">
      <w:pPr>
        <w:widowControl w:val="0"/>
        <w:spacing w:after="0" w:line="240" w:lineRule="auto"/>
        <w:jc w:val="both"/>
        <w:rPr>
          <w:rFonts w:ascii="Arial" w:eastAsia="Times New Roman" w:hAnsi="Arial" w:cs="Arial"/>
          <w:b/>
          <w:sz w:val="20"/>
          <w:szCs w:val="20"/>
          <w:lang w:val="ru-RU"/>
        </w:rPr>
      </w:pPr>
      <w:r w:rsidRPr="00776FA1">
        <w:rPr>
          <w:rFonts w:ascii="Arial" w:eastAsia="Times New Roman" w:hAnsi="Arial" w:cs="Arial"/>
          <w:b/>
          <w:sz w:val="20"/>
          <w:szCs w:val="20"/>
          <w:lang w:val="ru-RU"/>
        </w:rPr>
        <w:t>І. Общи положения:</w:t>
      </w:r>
    </w:p>
    <w:p w:rsidR="00FF6319" w:rsidRPr="00776FA1" w:rsidRDefault="00FF6319" w:rsidP="00FF6319">
      <w:pPr>
        <w:tabs>
          <w:tab w:val="right" w:pos="8640"/>
        </w:tabs>
        <w:spacing w:after="0" w:line="240" w:lineRule="auto"/>
        <w:jc w:val="both"/>
        <w:rPr>
          <w:rFonts w:ascii="Arial" w:eastAsia="Times New Roman" w:hAnsi="Arial" w:cs="Arial"/>
          <w:spacing w:val="-2"/>
          <w:sz w:val="20"/>
          <w:szCs w:val="20"/>
          <w:lang w:val="ru-RU"/>
        </w:rPr>
      </w:pPr>
      <w:r w:rsidRPr="00776FA1">
        <w:rPr>
          <w:rFonts w:ascii="Arial" w:eastAsia="Times New Roman" w:hAnsi="Arial" w:cs="Arial"/>
          <w:spacing w:val="-2"/>
          <w:sz w:val="20"/>
          <w:szCs w:val="20"/>
          <w:lang w:val="ru-RU"/>
        </w:rPr>
        <w:t>1. Настоящото споразумение се подписва на основание:</w:t>
      </w:r>
    </w:p>
    <w:p w:rsidR="00FF6319" w:rsidRPr="00776FA1" w:rsidRDefault="00FF6319" w:rsidP="00FF6319">
      <w:pPr>
        <w:tabs>
          <w:tab w:val="right" w:pos="8640"/>
        </w:tabs>
        <w:spacing w:after="0" w:line="240" w:lineRule="auto"/>
        <w:jc w:val="both"/>
        <w:rPr>
          <w:rFonts w:ascii="Arial" w:eastAsia="Times New Roman" w:hAnsi="Arial" w:cs="Arial"/>
          <w:spacing w:val="-2"/>
          <w:sz w:val="20"/>
          <w:szCs w:val="20"/>
          <w:lang w:val="ru-RU"/>
        </w:rPr>
      </w:pPr>
      <w:r w:rsidRPr="00776FA1">
        <w:rPr>
          <w:rFonts w:ascii="Arial" w:eastAsia="Times New Roman" w:hAnsi="Arial" w:cs="Arial"/>
          <w:b/>
          <w:spacing w:val="-2"/>
          <w:sz w:val="20"/>
          <w:szCs w:val="20"/>
          <w:lang w:val="ru-RU"/>
        </w:rPr>
        <w:t>1.1.</w:t>
      </w:r>
      <w:r w:rsidRPr="00776FA1">
        <w:rPr>
          <w:rFonts w:ascii="Arial" w:eastAsia="Times New Roman" w:hAnsi="Arial" w:cs="Arial"/>
          <w:spacing w:val="-2"/>
          <w:sz w:val="20"/>
          <w:szCs w:val="20"/>
          <w:lang w:val="ru-RU"/>
        </w:rPr>
        <w:t xml:space="preserve"> Закона за здравословни и безопасни условия на труд” </w:t>
      </w:r>
      <w:r w:rsidR="004F2263" w:rsidRPr="00776FA1">
        <w:rPr>
          <w:rFonts w:ascii="Arial" w:eastAsia="Times New Roman" w:hAnsi="Arial" w:cs="Arial"/>
          <w:spacing w:val="-2"/>
          <w:sz w:val="20"/>
          <w:szCs w:val="20"/>
          <w:lang w:val="ru-RU"/>
        </w:rPr>
        <w:t xml:space="preserve">(обн. ДВ. бр.124/1997г.; </w:t>
      </w:r>
      <w:r w:rsidR="004F2263" w:rsidRPr="00776FA1">
        <w:rPr>
          <w:rFonts w:ascii="Arial" w:eastAsia="Times New Roman" w:hAnsi="Arial" w:cs="Arial"/>
          <w:spacing w:val="-2"/>
          <w:sz w:val="20"/>
          <w:szCs w:val="20"/>
        </w:rPr>
        <w:t>с последващите изменения и допълнения</w:t>
      </w:r>
      <w:r w:rsidR="004F2263" w:rsidRPr="00776FA1">
        <w:rPr>
          <w:rFonts w:ascii="Arial" w:eastAsia="Times New Roman" w:hAnsi="Arial" w:cs="Arial"/>
          <w:spacing w:val="-2"/>
          <w:sz w:val="20"/>
          <w:szCs w:val="20"/>
          <w:lang w:val="ru-RU"/>
        </w:rPr>
        <w:t>), (по-нататък  ЗЗБУТ)</w:t>
      </w:r>
      <w:r w:rsidRPr="00776FA1">
        <w:rPr>
          <w:rFonts w:ascii="Arial" w:eastAsia="Times New Roman" w:hAnsi="Arial" w:cs="Arial"/>
          <w:spacing w:val="-2"/>
          <w:sz w:val="20"/>
          <w:szCs w:val="20"/>
          <w:lang w:val="ru-RU"/>
        </w:rPr>
        <w:t>.</w:t>
      </w:r>
    </w:p>
    <w:p w:rsidR="00FF6319" w:rsidRPr="00776FA1" w:rsidRDefault="00FF6319" w:rsidP="00FF6319">
      <w:pPr>
        <w:tabs>
          <w:tab w:val="right" w:pos="8640"/>
        </w:tabs>
        <w:spacing w:after="0" w:line="240" w:lineRule="auto"/>
        <w:jc w:val="both"/>
        <w:rPr>
          <w:rFonts w:ascii="Arial" w:eastAsia="Times New Roman" w:hAnsi="Arial" w:cs="Arial"/>
          <w:spacing w:val="-2"/>
          <w:sz w:val="20"/>
          <w:szCs w:val="20"/>
        </w:rPr>
      </w:pPr>
      <w:r w:rsidRPr="00776FA1">
        <w:rPr>
          <w:rFonts w:ascii="Arial" w:eastAsia="Times New Roman" w:hAnsi="Arial" w:cs="Arial"/>
          <w:b/>
          <w:spacing w:val="-2"/>
          <w:sz w:val="20"/>
          <w:szCs w:val="20"/>
          <w:lang w:val="ru-RU"/>
        </w:rPr>
        <w:t>1.2.</w:t>
      </w:r>
      <w:r w:rsidRPr="00776FA1">
        <w:rPr>
          <w:rFonts w:ascii="Arial" w:eastAsia="Times New Roman" w:hAnsi="Arial" w:cs="Arial"/>
          <w:spacing w:val="-2"/>
          <w:sz w:val="20"/>
          <w:szCs w:val="20"/>
          <w:lang w:val="ru-RU"/>
        </w:rPr>
        <w:t xml:space="preserve"> Правилника за безопасност и здраве при работа в електрически уредби на електрически и топлофикационни централи и по електрически мрежи, издаден от министъра на енергетиката  и енергийните ресурси </w:t>
      </w:r>
      <w:r w:rsidR="004F2263" w:rsidRPr="00776FA1">
        <w:rPr>
          <w:rFonts w:ascii="Arial" w:eastAsia="Times New Roman" w:hAnsi="Arial" w:cs="Arial"/>
          <w:spacing w:val="-2"/>
          <w:sz w:val="20"/>
          <w:szCs w:val="20"/>
          <w:lang w:val="ru-RU"/>
        </w:rPr>
        <w:t xml:space="preserve">(обн. ДВ. бр.34/2004г., </w:t>
      </w:r>
      <w:r w:rsidR="004F2263" w:rsidRPr="00776FA1">
        <w:rPr>
          <w:rFonts w:ascii="Arial" w:eastAsia="Times New Roman" w:hAnsi="Arial" w:cs="Arial"/>
          <w:spacing w:val="-2"/>
          <w:sz w:val="20"/>
          <w:szCs w:val="20"/>
        </w:rPr>
        <w:t>с последващите изменения и допълнения</w:t>
      </w:r>
      <w:r w:rsidRPr="00776FA1">
        <w:rPr>
          <w:rFonts w:ascii="Arial" w:eastAsia="Times New Roman" w:hAnsi="Arial" w:cs="Arial"/>
          <w:spacing w:val="-2"/>
          <w:sz w:val="20"/>
          <w:szCs w:val="20"/>
          <w:lang w:val="ru-RU"/>
        </w:rPr>
        <w:t>), (по-нататък ПБЗРЕУЕТЦЕМ )</w:t>
      </w:r>
      <w:r w:rsidRPr="00776FA1">
        <w:rPr>
          <w:rFonts w:ascii="Arial" w:eastAsia="Times New Roman" w:hAnsi="Arial" w:cs="Arial"/>
          <w:spacing w:val="-2"/>
          <w:sz w:val="20"/>
          <w:szCs w:val="20"/>
        </w:rPr>
        <w:t>.</w:t>
      </w:r>
    </w:p>
    <w:p w:rsidR="00FF6319" w:rsidRPr="00776FA1" w:rsidRDefault="00FF6319" w:rsidP="00FF6319">
      <w:pPr>
        <w:tabs>
          <w:tab w:val="right" w:pos="8640"/>
        </w:tabs>
        <w:spacing w:after="0" w:line="240" w:lineRule="auto"/>
        <w:jc w:val="both"/>
        <w:rPr>
          <w:rFonts w:ascii="Arial" w:eastAsia="Times New Roman" w:hAnsi="Arial" w:cs="Arial"/>
          <w:spacing w:val="-2"/>
          <w:sz w:val="20"/>
          <w:szCs w:val="20"/>
        </w:rPr>
      </w:pPr>
      <w:r w:rsidRPr="00776FA1">
        <w:rPr>
          <w:rFonts w:ascii="Arial" w:eastAsia="Times New Roman" w:hAnsi="Arial" w:cs="Arial"/>
          <w:b/>
          <w:spacing w:val="-2"/>
          <w:sz w:val="20"/>
          <w:szCs w:val="20"/>
        </w:rPr>
        <w:t>2.</w:t>
      </w:r>
      <w:r w:rsidRPr="00776FA1">
        <w:rPr>
          <w:rFonts w:ascii="Arial" w:eastAsia="Times New Roman" w:hAnsi="Arial" w:cs="Arial"/>
          <w:spacing w:val="-2"/>
          <w:sz w:val="20"/>
          <w:szCs w:val="20"/>
        </w:rPr>
        <w:t xml:space="preserve"> Със споразумението се уреждат взаимоотношенията между Възложителя и Проектанта при осигуряване на условия за здравословен и безопасен труд при извършване на работите, предмет на договора.</w:t>
      </w:r>
    </w:p>
    <w:p w:rsidR="00FF6319" w:rsidRPr="00776FA1" w:rsidRDefault="00FF6319" w:rsidP="00FF6319">
      <w:pPr>
        <w:tabs>
          <w:tab w:val="right" w:pos="8640"/>
        </w:tabs>
        <w:spacing w:after="0" w:line="240" w:lineRule="auto"/>
        <w:jc w:val="both"/>
        <w:rPr>
          <w:rFonts w:ascii="Arial" w:eastAsia="Times New Roman" w:hAnsi="Arial" w:cs="Arial"/>
          <w:b/>
          <w:spacing w:val="-2"/>
          <w:sz w:val="20"/>
          <w:szCs w:val="20"/>
        </w:rPr>
      </w:pPr>
    </w:p>
    <w:p w:rsidR="00FF6319" w:rsidRPr="00776FA1" w:rsidRDefault="00FF6319" w:rsidP="00FF6319">
      <w:pPr>
        <w:tabs>
          <w:tab w:val="right" w:pos="8640"/>
        </w:tabs>
        <w:spacing w:after="0" w:line="240" w:lineRule="auto"/>
        <w:jc w:val="both"/>
        <w:rPr>
          <w:rFonts w:ascii="Arial" w:eastAsia="Times New Roman" w:hAnsi="Arial" w:cs="Arial"/>
          <w:b/>
          <w:spacing w:val="-2"/>
          <w:sz w:val="20"/>
          <w:szCs w:val="20"/>
        </w:rPr>
      </w:pPr>
      <w:r w:rsidRPr="00776FA1">
        <w:rPr>
          <w:rFonts w:ascii="Arial" w:eastAsia="Times New Roman" w:hAnsi="Arial" w:cs="Arial"/>
          <w:b/>
          <w:spacing w:val="-2"/>
          <w:sz w:val="20"/>
          <w:szCs w:val="20"/>
        </w:rPr>
        <w:t>ІІ. Права и задължения на страните:</w:t>
      </w:r>
    </w:p>
    <w:p w:rsidR="00FF6319" w:rsidRPr="00776FA1" w:rsidRDefault="00FF6319" w:rsidP="00FF6319">
      <w:pPr>
        <w:tabs>
          <w:tab w:val="right" w:pos="8640"/>
        </w:tabs>
        <w:spacing w:after="0" w:line="240" w:lineRule="auto"/>
        <w:jc w:val="both"/>
        <w:rPr>
          <w:rFonts w:ascii="Arial" w:eastAsia="Times New Roman" w:hAnsi="Arial" w:cs="Arial"/>
          <w:spacing w:val="-2"/>
          <w:sz w:val="20"/>
          <w:szCs w:val="20"/>
        </w:rPr>
      </w:pPr>
      <w:r w:rsidRPr="00776FA1">
        <w:rPr>
          <w:rFonts w:ascii="Arial" w:eastAsia="Times New Roman" w:hAnsi="Arial" w:cs="Arial"/>
          <w:b/>
          <w:spacing w:val="-2"/>
          <w:sz w:val="20"/>
          <w:szCs w:val="20"/>
        </w:rPr>
        <w:t>3.</w:t>
      </w:r>
      <w:r w:rsidRPr="00776FA1">
        <w:rPr>
          <w:rFonts w:ascii="Arial" w:eastAsia="Times New Roman" w:hAnsi="Arial" w:cs="Arial"/>
          <w:spacing w:val="-2"/>
          <w:sz w:val="20"/>
          <w:szCs w:val="20"/>
        </w:rPr>
        <w:t xml:space="preserve"> Длъжностните лица на Възложителя и на Проектанта, които ръководят и управляват трудовите процеси, носят персонална отговорност за осигуряване здравословни и безопасни условия на труд в ръководените от тях работи и дейности. Те са длъжни незабавно да се информират взаимно за всички потенциални опасности и вредности.</w:t>
      </w:r>
    </w:p>
    <w:p w:rsidR="00FF6319" w:rsidRPr="00776FA1" w:rsidRDefault="00FF6319" w:rsidP="00FF6319">
      <w:pPr>
        <w:tabs>
          <w:tab w:val="right" w:pos="8640"/>
        </w:tabs>
        <w:spacing w:after="0" w:line="240" w:lineRule="auto"/>
        <w:jc w:val="both"/>
        <w:rPr>
          <w:rFonts w:ascii="Arial" w:eastAsia="Times New Roman" w:hAnsi="Arial" w:cs="Arial"/>
          <w:spacing w:val="-2"/>
          <w:sz w:val="20"/>
          <w:szCs w:val="20"/>
        </w:rPr>
      </w:pPr>
      <w:r w:rsidRPr="00776FA1">
        <w:rPr>
          <w:rFonts w:ascii="Arial" w:eastAsia="Times New Roman" w:hAnsi="Arial" w:cs="Arial"/>
          <w:b/>
          <w:spacing w:val="-2"/>
          <w:sz w:val="20"/>
          <w:szCs w:val="20"/>
        </w:rPr>
        <w:t>4.</w:t>
      </w:r>
      <w:r w:rsidRPr="00776FA1">
        <w:rPr>
          <w:rFonts w:ascii="Arial" w:eastAsia="Times New Roman" w:hAnsi="Arial" w:cs="Arial"/>
          <w:spacing w:val="-2"/>
          <w:sz w:val="20"/>
          <w:szCs w:val="20"/>
        </w:rPr>
        <w:t xml:space="preserve"> Възложителят се задължава чрез свой квалифициран персонал да осъществява всички необходими организационни и технически мероприятия, осигуряващи безопасното изпълнение на поетите от Проектанта задължения – предмет на договора.</w:t>
      </w:r>
    </w:p>
    <w:p w:rsidR="00FF6319" w:rsidRPr="00776FA1" w:rsidRDefault="00FF6319" w:rsidP="00FF6319">
      <w:pPr>
        <w:spacing w:after="0" w:line="240" w:lineRule="auto"/>
        <w:ind w:right="57"/>
        <w:jc w:val="both"/>
        <w:rPr>
          <w:rFonts w:ascii="Arial" w:eastAsia="Times New Roman" w:hAnsi="Arial" w:cs="Arial"/>
          <w:spacing w:val="-2"/>
          <w:sz w:val="20"/>
          <w:szCs w:val="20"/>
        </w:rPr>
      </w:pPr>
      <w:r w:rsidRPr="00776FA1">
        <w:rPr>
          <w:rFonts w:ascii="Arial" w:eastAsia="Times New Roman" w:hAnsi="Arial" w:cs="Arial"/>
          <w:b/>
          <w:sz w:val="20"/>
          <w:szCs w:val="20"/>
          <w:lang w:eastAsia="bg-BG"/>
        </w:rPr>
        <w:t>5.</w:t>
      </w:r>
      <w:r w:rsidRPr="00776FA1">
        <w:rPr>
          <w:rFonts w:ascii="Arial" w:eastAsia="Times New Roman" w:hAnsi="Arial" w:cs="Arial"/>
          <w:sz w:val="20"/>
          <w:szCs w:val="20"/>
          <w:lang w:eastAsia="bg-BG"/>
        </w:rPr>
        <w:t xml:space="preserve"> </w:t>
      </w:r>
      <w:r w:rsidRPr="00776FA1">
        <w:rPr>
          <w:rFonts w:ascii="Arial" w:eastAsia="Times New Roman" w:hAnsi="Arial" w:cs="Arial"/>
          <w:spacing w:val="-2"/>
          <w:sz w:val="20"/>
          <w:szCs w:val="20"/>
        </w:rPr>
        <w:t xml:space="preserve">Възложителят се задължава да инструктира персонала на </w:t>
      </w:r>
      <w:r w:rsidRPr="00776FA1">
        <w:rPr>
          <w:rFonts w:ascii="Arial" w:eastAsia="Times New Roman" w:hAnsi="Arial" w:cs="Arial"/>
          <w:sz w:val="20"/>
          <w:szCs w:val="20"/>
          <w:lang w:eastAsia="bg-BG"/>
        </w:rPr>
        <w:t>Проектанта</w:t>
      </w:r>
      <w:r w:rsidRPr="00776FA1">
        <w:rPr>
          <w:rFonts w:ascii="Arial" w:eastAsia="Times New Roman" w:hAnsi="Arial" w:cs="Arial"/>
          <w:spacing w:val="-2"/>
          <w:sz w:val="20"/>
          <w:szCs w:val="20"/>
        </w:rPr>
        <w:t xml:space="preserve"> според изискванията на Наредба № РД-07-2 от 16.12.2009г за условията и реда за провеждане на периодично обучение и инструктаж на работниците и служителите по правилата за осигуряване на здравословни и безопасни условия на труд.</w:t>
      </w:r>
    </w:p>
    <w:p w:rsidR="00FF6319" w:rsidRPr="00776FA1" w:rsidRDefault="00FF6319" w:rsidP="00FF6319">
      <w:pPr>
        <w:tabs>
          <w:tab w:val="right" w:pos="8640"/>
        </w:tabs>
        <w:spacing w:after="0" w:line="240" w:lineRule="auto"/>
        <w:jc w:val="both"/>
        <w:rPr>
          <w:rFonts w:ascii="Arial" w:eastAsia="Times New Roman" w:hAnsi="Arial" w:cs="Arial"/>
          <w:spacing w:val="-2"/>
          <w:sz w:val="20"/>
          <w:szCs w:val="20"/>
        </w:rPr>
      </w:pPr>
      <w:r w:rsidRPr="00776FA1">
        <w:rPr>
          <w:rFonts w:ascii="Arial" w:eastAsia="Times New Roman" w:hAnsi="Arial" w:cs="Arial"/>
          <w:b/>
          <w:spacing w:val="-2"/>
          <w:sz w:val="20"/>
          <w:szCs w:val="20"/>
        </w:rPr>
        <w:t xml:space="preserve">5.1. </w:t>
      </w:r>
      <w:r w:rsidRPr="00776FA1">
        <w:rPr>
          <w:rFonts w:ascii="Arial" w:eastAsia="Times New Roman" w:hAnsi="Arial" w:cs="Arial"/>
          <w:spacing w:val="-2"/>
          <w:sz w:val="20"/>
          <w:szCs w:val="20"/>
        </w:rPr>
        <w:t>Възложителят се задължава да предостави на персонала на Проектанта</w:t>
      </w:r>
      <w:r w:rsidRPr="00776FA1">
        <w:rPr>
          <w:rFonts w:ascii="Arial" w:eastAsia="Times New Roman" w:hAnsi="Arial" w:cs="Arial"/>
          <w:b/>
          <w:spacing w:val="-2"/>
          <w:sz w:val="20"/>
          <w:szCs w:val="20"/>
        </w:rPr>
        <w:t xml:space="preserve"> </w:t>
      </w:r>
      <w:r w:rsidRPr="00776FA1">
        <w:rPr>
          <w:rFonts w:ascii="Arial" w:eastAsia="Times New Roman" w:hAnsi="Arial" w:cs="Arial"/>
          <w:spacing w:val="-2"/>
          <w:sz w:val="20"/>
          <w:szCs w:val="20"/>
        </w:rPr>
        <w:t>всички вътрешно фирмени инструкции за безопасност при работи, приложими за изпълнение на дейностите, предмет на договора.</w:t>
      </w:r>
    </w:p>
    <w:p w:rsidR="00FF6319" w:rsidRPr="00776FA1" w:rsidRDefault="00FF6319" w:rsidP="00FF6319">
      <w:pPr>
        <w:tabs>
          <w:tab w:val="right" w:pos="8640"/>
        </w:tabs>
        <w:spacing w:after="0" w:line="240" w:lineRule="auto"/>
        <w:jc w:val="both"/>
        <w:rPr>
          <w:rFonts w:ascii="Arial" w:eastAsia="Times New Roman" w:hAnsi="Arial" w:cs="Arial"/>
          <w:spacing w:val="-2"/>
          <w:sz w:val="20"/>
          <w:szCs w:val="20"/>
        </w:rPr>
      </w:pPr>
      <w:r w:rsidRPr="00776FA1">
        <w:rPr>
          <w:rFonts w:ascii="Arial" w:eastAsia="Times New Roman" w:hAnsi="Arial" w:cs="Arial"/>
          <w:b/>
          <w:spacing w:val="-2"/>
          <w:sz w:val="20"/>
          <w:szCs w:val="20"/>
        </w:rPr>
        <w:t xml:space="preserve">5.2. </w:t>
      </w:r>
      <w:r w:rsidRPr="00776FA1">
        <w:rPr>
          <w:rFonts w:ascii="Arial" w:eastAsia="Times New Roman" w:hAnsi="Arial" w:cs="Arial"/>
          <w:spacing w:val="-2"/>
          <w:sz w:val="20"/>
          <w:szCs w:val="20"/>
        </w:rPr>
        <w:t>Персоналът на Проектанта се задължава да спазва изискванията на приложимите нормативни документи за безопасното изпълнение на задълженията, предмет на договора.</w:t>
      </w:r>
    </w:p>
    <w:p w:rsidR="00FF6319" w:rsidRPr="00776FA1" w:rsidRDefault="00FF6319" w:rsidP="00FF6319">
      <w:pPr>
        <w:tabs>
          <w:tab w:val="right" w:pos="8640"/>
        </w:tabs>
        <w:spacing w:after="0" w:line="240" w:lineRule="auto"/>
        <w:jc w:val="both"/>
        <w:rPr>
          <w:rFonts w:ascii="Arial" w:eastAsia="Times New Roman" w:hAnsi="Arial" w:cs="Arial"/>
          <w:spacing w:val="-2"/>
          <w:sz w:val="20"/>
          <w:szCs w:val="20"/>
        </w:rPr>
      </w:pPr>
      <w:r w:rsidRPr="00776FA1">
        <w:rPr>
          <w:rFonts w:ascii="Arial" w:eastAsia="Times New Roman" w:hAnsi="Arial" w:cs="Arial"/>
          <w:b/>
          <w:spacing w:val="-2"/>
          <w:sz w:val="20"/>
          <w:szCs w:val="20"/>
        </w:rPr>
        <w:t xml:space="preserve">6. </w:t>
      </w:r>
      <w:r w:rsidRPr="00776FA1">
        <w:rPr>
          <w:rFonts w:ascii="Arial" w:eastAsia="Times New Roman" w:hAnsi="Arial" w:cs="Arial"/>
          <w:spacing w:val="-2"/>
          <w:sz w:val="20"/>
          <w:szCs w:val="20"/>
        </w:rPr>
        <w:t>Възложителят има право, чрез упълномощени свои лица да извършва проверки по време на работа на персонала на Проектанта и при констатирани нарушения да предприема ограничителни действия съобразно цитираните нормативни документи в т.1 на настоящото споразумение.</w:t>
      </w:r>
    </w:p>
    <w:p w:rsidR="00FF6319" w:rsidRPr="00776FA1" w:rsidRDefault="00FF6319" w:rsidP="00FF6319">
      <w:pPr>
        <w:tabs>
          <w:tab w:val="right" w:pos="8640"/>
        </w:tabs>
        <w:spacing w:after="0" w:line="240" w:lineRule="auto"/>
        <w:jc w:val="both"/>
        <w:rPr>
          <w:rFonts w:ascii="Arial" w:eastAsia="Times New Roman" w:hAnsi="Arial" w:cs="Arial"/>
          <w:spacing w:val="-2"/>
          <w:sz w:val="20"/>
          <w:szCs w:val="20"/>
        </w:rPr>
      </w:pPr>
      <w:r w:rsidRPr="00776FA1">
        <w:rPr>
          <w:rFonts w:ascii="Arial" w:eastAsia="Times New Roman" w:hAnsi="Arial" w:cs="Arial"/>
          <w:b/>
          <w:spacing w:val="-2"/>
          <w:sz w:val="20"/>
          <w:szCs w:val="20"/>
        </w:rPr>
        <w:t xml:space="preserve">7. </w:t>
      </w:r>
      <w:r w:rsidRPr="00776FA1">
        <w:rPr>
          <w:rFonts w:ascii="Arial" w:eastAsia="Times New Roman" w:hAnsi="Arial" w:cs="Arial"/>
          <w:spacing w:val="-2"/>
          <w:sz w:val="20"/>
          <w:szCs w:val="20"/>
        </w:rPr>
        <w:t>Отдел „Управление на качеството” на Възложителя е упълномощен да извършва контролна дейност по спазване на изискванията за здравословни и безопасни условия на труд. Неговите разпореждания са задължителни за персонала на Проектанта.</w:t>
      </w:r>
    </w:p>
    <w:p w:rsidR="00FF6319" w:rsidRPr="00776FA1" w:rsidRDefault="00FF6319" w:rsidP="00FF6319">
      <w:pPr>
        <w:tabs>
          <w:tab w:val="right" w:pos="8640"/>
        </w:tabs>
        <w:spacing w:after="0" w:line="240" w:lineRule="auto"/>
        <w:jc w:val="both"/>
        <w:rPr>
          <w:rFonts w:ascii="Arial" w:eastAsia="Times New Roman" w:hAnsi="Arial" w:cs="Arial"/>
          <w:spacing w:val="-2"/>
          <w:sz w:val="20"/>
          <w:szCs w:val="20"/>
        </w:rPr>
      </w:pPr>
      <w:r w:rsidRPr="00776FA1">
        <w:rPr>
          <w:rFonts w:ascii="Arial" w:eastAsia="Times New Roman" w:hAnsi="Arial" w:cs="Arial"/>
          <w:b/>
          <w:spacing w:val="-2"/>
          <w:sz w:val="20"/>
          <w:szCs w:val="20"/>
        </w:rPr>
        <w:t>8.</w:t>
      </w:r>
      <w:r w:rsidRPr="00776FA1">
        <w:rPr>
          <w:rFonts w:ascii="Arial" w:eastAsia="Times New Roman" w:hAnsi="Arial" w:cs="Arial"/>
          <w:spacing w:val="-2"/>
          <w:sz w:val="20"/>
          <w:szCs w:val="20"/>
        </w:rPr>
        <w:t xml:space="preserve"> Проектантът се задължава да осигури квалифициран персонал за изпълнението на работите, предмет на договора. </w:t>
      </w:r>
    </w:p>
    <w:p w:rsidR="00FF6319" w:rsidRPr="00776FA1" w:rsidRDefault="00FF6319" w:rsidP="00FF6319">
      <w:pPr>
        <w:tabs>
          <w:tab w:val="right" w:pos="8640"/>
        </w:tabs>
        <w:spacing w:after="0" w:line="240" w:lineRule="auto"/>
        <w:jc w:val="both"/>
        <w:rPr>
          <w:rFonts w:ascii="Arial" w:eastAsia="Times New Roman" w:hAnsi="Arial" w:cs="Arial"/>
          <w:spacing w:val="-2"/>
          <w:sz w:val="20"/>
          <w:szCs w:val="20"/>
        </w:rPr>
      </w:pPr>
      <w:r w:rsidRPr="00776FA1">
        <w:rPr>
          <w:rFonts w:ascii="Arial" w:eastAsia="Times New Roman" w:hAnsi="Arial" w:cs="Arial"/>
          <w:b/>
          <w:spacing w:val="-2"/>
          <w:sz w:val="20"/>
          <w:szCs w:val="20"/>
        </w:rPr>
        <w:t>8.1.</w:t>
      </w:r>
      <w:r w:rsidRPr="00776FA1">
        <w:rPr>
          <w:rFonts w:ascii="Arial" w:eastAsia="Times New Roman" w:hAnsi="Arial" w:cs="Arial"/>
          <w:spacing w:val="-2"/>
          <w:sz w:val="20"/>
          <w:szCs w:val="20"/>
        </w:rPr>
        <w:t xml:space="preserve"> При провеждане на началния инструктаж от упълномощени от Възложителя лица Проектантът представя поименен списък с квалификационните групи на своя персонал, който ще работи в обектите на територията на Възложителя. </w:t>
      </w:r>
    </w:p>
    <w:p w:rsidR="00FF6319" w:rsidRPr="00776FA1" w:rsidRDefault="00FF6319" w:rsidP="00FF6319">
      <w:pPr>
        <w:tabs>
          <w:tab w:val="right" w:pos="8640"/>
        </w:tabs>
        <w:spacing w:after="0" w:line="240" w:lineRule="auto"/>
        <w:jc w:val="both"/>
        <w:rPr>
          <w:rFonts w:ascii="Arial" w:eastAsia="Times New Roman" w:hAnsi="Arial" w:cs="Arial"/>
          <w:spacing w:val="-2"/>
          <w:sz w:val="20"/>
          <w:szCs w:val="20"/>
        </w:rPr>
      </w:pPr>
      <w:r w:rsidRPr="00776FA1">
        <w:rPr>
          <w:rFonts w:ascii="Arial" w:eastAsia="Times New Roman" w:hAnsi="Arial" w:cs="Arial"/>
          <w:spacing w:val="-2"/>
          <w:sz w:val="20"/>
          <w:szCs w:val="20"/>
        </w:rPr>
        <w:t>В списъка трябва да бъдат определени лицата от персонала на Проектанта, които могат да бъдат отговорни ръководители и изпълнители на работа в електрическите уредби и съоръжения на Възложителя.</w:t>
      </w:r>
    </w:p>
    <w:p w:rsidR="00FF6319" w:rsidRPr="00776FA1" w:rsidRDefault="00FF6319" w:rsidP="00FF6319">
      <w:pPr>
        <w:tabs>
          <w:tab w:val="right" w:pos="8640"/>
        </w:tabs>
        <w:spacing w:after="0" w:line="240" w:lineRule="auto"/>
        <w:jc w:val="both"/>
        <w:rPr>
          <w:rFonts w:ascii="Arial" w:eastAsia="Times New Roman" w:hAnsi="Arial" w:cs="Arial"/>
          <w:spacing w:val="-2"/>
          <w:sz w:val="20"/>
          <w:szCs w:val="20"/>
        </w:rPr>
      </w:pPr>
      <w:r w:rsidRPr="00776FA1">
        <w:rPr>
          <w:rFonts w:ascii="Arial" w:eastAsia="Times New Roman" w:hAnsi="Arial" w:cs="Arial"/>
          <w:b/>
          <w:spacing w:val="-2"/>
          <w:sz w:val="20"/>
          <w:szCs w:val="20"/>
        </w:rPr>
        <w:t>8.2.</w:t>
      </w:r>
      <w:r w:rsidRPr="00776FA1">
        <w:rPr>
          <w:rFonts w:ascii="Arial" w:eastAsia="Times New Roman" w:hAnsi="Arial" w:cs="Arial"/>
          <w:spacing w:val="-2"/>
          <w:sz w:val="20"/>
          <w:szCs w:val="20"/>
        </w:rPr>
        <w:t xml:space="preserve"> Проектантът е отговорен за провеждането </w:t>
      </w:r>
      <w:r w:rsidRPr="00776FA1">
        <w:rPr>
          <w:rFonts w:ascii="Arial" w:eastAsia="Times New Roman" w:hAnsi="Arial" w:cs="Arial"/>
          <w:spacing w:val="-2"/>
          <w:sz w:val="20"/>
          <w:szCs w:val="20"/>
          <w:lang w:val="ru-RU"/>
        </w:rPr>
        <w:t xml:space="preserve">на </w:t>
      </w:r>
      <w:r w:rsidRPr="00776FA1">
        <w:rPr>
          <w:rFonts w:ascii="Arial" w:eastAsia="Times New Roman" w:hAnsi="Arial" w:cs="Arial"/>
          <w:spacing w:val="-2"/>
          <w:sz w:val="20"/>
          <w:szCs w:val="20"/>
        </w:rPr>
        <w:t>обучение</w:t>
      </w:r>
      <w:r w:rsidRPr="00776FA1">
        <w:rPr>
          <w:rFonts w:ascii="Arial" w:eastAsia="Times New Roman" w:hAnsi="Arial" w:cs="Arial"/>
          <w:spacing w:val="-2"/>
          <w:sz w:val="20"/>
          <w:szCs w:val="20"/>
          <w:lang w:val="ru-RU"/>
        </w:rPr>
        <w:t xml:space="preserve"> </w:t>
      </w:r>
      <w:r w:rsidRPr="00776FA1">
        <w:rPr>
          <w:rFonts w:ascii="Arial" w:eastAsia="Times New Roman" w:hAnsi="Arial" w:cs="Arial"/>
          <w:spacing w:val="-2"/>
          <w:sz w:val="20"/>
          <w:szCs w:val="20"/>
        </w:rPr>
        <w:t>и изпити за квалификационна група по техника на безопасност на персонала, работещ на територията на Възложителя.</w:t>
      </w:r>
    </w:p>
    <w:p w:rsidR="00FF6319" w:rsidRPr="00776FA1" w:rsidRDefault="00FF6319" w:rsidP="00FF6319">
      <w:pPr>
        <w:tabs>
          <w:tab w:val="right" w:pos="8640"/>
        </w:tabs>
        <w:spacing w:after="0" w:line="240" w:lineRule="auto"/>
        <w:jc w:val="both"/>
        <w:rPr>
          <w:rFonts w:ascii="Arial" w:eastAsia="Times New Roman" w:hAnsi="Arial" w:cs="Arial"/>
          <w:spacing w:val="-2"/>
          <w:sz w:val="20"/>
          <w:szCs w:val="20"/>
        </w:rPr>
      </w:pPr>
      <w:r w:rsidRPr="00776FA1">
        <w:rPr>
          <w:rFonts w:ascii="Arial" w:eastAsia="Times New Roman" w:hAnsi="Arial" w:cs="Arial"/>
          <w:b/>
          <w:spacing w:val="-2"/>
          <w:sz w:val="20"/>
          <w:szCs w:val="20"/>
        </w:rPr>
        <w:t>8.3.</w:t>
      </w:r>
      <w:r w:rsidRPr="00776FA1">
        <w:rPr>
          <w:rFonts w:ascii="Arial" w:eastAsia="Times New Roman" w:hAnsi="Arial" w:cs="Arial"/>
          <w:spacing w:val="-2"/>
          <w:sz w:val="20"/>
          <w:szCs w:val="20"/>
        </w:rPr>
        <w:t xml:space="preserve"> Персоналът на Проектанта е длъжен да носи винаги в себе си удостоверенията за придобита квалификационна група по безопасност.</w:t>
      </w:r>
    </w:p>
    <w:p w:rsidR="00FF6319" w:rsidRPr="00776FA1" w:rsidRDefault="00FF6319" w:rsidP="00FF6319">
      <w:pPr>
        <w:tabs>
          <w:tab w:val="right" w:pos="8640"/>
        </w:tabs>
        <w:spacing w:after="0" w:line="240" w:lineRule="auto"/>
        <w:jc w:val="both"/>
        <w:rPr>
          <w:rFonts w:ascii="Arial" w:eastAsia="Times New Roman" w:hAnsi="Arial" w:cs="Arial"/>
          <w:spacing w:val="-2"/>
          <w:sz w:val="20"/>
          <w:szCs w:val="20"/>
        </w:rPr>
      </w:pPr>
      <w:r w:rsidRPr="00776FA1">
        <w:rPr>
          <w:rFonts w:ascii="Arial" w:eastAsia="Times New Roman" w:hAnsi="Arial" w:cs="Arial"/>
          <w:b/>
          <w:spacing w:val="-2"/>
          <w:sz w:val="20"/>
          <w:szCs w:val="20"/>
        </w:rPr>
        <w:t xml:space="preserve">8.4. </w:t>
      </w:r>
      <w:r w:rsidRPr="00776FA1">
        <w:rPr>
          <w:rFonts w:ascii="Arial" w:eastAsia="Times New Roman" w:hAnsi="Arial" w:cs="Arial"/>
          <w:spacing w:val="-2"/>
          <w:sz w:val="20"/>
          <w:szCs w:val="20"/>
        </w:rPr>
        <w:t>При извършване на дейности, за които се изисква допълнителна квалификация съгласно приложимите нормативни документи, Проектантът е длъжен да представи на  Възложителя и документи за съответната правоспособност на своя персонал.</w:t>
      </w:r>
    </w:p>
    <w:p w:rsidR="00FF6319" w:rsidRPr="00776FA1" w:rsidRDefault="00FF6319" w:rsidP="00FF6319">
      <w:pPr>
        <w:tabs>
          <w:tab w:val="right" w:pos="8640"/>
        </w:tabs>
        <w:spacing w:after="0" w:line="240" w:lineRule="auto"/>
        <w:jc w:val="both"/>
        <w:rPr>
          <w:rFonts w:ascii="Arial" w:eastAsia="Times New Roman" w:hAnsi="Arial" w:cs="Arial"/>
          <w:spacing w:val="-2"/>
          <w:sz w:val="20"/>
          <w:szCs w:val="20"/>
          <w:lang w:val="ru-RU"/>
        </w:rPr>
      </w:pPr>
      <w:r w:rsidRPr="00776FA1">
        <w:rPr>
          <w:rFonts w:ascii="Arial" w:eastAsia="Times New Roman" w:hAnsi="Arial" w:cs="Arial"/>
          <w:spacing w:val="-2"/>
          <w:sz w:val="20"/>
          <w:szCs w:val="20"/>
        </w:rPr>
        <w:t xml:space="preserve">В случаите, когато при извършване на работи, предмет на договора, не се изисква правоспособност за работа в ел. уредби и съоръжения и притежаване на квалификационна група по смисъла на </w:t>
      </w:r>
      <w:r w:rsidRPr="00776FA1">
        <w:rPr>
          <w:rFonts w:ascii="Arial" w:eastAsia="Times New Roman" w:hAnsi="Arial" w:cs="Arial"/>
          <w:spacing w:val="-2"/>
          <w:sz w:val="20"/>
          <w:szCs w:val="20"/>
          <w:lang w:val="ru-RU"/>
        </w:rPr>
        <w:t>ПБЗРЕУЕТЦЕМ, изискванията по т.8.1, 8.2 и 8.3 не се прилагат.</w:t>
      </w:r>
    </w:p>
    <w:p w:rsidR="004F2263" w:rsidRPr="00776FA1" w:rsidRDefault="00FF6319" w:rsidP="004F2263">
      <w:pPr>
        <w:tabs>
          <w:tab w:val="right" w:pos="8640"/>
        </w:tabs>
        <w:spacing w:after="0" w:line="240" w:lineRule="auto"/>
        <w:jc w:val="both"/>
        <w:rPr>
          <w:rFonts w:ascii="Arial" w:eastAsia="Times New Roman" w:hAnsi="Arial" w:cs="Arial"/>
          <w:spacing w:val="-2"/>
          <w:sz w:val="20"/>
          <w:szCs w:val="20"/>
        </w:rPr>
      </w:pPr>
      <w:r w:rsidRPr="00776FA1">
        <w:rPr>
          <w:rFonts w:ascii="Arial" w:eastAsia="Times New Roman" w:hAnsi="Arial" w:cs="Arial"/>
          <w:b/>
          <w:spacing w:val="-2"/>
          <w:sz w:val="20"/>
          <w:szCs w:val="20"/>
        </w:rPr>
        <w:lastRenderedPageBreak/>
        <w:t>9.</w:t>
      </w:r>
      <w:r w:rsidRPr="00776FA1">
        <w:rPr>
          <w:rFonts w:ascii="Arial" w:eastAsia="Times New Roman" w:hAnsi="Arial" w:cs="Arial"/>
          <w:spacing w:val="-2"/>
          <w:sz w:val="20"/>
          <w:szCs w:val="20"/>
        </w:rPr>
        <w:t xml:space="preserve"> </w:t>
      </w:r>
      <w:r w:rsidR="004F2263" w:rsidRPr="00776FA1">
        <w:rPr>
          <w:rFonts w:ascii="Arial" w:eastAsia="Times New Roman" w:hAnsi="Arial" w:cs="Arial"/>
          <w:spacing w:val="-2"/>
          <w:sz w:val="20"/>
          <w:szCs w:val="20"/>
        </w:rPr>
        <w:t>Изпълнителят се задължава, при провеждането на началният инструктаж да представи „Оценка на риска“ с оценен риск за извършващите  дейности по настоящия договор, съгласно чл.</w:t>
      </w:r>
      <w:r w:rsidR="004F2263" w:rsidRPr="00776FA1">
        <w:rPr>
          <w:rFonts w:ascii="Arial" w:eastAsia="Times New Roman" w:hAnsi="Arial" w:cs="Arial"/>
          <w:spacing w:val="-2"/>
          <w:sz w:val="20"/>
          <w:szCs w:val="20"/>
          <w:lang w:val="en-US"/>
        </w:rPr>
        <w:t xml:space="preserve"> </w:t>
      </w:r>
      <w:r w:rsidR="004F2263" w:rsidRPr="00776FA1">
        <w:rPr>
          <w:rFonts w:ascii="Arial" w:eastAsia="Times New Roman" w:hAnsi="Arial" w:cs="Arial"/>
          <w:spacing w:val="-2"/>
          <w:sz w:val="20"/>
          <w:szCs w:val="20"/>
        </w:rPr>
        <w:t>6 от Наредба №5/11.05.1999</w:t>
      </w:r>
      <w:r w:rsidR="004F2263" w:rsidRPr="00776FA1">
        <w:rPr>
          <w:rFonts w:ascii="Arial" w:eastAsia="Times New Roman" w:hAnsi="Arial" w:cs="Arial"/>
          <w:spacing w:val="-2"/>
          <w:sz w:val="20"/>
          <w:szCs w:val="20"/>
          <w:lang w:val="en-US"/>
        </w:rPr>
        <w:t xml:space="preserve"> </w:t>
      </w:r>
      <w:r w:rsidR="004F2263" w:rsidRPr="00776FA1">
        <w:rPr>
          <w:rFonts w:ascii="Arial" w:eastAsia="Times New Roman" w:hAnsi="Arial" w:cs="Arial"/>
          <w:spacing w:val="-2"/>
          <w:sz w:val="20"/>
          <w:szCs w:val="20"/>
        </w:rPr>
        <w:t>г.</w:t>
      </w:r>
    </w:p>
    <w:p w:rsidR="00FF6319" w:rsidRPr="00776FA1" w:rsidRDefault="00A6052C" w:rsidP="00FF6319">
      <w:pPr>
        <w:tabs>
          <w:tab w:val="right" w:pos="8640"/>
        </w:tabs>
        <w:spacing w:after="0" w:line="240" w:lineRule="auto"/>
        <w:jc w:val="both"/>
        <w:rPr>
          <w:rFonts w:ascii="Arial" w:eastAsia="Times New Roman" w:hAnsi="Arial" w:cs="Arial"/>
          <w:spacing w:val="-2"/>
          <w:sz w:val="20"/>
          <w:szCs w:val="20"/>
        </w:rPr>
      </w:pPr>
      <w:r w:rsidRPr="00776FA1">
        <w:rPr>
          <w:rFonts w:ascii="Arial" w:eastAsia="Times New Roman" w:hAnsi="Arial" w:cs="Arial"/>
          <w:b/>
          <w:spacing w:val="-2"/>
          <w:sz w:val="20"/>
          <w:szCs w:val="20"/>
        </w:rPr>
        <w:t>10.</w:t>
      </w:r>
      <w:r w:rsidRPr="00776FA1">
        <w:rPr>
          <w:rFonts w:ascii="Arial" w:eastAsia="Times New Roman" w:hAnsi="Arial" w:cs="Arial"/>
          <w:spacing w:val="-2"/>
          <w:sz w:val="20"/>
          <w:szCs w:val="20"/>
        </w:rPr>
        <w:t xml:space="preserve"> </w:t>
      </w:r>
      <w:r w:rsidR="00FF6319" w:rsidRPr="00776FA1">
        <w:rPr>
          <w:rFonts w:ascii="Arial" w:eastAsia="Times New Roman" w:hAnsi="Arial" w:cs="Arial"/>
          <w:spacing w:val="-2"/>
          <w:sz w:val="20"/>
          <w:szCs w:val="20"/>
        </w:rPr>
        <w:t>Проектантът се задължава да осигури на своя персонал всички необходими лични предпазни средства и инструменти за безопасно и качествено извършване на дейностите, предмет на договора.</w:t>
      </w:r>
    </w:p>
    <w:p w:rsidR="00FF6319" w:rsidRPr="00776FA1" w:rsidRDefault="00A6052C" w:rsidP="00FF6319">
      <w:pPr>
        <w:tabs>
          <w:tab w:val="right" w:pos="8640"/>
        </w:tabs>
        <w:spacing w:after="0" w:line="240" w:lineRule="auto"/>
        <w:jc w:val="both"/>
        <w:rPr>
          <w:rFonts w:ascii="Arial" w:eastAsia="Times New Roman" w:hAnsi="Arial" w:cs="Arial"/>
          <w:spacing w:val="-2"/>
          <w:sz w:val="20"/>
          <w:szCs w:val="20"/>
        </w:rPr>
      </w:pPr>
      <w:r w:rsidRPr="00776FA1">
        <w:rPr>
          <w:rFonts w:ascii="Arial" w:eastAsia="Times New Roman" w:hAnsi="Arial" w:cs="Arial"/>
          <w:b/>
          <w:spacing w:val="-2"/>
          <w:sz w:val="20"/>
          <w:szCs w:val="20"/>
        </w:rPr>
        <w:t>11</w:t>
      </w:r>
      <w:r w:rsidR="00FF6319" w:rsidRPr="00776FA1">
        <w:rPr>
          <w:rFonts w:ascii="Arial" w:eastAsia="Times New Roman" w:hAnsi="Arial" w:cs="Arial"/>
          <w:b/>
          <w:spacing w:val="-2"/>
          <w:sz w:val="20"/>
          <w:szCs w:val="20"/>
        </w:rPr>
        <w:t xml:space="preserve">. </w:t>
      </w:r>
      <w:r w:rsidR="00FF6319" w:rsidRPr="00776FA1">
        <w:rPr>
          <w:rFonts w:ascii="Arial" w:eastAsia="Times New Roman" w:hAnsi="Arial" w:cs="Arial"/>
          <w:spacing w:val="-2"/>
          <w:sz w:val="20"/>
          <w:szCs w:val="20"/>
        </w:rPr>
        <w:t>При извършване на работи в действащи електрически уредби, електропроводни линии и съоръжения, собственост на Възложителя, отговорност за изпълнението на организационно-техническите мероприятия по ПБЗРЕУЕТЦЕМ носи персоналът на Възложителя, а за безопасността при извършване на работи изпълнителят на работата, от персонала на Проектанта.</w:t>
      </w:r>
    </w:p>
    <w:p w:rsidR="00FF6319" w:rsidRPr="00776FA1" w:rsidRDefault="00FF6319" w:rsidP="00FF6319">
      <w:pPr>
        <w:tabs>
          <w:tab w:val="right" w:pos="8640"/>
        </w:tabs>
        <w:spacing w:after="0" w:line="240" w:lineRule="auto"/>
        <w:jc w:val="both"/>
        <w:rPr>
          <w:rFonts w:ascii="Arial" w:eastAsia="Times New Roman" w:hAnsi="Arial" w:cs="Arial"/>
          <w:spacing w:val="-2"/>
          <w:sz w:val="20"/>
          <w:szCs w:val="20"/>
        </w:rPr>
      </w:pPr>
      <w:r w:rsidRPr="00776FA1">
        <w:rPr>
          <w:rFonts w:ascii="Arial" w:eastAsia="Times New Roman" w:hAnsi="Arial" w:cs="Arial"/>
          <w:b/>
          <w:spacing w:val="-2"/>
          <w:sz w:val="20"/>
          <w:szCs w:val="20"/>
        </w:rPr>
        <w:t>1</w:t>
      </w:r>
      <w:r w:rsidR="00A6052C" w:rsidRPr="00776FA1">
        <w:rPr>
          <w:rFonts w:ascii="Arial" w:eastAsia="Times New Roman" w:hAnsi="Arial" w:cs="Arial"/>
          <w:b/>
          <w:spacing w:val="-2"/>
          <w:sz w:val="20"/>
          <w:szCs w:val="20"/>
        </w:rPr>
        <w:t>2</w:t>
      </w:r>
      <w:r w:rsidRPr="00776FA1">
        <w:rPr>
          <w:rFonts w:ascii="Arial" w:eastAsia="Times New Roman" w:hAnsi="Arial" w:cs="Arial"/>
          <w:b/>
          <w:spacing w:val="-2"/>
          <w:sz w:val="20"/>
          <w:szCs w:val="20"/>
        </w:rPr>
        <w:t xml:space="preserve">. </w:t>
      </w:r>
      <w:r w:rsidRPr="00776FA1">
        <w:rPr>
          <w:rFonts w:ascii="Arial" w:eastAsia="Times New Roman" w:hAnsi="Arial" w:cs="Arial"/>
          <w:spacing w:val="-2"/>
          <w:sz w:val="20"/>
          <w:szCs w:val="20"/>
        </w:rPr>
        <w:t>Проектантът има право да откаже извършването на определена работа, ако са налице съмнения относно осигуряване от Възложителя на условия за безопасност и опазване на живота и здравето на хората.</w:t>
      </w:r>
    </w:p>
    <w:p w:rsidR="00FF6319" w:rsidRPr="00776FA1" w:rsidRDefault="00FF6319" w:rsidP="00FF6319">
      <w:pPr>
        <w:tabs>
          <w:tab w:val="right" w:pos="8640"/>
        </w:tabs>
        <w:spacing w:after="0" w:line="240" w:lineRule="auto"/>
        <w:jc w:val="both"/>
        <w:rPr>
          <w:rFonts w:ascii="Arial" w:eastAsia="Times New Roman" w:hAnsi="Arial" w:cs="Arial"/>
          <w:spacing w:val="-2"/>
          <w:sz w:val="20"/>
          <w:szCs w:val="20"/>
        </w:rPr>
      </w:pPr>
      <w:r w:rsidRPr="00776FA1">
        <w:rPr>
          <w:rFonts w:ascii="Arial" w:eastAsia="Times New Roman" w:hAnsi="Arial" w:cs="Arial"/>
          <w:spacing w:val="-2"/>
          <w:sz w:val="20"/>
          <w:szCs w:val="20"/>
        </w:rPr>
        <w:t xml:space="preserve">Той незабавно уведомява отдел </w:t>
      </w:r>
      <w:r w:rsidR="00A6052C" w:rsidRPr="00776FA1">
        <w:rPr>
          <w:rFonts w:ascii="Arial" w:eastAsia="Times New Roman" w:hAnsi="Arial" w:cs="Arial"/>
          <w:spacing w:val="-2"/>
          <w:sz w:val="20"/>
          <w:szCs w:val="20"/>
        </w:rPr>
        <w:t xml:space="preserve">„Управление на качеството” </w:t>
      </w:r>
      <w:r w:rsidRPr="00776FA1">
        <w:rPr>
          <w:rFonts w:ascii="Arial" w:eastAsia="Times New Roman" w:hAnsi="Arial" w:cs="Arial"/>
          <w:spacing w:val="-2"/>
          <w:sz w:val="20"/>
          <w:szCs w:val="20"/>
        </w:rPr>
        <w:t>на Възложителя за възникналата ситуация.</w:t>
      </w:r>
    </w:p>
    <w:p w:rsidR="00FF6319" w:rsidRPr="00776FA1" w:rsidRDefault="00FF6319" w:rsidP="00FF6319">
      <w:pPr>
        <w:tabs>
          <w:tab w:val="right" w:pos="8640"/>
        </w:tabs>
        <w:spacing w:after="0" w:line="240" w:lineRule="auto"/>
        <w:jc w:val="both"/>
        <w:rPr>
          <w:rFonts w:ascii="Arial" w:eastAsia="Times New Roman" w:hAnsi="Arial" w:cs="Arial"/>
          <w:spacing w:val="-2"/>
          <w:sz w:val="20"/>
          <w:szCs w:val="20"/>
        </w:rPr>
      </w:pPr>
      <w:r w:rsidRPr="00776FA1">
        <w:rPr>
          <w:rFonts w:ascii="Arial" w:eastAsia="Times New Roman" w:hAnsi="Arial" w:cs="Arial"/>
          <w:b/>
          <w:spacing w:val="-2"/>
          <w:sz w:val="20"/>
          <w:szCs w:val="20"/>
        </w:rPr>
        <w:t>1</w:t>
      </w:r>
      <w:r w:rsidR="00A6052C" w:rsidRPr="00776FA1">
        <w:rPr>
          <w:rFonts w:ascii="Arial" w:eastAsia="Times New Roman" w:hAnsi="Arial" w:cs="Arial"/>
          <w:b/>
          <w:spacing w:val="-2"/>
          <w:sz w:val="20"/>
          <w:szCs w:val="20"/>
        </w:rPr>
        <w:t>3</w:t>
      </w:r>
      <w:r w:rsidRPr="00776FA1">
        <w:rPr>
          <w:rFonts w:ascii="Arial" w:eastAsia="Times New Roman" w:hAnsi="Arial" w:cs="Arial"/>
          <w:b/>
          <w:spacing w:val="-2"/>
          <w:sz w:val="20"/>
          <w:szCs w:val="20"/>
        </w:rPr>
        <w:t>.</w:t>
      </w:r>
      <w:r w:rsidRPr="00776FA1">
        <w:rPr>
          <w:rFonts w:ascii="Arial" w:eastAsia="Times New Roman" w:hAnsi="Arial" w:cs="Arial"/>
          <w:spacing w:val="-2"/>
          <w:sz w:val="20"/>
          <w:szCs w:val="20"/>
        </w:rPr>
        <w:t xml:space="preserve"> Персоналът на Проектанта при изпълнение на всички работи е длъжен:</w:t>
      </w:r>
    </w:p>
    <w:p w:rsidR="00A6052C" w:rsidRPr="00776FA1" w:rsidRDefault="00FF6319" w:rsidP="00A6052C">
      <w:pPr>
        <w:spacing w:after="0" w:line="240" w:lineRule="auto"/>
        <w:ind w:left="57" w:right="57"/>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 xml:space="preserve">а) </w:t>
      </w:r>
      <w:r w:rsidR="00A6052C" w:rsidRPr="00776FA1">
        <w:rPr>
          <w:rFonts w:ascii="Arial" w:eastAsia="Times New Roman" w:hAnsi="Arial" w:cs="Arial"/>
          <w:sz w:val="20"/>
          <w:szCs w:val="20"/>
          <w:lang w:val="ru-RU" w:eastAsia="bg-BG"/>
        </w:rPr>
        <w:t xml:space="preserve">да спазва инструкциите на производителите за монтаж и експлоатация на електрически машини, съоръжения и изделия и да не се допускат отклонения от изискванията </w:t>
      </w:r>
      <w:r w:rsidR="00A6052C" w:rsidRPr="00776FA1">
        <w:rPr>
          <w:rFonts w:ascii="Arial" w:eastAsia="Times New Roman" w:hAnsi="Arial" w:cs="Arial"/>
          <w:sz w:val="20"/>
          <w:szCs w:val="20"/>
          <w:lang w:eastAsia="bg-BG"/>
        </w:rPr>
        <w:t>н</w:t>
      </w:r>
      <w:r w:rsidR="00A6052C" w:rsidRPr="00776FA1">
        <w:rPr>
          <w:rFonts w:ascii="Arial" w:eastAsia="Times New Roman" w:hAnsi="Arial" w:cs="Arial"/>
          <w:sz w:val="20"/>
          <w:szCs w:val="20"/>
          <w:lang w:val="ru-RU" w:eastAsia="bg-BG"/>
        </w:rPr>
        <w:t xml:space="preserve">а </w:t>
      </w:r>
      <w:r w:rsidR="00A6052C" w:rsidRPr="00776FA1">
        <w:rPr>
          <w:rFonts w:ascii="Arial" w:eastAsia="Times New Roman" w:hAnsi="Arial" w:cs="Arial"/>
          <w:sz w:val="20"/>
          <w:szCs w:val="20"/>
          <w:lang w:eastAsia="bg-BG"/>
        </w:rPr>
        <w:t>ПБЗРЕУЕТЦЕМ</w:t>
      </w:r>
      <w:r w:rsidR="00A6052C" w:rsidRPr="00776FA1">
        <w:rPr>
          <w:rFonts w:ascii="Arial" w:eastAsia="Times New Roman" w:hAnsi="Arial" w:cs="Arial"/>
          <w:sz w:val="20"/>
          <w:szCs w:val="20"/>
          <w:lang w:val="ru-RU" w:eastAsia="bg-BG"/>
        </w:rPr>
        <w:t>;</w:t>
      </w:r>
    </w:p>
    <w:p w:rsidR="00FF6319" w:rsidRPr="00776FA1" w:rsidRDefault="00FF6319" w:rsidP="00FF6319">
      <w:pPr>
        <w:spacing w:after="0" w:line="240" w:lineRule="auto"/>
        <w:ind w:left="57" w:right="57"/>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б</w:t>
      </w:r>
      <w:r w:rsidRPr="00776FA1">
        <w:rPr>
          <w:rFonts w:ascii="Arial" w:eastAsia="Times New Roman" w:hAnsi="Arial" w:cs="Arial"/>
          <w:sz w:val="20"/>
          <w:szCs w:val="20"/>
          <w:lang w:eastAsia="bg-BG"/>
        </w:rPr>
        <w:t xml:space="preserve">) </w:t>
      </w:r>
      <w:r w:rsidRPr="00776FA1">
        <w:rPr>
          <w:rFonts w:ascii="Arial" w:eastAsia="Times New Roman" w:hAnsi="Arial" w:cs="Arial"/>
          <w:sz w:val="20"/>
          <w:szCs w:val="20"/>
          <w:lang w:val="ru-RU" w:eastAsia="bg-BG"/>
        </w:rPr>
        <w:t>да отстранява незабавно възникналите в процеса на работите неизправности в електрическите съоръжения, които могат да предизвикат искрене, късо съединение, нагряване на изолацията на кабелите и проводниците над допустимите норми и др.</w:t>
      </w:r>
    </w:p>
    <w:p w:rsidR="00FF6319" w:rsidRPr="00776FA1" w:rsidRDefault="00FF6319" w:rsidP="00FF6319">
      <w:pPr>
        <w:spacing w:after="0" w:line="240" w:lineRule="auto"/>
        <w:ind w:left="57" w:right="57"/>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в) при необходимост от извършване на огневи работи на обекта да спазва строго изискванията за пожарна и аварийна безопасност.</w:t>
      </w:r>
    </w:p>
    <w:p w:rsidR="00FF6319" w:rsidRPr="00776FA1" w:rsidRDefault="00FF6319" w:rsidP="00FF6319">
      <w:pPr>
        <w:tabs>
          <w:tab w:val="right" w:pos="8640"/>
        </w:tabs>
        <w:spacing w:after="0" w:line="240" w:lineRule="auto"/>
        <w:jc w:val="both"/>
        <w:rPr>
          <w:rFonts w:ascii="Arial" w:eastAsia="Times New Roman" w:hAnsi="Arial" w:cs="Arial"/>
          <w:spacing w:val="-2"/>
          <w:sz w:val="20"/>
          <w:szCs w:val="20"/>
        </w:rPr>
      </w:pPr>
      <w:r w:rsidRPr="00776FA1">
        <w:rPr>
          <w:rFonts w:ascii="Arial" w:eastAsia="Times New Roman" w:hAnsi="Arial" w:cs="Arial"/>
          <w:b/>
          <w:spacing w:val="-2"/>
          <w:sz w:val="20"/>
          <w:szCs w:val="20"/>
        </w:rPr>
        <w:t>1</w:t>
      </w:r>
      <w:r w:rsidR="00A6052C" w:rsidRPr="00776FA1">
        <w:rPr>
          <w:rFonts w:ascii="Arial" w:eastAsia="Times New Roman" w:hAnsi="Arial" w:cs="Arial"/>
          <w:b/>
          <w:spacing w:val="-2"/>
          <w:sz w:val="20"/>
          <w:szCs w:val="20"/>
        </w:rPr>
        <w:t>4</w:t>
      </w:r>
      <w:r w:rsidRPr="00776FA1">
        <w:rPr>
          <w:rFonts w:ascii="Arial" w:eastAsia="Times New Roman" w:hAnsi="Arial" w:cs="Arial"/>
          <w:b/>
          <w:spacing w:val="-2"/>
          <w:sz w:val="20"/>
          <w:szCs w:val="20"/>
        </w:rPr>
        <w:t>.</w:t>
      </w:r>
      <w:r w:rsidRPr="00776FA1">
        <w:rPr>
          <w:rFonts w:ascii="Arial" w:eastAsia="Times New Roman" w:hAnsi="Arial" w:cs="Arial"/>
          <w:spacing w:val="-2"/>
          <w:sz w:val="20"/>
          <w:szCs w:val="20"/>
        </w:rPr>
        <w:t xml:space="preserve"> В случаите на възникнали инциденти и трудови злополуки с лица от персонала на Проектанта, ръководителят на групата уведомява както св</w:t>
      </w:r>
      <w:r w:rsidR="00A6052C" w:rsidRPr="00776FA1">
        <w:rPr>
          <w:rFonts w:ascii="Arial" w:eastAsia="Times New Roman" w:hAnsi="Arial" w:cs="Arial"/>
          <w:spacing w:val="-2"/>
          <w:sz w:val="20"/>
          <w:szCs w:val="20"/>
        </w:rPr>
        <w:t xml:space="preserve">оето ръководство, така и отдел „Управление на качеството” </w:t>
      </w:r>
      <w:r w:rsidRPr="00776FA1">
        <w:rPr>
          <w:rFonts w:ascii="Arial" w:eastAsia="Times New Roman" w:hAnsi="Arial" w:cs="Arial"/>
          <w:spacing w:val="-2"/>
          <w:sz w:val="20"/>
          <w:szCs w:val="20"/>
          <w:lang w:val="ru-RU"/>
        </w:rPr>
        <w:t xml:space="preserve"> </w:t>
      </w:r>
      <w:r w:rsidRPr="00776FA1">
        <w:rPr>
          <w:rFonts w:ascii="Arial" w:eastAsia="Times New Roman" w:hAnsi="Arial" w:cs="Arial"/>
          <w:spacing w:val="-2"/>
          <w:sz w:val="20"/>
          <w:szCs w:val="20"/>
        </w:rPr>
        <w:t>на Възложителя.</w:t>
      </w:r>
    </w:p>
    <w:p w:rsidR="00A6052C" w:rsidRPr="00776FA1" w:rsidRDefault="00A6052C" w:rsidP="00A6052C">
      <w:pPr>
        <w:spacing w:after="0" w:line="240" w:lineRule="auto"/>
        <w:jc w:val="both"/>
        <w:rPr>
          <w:rFonts w:ascii="Arial" w:eastAsia="Times New Roman" w:hAnsi="Arial" w:cs="Arial"/>
          <w:b/>
          <w:sz w:val="20"/>
          <w:szCs w:val="20"/>
          <w:lang w:val="ru-RU" w:eastAsia="bg-BG"/>
        </w:rPr>
      </w:pPr>
    </w:p>
    <w:p w:rsidR="00FF6319" w:rsidRPr="00776FA1" w:rsidRDefault="00FF6319" w:rsidP="00FF6319">
      <w:pPr>
        <w:tabs>
          <w:tab w:val="right" w:pos="8640"/>
        </w:tabs>
        <w:spacing w:after="0" w:line="240" w:lineRule="auto"/>
        <w:jc w:val="both"/>
        <w:rPr>
          <w:rFonts w:ascii="Arial" w:eastAsia="Times New Roman" w:hAnsi="Arial" w:cs="Arial"/>
          <w:b/>
          <w:spacing w:val="-2"/>
          <w:sz w:val="20"/>
          <w:szCs w:val="20"/>
        </w:rPr>
      </w:pPr>
      <w:r w:rsidRPr="00776FA1">
        <w:rPr>
          <w:rFonts w:ascii="Arial" w:eastAsia="Times New Roman" w:hAnsi="Arial" w:cs="Arial"/>
          <w:b/>
          <w:spacing w:val="-2"/>
          <w:sz w:val="20"/>
          <w:szCs w:val="20"/>
        </w:rPr>
        <w:t>ІІІ. Други условия:</w:t>
      </w:r>
    </w:p>
    <w:p w:rsidR="00FF6319" w:rsidRPr="00776FA1" w:rsidRDefault="00FF6319" w:rsidP="00FF6319">
      <w:pPr>
        <w:tabs>
          <w:tab w:val="right" w:pos="8640"/>
        </w:tabs>
        <w:spacing w:after="0" w:line="240" w:lineRule="auto"/>
        <w:jc w:val="both"/>
        <w:rPr>
          <w:rFonts w:ascii="Arial" w:eastAsia="Times New Roman" w:hAnsi="Arial" w:cs="Arial"/>
          <w:spacing w:val="-2"/>
          <w:sz w:val="20"/>
          <w:szCs w:val="20"/>
        </w:rPr>
      </w:pPr>
      <w:r w:rsidRPr="00776FA1">
        <w:rPr>
          <w:rFonts w:ascii="Arial" w:eastAsia="Times New Roman" w:hAnsi="Arial" w:cs="Arial"/>
          <w:b/>
          <w:spacing w:val="-2"/>
          <w:sz w:val="20"/>
          <w:szCs w:val="20"/>
        </w:rPr>
        <w:t>1</w:t>
      </w:r>
      <w:r w:rsidR="00A6052C" w:rsidRPr="00776FA1">
        <w:rPr>
          <w:rFonts w:ascii="Arial" w:eastAsia="Times New Roman" w:hAnsi="Arial" w:cs="Arial"/>
          <w:b/>
          <w:spacing w:val="-2"/>
          <w:sz w:val="20"/>
          <w:szCs w:val="20"/>
        </w:rPr>
        <w:t>5</w:t>
      </w:r>
      <w:r w:rsidRPr="00776FA1">
        <w:rPr>
          <w:rFonts w:ascii="Arial" w:eastAsia="Times New Roman" w:hAnsi="Arial" w:cs="Arial"/>
          <w:b/>
          <w:spacing w:val="-2"/>
          <w:sz w:val="20"/>
          <w:szCs w:val="20"/>
        </w:rPr>
        <w:t>.</w:t>
      </w:r>
      <w:r w:rsidRPr="00776FA1">
        <w:rPr>
          <w:rFonts w:ascii="Arial" w:eastAsia="Times New Roman" w:hAnsi="Arial" w:cs="Arial"/>
          <w:spacing w:val="-2"/>
          <w:sz w:val="20"/>
          <w:szCs w:val="20"/>
        </w:rPr>
        <w:t xml:space="preserve"> Длъжностните лица, упълномощени от Възложителя, при констатиране на нарушения на правилата по безопасността на труда от страна на персонала на Проектанта, са задължени:</w:t>
      </w:r>
    </w:p>
    <w:p w:rsidR="00FF6319" w:rsidRPr="00776FA1" w:rsidRDefault="00FF6319" w:rsidP="00A6052C">
      <w:pPr>
        <w:numPr>
          <w:ilvl w:val="0"/>
          <w:numId w:val="2"/>
        </w:numPr>
        <w:tabs>
          <w:tab w:val="left" w:pos="284"/>
        </w:tabs>
        <w:spacing w:after="0" w:line="240" w:lineRule="auto"/>
        <w:jc w:val="both"/>
        <w:rPr>
          <w:rFonts w:ascii="Arial" w:eastAsia="Times New Roman" w:hAnsi="Arial" w:cs="Arial"/>
          <w:spacing w:val="-2"/>
          <w:sz w:val="20"/>
          <w:szCs w:val="20"/>
        </w:rPr>
      </w:pPr>
      <w:r w:rsidRPr="00776FA1">
        <w:rPr>
          <w:rFonts w:ascii="Arial" w:eastAsia="Times New Roman" w:hAnsi="Arial" w:cs="Arial"/>
          <w:spacing w:val="-2"/>
          <w:sz w:val="20"/>
          <w:szCs w:val="20"/>
        </w:rPr>
        <w:t>да дават разпореждания или предписания за отстраняване на нарушенията;</w:t>
      </w:r>
    </w:p>
    <w:p w:rsidR="00FF6319" w:rsidRPr="00776FA1" w:rsidRDefault="00FF6319" w:rsidP="00A6052C">
      <w:pPr>
        <w:numPr>
          <w:ilvl w:val="0"/>
          <w:numId w:val="2"/>
        </w:numPr>
        <w:tabs>
          <w:tab w:val="left" w:pos="284"/>
          <w:tab w:val="left" w:pos="426"/>
        </w:tabs>
        <w:spacing w:after="0" w:line="240" w:lineRule="auto"/>
        <w:jc w:val="both"/>
        <w:rPr>
          <w:rFonts w:ascii="Arial" w:eastAsia="Times New Roman" w:hAnsi="Arial" w:cs="Arial"/>
          <w:spacing w:val="-2"/>
          <w:sz w:val="20"/>
          <w:szCs w:val="20"/>
        </w:rPr>
      </w:pPr>
      <w:r w:rsidRPr="00776FA1">
        <w:rPr>
          <w:rFonts w:ascii="Arial" w:eastAsia="Times New Roman" w:hAnsi="Arial" w:cs="Arial"/>
          <w:spacing w:val="-2"/>
          <w:sz w:val="20"/>
          <w:szCs w:val="20"/>
        </w:rPr>
        <w:t>да отстраняват отделни членове или група, като спират работата, ако извършените нарушения налагат това;</w:t>
      </w:r>
    </w:p>
    <w:p w:rsidR="00FF6319" w:rsidRPr="00776FA1" w:rsidRDefault="00FF6319" w:rsidP="00A6052C">
      <w:pPr>
        <w:numPr>
          <w:ilvl w:val="0"/>
          <w:numId w:val="2"/>
        </w:numPr>
        <w:tabs>
          <w:tab w:val="left" w:pos="284"/>
          <w:tab w:val="left" w:pos="426"/>
        </w:tabs>
        <w:spacing w:after="0" w:line="240" w:lineRule="auto"/>
        <w:jc w:val="both"/>
        <w:rPr>
          <w:rFonts w:ascii="Arial" w:eastAsia="Times New Roman" w:hAnsi="Arial" w:cs="Arial"/>
          <w:spacing w:val="-2"/>
          <w:sz w:val="20"/>
          <w:szCs w:val="20"/>
        </w:rPr>
      </w:pPr>
      <w:r w:rsidRPr="00776FA1">
        <w:rPr>
          <w:rFonts w:ascii="Arial" w:eastAsia="Times New Roman" w:hAnsi="Arial" w:cs="Arial"/>
          <w:spacing w:val="-2"/>
          <w:sz w:val="20"/>
          <w:szCs w:val="20"/>
        </w:rPr>
        <w:t>да дават на Проектанта писмени предложения за налагане на санкции на лица, извършили нарушения.</w:t>
      </w:r>
    </w:p>
    <w:p w:rsidR="00FF6319" w:rsidRPr="00776FA1" w:rsidRDefault="00FF6319" w:rsidP="00FF6319">
      <w:pPr>
        <w:tabs>
          <w:tab w:val="right" w:pos="8640"/>
        </w:tabs>
        <w:spacing w:after="0" w:line="240" w:lineRule="auto"/>
        <w:jc w:val="both"/>
        <w:rPr>
          <w:rFonts w:ascii="Arial" w:eastAsia="Times New Roman" w:hAnsi="Arial" w:cs="Arial"/>
          <w:spacing w:val="-2"/>
          <w:sz w:val="20"/>
          <w:szCs w:val="20"/>
        </w:rPr>
      </w:pPr>
      <w:r w:rsidRPr="00776FA1">
        <w:rPr>
          <w:rFonts w:ascii="Arial" w:eastAsia="Times New Roman" w:hAnsi="Arial" w:cs="Arial"/>
          <w:b/>
          <w:spacing w:val="-2"/>
          <w:sz w:val="20"/>
          <w:szCs w:val="20"/>
        </w:rPr>
        <w:t>1</w:t>
      </w:r>
      <w:r w:rsidR="00A6052C" w:rsidRPr="00776FA1">
        <w:rPr>
          <w:rFonts w:ascii="Arial" w:eastAsia="Times New Roman" w:hAnsi="Arial" w:cs="Arial"/>
          <w:b/>
          <w:spacing w:val="-2"/>
          <w:sz w:val="20"/>
          <w:szCs w:val="20"/>
        </w:rPr>
        <w:t>6</w:t>
      </w:r>
      <w:r w:rsidRPr="00776FA1">
        <w:rPr>
          <w:rFonts w:ascii="Arial" w:eastAsia="Times New Roman" w:hAnsi="Arial" w:cs="Arial"/>
          <w:b/>
          <w:spacing w:val="-2"/>
          <w:sz w:val="20"/>
          <w:szCs w:val="20"/>
        </w:rPr>
        <w:t>.</w:t>
      </w:r>
      <w:r w:rsidRPr="00776FA1">
        <w:rPr>
          <w:rFonts w:ascii="Arial" w:eastAsia="Times New Roman" w:hAnsi="Arial" w:cs="Arial"/>
          <w:spacing w:val="-2"/>
          <w:sz w:val="20"/>
          <w:szCs w:val="20"/>
        </w:rPr>
        <w:t xml:space="preserve"> Загубите, причинени от влошаване качеството и удължаване сроковете на извършваните работи поради отстраняване на отделни лица или спиране работата на групи за допуснати нарушения на изискванията на </w:t>
      </w:r>
      <w:r w:rsidRPr="00776FA1">
        <w:rPr>
          <w:rFonts w:ascii="Arial" w:eastAsia="Times New Roman" w:hAnsi="Arial" w:cs="Arial"/>
          <w:spacing w:val="-2"/>
          <w:sz w:val="20"/>
          <w:szCs w:val="20"/>
          <w:lang w:val="ru-RU"/>
        </w:rPr>
        <w:t>ПБЗРЕУЕТЦЕМ</w:t>
      </w:r>
      <w:r w:rsidRPr="00776FA1">
        <w:rPr>
          <w:rFonts w:ascii="Arial" w:eastAsia="Times New Roman" w:hAnsi="Arial" w:cs="Arial"/>
          <w:spacing w:val="-2"/>
          <w:sz w:val="20"/>
          <w:szCs w:val="20"/>
        </w:rPr>
        <w:t xml:space="preserve"> и на инструкциите за безопасност при работа, на противопожарните строително - технически норми и опазване на околната среда, са за сметка на Проектанта.</w:t>
      </w:r>
    </w:p>
    <w:p w:rsidR="00FF6319" w:rsidRPr="00776FA1" w:rsidRDefault="00FF6319" w:rsidP="00FF6319">
      <w:pPr>
        <w:tabs>
          <w:tab w:val="right" w:pos="8640"/>
        </w:tabs>
        <w:spacing w:after="0" w:line="240" w:lineRule="auto"/>
        <w:jc w:val="both"/>
        <w:rPr>
          <w:rFonts w:ascii="Arial" w:eastAsia="Times New Roman" w:hAnsi="Arial" w:cs="Arial"/>
          <w:spacing w:val="-2"/>
          <w:sz w:val="20"/>
          <w:szCs w:val="20"/>
        </w:rPr>
      </w:pPr>
      <w:r w:rsidRPr="00776FA1">
        <w:rPr>
          <w:rFonts w:ascii="Arial" w:eastAsia="Times New Roman" w:hAnsi="Arial" w:cs="Arial"/>
          <w:b/>
          <w:spacing w:val="-2"/>
          <w:sz w:val="20"/>
          <w:szCs w:val="20"/>
        </w:rPr>
        <w:t>1</w:t>
      </w:r>
      <w:r w:rsidR="00A6052C" w:rsidRPr="00776FA1">
        <w:rPr>
          <w:rFonts w:ascii="Arial" w:eastAsia="Times New Roman" w:hAnsi="Arial" w:cs="Arial"/>
          <w:b/>
          <w:spacing w:val="-2"/>
          <w:sz w:val="20"/>
          <w:szCs w:val="20"/>
        </w:rPr>
        <w:t>7</w:t>
      </w:r>
      <w:r w:rsidRPr="00776FA1">
        <w:rPr>
          <w:rFonts w:ascii="Arial" w:eastAsia="Times New Roman" w:hAnsi="Arial" w:cs="Arial"/>
          <w:b/>
          <w:spacing w:val="-2"/>
          <w:sz w:val="20"/>
          <w:szCs w:val="20"/>
        </w:rPr>
        <w:t>.</w:t>
      </w:r>
      <w:r w:rsidRPr="00776FA1">
        <w:rPr>
          <w:rFonts w:ascii="Arial" w:eastAsia="Times New Roman" w:hAnsi="Arial" w:cs="Arial"/>
          <w:spacing w:val="-2"/>
          <w:sz w:val="20"/>
          <w:szCs w:val="20"/>
        </w:rPr>
        <w:t xml:space="preserve"> Всички щети нанесени на Възложителя и на неговите клиенти, възникнали по вина на Проектанта вследствие неправомерно прекъсване на снабдяването на потребителите с електрическа енергия, влизане и преминаване на служители на Проектанта през имот на потребител и извършване на дейности в него, погрешно свързване на токови линии и др., са за сметка на Проектанта.</w:t>
      </w:r>
    </w:p>
    <w:p w:rsidR="00FF6319" w:rsidRPr="00776FA1" w:rsidRDefault="00FF6319" w:rsidP="00FF6319">
      <w:pPr>
        <w:tabs>
          <w:tab w:val="right" w:pos="8640"/>
        </w:tabs>
        <w:spacing w:after="0" w:line="240" w:lineRule="auto"/>
        <w:rPr>
          <w:rFonts w:ascii="Arial" w:eastAsia="Times New Roman" w:hAnsi="Arial" w:cs="Arial"/>
          <w:spacing w:val="-2"/>
          <w:sz w:val="20"/>
          <w:szCs w:val="20"/>
          <w:lang w:val="ru-RU"/>
        </w:rPr>
      </w:pPr>
      <w:r w:rsidRPr="00776FA1">
        <w:rPr>
          <w:rFonts w:ascii="Arial" w:eastAsia="Times New Roman" w:hAnsi="Arial" w:cs="Arial"/>
          <w:b/>
          <w:spacing w:val="-2"/>
          <w:sz w:val="20"/>
          <w:szCs w:val="20"/>
        </w:rPr>
        <w:t xml:space="preserve">17. </w:t>
      </w:r>
      <w:r w:rsidRPr="00776FA1">
        <w:rPr>
          <w:rFonts w:ascii="Arial" w:eastAsia="Times New Roman" w:hAnsi="Arial" w:cs="Arial"/>
          <w:spacing w:val="-2"/>
          <w:sz w:val="20"/>
          <w:szCs w:val="20"/>
        </w:rPr>
        <w:t xml:space="preserve">Упълномощено лице от Проектанта за отговорник </w:t>
      </w:r>
      <w:r w:rsidRPr="00776FA1">
        <w:rPr>
          <w:rFonts w:ascii="Arial" w:eastAsia="Times New Roman" w:hAnsi="Arial" w:cs="Arial"/>
          <w:spacing w:val="-2"/>
          <w:sz w:val="20"/>
          <w:szCs w:val="20"/>
          <w:lang w:val="ru-RU"/>
        </w:rPr>
        <w:t>(</w:t>
      </w:r>
      <w:r w:rsidRPr="00776FA1">
        <w:rPr>
          <w:rFonts w:ascii="Arial" w:eastAsia="Times New Roman" w:hAnsi="Arial" w:cs="Arial"/>
          <w:spacing w:val="-2"/>
          <w:sz w:val="20"/>
          <w:szCs w:val="20"/>
        </w:rPr>
        <w:t>координатор</w:t>
      </w:r>
      <w:r w:rsidRPr="00776FA1">
        <w:rPr>
          <w:rFonts w:ascii="Arial" w:eastAsia="Times New Roman" w:hAnsi="Arial" w:cs="Arial"/>
          <w:spacing w:val="-2"/>
          <w:sz w:val="20"/>
          <w:szCs w:val="20"/>
          <w:lang w:val="ru-RU"/>
        </w:rPr>
        <w:t>) по безопасността е:</w:t>
      </w:r>
    </w:p>
    <w:p w:rsidR="00FF6319" w:rsidRPr="00776FA1" w:rsidRDefault="00FF6319" w:rsidP="00FF6319">
      <w:pPr>
        <w:tabs>
          <w:tab w:val="right" w:pos="8640"/>
        </w:tabs>
        <w:spacing w:after="0" w:line="240" w:lineRule="auto"/>
        <w:rPr>
          <w:rFonts w:ascii="Arial" w:eastAsia="Times New Roman" w:hAnsi="Arial" w:cs="Arial"/>
          <w:spacing w:val="-2"/>
          <w:sz w:val="20"/>
          <w:szCs w:val="20"/>
          <w:lang w:val="ru-RU"/>
        </w:rPr>
      </w:pPr>
    </w:p>
    <w:p w:rsidR="00FF6319" w:rsidRPr="00776FA1" w:rsidRDefault="00FF6319" w:rsidP="00FF6319">
      <w:pPr>
        <w:tabs>
          <w:tab w:val="right" w:pos="8640"/>
        </w:tabs>
        <w:spacing w:after="0" w:line="240" w:lineRule="auto"/>
        <w:rPr>
          <w:rFonts w:ascii="Arial" w:eastAsia="Times New Roman" w:hAnsi="Arial" w:cs="Arial"/>
          <w:spacing w:val="-2"/>
          <w:sz w:val="20"/>
          <w:szCs w:val="20"/>
          <w:lang w:val="ru-RU"/>
        </w:rPr>
      </w:pPr>
      <w:r w:rsidRPr="00776FA1">
        <w:rPr>
          <w:rFonts w:ascii="Arial" w:eastAsia="Times New Roman" w:hAnsi="Arial" w:cs="Arial"/>
          <w:spacing w:val="-2"/>
          <w:sz w:val="20"/>
          <w:szCs w:val="20"/>
        </w:rPr>
        <w:t>.....................................................................................</w:t>
      </w:r>
      <w:r w:rsidRPr="00776FA1">
        <w:rPr>
          <w:rFonts w:ascii="Arial" w:eastAsia="Times New Roman" w:hAnsi="Arial" w:cs="Arial"/>
          <w:spacing w:val="-2"/>
          <w:sz w:val="20"/>
          <w:szCs w:val="20"/>
          <w:lang w:val="ru-RU"/>
        </w:rPr>
        <w:t>..............................................................................................</w:t>
      </w:r>
    </w:p>
    <w:p w:rsidR="00FF6319" w:rsidRPr="00776FA1" w:rsidRDefault="00FF6319" w:rsidP="00FF6319">
      <w:pPr>
        <w:tabs>
          <w:tab w:val="right" w:pos="8640"/>
        </w:tabs>
        <w:spacing w:after="0" w:line="240" w:lineRule="auto"/>
        <w:rPr>
          <w:rFonts w:ascii="Arial" w:eastAsia="Times New Roman" w:hAnsi="Arial" w:cs="Arial"/>
          <w:spacing w:val="-2"/>
          <w:sz w:val="20"/>
          <w:szCs w:val="20"/>
          <w:lang w:val="ru-RU"/>
        </w:rPr>
      </w:pPr>
      <w:r w:rsidRPr="00776FA1">
        <w:rPr>
          <w:rFonts w:ascii="Arial" w:eastAsia="Times New Roman" w:hAnsi="Arial" w:cs="Arial"/>
          <w:spacing w:val="-2"/>
          <w:sz w:val="20"/>
          <w:szCs w:val="20"/>
        </w:rPr>
        <w:t>Тел. ..........................</w:t>
      </w:r>
    </w:p>
    <w:p w:rsidR="00FF6319" w:rsidRPr="00776FA1" w:rsidRDefault="00FF6319" w:rsidP="00FF6319">
      <w:pPr>
        <w:tabs>
          <w:tab w:val="right" w:pos="8640"/>
        </w:tabs>
        <w:spacing w:after="0" w:line="240" w:lineRule="auto"/>
        <w:rPr>
          <w:rFonts w:ascii="Arial" w:eastAsia="Times New Roman" w:hAnsi="Arial" w:cs="Arial"/>
          <w:spacing w:val="-2"/>
          <w:sz w:val="20"/>
          <w:szCs w:val="20"/>
          <w:lang w:val="ru-RU"/>
        </w:rPr>
      </w:pPr>
    </w:p>
    <w:p w:rsidR="00FF6319" w:rsidRPr="00776FA1" w:rsidRDefault="00FF6319" w:rsidP="00FF6319">
      <w:pPr>
        <w:tabs>
          <w:tab w:val="right" w:pos="8640"/>
        </w:tabs>
        <w:spacing w:after="0" w:line="240" w:lineRule="auto"/>
        <w:rPr>
          <w:rFonts w:ascii="Arial" w:eastAsia="Times New Roman" w:hAnsi="Arial" w:cs="Arial"/>
          <w:spacing w:val="-2"/>
          <w:sz w:val="20"/>
          <w:szCs w:val="20"/>
        </w:rPr>
      </w:pPr>
      <w:r w:rsidRPr="00776FA1">
        <w:rPr>
          <w:rFonts w:ascii="Arial" w:eastAsia="Times New Roman" w:hAnsi="Arial" w:cs="Arial"/>
          <w:spacing w:val="-2"/>
          <w:sz w:val="20"/>
          <w:szCs w:val="20"/>
          <w:lang w:val="en-US"/>
        </w:rPr>
        <w:t>GSM</w:t>
      </w:r>
      <w:r w:rsidRPr="00776FA1">
        <w:rPr>
          <w:rFonts w:ascii="Arial" w:eastAsia="Times New Roman" w:hAnsi="Arial" w:cs="Arial"/>
          <w:spacing w:val="-2"/>
          <w:sz w:val="20"/>
          <w:szCs w:val="20"/>
          <w:lang w:val="ru-RU"/>
        </w:rPr>
        <w:t>:</w:t>
      </w:r>
      <w:r w:rsidRPr="00776FA1">
        <w:rPr>
          <w:rFonts w:ascii="Arial" w:eastAsia="Times New Roman" w:hAnsi="Arial" w:cs="Arial"/>
          <w:spacing w:val="-2"/>
          <w:sz w:val="20"/>
          <w:szCs w:val="20"/>
        </w:rPr>
        <w:t xml:space="preserve"> .................................</w:t>
      </w:r>
    </w:p>
    <w:p w:rsidR="00FF6319" w:rsidRPr="00776FA1" w:rsidRDefault="00FF6319" w:rsidP="00FF6319">
      <w:pPr>
        <w:tabs>
          <w:tab w:val="right" w:pos="6946"/>
        </w:tabs>
        <w:spacing w:after="120" w:line="240" w:lineRule="auto"/>
        <w:rPr>
          <w:rFonts w:ascii="Arial" w:eastAsia="Times New Roman" w:hAnsi="Arial" w:cs="Arial"/>
          <w:b/>
          <w:bCs/>
          <w:sz w:val="20"/>
          <w:szCs w:val="20"/>
          <w:lang w:eastAsia="bg-BG"/>
        </w:rPr>
      </w:pPr>
    </w:p>
    <w:p w:rsidR="00FF6319" w:rsidRPr="00776FA1" w:rsidRDefault="00FF6319" w:rsidP="00FF6319">
      <w:pPr>
        <w:tabs>
          <w:tab w:val="right" w:pos="6946"/>
        </w:tabs>
        <w:spacing w:after="120" w:line="240" w:lineRule="auto"/>
        <w:rPr>
          <w:rFonts w:ascii="Arial" w:eastAsia="Times New Roman" w:hAnsi="Arial" w:cs="Arial"/>
          <w:b/>
          <w:bCs/>
          <w:sz w:val="20"/>
          <w:szCs w:val="20"/>
          <w:lang w:val="ru-RU" w:eastAsia="bg-BG"/>
        </w:rPr>
      </w:pPr>
    </w:p>
    <w:p w:rsidR="00FF6319" w:rsidRPr="00776FA1" w:rsidRDefault="00FF6319" w:rsidP="00FF6319">
      <w:pPr>
        <w:spacing w:after="0" w:line="240" w:lineRule="auto"/>
        <w:rPr>
          <w:rFonts w:ascii="Arial" w:eastAsia="Batang" w:hAnsi="Arial" w:cs="Arial"/>
          <w:sz w:val="20"/>
          <w:szCs w:val="20"/>
          <w:lang w:eastAsia="bg-BG"/>
        </w:rPr>
      </w:pPr>
      <w:r w:rsidRPr="00776FA1">
        <w:rPr>
          <w:rFonts w:ascii="Arial" w:eastAsia="Times New Roman" w:hAnsi="Arial" w:cs="Arial"/>
          <w:b/>
          <w:sz w:val="20"/>
          <w:szCs w:val="20"/>
          <w:lang w:eastAsia="bg-BG"/>
        </w:rPr>
        <w:t>ВЪЗЛОЖИТЕЛ:</w:t>
      </w:r>
      <w:r w:rsidRPr="00776FA1">
        <w:rPr>
          <w:rFonts w:ascii="Arial" w:eastAsia="Times New Roman" w:hAnsi="Arial" w:cs="Arial"/>
          <w:b/>
          <w:sz w:val="20"/>
          <w:szCs w:val="20"/>
          <w:lang w:eastAsia="bg-BG"/>
        </w:rPr>
        <w:tab/>
        <w:t xml:space="preserve"> </w:t>
      </w:r>
      <w:r w:rsidRPr="00776FA1">
        <w:rPr>
          <w:rFonts w:ascii="Arial" w:eastAsia="Times New Roman" w:hAnsi="Arial" w:cs="Arial"/>
          <w:b/>
          <w:sz w:val="20"/>
          <w:szCs w:val="20"/>
          <w:lang w:eastAsia="bg-BG"/>
        </w:rPr>
        <w:tab/>
      </w:r>
      <w:r w:rsidRPr="00776FA1">
        <w:rPr>
          <w:rFonts w:ascii="Arial" w:eastAsia="Times New Roman" w:hAnsi="Arial" w:cs="Arial"/>
          <w:b/>
          <w:sz w:val="20"/>
          <w:szCs w:val="20"/>
          <w:lang w:eastAsia="bg-BG"/>
        </w:rPr>
        <w:tab/>
      </w:r>
      <w:r w:rsidRPr="00776FA1">
        <w:rPr>
          <w:rFonts w:ascii="Arial" w:eastAsia="Times New Roman" w:hAnsi="Arial" w:cs="Arial"/>
          <w:b/>
          <w:sz w:val="20"/>
          <w:szCs w:val="20"/>
          <w:lang w:eastAsia="bg-BG"/>
        </w:rPr>
        <w:tab/>
      </w:r>
      <w:r w:rsidRPr="00776FA1">
        <w:rPr>
          <w:rFonts w:ascii="Arial" w:eastAsia="Times New Roman" w:hAnsi="Arial" w:cs="Arial"/>
          <w:b/>
          <w:sz w:val="20"/>
          <w:szCs w:val="20"/>
          <w:lang w:eastAsia="bg-BG"/>
        </w:rPr>
        <w:tab/>
      </w:r>
      <w:r w:rsidRPr="00776FA1">
        <w:rPr>
          <w:rFonts w:ascii="Arial" w:eastAsia="Times New Roman" w:hAnsi="Arial" w:cs="Arial"/>
          <w:b/>
          <w:sz w:val="20"/>
          <w:szCs w:val="20"/>
          <w:lang w:eastAsia="bg-BG"/>
        </w:rPr>
        <w:tab/>
      </w:r>
      <w:r w:rsidRPr="00776FA1">
        <w:rPr>
          <w:rFonts w:ascii="Arial" w:eastAsia="Times New Roman" w:hAnsi="Arial" w:cs="Arial"/>
          <w:b/>
          <w:sz w:val="20"/>
          <w:szCs w:val="20"/>
          <w:lang w:eastAsia="bg-BG"/>
        </w:rPr>
        <w:tab/>
        <w:t>ПРОЕКТАНТ:</w:t>
      </w:r>
    </w:p>
    <w:p w:rsidR="00FF6319" w:rsidRPr="00776FA1" w:rsidRDefault="00FF6319" w:rsidP="00FF6319">
      <w:pPr>
        <w:spacing w:after="0" w:line="240" w:lineRule="auto"/>
        <w:rPr>
          <w:rFonts w:ascii="Arial" w:eastAsia="Times New Roman" w:hAnsi="Arial" w:cs="Arial"/>
          <w:b/>
          <w:bCs/>
          <w:iCs/>
          <w:sz w:val="20"/>
          <w:szCs w:val="20"/>
          <w:u w:val="single"/>
          <w:lang w:eastAsia="bg-BG"/>
        </w:rPr>
      </w:pPr>
    </w:p>
    <w:p w:rsidR="00FF6319" w:rsidRPr="00776FA1" w:rsidRDefault="00FF6319" w:rsidP="00FF6319">
      <w:pPr>
        <w:spacing w:after="0" w:line="240" w:lineRule="auto"/>
        <w:rPr>
          <w:rFonts w:ascii="Arial" w:eastAsia="Times New Roman" w:hAnsi="Arial" w:cs="Arial"/>
          <w:b/>
          <w:bCs/>
          <w:iCs/>
          <w:sz w:val="20"/>
          <w:szCs w:val="20"/>
          <w:u w:val="single"/>
          <w:lang w:eastAsia="bg-BG"/>
        </w:rPr>
      </w:pPr>
    </w:p>
    <w:p w:rsidR="00FF6319" w:rsidRPr="00776FA1" w:rsidRDefault="00FF6319" w:rsidP="00FF6319">
      <w:pPr>
        <w:spacing w:after="0" w:line="240" w:lineRule="auto"/>
        <w:rPr>
          <w:rFonts w:ascii="Arial" w:eastAsia="Times New Roman" w:hAnsi="Arial" w:cs="Arial"/>
          <w:b/>
          <w:bCs/>
          <w:iCs/>
          <w:sz w:val="20"/>
          <w:szCs w:val="20"/>
          <w:u w:val="single"/>
          <w:lang w:eastAsia="bg-BG"/>
        </w:rPr>
      </w:pPr>
    </w:p>
    <w:p w:rsidR="00FF6319" w:rsidRPr="00776FA1" w:rsidRDefault="00FF6319" w:rsidP="00FF6319">
      <w:pPr>
        <w:spacing w:after="0" w:line="240" w:lineRule="auto"/>
        <w:rPr>
          <w:rFonts w:ascii="Arial" w:eastAsia="Times New Roman" w:hAnsi="Arial" w:cs="Arial"/>
          <w:b/>
          <w:bCs/>
          <w:iCs/>
          <w:sz w:val="20"/>
          <w:szCs w:val="20"/>
          <w:u w:val="single"/>
          <w:lang w:eastAsia="bg-BG"/>
        </w:rPr>
      </w:pPr>
    </w:p>
    <w:p w:rsidR="00FF6319" w:rsidRPr="00776FA1" w:rsidRDefault="00FF6319" w:rsidP="00FF6319">
      <w:pPr>
        <w:spacing w:after="0" w:line="240" w:lineRule="auto"/>
        <w:rPr>
          <w:rFonts w:ascii="Arial" w:eastAsia="Times New Roman" w:hAnsi="Arial" w:cs="Arial"/>
          <w:b/>
          <w:bCs/>
          <w:iCs/>
          <w:sz w:val="20"/>
          <w:szCs w:val="20"/>
          <w:u w:val="single"/>
          <w:lang w:eastAsia="bg-BG"/>
        </w:rPr>
      </w:pPr>
    </w:p>
    <w:p w:rsidR="00FF6319" w:rsidRPr="00776FA1" w:rsidRDefault="00FF6319" w:rsidP="00FF6319">
      <w:pPr>
        <w:spacing w:after="0" w:line="240" w:lineRule="auto"/>
        <w:rPr>
          <w:rFonts w:ascii="Arial" w:eastAsia="Times New Roman" w:hAnsi="Arial" w:cs="Arial"/>
          <w:b/>
          <w:bCs/>
          <w:iCs/>
          <w:sz w:val="20"/>
          <w:szCs w:val="20"/>
          <w:u w:val="single"/>
          <w:lang w:eastAsia="bg-BG"/>
        </w:rPr>
      </w:pPr>
    </w:p>
    <w:p w:rsidR="00FF6319" w:rsidRPr="00776FA1" w:rsidRDefault="00FF6319" w:rsidP="00FF6319">
      <w:pPr>
        <w:spacing w:after="0" w:line="240" w:lineRule="auto"/>
        <w:rPr>
          <w:rFonts w:ascii="Arial" w:eastAsia="Times New Roman" w:hAnsi="Arial" w:cs="Arial"/>
          <w:b/>
          <w:bCs/>
          <w:iCs/>
          <w:sz w:val="20"/>
          <w:szCs w:val="20"/>
          <w:u w:val="single"/>
          <w:lang w:eastAsia="bg-BG"/>
        </w:rPr>
      </w:pPr>
    </w:p>
    <w:p w:rsidR="00FF6319" w:rsidRPr="00776FA1" w:rsidRDefault="00FF6319" w:rsidP="00FF6319">
      <w:pPr>
        <w:spacing w:after="0" w:line="240" w:lineRule="auto"/>
        <w:rPr>
          <w:rFonts w:ascii="Arial" w:eastAsia="Times New Roman" w:hAnsi="Arial" w:cs="Arial"/>
          <w:b/>
          <w:bCs/>
          <w:iCs/>
          <w:sz w:val="20"/>
          <w:szCs w:val="20"/>
          <w:u w:val="single"/>
          <w:lang w:eastAsia="bg-BG"/>
        </w:rPr>
      </w:pPr>
    </w:p>
    <w:p w:rsidR="00FF6319" w:rsidRPr="00776FA1" w:rsidRDefault="00FF6319" w:rsidP="00FF6319">
      <w:pPr>
        <w:spacing w:after="0" w:line="240" w:lineRule="auto"/>
        <w:rPr>
          <w:rFonts w:ascii="Arial" w:eastAsia="Times New Roman" w:hAnsi="Arial" w:cs="Arial"/>
          <w:b/>
          <w:bCs/>
          <w:iCs/>
          <w:sz w:val="20"/>
          <w:szCs w:val="20"/>
          <w:u w:val="single"/>
          <w:lang w:eastAsia="bg-BG"/>
        </w:rPr>
      </w:pPr>
    </w:p>
    <w:p w:rsidR="00FF6319" w:rsidRPr="00776FA1" w:rsidRDefault="00FF6319" w:rsidP="00FF6319">
      <w:pPr>
        <w:spacing w:after="0" w:line="240" w:lineRule="auto"/>
        <w:rPr>
          <w:rFonts w:ascii="Arial" w:eastAsia="Times New Roman" w:hAnsi="Arial" w:cs="Arial"/>
          <w:b/>
          <w:bCs/>
          <w:iCs/>
          <w:sz w:val="20"/>
          <w:szCs w:val="20"/>
          <w:u w:val="single"/>
          <w:lang w:eastAsia="bg-BG"/>
        </w:rPr>
      </w:pPr>
    </w:p>
    <w:p w:rsidR="00FF6319" w:rsidRPr="00776FA1" w:rsidRDefault="00FF6319" w:rsidP="00FF6319">
      <w:pPr>
        <w:spacing w:after="0" w:line="240" w:lineRule="auto"/>
        <w:rPr>
          <w:rFonts w:ascii="Arial" w:eastAsia="Times New Roman" w:hAnsi="Arial" w:cs="Arial"/>
          <w:b/>
          <w:bCs/>
          <w:iCs/>
          <w:sz w:val="20"/>
          <w:szCs w:val="20"/>
          <w:u w:val="single"/>
          <w:lang w:eastAsia="bg-BG"/>
        </w:rPr>
      </w:pPr>
    </w:p>
    <w:p w:rsidR="00FF6319" w:rsidRPr="00776FA1" w:rsidRDefault="00FF6319" w:rsidP="00FF6319">
      <w:pPr>
        <w:spacing w:after="0" w:line="240" w:lineRule="auto"/>
        <w:rPr>
          <w:rFonts w:ascii="Arial" w:eastAsia="Times New Roman" w:hAnsi="Arial" w:cs="Arial"/>
          <w:b/>
          <w:bCs/>
          <w:iCs/>
          <w:sz w:val="20"/>
          <w:szCs w:val="20"/>
          <w:u w:val="single"/>
          <w:lang w:eastAsia="bg-BG"/>
        </w:rPr>
      </w:pPr>
    </w:p>
    <w:p w:rsidR="00FF6319" w:rsidRPr="00776FA1" w:rsidRDefault="00FF6319" w:rsidP="00FF6319">
      <w:pPr>
        <w:spacing w:after="0" w:line="240" w:lineRule="auto"/>
        <w:rPr>
          <w:rFonts w:ascii="Arial" w:eastAsia="Times New Roman" w:hAnsi="Arial" w:cs="Arial"/>
          <w:b/>
          <w:bCs/>
          <w:iCs/>
          <w:sz w:val="20"/>
          <w:szCs w:val="20"/>
          <w:u w:val="single"/>
          <w:lang w:eastAsia="bg-BG"/>
        </w:rPr>
      </w:pPr>
    </w:p>
    <w:p w:rsidR="00FF6319" w:rsidRPr="00776FA1" w:rsidRDefault="00FF6319" w:rsidP="00FF6319">
      <w:pPr>
        <w:spacing w:after="0" w:line="240" w:lineRule="auto"/>
        <w:rPr>
          <w:rFonts w:ascii="Arial" w:eastAsia="Times New Roman" w:hAnsi="Arial" w:cs="Arial"/>
          <w:b/>
          <w:bCs/>
          <w:iCs/>
          <w:sz w:val="20"/>
          <w:szCs w:val="20"/>
          <w:u w:val="single"/>
          <w:lang w:eastAsia="bg-BG"/>
        </w:rPr>
      </w:pPr>
    </w:p>
    <w:p w:rsidR="00FF6319" w:rsidRPr="00776FA1" w:rsidRDefault="00FF6319" w:rsidP="00FF6319">
      <w:pPr>
        <w:spacing w:after="0" w:line="240" w:lineRule="auto"/>
        <w:rPr>
          <w:rFonts w:ascii="Arial" w:eastAsia="Times New Roman" w:hAnsi="Arial" w:cs="Arial"/>
          <w:b/>
          <w:bCs/>
          <w:iCs/>
          <w:sz w:val="20"/>
          <w:szCs w:val="20"/>
          <w:u w:val="single"/>
          <w:lang w:eastAsia="bg-BG"/>
        </w:rPr>
      </w:pPr>
    </w:p>
    <w:p w:rsidR="00FF6319" w:rsidRPr="00776FA1" w:rsidRDefault="00FF6319" w:rsidP="00FF6319">
      <w:pPr>
        <w:spacing w:after="0" w:line="240" w:lineRule="auto"/>
        <w:rPr>
          <w:rFonts w:ascii="Arial" w:eastAsia="Times New Roman" w:hAnsi="Arial" w:cs="Arial"/>
          <w:b/>
          <w:bCs/>
          <w:iCs/>
          <w:sz w:val="20"/>
          <w:szCs w:val="20"/>
          <w:u w:val="single"/>
          <w:lang w:eastAsia="bg-BG"/>
        </w:rPr>
      </w:pPr>
    </w:p>
    <w:p w:rsidR="000A005D" w:rsidRPr="00776FA1" w:rsidRDefault="000A005D" w:rsidP="000A005D">
      <w:pPr>
        <w:autoSpaceDE w:val="0"/>
        <w:autoSpaceDN w:val="0"/>
        <w:adjustRightInd w:val="0"/>
        <w:spacing w:after="0" w:line="240" w:lineRule="auto"/>
        <w:rPr>
          <w:rFonts w:ascii="Arial" w:hAnsi="Arial" w:cs="Arial"/>
          <w:b/>
          <w:caps/>
          <w:sz w:val="20"/>
          <w:szCs w:val="20"/>
        </w:rPr>
      </w:pPr>
      <w:r w:rsidRPr="00776FA1">
        <w:rPr>
          <w:rFonts w:ascii="Arial" w:hAnsi="Arial" w:cs="Arial"/>
          <w:b/>
          <w:caps/>
          <w:sz w:val="20"/>
          <w:szCs w:val="20"/>
        </w:rPr>
        <w:lastRenderedPageBreak/>
        <w:t>ХІІІ. Етични правила</w:t>
      </w:r>
    </w:p>
    <w:p w:rsidR="000A005D" w:rsidRPr="00776FA1" w:rsidRDefault="000A005D" w:rsidP="000A005D">
      <w:pPr>
        <w:autoSpaceDE w:val="0"/>
        <w:autoSpaceDN w:val="0"/>
        <w:adjustRightInd w:val="0"/>
        <w:spacing w:after="0" w:line="240" w:lineRule="auto"/>
        <w:jc w:val="center"/>
        <w:rPr>
          <w:rFonts w:ascii="Arial" w:eastAsia="Corbel-Bold" w:hAnsi="Arial" w:cs="Arial"/>
          <w:b/>
          <w:bCs/>
          <w:lang w:eastAsia="en-GB"/>
        </w:rPr>
      </w:pPr>
    </w:p>
    <w:p w:rsidR="000A005D" w:rsidRPr="00776FA1" w:rsidRDefault="000A005D" w:rsidP="000A005D">
      <w:pPr>
        <w:autoSpaceDE w:val="0"/>
        <w:autoSpaceDN w:val="0"/>
        <w:adjustRightInd w:val="0"/>
        <w:spacing w:after="0" w:line="240" w:lineRule="auto"/>
        <w:jc w:val="center"/>
        <w:rPr>
          <w:rFonts w:ascii="Arial" w:eastAsia="Corbel-Bold" w:hAnsi="Arial" w:cs="Arial"/>
          <w:b/>
          <w:bCs/>
          <w:sz w:val="20"/>
          <w:szCs w:val="20"/>
          <w:lang w:eastAsia="en-GB"/>
        </w:rPr>
      </w:pPr>
    </w:p>
    <w:p w:rsidR="000A005D" w:rsidRPr="00776FA1" w:rsidRDefault="000A005D" w:rsidP="000A005D">
      <w:pPr>
        <w:autoSpaceDE w:val="0"/>
        <w:autoSpaceDN w:val="0"/>
        <w:adjustRightInd w:val="0"/>
        <w:spacing w:after="0" w:line="240" w:lineRule="auto"/>
        <w:jc w:val="center"/>
        <w:rPr>
          <w:rFonts w:ascii="Arial" w:eastAsia="Corbel-Bold" w:hAnsi="Arial" w:cs="Arial"/>
          <w:b/>
          <w:bCs/>
          <w:sz w:val="20"/>
          <w:szCs w:val="20"/>
          <w:lang w:eastAsia="en-GB"/>
        </w:rPr>
      </w:pPr>
      <w:r w:rsidRPr="00776FA1">
        <w:rPr>
          <w:rFonts w:ascii="Arial" w:eastAsia="Corbel-Bold" w:hAnsi="Arial" w:cs="Arial"/>
          <w:b/>
          <w:bCs/>
          <w:sz w:val="20"/>
          <w:szCs w:val="20"/>
          <w:lang w:eastAsia="en-GB"/>
        </w:rPr>
        <w:t>ЕТИЧНИ ПРАВИЛА</w:t>
      </w:r>
    </w:p>
    <w:p w:rsidR="000A005D" w:rsidRPr="00776FA1" w:rsidRDefault="000A005D" w:rsidP="000A005D">
      <w:pPr>
        <w:autoSpaceDE w:val="0"/>
        <w:autoSpaceDN w:val="0"/>
        <w:adjustRightInd w:val="0"/>
        <w:spacing w:after="0" w:line="240" w:lineRule="auto"/>
        <w:jc w:val="center"/>
        <w:rPr>
          <w:rFonts w:ascii="Arial" w:eastAsia="Corbel-Bold" w:hAnsi="Arial" w:cs="Arial"/>
          <w:b/>
          <w:bCs/>
          <w:sz w:val="20"/>
          <w:szCs w:val="20"/>
          <w:lang w:eastAsia="en-GB"/>
        </w:rPr>
      </w:pPr>
    </w:p>
    <w:p w:rsidR="000A005D" w:rsidRPr="00776FA1" w:rsidRDefault="000A005D" w:rsidP="000A005D">
      <w:pPr>
        <w:autoSpaceDE w:val="0"/>
        <w:autoSpaceDN w:val="0"/>
        <w:adjustRightInd w:val="0"/>
        <w:spacing w:after="0" w:line="240" w:lineRule="auto"/>
        <w:ind w:left="360"/>
        <w:jc w:val="both"/>
        <w:rPr>
          <w:rFonts w:ascii="Arial" w:eastAsia="Corbel-Bold" w:hAnsi="Arial" w:cs="Arial"/>
          <w:sz w:val="20"/>
          <w:szCs w:val="20"/>
          <w:lang w:eastAsia="en-GB"/>
        </w:rPr>
      </w:pPr>
    </w:p>
    <w:p w:rsidR="000A005D" w:rsidRPr="00776FA1" w:rsidRDefault="000A005D" w:rsidP="000A005D">
      <w:pPr>
        <w:autoSpaceDE w:val="0"/>
        <w:autoSpaceDN w:val="0"/>
        <w:adjustRightInd w:val="0"/>
        <w:spacing w:after="0" w:line="240" w:lineRule="auto"/>
        <w:jc w:val="both"/>
        <w:rPr>
          <w:rFonts w:ascii="Arial" w:hAnsi="Arial" w:cs="Arial"/>
          <w:sz w:val="20"/>
          <w:szCs w:val="20"/>
          <w:lang w:val="ru-RU"/>
        </w:rPr>
      </w:pPr>
      <w:r w:rsidRPr="00776FA1">
        <w:rPr>
          <w:rFonts w:ascii="Arial" w:hAnsi="Arial" w:cs="Arial"/>
          <w:sz w:val="20"/>
          <w:szCs w:val="20"/>
          <w:lang w:val="ru-RU"/>
        </w:rPr>
        <w:t>Днес ...............</w:t>
      </w:r>
      <w:r w:rsidRPr="00776FA1">
        <w:rPr>
          <w:rFonts w:ascii="Arial" w:hAnsi="Arial" w:cs="Arial"/>
          <w:sz w:val="20"/>
          <w:szCs w:val="20"/>
          <w:lang w:val="en-US"/>
        </w:rPr>
        <w:t>..........</w:t>
      </w:r>
      <w:r w:rsidRPr="00776FA1">
        <w:rPr>
          <w:rFonts w:ascii="Arial" w:hAnsi="Arial" w:cs="Arial"/>
          <w:sz w:val="20"/>
          <w:szCs w:val="20"/>
        </w:rPr>
        <w:t xml:space="preserve"> </w:t>
      </w:r>
      <w:r w:rsidRPr="00776FA1">
        <w:rPr>
          <w:rFonts w:ascii="Arial" w:hAnsi="Arial" w:cs="Arial"/>
          <w:sz w:val="20"/>
          <w:szCs w:val="20"/>
          <w:lang w:val="ru-RU"/>
        </w:rPr>
        <w:t>год., в гр. София, Република България, между страните:</w:t>
      </w:r>
    </w:p>
    <w:p w:rsidR="000A005D" w:rsidRPr="00776FA1" w:rsidRDefault="000A005D" w:rsidP="000A005D">
      <w:pPr>
        <w:autoSpaceDE w:val="0"/>
        <w:autoSpaceDN w:val="0"/>
        <w:adjustRightInd w:val="0"/>
        <w:spacing w:after="0" w:line="240" w:lineRule="auto"/>
        <w:jc w:val="both"/>
        <w:rPr>
          <w:rFonts w:ascii="Arial" w:hAnsi="Arial" w:cs="Arial"/>
          <w:b/>
          <w:sz w:val="20"/>
          <w:szCs w:val="20"/>
          <w:lang w:val="ru-RU"/>
        </w:rPr>
      </w:pPr>
      <w:r w:rsidRPr="00776FA1">
        <w:rPr>
          <w:rFonts w:ascii="Arial" w:hAnsi="Arial" w:cs="Arial"/>
          <w:b/>
          <w:bCs/>
          <w:sz w:val="20"/>
          <w:szCs w:val="20"/>
        </w:rPr>
        <w:t>„</w:t>
      </w:r>
      <w:r w:rsidRPr="00776FA1">
        <w:rPr>
          <w:rFonts w:ascii="Arial" w:hAnsi="Arial" w:cs="Arial"/>
          <w:b/>
          <w:bCs/>
          <w:sz w:val="20"/>
          <w:szCs w:val="20"/>
          <w:lang w:val="ru-RU"/>
        </w:rPr>
        <w:t>ЧЕЗ Разпределение България” АД</w:t>
      </w:r>
      <w:r w:rsidRPr="00776FA1">
        <w:rPr>
          <w:rFonts w:ascii="Arial" w:hAnsi="Arial" w:cs="Arial"/>
          <w:sz w:val="20"/>
          <w:szCs w:val="20"/>
          <w:lang w:val="ru-RU"/>
        </w:rPr>
        <w:t xml:space="preserve">, представлявано от </w:t>
      </w:r>
      <w:r w:rsidRPr="00776FA1">
        <w:rPr>
          <w:rFonts w:ascii="Arial" w:hAnsi="Arial" w:cs="Arial"/>
          <w:bCs/>
          <w:sz w:val="20"/>
          <w:szCs w:val="20"/>
          <w:lang w:val="ru-RU"/>
        </w:rPr>
        <w:t>________________________</w:t>
      </w:r>
      <w:r w:rsidRPr="00776FA1">
        <w:rPr>
          <w:rFonts w:ascii="Arial" w:hAnsi="Arial" w:cs="Arial"/>
          <w:sz w:val="20"/>
          <w:szCs w:val="20"/>
          <w:lang w:val="ru-RU"/>
        </w:rPr>
        <w:t xml:space="preserve"> – </w:t>
      </w:r>
      <w:r w:rsidRPr="00776FA1">
        <w:rPr>
          <w:rFonts w:ascii="Arial" w:hAnsi="Arial" w:cs="Arial"/>
          <w:bCs/>
          <w:sz w:val="20"/>
          <w:szCs w:val="20"/>
          <w:lang w:val="ru-RU"/>
        </w:rPr>
        <w:t>________________________</w:t>
      </w:r>
      <w:r w:rsidRPr="00776FA1">
        <w:rPr>
          <w:rFonts w:ascii="Arial" w:hAnsi="Arial" w:cs="Arial"/>
          <w:sz w:val="20"/>
          <w:szCs w:val="20"/>
          <w:lang w:val="ru-RU"/>
        </w:rPr>
        <w:t>,</w:t>
      </w:r>
      <w:r w:rsidRPr="00776FA1">
        <w:rPr>
          <w:rFonts w:ascii="Arial" w:hAnsi="Arial" w:cs="Arial"/>
          <w:b/>
          <w:sz w:val="20"/>
          <w:szCs w:val="20"/>
          <w:lang w:val="ru-RU"/>
        </w:rPr>
        <w:t xml:space="preserve"> </w:t>
      </w:r>
    </w:p>
    <w:p w:rsidR="000A005D" w:rsidRPr="00776FA1" w:rsidRDefault="000A005D" w:rsidP="000A005D">
      <w:pPr>
        <w:autoSpaceDE w:val="0"/>
        <w:autoSpaceDN w:val="0"/>
        <w:adjustRightInd w:val="0"/>
        <w:spacing w:after="0" w:line="240" w:lineRule="auto"/>
        <w:jc w:val="both"/>
        <w:rPr>
          <w:rFonts w:ascii="Arial" w:hAnsi="Arial" w:cs="Arial"/>
          <w:b/>
          <w:sz w:val="20"/>
          <w:szCs w:val="20"/>
          <w:lang w:val="ru-RU"/>
        </w:rPr>
      </w:pPr>
      <w:r w:rsidRPr="00776FA1">
        <w:rPr>
          <w:rFonts w:ascii="Arial" w:hAnsi="Arial" w:cs="Arial"/>
          <w:sz w:val="20"/>
          <w:szCs w:val="20"/>
          <w:lang w:val="ru-RU"/>
        </w:rPr>
        <w:t xml:space="preserve">наричано за краткост </w:t>
      </w:r>
      <w:r w:rsidRPr="00776FA1">
        <w:rPr>
          <w:rFonts w:ascii="Arial" w:hAnsi="Arial" w:cs="Arial"/>
          <w:b/>
          <w:sz w:val="20"/>
          <w:szCs w:val="20"/>
        </w:rPr>
        <w:t>„</w:t>
      </w:r>
      <w:r w:rsidRPr="00776FA1">
        <w:rPr>
          <w:rFonts w:ascii="Arial" w:hAnsi="Arial" w:cs="Arial"/>
          <w:b/>
          <w:sz w:val="20"/>
          <w:szCs w:val="20"/>
          <w:lang w:val="ru-RU"/>
        </w:rPr>
        <w:t>Възложител”</w:t>
      </w:r>
    </w:p>
    <w:p w:rsidR="000A005D" w:rsidRPr="00776FA1" w:rsidRDefault="000A005D" w:rsidP="000A005D">
      <w:pPr>
        <w:autoSpaceDE w:val="0"/>
        <w:autoSpaceDN w:val="0"/>
        <w:adjustRightInd w:val="0"/>
        <w:spacing w:after="0" w:line="240" w:lineRule="auto"/>
        <w:jc w:val="both"/>
        <w:rPr>
          <w:rFonts w:ascii="Arial" w:hAnsi="Arial" w:cs="Arial"/>
          <w:sz w:val="20"/>
          <w:szCs w:val="20"/>
          <w:lang w:val="ru-RU"/>
        </w:rPr>
      </w:pPr>
      <w:r w:rsidRPr="00776FA1">
        <w:rPr>
          <w:rFonts w:ascii="Arial" w:hAnsi="Arial" w:cs="Arial"/>
          <w:sz w:val="20"/>
          <w:szCs w:val="20"/>
          <w:lang w:val="ru-RU"/>
        </w:rPr>
        <w:t xml:space="preserve"> и </w:t>
      </w:r>
    </w:p>
    <w:p w:rsidR="000A005D" w:rsidRPr="00776FA1" w:rsidRDefault="000A005D" w:rsidP="000A005D">
      <w:pPr>
        <w:autoSpaceDE w:val="0"/>
        <w:autoSpaceDN w:val="0"/>
        <w:adjustRightInd w:val="0"/>
        <w:spacing w:after="0" w:line="240" w:lineRule="auto"/>
        <w:jc w:val="both"/>
        <w:rPr>
          <w:rFonts w:ascii="Arial" w:hAnsi="Arial" w:cs="Arial"/>
          <w:sz w:val="20"/>
          <w:szCs w:val="20"/>
          <w:lang w:val="ru-RU"/>
        </w:rPr>
      </w:pPr>
      <w:r w:rsidRPr="00776FA1">
        <w:rPr>
          <w:rFonts w:ascii="Arial" w:hAnsi="Arial" w:cs="Arial"/>
          <w:bCs/>
          <w:sz w:val="20"/>
          <w:szCs w:val="20"/>
          <w:lang w:val="ru-RU"/>
        </w:rPr>
        <w:t>________________________</w:t>
      </w:r>
      <w:r w:rsidRPr="00776FA1">
        <w:rPr>
          <w:rFonts w:ascii="Arial" w:hAnsi="Arial" w:cs="Arial"/>
          <w:sz w:val="20"/>
          <w:szCs w:val="20"/>
          <w:lang w:val="ru-RU"/>
        </w:rPr>
        <w:t xml:space="preserve">, представлявано от __________________ - ________________, </w:t>
      </w:r>
    </w:p>
    <w:p w:rsidR="000A005D" w:rsidRPr="00776FA1" w:rsidRDefault="000A005D" w:rsidP="000A005D">
      <w:pPr>
        <w:autoSpaceDE w:val="0"/>
        <w:autoSpaceDN w:val="0"/>
        <w:adjustRightInd w:val="0"/>
        <w:spacing w:after="0" w:line="240" w:lineRule="auto"/>
        <w:jc w:val="both"/>
        <w:rPr>
          <w:rFonts w:ascii="Arial" w:hAnsi="Arial" w:cs="Arial"/>
          <w:b/>
          <w:sz w:val="20"/>
          <w:szCs w:val="20"/>
        </w:rPr>
      </w:pPr>
      <w:r w:rsidRPr="00776FA1">
        <w:rPr>
          <w:rFonts w:ascii="Arial" w:hAnsi="Arial" w:cs="Arial"/>
          <w:sz w:val="20"/>
          <w:szCs w:val="20"/>
          <w:lang w:val="ru-RU"/>
        </w:rPr>
        <w:t>наричан</w:t>
      </w:r>
      <w:r w:rsidRPr="00776FA1">
        <w:rPr>
          <w:rFonts w:ascii="Arial" w:hAnsi="Arial" w:cs="Arial"/>
          <w:sz w:val="20"/>
          <w:szCs w:val="20"/>
          <w:lang w:val="en-US"/>
        </w:rPr>
        <w:t>o</w:t>
      </w:r>
      <w:r w:rsidRPr="00776FA1">
        <w:rPr>
          <w:rFonts w:ascii="Arial" w:hAnsi="Arial" w:cs="Arial"/>
          <w:sz w:val="20"/>
          <w:szCs w:val="20"/>
          <w:lang w:val="ru-RU"/>
        </w:rPr>
        <w:t xml:space="preserve"> за краткост </w:t>
      </w:r>
      <w:r w:rsidRPr="00776FA1">
        <w:rPr>
          <w:rFonts w:ascii="Arial" w:hAnsi="Arial" w:cs="Arial"/>
          <w:b/>
          <w:sz w:val="20"/>
          <w:szCs w:val="20"/>
        </w:rPr>
        <w:t>„</w:t>
      </w:r>
      <w:r w:rsidR="00323312" w:rsidRPr="00776FA1">
        <w:rPr>
          <w:rFonts w:ascii="Arial" w:hAnsi="Arial" w:cs="Arial"/>
          <w:b/>
          <w:sz w:val="20"/>
          <w:szCs w:val="20"/>
        </w:rPr>
        <w:t>Проектант</w:t>
      </w:r>
      <w:r w:rsidRPr="00776FA1">
        <w:rPr>
          <w:rFonts w:ascii="Arial" w:hAnsi="Arial" w:cs="Arial"/>
          <w:b/>
          <w:sz w:val="20"/>
          <w:szCs w:val="20"/>
        </w:rPr>
        <w:t>”</w:t>
      </w:r>
    </w:p>
    <w:p w:rsidR="000A005D" w:rsidRPr="00776FA1" w:rsidRDefault="000A005D" w:rsidP="000A005D">
      <w:pPr>
        <w:autoSpaceDE w:val="0"/>
        <w:autoSpaceDN w:val="0"/>
        <w:adjustRightInd w:val="0"/>
        <w:spacing w:after="0" w:line="240" w:lineRule="auto"/>
        <w:jc w:val="both"/>
        <w:rPr>
          <w:rFonts w:ascii="Arial" w:hAnsi="Arial" w:cs="Arial"/>
          <w:sz w:val="20"/>
          <w:szCs w:val="20"/>
          <w:lang w:eastAsia="en-GB"/>
        </w:rPr>
      </w:pPr>
    </w:p>
    <w:p w:rsidR="000A005D" w:rsidRPr="00776FA1" w:rsidRDefault="000A005D" w:rsidP="000A005D">
      <w:pPr>
        <w:autoSpaceDE w:val="0"/>
        <w:autoSpaceDN w:val="0"/>
        <w:adjustRightInd w:val="0"/>
        <w:spacing w:after="0" w:line="240" w:lineRule="auto"/>
        <w:jc w:val="both"/>
        <w:rPr>
          <w:rFonts w:ascii="Arial" w:hAnsi="Arial" w:cs="Arial"/>
          <w:bCs/>
          <w:sz w:val="20"/>
          <w:szCs w:val="20"/>
          <w:lang w:val="en-US"/>
        </w:rPr>
      </w:pPr>
      <w:r w:rsidRPr="00776FA1">
        <w:rPr>
          <w:rFonts w:ascii="Arial" w:hAnsi="Arial" w:cs="Arial"/>
          <w:sz w:val="20"/>
          <w:szCs w:val="20"/>
          <w:lang w:val="ru-RU"/>
        </w:rPr>
        <w:t xml:space="preserve">се подписаха настоящите етични правила, които са неразделна част от договор ....................... / …………………………...........год., за изпълнение на </w:t>
      </w:r>
      <w:r w:rsidR="001966DB" w:rsidRPr="00776FA1">
        <w:rPr>
          <w:rFonts w:ascii="Arial" w:hAnsi="Arial" w:cs="Arial"/>
          <w:sz w:val="20"/>
          <w:szCs w:val="20"/>
          <w:lang w:val="ru-RU"/>
        </w:rPr>
        <w:t>«</w:t>
      </w:r>
      <w:r w:rsidR="00323312" w:rsidRPr="00776FA1">
        <w:rPr>
          <w:rFonts w:ascii="Arial" w:eastAsia="Times New Roman" w:hAnsi="Arial" w:cs="Arial"/>
          <w:noProof/>
          <w:sz w:val="20"/>
          <w:szCs w:val="20"/>
          <w:lang w:val="ru-RU" w:eastAsia="bg-BG"/>
        </w:rPr>
        <w:t>Проектиране подмяната на маслонапълнена кабелна електропроводна линия 110 кV „Захарна фабрика” от линеен ножов разединител 110 кV на ПС „Орион” до линеен ножов разединител 110 кV в ПС „Боримечка” и частична реконструкция на разпределителни уредби 110 кV в двете подстанции</w:t>
      </w:r>
      <w:r w:rsidR="001966DB" w:rsidRPr="00776FA1">
        <w:rPr>
          <w:rFonts w:ascii="Arial" w:eastAsia="Times New Roman" w:hAnsi="Arial" w:cs="Arial"/>
          <w:noProof/>
          <w:sz w:val="20"/>
          <w:szCs w:val="20"/>
          <w:lang w:val="ru-RU" w:eastAsia="bg-BG"/>
        </w:rPr>
        <w:t>»</w:t>
      </w:r>
      <w:r w:rsidRPr="00776FA1">
        <w:rPr>
          <w:rFonts w:ascii="Arial" w:hAnsi="Arial" w:cs="Arial"/>
          <w:bCs/>
          <w:sz w:val="20"/>
          <w:szCs w:val="20"/>
        </w:rPr>
        <w:t>.</w:t>
      </w:r>
    </w:p>
    <w:p w:rsidR="000A005D" w:rsidRPr="00776FA1" w:rsidRDefault="000A005D" w:rsidP="000A005D">
      <w:pPr>
        <w:autoSpaceDE w:val="0"/>
        <w:autoSpaceDN w:val="0"/>
        <w:adjustRightInd w:val="0"/>
        <w:spacing w:after="0" w:line="240" w:lineRule="auto"/>
        <w:jc w:val="both"/>
        <w:rPr>
          <w:rFonts w:ascii="Arial" w:eastAsia="Corbel-Bold" w:hAnsi="Arial" w:cs="Arial"/>
          <w:b/>
          <w:sz w:val="20"/>
          <w:szCs w:val="20"/>
          <w:lang w:val="en-US" w:eastAsia="en-GB"/>
        </w:rPr>
      </w:pPr>
    </w:p>
    <w:p w:rsidR="000A005D" w:rsidRPr="00776FA1" w:rsidRDefault="000A005D" w:rsidP="000A005D">
      <w:pPr>
        <w:autoSpaceDE w:val="0"/>
        <w:autoSpaceDN w:val="0"/>
        <w:adjustRightInd w:val="0"/>
        <w:spacing w:after="0" w:line="240" w:lineRule="auto"/>
        <w:jc w:val="center"/>
        <w:rPr>
          <w:rFonts w:ascii="Arial" w:eastAsia="Corbel-Bold" w:hAnsi="Arial" w:cs="Arial"/>
          <w:b/>
          <w:sz w:val="20"/>
          <w:szCs w:val="20"/>
          <w:lang w:eastAsia="en-GB"/>
        </w:rPr>
      </w:pPr>
      <w:r w:rsidRPr="00776FA1">
        <w:rPr>
          <w:rFonts w:ascii="Arial" w:eastAsia="Corbel-Bold" w:hAnsi="Arial" w:cs="Arial"/>
          <w:b/>
          <w:sz w:val="20"/>
          <w:szCs w:val="20"/>
          <w:lang w:eastAsia="en-GB"/>
        </w:rPr>
        <w:t>Глава първа</w:t>
      </w:r>
    </w:p>
    <w:p w:rsidR="000A005D" w:rsidRPr="00776FA1" w:rsidRDefault="000A005D" w:rsidP="000A005D">
      <w:pPr>
        <w:autoSpaceDE w:val="0"/>
        <w:autoSpaceDN w:val="0"/>
        <w:adjustRightInd w:val="0"/>
        <w:spacing w:after="0" w:line="240" w:lineRule="auto"/>
        <w:jc w:val="center"/>
        <w:rPr>
          <w:rFonts w:ascii="Arial" w:eastAsia="Corbel-Bold" w:hAnsi="Arial" w:cs="Arial"/>
          <w:b/>
          <w:sz w:val="20"/>
          <w:szCs w:val="20"/>
          <w:lang w:eastAsia="en-GB"/>
        </w:rPr>
      </w:pPr>
      <w:r w:rsidRPr="00776FA1">
        <w:rPr>
          <w:rFonts w:ascii="Arial" w:eastAsia="Corbel-Bold" w:hAnsi="Arial" w:cs="Arial"/>
          <w:b/>
          <w:sz w:val="20"/>
          <w:szCs w:val="20"/>
          <w:lang w:eastAsia="en-GB"/>
        </w:rPr>
        <w:t>Общи положения</w:t>
      </w:r>
    </w:p>
    <w:p w:rsidR="000A005D" w:rsidRPr="00776FA1" w:rsidRDefault="000A005D" w:rsidP="000A005D">
      <w:pPr>
        <w:autoSpaceDE w:val="0"/>
        <w:autoSpaceDN w:val="0"/>
        <w:adjustRightInd w:val="0"/>
        <w:spacing w:after="0" w:line="240" w:lineRule="auto"/>
        <w:jc w:val="both"/>
        <w:rPr>
          <w:rFonts w:ascii="Arial" w:eastAsia="Corbel-Bold" w:hAnsi="Arial" w:cs="Arial"/>
          <w:b/>
          <w:sz w:val="20"/>
          <w:szCs w:val="20"/>
          <w:lang w:eastAsia="en-GB"/>
        </w:rPr>
      </w:pP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r w:rsidRPr="00776FA1">
        <w:rPr>
          <w:rFonts w:ascii="Arial" w:eastAsia="Corbel-Bold" w:hAnsi="Arial" w:cs="Arial"/>
          <w:b/>
          <w:sz w:val="20"/>
          <w:szCs w:val="20"/>
          <w:lang w:eastAsia="en-GB"/>
        </w:rPr>
        <w:t>Чл. 1.</w:t>
      </w:r>
      <w:r w:rsidRPr="00776FA1">
        <w:rPr>
          <w:rFonts w:ascii="Arial" w:eastAsia="Corbel-Bold" w:hAnsi="Arial" w:cs="Arial"/>
          <w:sz w:val="20"/>
          <w:szCs w:val="20"/>
          <w:lang w:eastAsia="en-GB"/>
        </w:rPr>
        <w:t xml:space="preserve"> (1) Настоящите правила определят етичните норми за поведение на служителите от търговските дружества-подизпълнители по договори за доставка на стоки и/или услуги/СМР на „ЧЕЗ Разпределение България</w:t>
      </w:r>
      <w:r w:rsidR="001966DB" w:rsidRPr="00776FA1">
        <w:rPr>
          <w:rFonts w:ascii="Arial" w:eastAsia="Corbel-Bold" w:hAnsi="Arial" w:cs="Arial"/>
          <w:sz w:val="20"/>
          <w:szCs w:val="20"/>
          <w:lang w:eastAsia="en-GB"/>
        </w:rPr>
        <w:t>“</w:t>
      </w:r>
      <w:r w:rsidRPr="00776FA1">
        <w:rPr>
          <w:rFonts w:ascii="Arial" w:eastAsia="Corbel-Bold" w:hAnsi="Arial" w:cs="Arial"/>
          <w:sz w:val="20"/>
          <w:szCs w:val="20"/>
          <w:lang w:eastAsia="en-GB"/>
        </w:rPr>
        <w:t xml:space="preserve"> АД наричано за краткост Дружество-възложител.</w:t>
      </w: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r w:rsidRPr="00776FA1">
        <w:rPr>
          <w:rFonts w:ascii="Arial" w:eastAsia="Corbel-Bold" w:hAnsi="Arial" w:cs="Arial"/>
          <w:sz w:val="20"/>
          <w:szCs w:val="20"/>
          <w:lang w:eastAsia="en-GB"/>
        </w:rPr>
        <w:t xml:space="preserve"> </w:t>
      </w:r>
      <w:r w:rsidRPr="00776FA1">
        <w:rPr>
          <w:rFonts w:ascii="Arial" w:eastAsia="Corbel-Bold" w:hAnsi="Arial" w:cs="Arial"/>
          <w:sz w:val="20"/>
          <w:szCs w:val="20"/>
          <w:lang w:eastAsia="en-GB"/>
        </w:rPr>
        <w:br/>
        <w:t>(2) Етичните правила имат за цел да повишат доверието на обществеността и клиентите</w:t>
      </w:r>
      <w:r w:rsidRPr="00776FA1">
        <w:rPr>
          <w:rFonts w:ascii="Arial" w:eastAsia="Corbel-Bold" w:hAnsi="Arial" w:cs="Arial"/>
          <w:sz w:val="20"/>
          <w:szCs w:val="20"/>
          <w:lang w:val="en-US" w:eastAsia="en-GB"/>
        </w:rPr>
        <w:t xml:space="preserve"> </w:t>
      </w:r>
      <w:r w:rsidRPr="00776FA1">
        <w:rPr>
          <w:rFonts w:ascii="Arial" w:eastAsia="Corbel-Bold" w:hAnsi="Arial" w:cs="Arial"/>
          <w:sz w:val="20"/>
          <w:szCs w:val="20"/>
          <w:lang w:eastAsia="en-GB"/>
        </w:rPr>
        <w:t>към служителите от търговските дружества-подизпълнители, в техния професионализъм и морал.</w:t>
      </w: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r w:rsidRPr="00776FA1">
        <w:rPr>
          <w:rFonts w:ascii="Arial" w:eastAsia="Corbel-Bold" w:hAnsi="Arial" w:cs="Arial"/>
          <w:b/>
          <w:sz w:val="20"/>
          <w:szCs w:val="20"/>
          <w:lang w:eastAsia="en-GB"/>
        </w:rPr>
        <w:t>Чл. 2.</w:t>
      </w:r>
      <w:r w:rsidRPr="00776FA1">
        <w:rPr>
          <w:rFonts w:ascii="Arial" w:eastAsia="Corbel-Bold" w:hAnsi="Arial" w:cs="Arial"/>
          <w:sz w:val="20"/>
          <w:szCs w:val="20"/>
          <w:lang w:eastAsia="en-GB"/>
        </w:rPr>
        <w:t xml:space="preserve">  </w:t>
      </w:r>
      <w:r w:rsidRPr="00776FA1">
        <w:rPr>
          <w:rFonts w:ascii="Arial" w:eastAsia="Corbel-Bold" w:hAnsi="Arial" w:cs="Arial"/>
          <w:b/>
          <w:sz w:val="20"/>
          <w:szCs w:val="20"/>
          <w:lang w:eastAsia="en-GB"/>
        </w:rPr>
        <w:t>(1)</w:t>
      </w:r>
      <w:r w:rsidRPr="00776FA1">
        <w:rPr>
          <w:rFonts w:ascii="Arial" w:eastAsia="Corbel-Bold" w:hAnsi="Arial" w:cs="Arial"/>
          <w:sz w:val="20"/>
          <w:szCs w:val="20"/>
          <w:lang w:eastAsia="en-GB"/>
        </w:rPr>
        <w:t xml:space="preserve"> Дейността на служителите на подизпълнителите на </w:t>
      </w:r>
      <w:r w:rsidR="001966DB" w:rsidRPr="00776FA1">
        <w:rPr>
          <w:rFonts w:ascii="Arial" w:eastAsia="Corbel-Bold" w:hAnsi="Arial" w:cs="Arial"/>
          <w:sz w:val="20"/>
          <w:szCs w:val="20"/>
          <w:lang w:eastAsia="en-GB"/>
        </w:rPr>
        <w:t>„ЧЕЗ Разпределение България“ АД</w:t>
      </w:r>
      <w:r w:rsidRPr="00776FA1">
        <w:rPr>
          <w:rFonts w:ascii="Arial" w:eastAsia="Corbel-Bold" w:hAnsi="Arial" w:cs="Arial"/>
          <w:sz w:val="20"/>
          <w:szCs w:val="20"/>
          <w:lang w:eastAsia="en-GB"/>
        </w:rPr>
        <w:t xml:space="preserve"> се осъществява при спазване на принципите на законност, лоялност, честност, безпристрастност, отговорност и отчетност.</w:t>
      </w:r>
    </w:p>
    <w:p w:rsidR="000A005D" w:rsidRPr="00776FA1" w:rsidRDefault="000A005D" w:rsidP="000A005D">
      <w:pPr>
        <w:autoSpaceDE w:val="0"/>
        <w:autoSpaceDN w:val="0"/>
        <w:adjustRightInd w:val="0"/>
        <w:spacing w:after="0" w:line="240" w:lineRule="auto"/>
        <w:ind w:left="360"/>
        <w:jc w:val="both"/>
        <w:rPr>
          <w:rFonts w:ascii="Arial" w:eastAsia="Corbel-Bold" w:hAnsi="Arial" w:cs="Arial"/>
          <w:sz w:val="20"/>
          <w:szCs w:val="20"/>
          <w:lang w:eastAsia="en-GB"/>
        </w:rPr>
      </w:pP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r w:rsidRPr="00776FA1">
        <w:rPr>
          <w:rFonts w:ascii="Arial" w:eastAsia="Corbel-Bold" w:hAnsi="Arial" w:cs="Arial"/>
          <w:b/>
          <w:sz w:val="20"/>
          <w:szCs w:val="20"/>
          <w:lang w:eastAsia="en-GB"/>
        </w:rPr>
        <w:t>(2)</w:t>
      </w:r>
      <w:r w:rsidRPr="00776FA1">
        <w:rPr>
          <w:rFonts w:ascii="Arial" w:eastAsia="Corbel-Bold" w:hAnsi="Arial" w:cs="Arial"/>
          <w:sz w:val="20"/>
          <w:szCs w:val="20"/>
          <w:lang w:eastAsia="en-GB"/>
        </w:rPr>
        <w:t xml:space="preserve"> Служителите на търговските дружества – подизпълнители изпълняват служебните си задължения при стриктно спазване на законодателството на Република България. Всеки служител извършва трудовата си дейност компетентно, обективно, добросъвестно и по подходящ начин, съобразен със закона и с настоящите правила, като се стреми непрекъснато да подобрява работата си в защита на законните интереси на Дружеството - възложител и клиентите му.</w:t>
      </w: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p>
    <w:p w:rsidR="000A005D" w:rsidRPr="00776FA1" w:rsidRDefault="000A005D" w:rsidP="000A005D">
      <w:pPr>
        <w:autoSpaceDE w:val="0"/>
        <w:autoSpaceDN w:val="0"/>
        <w:adjustRightInd w:val="0"/>
        <w:spacing w:after="0" w:line="240" w:lineRule="auto"/>
        <w:jc w:val="center"/>
        <w:rPr>
          <w:rFonts w:ascii="Arial" w:eastAsia="Corbel-Bold" w:hAnsi="Arial" w:cs="Arial"/>
          <w:b/>
          <w:sz w:val="20"/>
          <w:szCs w:val="20"/>
          <w:lang w:eastAsia="en-GB"/>
        </w:rPr>
      </w:pPr>
      <w:r w:rsidRPr="00776FA1">
        <w:rPr>
          <w:rFonts w:ascii="Arial" w:eastAsia="Corbel-Bold" w:hAnsi="Arial" w:cs="Arial"/>
          <w:b/>
          <w:sz w:val="20"/>
          <w:szCs w:val="20"/>
          <w:lang w:eastAsia="en-GB"/>
        </w:rPr>
        <w:t>Глава втора</w:t>
      </w:r>
    </w:p>
    <w:p w:rsidR="000A005D" w:rsidRPr="00776FA1" w:rsidRDefault="000A005D" w:rsidP="000A005D">
      <w:pPr>
        <w:autoSpaceDE w:val="0"/>
        <w:autoSpaceDN w:val="0"/>
        <w:adjustRightInd w:val="0"/>
        <w:spacing w:after="0" w:line="240" w:lineRule="auto"/>
        <w:jc w:val="center"/>
        <w:rPr>
          <w:rFonts w:ascii="Arial" w:eastAsia="Corbel-Bold" w:hAnsi="Arial" w:cs="Arial"/>
          <w:b/>
          <w:sz w:val="20"/>
          <w:szCs w:val="20"/>
          <w:lang w:eastAsia="en-GB"/>
        </w:rPr>
      </w:pPr>
      <w:r w:rsidRPr="00776FA1">
        <w:rPr>
          <w:rFonts w:ascii="Arial" w:eastAsia="Corbel-Bold" w:hAnsi="Arial" w:cs="Arial"/>
          <w:b/>
          <w:sz w:val="20"/>
          <w:szCs w:val="20"/>
          <w:lang w:eastAsia="en-GB"/>
        </w:rPr>
        <w:t>Взаимоотношения с клиентите и трети лица</w:t>
      </w:r>
    </w:p>
    <w:p w:rsidR="000A005D" w:rsidRPr="00776FA1" w:rsidRDefault="000A005D" w:rsidP="000A005D">
      <w:pPr>
        <w:autoSpaceDE w:val="0"/>
        <w:autoSpaceDN w:val="0"/>
        <w:adjustRightInd w:val="0"/>
        <w:spacing w:after="0" w:line="240" w:lineRule="auto"/>
        <w:jc w:val="center"/>
        <w:rPr>
          <w:rFonts w:ascii="Arial" w:eastAsia="Corbel-Bold" w:hAnsi="Arial" w:cs="Arial"/>
          <w:b/>
          <w:sz w:val="20"/>
          <w:szCs w:val="20"/>
          <w:lang w:eastAsia="en-GB"/>
        </w:rPr>
      </w:pPr>
    </w:p>
    <w:p w:rsidR="000A005D" w:rsidRPr="00776FA1" w:rsidRDefault="000A005D" w:rsidP="000A005D">
      <w:pPr>
        <w:autoSpaceDE w:val="0"/>
        <w:autoSpaceDN w:val="0"/>
        <w:adjustRightInd w:val="0"/>
        <w:spacing w:after="0" w:line="240" w:lineRule="auto"/>
        <w:jc w:val="both"/>
        <w:rPr>
          <w:rFonts w:ascii="Arial" w:hAnsi="Arial" w:cs="Arial"/>
          <w:b/>
          <w:sz w:val="20"/>
          <w:szCs w:val="20"/>
          <w:lang w:eastAsia="en-GB"/>
        </w:rPr>
      </w:pPr>
      <w:r w:rsidRPr="00776FA1">
        <w:rPr>
          <w:rFonts w:ascii="Arial" w:eastAsia="Corbel-Bold" w:hAnsi="Arial" w:cs="Arial"/>
          <w:b/>
          <w:sz w:val="20"/>
          <w:szCs w:val="20"/>
          <w:lang w:eastAsia="en-GB"/>
        </w:rPr>
        <w:t>Чл.3. (1)</w:t>
      </w:r>
      <w:r w:rsidRPr="00776FA1">
        <w:rPr>
          <w:rFonts w:ascii="Arial" w:eastAsia="Corbel-Bold" w:hAnsi="Arial" w:cs="Arial"/>
          <w:sz w:val="20"/>
          <w:szCs w:val="20"/>
          <w:lang w:eastAsia="en-GB"/>
        </w:rPr>
        <w:t xml:space="preserve"> Служителите изпълняват задълженията си безпристрастно и непредубедено, като създават условия за равнопоставеност на разглежданите случаи и правят всичко възможно, за да бъде обслужването качествено и компетентно за всеки клиент на </w:t>
      </w:r>
      <w:r w:rsidR="001966DB" w:rsidRPr="00776FA1">
        <w:rPr>
          <w:rFonts w:ascii="Arial" w:eastAsia="Corbel-Bold" w:hAnsi="Arial" w:cs="Arial"/>
          <w:sz w:val="20"/>
          <w:szCs w:val="20"/>
          <w:lang w:eastAsia="en-GB"/>
        </w:rPr>
        <w:t>„ЧЕЗ Разпределение България“ АД</w:t>
      </w:r>
      <w:r w:rsidRPr="00776FA1">
        <w:rPr>
          <w:rFonts w:ascii="Arial" w:eastAsia="Corbel-Bold" w:hAnsi="Arial" w:cs="Arial"/>
          <w:sz w:val="20"/>
          <w:szCs w:val="20"/>
          <w:lang w:eastAsia="en-GB"/>
        </w:rPr>
        <w:t xml:space="preserve"> </w:t>
      </w:r>
      <w:r w:rsidRPr="00776FA1">
        <w:rPr>
          <w:rFonts w:ascii="Arial" w:hAnsi="Arial" w:cs="Arial"/>
          <w:sz w:val="20"/>
          <w:szCs w:val="20"/>
          <w:lang w:eastAsia="en-GB"/>
        </w:rPr>
        <w:t xml:space="preserve">при спазване на сроковете и качествените норми, регламентирани от действащите правни норми и нормативни разпоредби, в т.ч. - Закона за енергетиката, подзаконовите актове по неговото прилагане, приложимите Общи условия и в съответствие с разпоредбите и предписанията на приложимите Лицензии, издадени на Дружеството-възложител, както и </w:t>
      </w:r>
      <w:r w:rsidRPr="00776FA1">
        <w:rPr>
          <w:rFonts w:ascii="Arial" w:eastAsia="Corbel-Bold" w:hAnsi="Arial" w:cs="Arial"/>
          <w:sz w:val="20"/>
          <w:szCs w:val="20"/>
          <w:lang w:eastAsia="en-GB"/>
        </w:rPr>
        <w:t>в съответствие със стандартите за поведение и комуникация с клиенти на дружествата на ЧЕЗ в България, приложими към тяхната дейност.</w:t>
      </w:r>
      <w:r w:rsidRPr="00776FA1">
        <w:rPr>
          <w:rFonts w:ascii="Arial" w:hAnsi="Arial" w:cs="Arial"/>
          <w:b/>
          <w:sz w:val="20"/>
          <w:szCs w:val="20"/>
          <w:lang w:eastAsia="en-GB"/>
        </w:rPr>
        <w:t xml:space="preserve"> </w:t>
      </w:r>
    </w:p>
    <w:p w:rsidR="000A005D" w:rsidRPr="00776FA1" w:rsidRDefault="000A005D" w:rsidP="00323312">
      <w:pPr>
        <w:autoSpaceDE w:val="0"/>
        <w:autoSpaceDN w:val="0"/>
        <w:adjustRightInd w:val="0"/>
        <w:spacing w:after="0" w:line="240" w:lineRule="auto"/>
        <w:rPr>
          <w:rFonts w:ascii="Arial" w:eastAsia="Corbel-Bold" w:hAnsi="Arial" w:cs="Arial"/>
          <w:sz w:val="20"/>
          <w:szCs w:val="20"/>
          <w:lang w:eastAsia="en-GB"/>
        </w:rPr>
      </w:pPr>
    </w:p>
    <w:p w:rsidR="000A005D" w:rsidRPr="00776FA1" w:rsidRDefault="00323312" w:rsidP="00323312">
      <w:pPr>
        <w:autoSpaceDE w:val="0"/>
        <w:autoSpaceDN w:val="0"/>
        <w:adjustRightInd w:val="0"/>
        <w:spacing w:after="0" w:line="240" w:lineRule="auto"/>
        <w:rPr>
          <w:rFonts w:ascii="Arial" w:eastAsia="Corbel-Bold" w:hAnsi="Arial" w:cs="Arial"/>
          <w:sz w:val="20"/>
          <w:szCs w:val="20"/>
          <w:lang w:eastAsia="en-GB"/>
        </w:rPr>
      </w:pPr>
      <w:r w:rsidRPr="00776FA1">
        <w:rPr>
          <w:rFonts w:ascii="Arial" w:eastAsia="Corbel-Bold" w:hAnsi="Arial" w:cs="Arial"/>
          <w:b/>
          <w:sz w:val="20"/>
          <w:szCs w:val="20"/>
          <w:lang w:eastAsia="en-GB"/>
        </w:rPr>
        <w:t xml:space="preserve">(2) </w:t>
      </w:r>
      <w:r w:rsidR="000A005D" w:rsidRPr="00776FA1">
        <w:rPr>
          <w:rFonts w:ascii="Arial" w:eastAsia="Corbel-Bold" w:hAnsi="Arial" w:cs="Arial"/>
          <w:sz w:val="20"/>
          <w:szCs w:val="20"/>
          <w:lang w:eastAsia="en-GB"/>
        </w:rPr>
        <w:t>Служителите са длъжни:</w:t>
      </w:r>
      <w:r w:rsidR="000A005D" w:rsidRPr="00776FA1">
        <w:rPr>
          <w:rFonts w:ascii="Arial" w:eastAsia="Corbel-Bold" w:hAnsi="Arial" w:cs="Arial"/>
          <w:sz w:val="20"/>
          <w:szCs w:val="20"/>
          <w:lang w:eastAsia="en-GB"/>
        </w:rPr>
        <w:br/>
        <w:t>1. да обработват и съхраняват личните данни на клиентите на Дружеството-възложител, станали им известни по повод изпълнението на служебните задължения в съответствие със Закона за защита на личните данни;</w:t>
      </w:r>
    </w:p>
    <w:p w:rsidR="000A005D" w:rsidRPr="00776FA1" w:rsidRDefault="000A005D" w:rsidP="00323312">
      <w:pPr>
        <w:autoSpaceDE w:val="0"/>
        <w:autoSpaceDN w:val="0"/>
        <w:adjustRightInd w:val="0"/>
        <w:spacing w:after="0" w:line="240" w:lineRule="auto"/>
        <w:jc w:val="both"/>
        <w:rPr>
          <w:rFonts w:ascii="Arial" w:eastAsia="Corbel-Bold" w:hAnsi="Arial" w:cs="Arial"/>
          <w:sz w:val="20"/>
          <w:szCs w:val="20"/>
          <w:lang w:eastAsia="en-GB"/>
        </w:rPr>
      </w:pPr>
      <w:r w:rsidRPr="00776FA1">
        <w:rPr>
          <w:rFonts w:ascii="Arial" w:eastAsia="Corbel-Bold" w:hAnsi="Arial" w:cs="Arial"/>
          <w:sz w:val="20"/>
          <w:szCs w:val="20"/>
          <w:lang w:eastAsia="en-GB"/>
        </w:rPr>
        <w:t>2. да не предоставят на трети лица, личната и търговска информация, станала им известна при или по повод изпълнение на служебните им задължения.</w:t>
      </w: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r w:rsidRPr="00776FA1">
        <w:rPr>
          <w:rFonts w:ascii="Arial" w:eastAsia="Corbel-Bold" w:hAnsi="Arial" w:cs="Arial"/>
          <w:b/>
          <w:sz w:val="20"/>
          <w:szCs w:val="20"/>
          <w:lang w:eastAsia="en-GB"/>
        </w:rPr>
        <w:t>Чл. 4. (1)</w:t>
      </w:r>
      <w:r w:rsidRPr="00776FA1">
        <w:rPr>
          <w:rFonts w:ascii="Arial" w:eastAsia="Corbel-Bold" w:hAnsi="Arial" w:cs="Arial"/>
          <w:sz w:val="20"/>
          <w:szCs w:val="20"/>
          <w:lang w:eastAsia="en-GB"/>
        </w:rPr>
        <w:t xml:space="preserve"> Служителите извършват обслужването на клиентите и/или третите лица законосъобразно, своевременно, точно, добросъвестно и безпристрастно. Те са длъжни да се произнасят по исканията на клиентите / или третите лица в рамките на своята компетентност и да им предоставят информация, при стриктно спазване на договора за доставка на стоки /услуги /СМР, сключен между Дружеството-възложител и Дружеството-подизпълнител, изискванията на действащото законодателство и най-вече на Закона за защита на класифицираната информация и Закона за защита на личните данни.</w:t>
      </w: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r w:rsidRPr="00776FA1">
        <w:rPr>
          <w:rFonts w:ascii="Arial" w:eastAsia="Corbel-Bold" w:hAnsi="Arial" w:cs="Arial"/>
          <w:b/>
          <w:sz w:val="20"/>
          <w:szCs w:val="20"/>
          <w:lang w:eastAsia="en-GB"/>
        </w:rPr>
        <w:lastRenderedPageBreak/>
        <w:t>(2)</w:t>
      </w:r>
      <w:r w:rsidRPr="00776FA1">
        <w:rPr>
          <w:rFonts w:ascii="Arial" w:eastAsia="Corbel-Bold" w:hAnsi="Arial" w:cs="Arial"/>
          <w:sz w:val="20"/>
          <w:szCs w:val="20"/>
          <w:lang w:eastAsia="en-GB"/>
        </w:rPr>
        <w:t xml:space="preserve"> Служителите отговарят на поставените въпроси съобразно функциите, които изпълняват, като при необходимост насочват клиентите и/или третите лица към друг служител и/или център за обслужване на клиенти/ контактен център, притежаващи съответната компетентност,</w:t>
      </w: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r w:rsidRPr="00776FA1">
        <w:rPr>
          <w:rFonts w:ascii="Arial" w:eastAsia="Corbel-Bold" w:hAnsi="Arial" w:cs="Arial"/>
          <w:b/>
          <w:sz w:val="20"/>
          <w:szCs w:val="20"/>
          <w:lang w:eastAsia="en-GB"/>
        </w:rPr>
        <w:t>(3)</w:t>
      </w:r>
      <w:r w:rsidRPr="00776FA1">
        <w:rPr>
          <w:rFonts w:ascii="Arial" w:eastAsia="Corbel-Bold" w:hAnsi="Arial" w:cs="Arial"/>
          <w:sz w:val="20"/>
          <w:szCs w:val="20"/>
          <w:lang w:eastAsia="en-GB"/>
        </w:rPr>
        <w:t xml:space="preserve"> Служителите признават и зачитат правата на потребителя и уважават неговото човешко достойнство.</w:t>
      </w: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r w:rsidRPr="00776FA1">
        <w:rPr>
          <w:rFonts w:ascii="Arial" w:eastAsia="Corbel-Bold" w:hAnsi="Arial" w:cs="Arial"/>
          <w:b/>
          <w:sz w:val="20"/>
          <w:szCs w:val="20"/>
          <w:lang w:eastAsia="en-GB"/>
        </w:rPr>
        <w:t>(4)</w:t>
      </w:r>
      <w:r w:rsidRPr="00776FA1">
        <w:rPr>
          <w:rFonts w:ascii="Arial" w:eastAsia="Corbel-Bold" w:hAnsi="Arial" w:cs="Arial"/>
          <w:sz w:val="20"/>
          <w:szCs w:val="20"/>
          <w:lang w:eastAsia="en-GB"/>
        </w:rPr>
        <w:t xml:space="preserve"> Служителите информират клиентите относно възможностите и реда за обжалване в случаи на допуснати нарушения или отказ за извършване на услуга.</w:t>
      </w: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p>
    <w:p w:rsidR="000A005D" w:rsidRPr="00776FA1" w:rsidRDefault="000A005D" w:rsidP="000A005D">
      <w:pPr>
        <w:autoSpaceDE w:val="0"/>
        <w:autoSpaceDN w:val="0"/>
        <w:adjustRightInd w:val="0"/>
        <w:spacing w:after="0" w:line="240" w:lineRule="auto"/>
        <w:jc w:val="center"/>
        <w:rPr>
          <w:rFonts w:ascii="Arial" w:eastAsia="Corbel-Bold" w:hAnsi="Arial" w:cs="Arial"/>
          <w:b/>
          <w:sz w:val="20"/>
          <w:szCs w:val="20"/>
          <w:lang w:eastAsia="en-GB"/>
        </w:rPr>
      </w:pPr>
      <w:r w:rsidRPr="00776FA1">
        <w:rPr>
          <w:rFonts w:ascii="Arial" w:eastAsia="Corbel-Bold" w:hAnsi="Arial" w:cs="Arial"/>
          <w:b/>
          <w:sz w:val="20"/>
          <w:szCs w:val="20"/>
          <w:lang w:eastAsia="en-GB"/>
        </w:rPr>
        <w:t>Глава трета</w:t>
      </w:r>
    </w:p>
    <w:p w:rsidR="000A005D" w:rsidRPr="00776FA1" w:rsidRDefault="000A005D" w:rsidP="000A005D">
      <w:pPr>
        <w:autoSpaceDE w:val="0"/>
        <w:autoSpaceDN w:val="0"/>
        <w:adjustRightInd w:val="0"/>
        <w:spacing w:after="0" w:line="240" w:lineRule="auto"/>
        <w:jc w:val="center"/>
        <w:rPr>
          <w:rFonts w:ascii="Arial" w:eastAsia="Corbel-Bold" w:hAnsi="Arial" w:cs="Arial"/>
          <w:sz w:val="20"/>
          <w:szCs w:val="20"/>
          <w:lang w:eastAsia="en-GB"/>
        </w:rPr>
      </w:pPr>
      <w:r w:rsidRPr="00776FA1">
        <w:rPr>
          <w:rFonts w:ascii="Arial" w:eastAsia="Corbel-Bold" w:hAnsi="Arial" w:cs="Arial"/>
          <w:b/>
          <w:sz w:val="20"/>
          <w:szCs w:val="20"/>
          <w:lang w:eastAsia="en-GB"/>
        </w:rPr>
        <w:t>Професионално поведение и квалификация</w:t>
      </w: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r w:rsidRPr="00776FA1">
        <w:rPr>
          <w:rFonts w:ascii="Arial" w:eastAsia="Corbel-Bold" w:hAnsi="Arial" w:cs="Arial"/>
          <w:b/>
          <w:sz w:val="20"/>
          <w:szCs w:val="20"/>
          <w:lang w:eastAsia="en-GB"/>
        </w:rPr>
        <w:t>Чл. 5.</w:t>
      </w:r>
      <w:r w:rsidRPr="00776FA1">
        <w:rPr>
          <w:rFonts w:ascii="Arial" w:eastAsia="Corbel-Bold" w:hAnsi="Arial" w:cs="Arial"/>
          <w:sz w:val="20"/>
          <w:szCs w:val="20"/>
          <w:lang w:eastAsia="en-GB"/>
        </w:rPr>
        <w:t xml:space="preserve"> При изпълнение на служебните си задължения служителите следват поведение, което създава доверие в неговите ръководители и колеги, както и в клиентите, че могат да разчитат на техния професионализъм.</w:t>
      </w: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r w:rsidRPr="00776FA1">
        <w:rPr>
          <w:rFonts w:ascii="Arial" w:eastAsia="Corbel-Bold" w:hAnsi="Arial" w:cs="Arial"/>
          <w:b/>
          <w:sz w:val="20"/>
          <w:szCs w:val="20"/>
          <w:lang w:eastAsia="en-GB"/>
        </w:rPr>
        <w:t>Чл. 6.</w:t>
      </w:r>
      <w:r w:rsidRPr="00776FA1">
        <w:rPr>
          <w:rFonts w:ascii="Arial" w:eastAsia="Corbel-Bold" w:hAnsi="Arial" w:cs="Arial"/>
          <w:sz w:val="20"/>
          <w:szCs w:val="20"/>
          <w:lang w:eastAsia="en-GB"/>
        </w:rPr>
        <w:t xml:space="preserve"> Служителите са длъжни да спазват йерархията на вътрешноорганизационните отношения, установени от техния работодател - Дружеството-подизпълнител, като стриктно съблюдават вътрешните актове, нарежданията на прекия си ръководител и на ръководството на Дружеството – подизпълнител и не пречат на другите служители да изпълняват своите задължения.</w:t>
      </w: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r w:rsidRPr="00776FA1">
        <w:rPr>
          <w:rFonts w:ascii="Arial" w:eastAsia="Corbel-Bold" w:hAnsi="Arial" w:cs="Arial"/>
          <w:b/>
          <w:sz w:val="20"/>
          <w:szCs w:val="20"/>
          <w:lang w:eastAsia="en-GB"/>
        </w:rPr>
        <w:t>Чл. 7. (1)</w:t>
      </w:r>
      <w:r w:rsidRPr="00776FA1">
        <w:rPr>
          <w:rFonts w:ascii="Arial" w:eastAsia="Corbel-Bold" w:hAnsi="Arial" w:cs="Arial"/>
          <w:sz w:val="20"/>
          <w:szCs w:val="20"/>
          <w:lang w:eastAsia="en-GB"/>
        </w:rPr>
        <w:t xml:space="preserve"> Служителите не допускат да бъдат поставени във финансова зависимост или в друга обвързаност от външни лица или организации, както и да искат и приемат подаръци, услуги, пари, облаги или други ползи, които могат да повлияят на изпълнението на служебните им задължения.</w:t>
      </w: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r w:rsidRPr="00776FA1">
        <w:rPr>
          <w:rFonts w:ascii="Arial" w:eastAsia="Corbel-Bold" w:hAnsi="Arial" w:cs="Arial"/>
          <w:b/>
          <w:sz w:val="20"/>
          <w:szCs w:val="20"/>
          <w:lang w:eastAsia="en-GB"/>
        </w:rPr>
        <w:t>(2)</w:t>
      </w:r>
      <w:r w:rsidRPr="00776FA1">
        <w:rPr>
          <w:rFonts w:ascii="Arial" w:eastAsia="Corbel-Bold" w:hAnsi="Arial" w:cs="Arial"/>
          <w:sz w:val="20"/>
          <w:szCs w:val="20"/>
          <w:lang w:eastAsia="en-GB"/>
        </w:rPr>
        <w:t xml:space="preserve"> Служителите не могат да приемат подаръци или облаги, които могат да бъдат възприети като награда за извършване на работа, която влиза в служебните им задължения.</w:t>
      </w: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r w:rsidRPr="00776FA1">
        <w:rPr>
          <w:rFonts w:ascii="Arial" w:eastAsia="Corbel-Bold" w:hAnsi="Arial" w:cs="Arial"/>
          <w:b/>
          <w:sz w:val="20"/>
          <w:szCs w:val="20"/>
          <w:lang w:eastAsia="en-GB"/>
        </w:rPr>
        <w:t>Чл. 8.</w:t>
      </w:r>
      <w:r w:rsidRPr="00776FA1">
        <w:rPr>
          <w:rFonts w:ascii="Arial" w:eastAsia="Corbel-Bold" w:hAnsi="Arial" w:cs="Arial"/>
          <w:sz w:val="20"/>
          <w:szCs w:val="20"/>
          <w:lang w:eastAsia="en-GB"/>
        </w:rPr>
        <w:t xml:space="preserve"> Служителите не могат да изразяват личното си мнение  по начин, който може да бъде тълкуван като официална позиция на Дружеството – възложител. </w:t>
      </w: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r w:rsidRPr="00776FA1">
        <w:rPr>
          <w:rFonts w:ascii="Arial" w:eastAsia="Corbel-Bold" w:hAnsi="Arial" w:cs="Arial"/>
          <w:b/>
          <w:sz w:val="20"/>
          <w:szCs w:val="20"/>
          <w:lang w:eastAsia="en-GB"/>
        </w:rPr>
        <w:t>Чл. 9.</w:t>
      </w:r>
      <w:r w:rsidRPr="00776FA1">
        <w:rPr>
          <w:rFonts w:ascii="Arial" w:eastAsia="Corbel-Bold" w:hAnsi="Arial" w:cs="Arial"/>
          <w:sz w:val="20"/>
          <w:szCs w:val="20"/>
          <w:lang w:eastAsia="en-GB"/>
        </w:rPr>
        <w:t xml:space="preserve"> При изпълнение на служебните си задължения служителите нямат право да  разгласяват информация, която може да причини вреда и/или да облагодетелства други лица.</w:t>
      </w: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r w:rsidRPr="00776FA1">
        <w:rPr>
          <w:rFonts w:ascii="Arial" w:eastAsia="Corbel-Bold" w:hAnsi="Arial" w:cs="Arial"/>
          <w:b/>
          <w:sz w:val="20"/>
          <w:szCs w:val="20"/>
          <w:lang w:eastAsia="en-GB"/>
        </w:rPr>
        <w:t>Чл. 10. (1)</w:t>
      </w:r>
      <w:r w:rsidRPr="00776FA1">
        <w:rPr>
          <w:rFonts w:ascii="Arial" w:eastAsia="Corbel-Bold" w:hAnsi="Arial" w:cs="Arial"/>
          <w:sz w:val="20"/>
          <w:szCs w:val="20"/>
          <w:lang w:eastAsia="en-GB"/>
        </w:rPr>
        <w:t xml:space="preserve"> При изпълнение на служебните си задължения служителите опазват повереното им имущество, собственост на Дружеството - възложител  с грижата на добрия стопанин и не допускат използването му</w:t>
      </w:r>
      <w:r w:rsidRPr="00776FA1">
        <w:rPr>
          <w:rFonts w:ascii="Arial" w:eastAsia="Corbel-Bold" w:hAnsi="Arial" w:cs="Arial"/>
          <w:sz w:val="20"/>
          <w:szCs w:val="20"/>
          <w:lang w:val="en-US" w:eastAsia="en-GB"/>
        </w:rPr>
        <w:t xml:space="preserve"> </w:t>
      </w:r>
      <w:r w:rsidRPr="00776FA1">
        <w:rPr>
          <w:rFonts w:ascii="Arial" w:eastAsia="Corbel-Bold" w:hAnsi="Arial" w:cs="Arial"/>
          <w:sz w:val="20"/>
          <w:szCs w:val="20"/>
          <w:lang w:eastAsia="en-GB"/>
        </w:rPr>
        <w:t>за лични цели. Служителите са длъжни своевременно да информират прекия си ръководител за загубата или повреждането на повереното им имущество.</w:t>
      </w: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r w:rsidRPr="00776FA1">
        <w:rPr>
          <w:rFonts w:ascii="Arial" w:eastAsia="Corbel-Bold" w:hAnsi="Arial" w:cs="Arial"/>
          <w:b/>
          <w:sz w:val="20"/>
          <w:szCs w:val="20"/>
          <w:lang w:eastAsia="en-GB"/>
        </w:rPr>
        <w:t>(2)</w:t>
      </w:r>
      <w:r w:rsidRPr="00776FA1">
        <w:rPr>
          <w:rFonts w:ascii="Arial" w:eastAsia="Corbel-Bold" w:hAnsi="Arial" w:cs="Arial"/>
          <w:sz w:val="20"/>
          <w:szCs w:val="20"/>
          <w:lang w:eastAsia="en-GB"/>
        </w:rPr>
        <w:t xml:space="preserve"> Документите и данните на Дружеството - възложител  могат да се използват от служителите само за изпълнение на служебните им задължения, при спазване на правилата за защита на поверителната информация и защита на личните данни.</w:t>
      </w: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r w:rsidRPr="00776FA1">
        <w:rPr>
          <w:rFonts w:ascii="Arial" w:eastAsia="Corbel-Bold" w:hAnsi="Arial" w:cs="Arial"/>
          <w:b/>
          <w:sz w:val="20"/>
          <w:szCs w:val="20"/>
          <w:lang w:eastAsia="en-GB"/>
        </w:rPr>
        <w:t>Чл. 11.</w:t>
      </w:r>
      <w:r w:rsidRPr="00776FA1">
        <w:rPr>
          <w:rFonts w:ascii="Arial" w:eastAsia="Corbel-Bold" w:hAnsi="Arial" w:cs="Arial"/>
          <w:sz w:val="20"/>
          <w:szCs w:val="20"/>
          <w:lang w:eastAsia="en-GB"/>
        </w:rPr>
        <w:t xml:space="preserve"> Служителите не трябва да предприемат действия или да дават предписания при случаи, които надхвърлят тяхната компетентност.</w:t>
      </w: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p>
    <w:p w:rsidR="000A005D" w:rsidRPr="00776FA1" w:rsidRDefault="000A005D" w:rsidP="000A005D">
      <w:pPr>
        <w:autoSpaceDE w:val="0"/>
        <w:autoSpaceDN w:val="0"/>
        <w:adjustRightInd w:val="0"/>
        <w:spacing w:after="0" w:line="240" w:lineRule="auto"/>
        <w:jc w:val="center"/>
        <w:rPr>
          <w:rFonts w:ascii="Arial" w:eastAsia="Corbel-Bold" w:hAnsi="Arial" w:cs="Arial"/>
          <w:b/>
          <w:sz w:val="20"/>
          <w:szCs w:val="20"/>
          <w:lang w:eastAsia="en-GB"/>
        </w:rPr>
      </w:pPr>
      <w:r w:rsidRPr="00776FA1">
        <w:rPr>
          <w:rFonts w:ascii="Arial" w:eastAsia="Corbel-Bold" w:hAnsi="Arial" w:cs="Arial"/>
          <w:b/>
          <w:sz w:val="20"/>
          <w:szCs w:val="20"/>
          <w:lang w:eastAsia="en-GB"/>
        </w:rPr>
        <w:t>Глава четвърта</w:t>
      </w:r>
    </w:p>
    <w:p w:rsidR="000A005D" w:rsidRPr="00776FA1" w:rsidRDefault="000A005D" w:rsidP="000A005D">
      <w:pPr>
        <w:autoSpaceDE w:val="0"/>
        <w:autoSpaceDN w:val="0"/>
        <w:adjustRightInd w:val="0"/>
        <w:spacing w:after="0" w:line="240" w:lineRule="auto"/>
        <w:jc w:val="center"/>
        <w:rPr>
          <w:rFonts w:ascii="Arial" w:eastAsia="Corbel-Bold" w:hAnsi="Arial" w:cs="Arial"/>
          <w:b/>
          <w:sz w:val="20"/>
          <w:szCs w:val="20"/>
          <w:lang w:eastAsia="en-GB"/>
        </w:rPr>
      </w:pPr>
      <w:r w:rsidRPr="00776FA1">
        <w:rPr>
          <w:rFonts w:ascii="Arial" w:eastAsia="Corbel-Bold" w:hAnsi="Arial" w:cs="Arial"/>
          <w:b/>
          <w:sz w:val="20"/>
          <w:szCs w:val="20"/>
          <w:lang w:eastAsia="en-GB"/>
        </w:rPr>
        <w:t>Конфликт на интереси</w:t>
      </w:r>
    </w:p>
    <w:p w:rsidR="000A005D" w:rsidRPr="00776FA1" w:rsidRDefault="000A005D" w:rsidP="000A005D">
      <w:pPr>
        <w:autoSpaceDE w:val="0"/>
        <w:autoSpaceDN w:val="0"/>
        <w:adjustRightInd w:val="0"/>
        <w:spacing w:after="0" w:line="240" w:lineRule="auto"/>
        <w:jc w:val="both"/>
        <w:rPr>
          <w:rFonts w:ascii="Arial" w:eastAsia="Corbel-Bold" w:hAnsi="Arial" w:cs="Arial"/>
          <w:b/>
          <w:sz w:val="20"/>
          <w:szCs w:val="20"/>
          <w:lang w:eastAsia="en-GB"/>
        </w:rPr>
      </w:pP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r w:rsidRPr="00776FA1">
        <w:rPr>
          <w:rFonts w:ascii="Arial" w:eastAsia="Corbel-Bold" w:hAnsi="Arial" w:cs="Arial"/>
          <w:b/>
          <w:sz w:val="20"/>
          <w:szCs w:val="20"/>
          <w:lang w:eastAsia="en-GB"/>
        </w:rPr>
        <w:t>Чл. 12. (1)</w:t>
      </w:r>
      <w:r w:rsidRPr="00776FA1">
        <w:rPr>
          <w:rFonts w:ascii="Arial" w:eastAsia="Corbel-Bold" w:hAnsi="Arial" w:cs="Arial"/>
          <w:sz w:val="20"/>
          <w:szCs w:val="20"/>
          <w:lang w:eastAsia="en-GB"/>
        </w:rPr>
        <w:t xml:space="preserve"> Служителите не могат да използват служебното си положение за осъществяване на свои лични или на семейството им интереси.</w:t>
      </w: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r w:rsidRPr="00776FA1">
        <w:rPr>
          <w:rFonts w:ascii="Arial" w:eastAsia="Corbel-Bold" w:hAnsi="Arial" w:cs="Arial"/>
          <w:b/>
          <w:sz w:val="20"/>
          <w:szCs w:val="20"/>
          <w:lang w:eastAsia="en-GB"/>
        </w:rPr>
        <w:t>(2)</w:t>
      </w:r>
      <w:r w:rsidRPr="00776FA1">
        <w:rPr>
          <w:rFonts w:ascii="Arial" w:eastAsia="Corbel-Bold" w:hAnsi="Arial" w:cs="Arial"/>
          <w:sz w:val="20"/>
          <w:szCs w:val="20"/>
          <w:lang w:eastAsia="en-GB"/>
        </w:rPr>
        <w:t xml:space="preserve"> Служителите не могат да участват в каквито и да е сделки, които са несъвместими с техните длъжности, функции и задължения.</w:t>
      </w: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r w:rsidRPr="00776FA1">
        <w:rPr>
          <w:rFonts w:ascii="Arial" w:eastAsia="Corbel-Bold" w:hAnsi="Arial" w:cs="Arial"/>
          <w:b/>
          <w:sz w:val="20"/>
          <w:szCs w:val="20"/>
          <w:lang w:eastAsia="en-GB"/>
        </w:rPr>
        <w:t>(3)</w:t>
      </w:r>
      <w:r w:rsidRPr="00776FA1">
        <w:rPr>
          <w:rFonts w:ascii="Arial" w:eastAsia="Corbel-Bold" w:hAnsi="Arial" w:cs="Arial"/>
          <w:sz w:val="20"/>
          <w:szCs w:val="20"/>
          <w:lang w:eastAsia="en-GB"/>
        </w:rPr>
        <w:t xml:space="preserve"> Служителите са длъжни да защитават законните интереси на Дружеството-възложител.</w:t>
      </w: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r w:rsidRPr="00776FA1">
        <w:rPr>
          <w:rFonts w:ascii="Arial" w:eastAsia="Corbel-Bold" w:hAnsi="Arial" w:cs="Arial"/>
          <w:b/>
          <w:sz w:val="20"/>
          <w:szCs w:val="20"/>
          <w:lang w:eastAsia="en-GB"/>
        </w:rPr>
        <w:t>(4)</w:t>
      </w:r>
      <w:r w:rsidRPr="00776FA1">
        <w:rPr>
          <w:rFonts w:ascii="Arial" w:eastAsia="Corbel-Bold" w:hAnsi="Arial" w:cs="Arial"/>
          <w:sz w:val="20"/>
          <w:szCs w:val="20"/>
          <w:lang w:eastAsia="en-GB"/>
        </w:rPr>
        <w:t xml:space="preserve"> Служителите, напуснали Дружеството-подизпълнител нямат право и не могат да разгласяват и злоупотребяват с информацията, която им е станала известна във връзка с длъжността, която са заемали или с функциите, които са изпълнявали.</w:t>
      </w: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p>
    <w:p w:rsidR="000A005D" w:rsidRPr="00776FA1" w:rsidRDefault="000A005D" w:rsidP="000A005D">
      <w:pPr>
        <w:autoSpaceDE w:val="0"/>
        <w:autoSpaceDN w:val="0"/>
        <w:adjustRightInd w:val="0"/>
        <w:spacing w:after="0" w:line="240" w:lineRule="auto"/>
        <w:jc w:val="center"/>
        <w:rPr>
          <w:rFonts w:ascii="Arial" w:eastAsia="Corbel-Bold" w:hAnsi="Arial" w:cs="Arial"/>
          <w:b/>
          <w:sz w:val="20"/>
          <w:szCs w:val="20"/>
          <w:lang w:eastAsia="en-GB"/>
        </w:rPr>
      </w:pPr>
      <w:r w:rsidRPr="00776FA1">
        <w:rPr>
          <w:rFonts w:ascii="Arial" w:eastAsia="Corbel-Bold" w:hAnsi="Arial" w:cs="Arial"/>
          <w:b/>
          <w:sz w:val="20"/>
          <w:szCs w:val="20"/>
          <w:lang w:eastAsia="en-GB"/>
        </w:rPr>
        <w:t>Глава пета</w:t>
      </w:r>
    </w:p>
    <w:p w:rsidR="000A005D" w:rsidRPr="00776FA1" w:rsidRDefault="000A005D" w:rsidP="000A005D">
      <w:pPr>
        <w:autoSpaceDE w:val="0"/>
        <w:autoSpaceDN w:val="0"/>
        <w:adjustRightInd w:val="0"/>
        <w:spacing w:after="0" w:line="240" w:lineRule="auto"/>
        <w:jc w:val="center"/>
        <w:rPr>
          <w:rFonts w:ascii="Arial" w:eastAsia="Corbel-Bold" w:hAnsi="Arial" w:cs="Arial"/>
          <w:b/>
          <w:sz w:val="20"/>
          <w:szCs w:val="20"/>
          <w:lang w:eastAsia="en-GB"/>
        </w:rPr>
      </w:pPr>
      <w:r w:rsidRPr="00776FA1">
        <w:rPr>
          <w:rFonts w:ascii="Arial" w:eastAsia="Corbel-Bold" w:hAnsi="Arial" w:cs="Arial"/>
          <w:b/>
          <w:sz w:val="20"/>
          <w:szCs w:val="20"/>
          <w:lang w:eastAsia="en-GB"/>
        </w:rPr>
        <w:t>Лично поведение</w:t>
      </w:r>
    </w:p>
    <w:p w:rsidR="000A005D" w:rsidRPr="00776FA1" w:rsidRDefault="000A005D" w:rsidP="000A005D">
      <w:pPr>
        <w:autoSpaceDE w:val="0"/>
        <w:autoSpaceDN w:val="0"/>
        <w:adjustRightInd w:val="0"/>
        <w:spacing w:after="0" w:line="240" w:lineRule="auto"/>
        <w:jc w:val="both"/>
        <w:rPr>
          <w:rFonts w:ascii="Arial" w:eastAsia="Corbel-Bold" w:hAnsi="Arial" w:cs="Arial"/>
          <w:b/>
          <w:sz w:val="20"/>
          <w:szCs w:val="20"/>
          <w:lang w:eastAsia="en-GB"/>
        </w:rPr>
      </w:pP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r w:rsidRPr="00776FA1">
        <w:rPr>
          <w:rFonts w:ascii="Arial" w:eastAsia="Corbel-Bold" w:hAnsi="Arial" w:cs="Arial"/>
          <w:b/>
          <w:sz w:val="20"/>
          <w:szCs w:val="20"/>
          <w:lang w:eastAsia="en-GB"/>
        </w:rPr>
        <w:lastRenderedPageBreak/>
        <w:t>Чл. 13. (1)</w:t>
      </w:r>
      <w:r w:rsidRPr="00776FA1">
        <w:rPr>
          <w:rFonts w:ascii="Arial" w:eastAsia="Corbel-Bold" w:hAnsi="Arial" w:cs="Arial"/>
          <w:sz w:val="20"/>
          <w:szCs w:val="20"/>
          <w:lang w:eastAsia="en-GB"/>
        </w:rPr>
        <w:t xml:space="preserve"> При изпълнение на служебните си задължения служителите се отнасят любезно, възпитано и с уважение към всеки, като зачитат правата и достойнството на личността и не допускат каквито и да е прояви на пряка или непряка дискриминация, основана на пол, раса, народност, етническа принадлежност, човешки геном, гражданство, произход, религия или вяра, образование, убеждения, политическа принадлежност, лично или обществено положение, увреждане, възраст, сексуална ориентация, семейно положение, имуществено състояние или на всякакви други признаци, установени в закон или в международен договор, по който Република България е страна.</w:t>
      </w: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r w:rsidRPr="00776FA1">
        <w:rPr>
          <w:rFonts w:ascii="Arial" w:eastAsia="Corbel-Bold" w:hAnsi="Arial" w:cs="Arial"/>
          <w:b/>
          <w:sz w:val="20"/>
          <w:szCs w:val="20"/>
          <w:lang w:eastAsia="en-GB"/>
        </w:rPr>
        <w:t>(2)</w:t>
      </w:r>
      <w:r w:rsidRPr="00776FA1">
        <w:rPr>
          <w:rFonts w:ascii="Arial" w:eastAsia="Corbel-Bold" w:hAnsi="Arial" w:cs="Arial"/>
          <w:sz w:val="20"/>
          <w:szCs w:val="20"/>
          <w:lang w:eastAsia="en-GB"/>
        </w:rPr>
        <w:t xml:space="preserve"> Служителите избягват поведение, което може да накърни техния личен и/или професионален престиж, както и този на Дружеството - възложител.</w:t>
      </w: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r w:rsidRPr="00776FA1">
        <w:rPr>
          <w:rFonts w:ascii="Arial" w:eastAsia="Corbel-Bold" w:hAnsi="Arial" w:cs="Arial"/>
          <w:b/>
          <w:sz w:val="20"/>
          <w:szCs w:val="20"/>
          <w:lang w:eastAsia="en-GB"/>
        </w:rPr>
        <w:t>Чл.14.</w:t>
      </w:r>
      <w:r w:rsidRPr="00776FA1">
        <w:rPr>
          <w:rFonts w:ascii="Arial" w:eastAsia="Corbel-Bold" w:hAnsi="Arial" w:cs="Arial"/>
          <w:sz w:val="20"/>
          <w:szCs w:val="20"/>
          <w:lang w:eastAsia="en-GB"/>
        </w:rPr>
        <w:t xml:space="preserve"> Служителите са длъжни да познават и спазват своите професионални права и задължения, произтичащи от закона, от договора за доставка на стоки и/или /услуги /СМР, сключен между Дружеството-възложител и Дружеството-подизпълнител или от настоящите правила.</w:t>
      </w: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r w:rsidRPr="00776FA1">
        <w:rPr>
          <w:rFonts w:ascii="Arial" w:eastAsia="Corbel-Bold" w:hAnsi="Arial" w:cs="Arial"/>
          <w:b/>
          <w:sz w:val="20"/>
          <w:szCs w:val="20"/>
          <w:lang w:eastAsia="en-GB"/>
        </w:rPr>
        <w:t>Чл.15.</w:t>
      </w:r>
      <w:r w:rsidRPr="00776FA1">
        <w:rPr>
          <w:rFonts w:ascii="Arial" w:eastAsia="Corbel-Bold" w:hAnsi="Arial" w:cs="Arial"/>
          <w:sz w:val="20"/>
          <w:szCs w:val="20"/>
          <w:lang w:eastAsia="en-GB"/>
        </w:rPr>
        <w:t xml:space="preserve"> Служителите трябва да се явяват навреме на работа и в състояние, което им позволява да изпълняват служебните си задължения и отговорности, като не употребяват през работно време алкохол и други упойващи средства</w:t>
      </w: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r w:rsidRPr="00776FA1">
        <w:rPr>
          <w:rFonts w:ascii="Arial" w:eastAsia="Corbel-Bold" w:hAnsi="Arial" w:cs="Arial"/>
          <w:b/>
          <w:sz w:val="20"/>
          <w:szCs w:val="20"/>
          <w:lang w:eastAsia="en-GB"/>
        </w:rPr>
        <w:t>Чл.16.</w:t>
      </w:r>
      <w:r w:rsidRPr="00776FA1">
        <w:rPr>
          <w:rFonts w:ascii="Arial" w:eastAsia="Corbel-Bold" w:hAnsi="Arial" w:cs="Arial"/>
          <w:sz w:val="20"/>
          <w:szCs w:val="20"/>
          <w:lang w:eastAsia="en-GB"/>
        </w:rPr>
        <w:t xml:space="preserve"> Служителите трябва да използват работното време за изпълнение на възложената им работа, която се извършва с необходимото качество и в рамките на работното им време. </w:t>
      </w: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r w:rsidRPr="00776FA1">
        <w:rPr>
          <w:rFonts w:ascii="Arial" w:eastAsia="Corbel-Bold" w:hAnsi="Arial" w:cs="Arial"/>
          <w:b/>
          <w:sz w:val="20"/>
          <w:szCs w:val="20"/>
          <w:lang w:eastAsia="en-GB"/>
        </w:rPr>
        <w:t>Чл.17.</w:t>
      </w:r>
      <w:r w:rsidRPr="00776FA1">
        <w:rPr>
          <w:rFonts w:ascii="Arial" w:eastAsia="Corbel-Bold" w:hAnsi="Arial" w:cs="Arial"/>
          <w:sz w:val="20"/>
          <w:szCs w:val="20"/>
          <w:lang w:eastAsia="en-GB"/>
        </w:rPr>
        <w:t xml:space="preserve"> Служителите не допускат на работното си място поведение, несъвместимо с добрите нрави и общоприетите норми.</w:t>
      </w: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r w:rsidRPr="00776FA1">
        <w:rPr>
          <w:rFonts w:ascii="Arial" w:eastAsia="Corbel-Bold" w:hAnsi="Arial" w:cs="Arial"/>
          <w:b/>
          <w:sz w:val="20"/>
          <w:szCs w:val="20"/>
          <w:lang w:eastAsia="en-GB"/>
        </w:rPr>
        <w:t>Чл.18. (1)</w:t>
      </w:r>
      <w:r w:rsidRPr="00776FA1">
        <w:rPr>
          <w:rFonts w:ascii="Arial" w:eastAsia="Corbel-Bold" w:hAnsi="Arial" w:cs="Arial"/>
          <w:sz w:val="20"/>
          <w:szCs w:val="20"/>
          <w:lang w:eastAsia="en-GB"/>
        </w:rPr>
        <w:t xml:space="preserve"> Служителите не трябва да предизвикват, като се стремят да избягват конфликтни ситуации с потребители, колеги или трети лица, а при възникването им целят да ги преустановят, като запазват спокойствие и контролират поведението си.</w:t>
      </w: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r w:rsidRPr="00776FA1">
        <w:rPr>
          <w:rFonts w:ascii="Arial" w:eastAsia="Corbel-Bold" w:hAnsi="Arial" w:cs="Arial"/>
          <w:b/>
          <w:sz w:val="20"/>
          <w:szCs w:val="20"/>
          <w:lang w:eastAsia="en-GB"/>
        </w:rPr>
        <w:t>(2)</w:t>
      </w:r>
      <w:r w:rsidRPr="00776FA1">
        <w:rPr>
          <w:rFonts w:ascii="Arial" w:eastAsia="Corbel-Bold" w:hAnsi="Arial" w:cs="Arial"/>
          <w:sz w:val="20"/>
          <w:szCs w:val="20"/>
          <w:lang w:eastAsia="en-GB"/>
        </w:rPr>
        <w:t xml:space="preserve"> Недопустимо е възникване на конфликт между служители в присъствието на външни лица.</w:t>
      </w: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r w:rsidRPr="00776FA1">
        <w:rPr>
          <w:rFonts w:ascii="Arial" w:eastAsia="Corbel-Bold" w:hAnsi="Arial" w:cs="Arial"/>
          <w:b/>
          <w:sz w:val="20"/>
          <w:szCs w:val="20"/>
          <w:lang w:eastAsia="en-GB"/>
        </w:rPr>
        <w:t>Чл.19.</w:t>
      </w:r>
      <w:r w:rsidRPr="00776FA1">
        <w:rPr>
          <w:rFonts w:ascii="Arial" w:eastAsia="Corbel-Bold" w:hAnsi="Arial" w:cs="Arial"/>
          <w:sz w:val="20"/>
          <w:szCs w:val="20"/>
          <w:lang w:eastAsia="en-GB"/>
        </w:rPr>
        <w:t xml:space="preserve"> Служителите спазват благоприличието и деловия вид на облеклото, съответстващи на служебното им положение и на работата, която извършват.</w:t>
      </w: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r w:rsidRPr="00776FA1">
        <w:rPr>
          <w:rFonts w:ascii="Arial" w:eastAsia="Corbel-Bold" w:hAnsi="Arial" w:cs="Arial"/>
          <w:b/>
          <w:sz w:val="20"/>
          <w:szCs w:val="20"/>
          <w:lang w:eastAsia="en-GB"/>
        </w:rPr>
        <w:t>Чл.20.</w:t>
      </w:r>
      <w:r w:rsidRPr="00776FA1">
        <w:rPr>
          <w:rFonts w:ascii="Arial" w:eastAsia="Corbel-Bold" w:hAnsi="Arial" w:cs="Arial"/>
          <w:sz w:val="20"/>
          <w:szCs w:val="20"/>
          <w:lang w:eastAsia="en-GB"/>
        </w:rPr>
        <w:t xml:space="preserve"> Служителите не могат да участва в скандални лични или обществени прояви, с които биха могли да накърнят престижа и/или доброто име на Дружеството -възложител. Служителите нямат право на територията (административни сгради, работни площадки, работни места) на Дружеството-възложител да осъществяват дейност, която представлява разпространение на фашистки или расистки идеи, дейност, която цели да предизвика религиозни или политически конфликти, насажда полова, расова  нетърпимост и вражда. Служителите нямат право на територията (административни сгради, работни площадки, работни места) на Дружеството-възложител да осъществяват политическа пропаганда, агитация или каквато и да е друга дейност в подкрепа или против дадена политическа сила.</w:t>
      </w: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r w:rsidRPr="00776FA1">
        <w:rPr>
          <w:rFonts w:ascii="Arial" w:eastAsia="Corbel-Bold" w:hAnsi="Arial" w:cs="Arial"/>
          <w:b/>
          <w:sz w:val="20"/>
          <w:szCs w:val="20"/>
          <w:lang w:eastAsia="en-GB"/>
        </w:rPr>
        <w:t>Чл. 21.</w:t>
      </w:r>
      <w:r w:rsidRPr="00776FA1">
        <w:rPr>
          <w:rFonts w:ascii="Arial" w:eastAsia="Corbel-Bold" w:hAnsi="Arial" w:cs="Arial"/>
          <w:sz w:val="20"/>
          <w:szCs w:val="20"/>
          <w:lang w:eastAsia="en-GB"/>
        </w:rPr>
        <w:t xml:space="preserve"> Служителите са длъжни да не разпространяват вътрешна информация, която са узнали или получили, по какъвто и да е повод и по какъвто и да е било начин. Вътрешна информация е всяка информация, която не е публично огласена,отнасяща се пряко или непряко до Дружеството-възложител, организационната му структура, търговската му дейност, личен състав или до негови служители.</w:t>
      </w: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r w:rsidRPr="00776FA1">
        <w:rPr>
          <w:rFonts w:ascii="Arial" w:eastAsia="Corbel-Bold" w:hAnsi="Arial" w:cs="Arial"/>
          <w:b/>
          <w:sz w:val="20"/>
          <w:szCs w:val="20"/>
          <w:lang w:eastAsia="en-GB"/>
        </w:rPr>
        <w:t>Чл.22.</w:t>
      </w:r>
      <w:r w:rsidRPr="00776FA1">
        <w:rPr>
          <w:rFonts w:ascii="Arial" w:eastAsia="Corbel-Bold" w:hAnsi="Arial" w:cs="Arial"/>
          <w:sz w:val="20"/>
          <w:szCs w:val="20"/>
          <w:lang w:eastAsia="en-GB"/>
        </w:rPr>
        <w:t xml:space="preserve"> Служителите не могат да упражняват на работното си място и в работно време дейности, които са несъвместими с техните служебни задължения и отговорности.</w:t>
      </w:r>
    </w:p>
    <w:p w:rsidR="000A005D" w:rsidRPr="00776FA1" w:rsidRDefault="000A005D" w:rsidP="000A005D">
      <w:pPr>
        <w:autoSpaceDE w:val="0"/>
        <w:autoSpaceDN w:val="0"/>
        <w:adjustRightInd w:val="0"/>
        <w:spacing w:after="0" w:line="240" w:lineRule="auto"/>
        <w:jc w:val="both"/>
        <w:rPr>
          <w:rFonts w:ascii="Arial" w:eastAsia="Corbel-Bold" w:hAnsi="Arial" w:cs="Arial"/>
          <w:b/>
          <w:sz w:val="20"/>
          <w:szCs w:val="20"/>
          <w:lang w:eastAsia="en-GB"/>
        </w:rPr>
      </w:pPr>
    </w:p>
    <w:p w:rsidR="000A005D" w:rsidRPr="00776FA1" w:rsidRDefault="000A005D" w:rsidP="000A005D">
      <w:pPr>
        <w:autoSpaceDE w:val="0"/>
        <w:autoSpaceDN w:val="0"/>
        <w:adjustRightInd w:val="0"/>
        <w:spacing w:after="0" w:line="240" w:lineRule="auto"/>
        <w:jc w:val="center"/>
        <w:rPr>
          <w:rFonts w:ascii="Arial" w:eastAsia="Corbel-Bold" w:hAnsi="Arial" w:cs="Arial"/>
          <w:b/>
          <w:sz w:val="20"/>
          <w:szCs w:val="20"/>
          <w:lang w:eastAsia="en-GB"/>
        </w:rPr>
      </w:pPr>
      <w:r w:rsidRPr="00776FA1">
        <w:rPr>
          <w:rFonts w:ascii="Arial" w:eastAsia="Corbel-Bold" w:hAnsi="Arial" w:cs="Arial"/>
          <w:b/>
          <w:sz w:val="20"/>
          <w:szCs w:val="20"/>
          <w:lang w:eastAsia="en-GB"/>
        </w:rPr>
        <w:t>Глава шеста</w:t>
      </w:r>
    </w:p>
    <w:p w:rsidR="000A005D" w:rsidRPr="00776FA1" w:rsidRDefault="000A005D" w:rsidP="000A005D">
      <w:pPr>
        <w:autoSpaceDE w:val="0"/>
        <w:autoSpaceDN w:val="0"/>
        <w:adjustRightInd w:val="0"/>
        <w:spacing w:after="0" w:line="240" w:lineRule="auto"/>
        <w:jc w:val="center"/>
        <w:rPr>
          <w:rFonts w:ascii="Arial" w:eastAsia="Corbel-Bold" w:hAnsi="Arial" w:cs="Arial"/>
          <w:b/>
          <w:sz w:val="20"/>
          <w:szCs w:val="20"/>
          <w:lang w:eastAsia="en-GB"/>
        </w:rPr>
      </w:pPr>
      <w:r w:rsidRPr="00776FA1">
        <w:rPr>
          <w:rFonts w:ascii="Arial" w:eastAsia="Corbel-Bold" w:hAnsi="Arial" w:cs="Arial"/>
          <w:b/>
          <w:sz w:val="20"/>
          <w:szCs w:val="20"/>
          <w:lang w:eastAsia="en-GB"/>
        </w:rPr>
        <w:t>Допълнителни разпоредби</w:t>
      </w: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r w:rsidRPr="00776FA1">
        <w:rPr>
          <w:rFonts w:ascii="Arial" w:eastAsia="Corbel-Bold" w:hAnsi="Arial" w:cs="Arial"/>
          <w:b/>
          <w:sz w:val="20"/>
          <w:szCs w:val="20"/>
          <w:lang w:eastAsia="en-GB"/>
        </w:rPr>
        <w:t>Чл. 23.</w:t>
      </w:r>
      <w:r w:rsidRPr="00776FA1">
        <w:rPr>
          <w:rFonts w:ascii="Arial" w:eastAsia="Corbel-Bold" w:hAnsi="Arial" w:cs="Arial"/>
          <w:sz w:val="20"/>
          <w:szCs w:val="20"/>
          <w:lang w:eastAsia="en-GB"/>
        </w:rPr>
        <w:t xml:space="preserve"> При неспазване на нормите на поведение, описани в тези правила, служителите носят дисциплинарна и имуществена отговорност, съгласно Кодекса на труда и действащото законодателство пред своя работодател Дружеството – подизпълнител. Дружеството-подизпълнител носи пълна имуществена отговорност пред Дружеството-възложител, за всички констатирани случаи на нарушения на настоящите правила от негови служители.</w:t>
      </w: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r w:rsidRPr="00776FA1">
        <w:rPr>
          <w:rFonts w:ascii="Arial" w:eastAsia="Corbel-Bold" w:hAnsi="Arial" w:cs="Arial"/>
          <w:b/>
          <w:sz w:val="20"/>
          <w:szCs w:val="20"/>
          <w:lang w:eastAsia="en-GB"/>
        </w:rPr>
        <w:t>Чл. 24. (1)</w:t>
      </w:r>
      <w:r w:rsidRPr="00776FA1">
        <w:rPr>
          <w:rFonts w:ascii="Arial" w:eastAsia="Corbel-Bold" w:hAnsi="Arial" w:cs="Arial"/>
          <w:sz w:val="20"/>
          <w:szCs w:val="20"/>
          <w:lang w:eastAsia="en-GB"/>
        </w:rPr>
        <w:t xml:space="preserve"> При първоначално встъпване в длъжност непосредственият ръководител в Дружеството-подизпълнител е длъжен да запознае служителя с разпоредбите на настоящите правила.</w:t>
      </w: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r w:rsidRPr="00776FA1">
        <w:rPr>
          <w:rFonts w:ascii="Arial" w:eastAsia="Corbel-Bold" w:hAnsi="Arial" w:cs="Arial"/>
          <w:b/>
          <w:sz w:val="20"/>
          <w:szCs w:val="20"/>
          <w:lang w:eastAsia="en-GB"/>
        </w:rPr>
        <w:t>(2)</w:t>
      </w:r>
      <w:r w:rsidRPr="00776FA1">
        <w:rPr>
          <w:rFonts w:ascii="Arial" w:eastAsia="Corbel-Bold" w:hAnsi="Arial" w:cs="Arial"/>
          <w:sz w:val="20"/>
          <w:szCs w:val="20"/>
          <w:lang w:eastAsia="en-GB"/>
        </w:rPr>
        <w:t xml:space="preserve"> Всеки служител в Дружеството-подизпълнител подписва декларация, че е запознат с разпоредбите на настоящите правила, че се задължава да ги спазва, като за нарушаването им носи дисциплинарна и имуществена отговорност, съгласно разпоредбите на Кодекса на труда и действащото законодателство.</w:t>
      </w: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r w:rsidRPr="00776FA1">
        <w:rPr>
          <w:rFonts w:ascii="Arial" w:eastAsia="Corbel-Bold" w:hAnsi="Arial" w:cs="Arial"/>
          <w:b/>
          <w:sz w:val="20"/>
          <w:szCs w:val="20"/>
          <w:lang w:eastAsia="en-GB"/>
        </w:rPr>
        <w:t>Чл. 25.</w:t>
      </w:r>
      <w:r w:rsidRPr="00776FA1">
        <w:rPr>
          <w:rFonts w:ascii="Arial" w:eastAsia="Corbel-Bold" w:hAnsi="Arial" w:cs="Arial"/>
          <w:sz w:val="20"/>
          <w:szCs w:val="20"/>
          <w:lang w:eastAsia="en-GB"/>
        </w:rPr>
        <w:t xml:space="preserve"> Контрол по спазване на настоящите Етични правила се осъществява от ръководството на Дружеството-подизпълнител и от Дружеството-възложител. </w:t>
      </w: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r w:rsidRPr="00776FA1">
        <w:rPr>
          <w:rFonts w:ascii="Arial" w:eastAsia="Corbel-Bold" w:hAnsi="Arial" w:cs="Arial"/>
          <w:b/>
          <w:sz w:val="20"/>
          <w:szCs w:val="20"/>
          <w:lang w:eastAsia="en-GB"/>
        </w:rPr>
        <w:t>Чл. 26.</w:t>
      </w:r>
      <w:r w:rsidRPr="00776FA1">
        <w:rPr>
          <w:rFonts w:ascii="Arial" w:eastAsia="Corbel-Bold" w:hAnsi="Arial" w:cs="Arial"/>
          <w:sz w:val="20"/>
          <w:szCs w:val="20"/>
          <w:lang w:eastAsia="en-GB"/>
        </w:rPr>
        <w:t xml:space="preserve"> Навсякъде в текста на тези правила „Дружеството-подизпълнител” се използва вместо търговско дружество, което има сключен договор с </w:t>
      </w:r>
      <w:r w:rsidR="00DA5509" w:rsidRPr="00776FA1">
        <w:rPr>
          <w:rFonts w:ascii="Arial" w:eastAsia="Corbel-Bold" w:hAnsi="Arial" w:cs="Arial"/>
          <w:sz w:val="20"/>
          <w:szCs w:val="20"/>
          <w:lang w:eastAsia="en-GB"/>
        </w:rPr>
        <w:t>„ЧЕЗ Разпределение България“ АД</w:t>
      </w:r>
      <w:r w:rsidRPr="00776FA1">
        <w:rPr>
          <w:rFonts w:ascii="Arial" w:eastAsia="Corbel-Bold" w:hAnsi="Arial" w:cs="Arial"/>
          <w:sz w:val="20"/>
          <w:szCs w:val="20"/>
          <w:lang w:eastAsia="en-GB"/>
        </w:rPr>
        <w:t xml:space="preserve"> за доставка на различни стоки и/или /услуги /СМР.</w:t>
      </w: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r w:rsidRPr="00776FA1">
        <w:rPr>
          <w:rFonts w:ascii="Arial" w:eastAsia="Corbel-Bold" w:hAnsi="Arial" w:cs="Arial"/>
          <w:b/>
          <w:sz w:val="20"/>
          <w:szCs w:val="20"/>
          <w:lang w:eastAsia="en-GB"/>
        </w:rPr>
        <w:t>Чл. 2</w:t>
      </w:r>
      <w:r w:rsidR="00DA5509" w:rsidRPr="00776FA1">
        <w:rPr>
          <w:rFonts w:ascii="Arial" w:eastAsia="Corbel-Bold" w:hAnsi="Arial" w:cs="Arial"/>
          <w:b/>
          <w:sz w:val="20"/>
          <w:szCs w:val="20"/>
          <w:lang w:eastAsia="en-GB"/>
        </w:rPr>
        <w:t>7</w:t>
      </w:r>
      <w:r w:rsidRPr="00776FA1">
        <w:rPr>
          <w:rFonts w:ascii="Arial" w:eastAsia="Corbel-Bold" w:hAnsi="Arial" w:cs="Arial"/>
          <w:b/>
          <w:sz w:val="20"/>
          <w:szCs w:val="20"/>
          <w:lang w:eastAsia="en-GB"/>
        </w:rPr>
        <w:t>.</w:t>
      </w:r>
      <w:r w:rsidRPr="00776FA1">
        <w:rPr>
          <w:rFonts w:ascii="Arial" w:eastAsia="Corbel-Bold" w:hAnsi="Arial" w:cs="Arial"/>
          <w:sz w:val="20"/>
          <w:szCs w:val="20"/>
          <w:lang w:eastAsia="en-GB"/>
        </w:rPr>
        <w:t xml:space="preserve"> Навсякъде в текста на тези правила Дружеството - възложител се използва вместо </w:t>
      </w:r>
      <w:r w:rsidR="00DA5509" w:rsidRPr="00776FA1">
        <w:rPr>
          <w:rFonts w:ascii="Arial" w:eastAsia="Corbel-Bold" w:hAnsi="Arial" w:cs="Arial"/>
          <w:sz w:val="20"/>
          <w:szCs w:val="20"/>
          <w:lang w:eastAsia="en-GB"/>
        </w:rPr>
        <w:t>„ЧЕЗ Разпределение България“ АД</w:t>
      </w:r>
      <w:r w:rsidRPr="00776FA1">
        <w:rPr>
          <w:rFonts w:ascii="Arial" w:eastAsia="Corbel-Bold" w:hAnsi="Arial" w:cs="Arial"/>
          <w:sz w:val="20"/>
          <w:szCs w:val="20"/>
          <w:lang w:eastAsia="en-GB"/>
        </w:rPr>
        <w:t xml:space="preserve">. </w:t>
      </w:r>
    </w:p>
    <w:p w:rsidR="000A005D" w:rsidRPr="00776FA1" w:rsidRDefault="000A005D" w:rsidP="000A005D">
      <w:pPr>
        <w:autoSpaceDE w:val="0"/>
        <w:autoSpaceDN w:val="0"/>
        <w:adjustRightInd w:val="0"/>
        <w:spacing w:after="0" w:line="240" w:lineRule="auto"/>
        <w:jc w:val="both"/>
        <w:rPr>
          <w:rFonts w:ascii="Arial" w:eastAsia="Corbel-Bold" w:hAnsi="Arial" w:cs="Arial"/>
          <w:b/>
          <w:sz w:val="20"/>
          <w:szCs w:val="20"/>
          <w:lang w:eastAsia="en-GB"/>
        </w:rPr>
      </w:pP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eastAsia="en-GB"/>
        </w:rPr>
      </w:pPr>
      <w:r w:rsidRPr="00776FA1">
        <w:rPr>
          <w:rFonts w:ascii="Arial" w:eastAsia="Corbel-Bold" w:hAnsi="Arial" w:cs="Arial"/>
          <w:b/>
          <w:sz w:val="20"/>
          <w:szCs w:val="20"/>
          <w:lang w:eastAsia="en-GB"/>
        </w:rPr>
        <w:t>Чл. 2</w:t>
      </w:r>
      <w:r w:rsidR="00DA5509" w:rsidRPr="00776FA1">
        <w:rPr>
          <w:rFonts w:ascii="Arial" w:eastAsia="Corbel-Bold" w:hAnsi="Arial" w:cs="Arial"/>
          <w:b/>
          <w:sz w:val="20"/>
          <w:szCs w:val="20"/>
          <w:lang w:eastAsia="en-GB"/>
        </w:rPr>
        <w:t>8</w:t>
      </w:r>
      <w:r w:rsidRPr="00776FA1">
        <w:rPr>
          <w:rFonts w:ascii="Arial" w:eastAsia="Corbel-Bold" w:hAnsi="Arial" w:cs="Arial"/>
          <w:sz w:val="20"/>
          <w:szCs w:val="20"/>
          <w:lang w:eastAsia="en-GB"/>
        </w:rPr>
        <w:t xml:space="preserve">. Навсякъде в текста на тези правила „Служител/и“ се използва вместо служител/работник или служители/ работници от търговски дружества подизпълнители на </w:t>
      </w:r>
      <w:r w:rsidR="00DA5509" w:rsidRPr="00776FA1">
        <w:rPr>
          <w:rFonts w:ascii="Arial" w:eastAsia="Corbel-Bold" w:hAnsi="Arial" w:cs="Arial"/>
          <w:sz w:val="20"/>
          <w:szCs w:val="20"/>
          <w:lang w:eastAsia="en-GB"/>
        </w:rPr>
        <w:t>„ЧЕЗ Разпределение България“ АД</w:t>
      </w:r>
      <w:r w:rsidRPr="00776FA1">
        <w:rPr>
          <w:rFonts w:ascii="Arial" w:eastAsia="Corbel-Bold" w:hAnsi="Arial" w:cs="Arial"/>
          <w:sz w:val="20"/>
          <w:szCs w:val="20"/>
          <w:lang w:eastAsia="en-GB"/>
        </w:rPr>
        <w:t>.</w:t>
      </w:r>
    </w:p>
    <w:p w:rsidR="000A005D" w:rsidRPr="00776FA1" w:rsidRDefault="000A005D" w:rsidP="000A005D">
      <w:pPr>
        <w:autoSpaceDE w:val="0"/>
        <w:autoSpaceDN w:val="0"/>
        <w:adjustRightInd w:val="0"/>
        <w:spacing w:after="0" w:line="240" w:lineRule="auto"/>
        <w:jc w:val="both"/>
        <w:rPr>
          <w:rFonts w:ascii="Arial" w:eastAsia="Corbel-Bold" w:hAnsi="Arial" w:cs="Arial"/>
          <w:sz w:val="20"/>
          <w:szCs w:val="20"/>
          <w:lang w:val="en-US" w:eastAsia="en-GB"/>
        </w:rPr>
      </w:pPr>
    </w:p>
    <w:p w:rsidR="000A005D" w:rsidRPr="00776FA1" w:rsidRDefault="000A005D" w:rsidP="000A005D">
      <w:pPr>
        <w:spacing w:after="0" w:line="240" w:lineRule="auto"/>
        <w:jc w:val="both"/>
        <w:rPr>
          <w:rFonts w:ascii="Arial" w:hAnsi="Arial" w:cs="Arial"/>
          <w:b/>
          <w:bCs/>
          <w:iCs/>
          <w:sz w:val="20"/>
          <w:szCs w:val="20"/>
          <w:u w:val="single"/>
        </w:rPr>
      </w:pPr>
    </w:p>
    <w:p w:rsidR="000A005D" w:rsidRPr="00776FA1" w:rsidRDefault="000A005D" w:rsidP="000A005D">
      <w:pPr>
        <w:spacing w:after="0" w:line="240" w:lineRule="auto"/>
        <w:rPr>
          <w:rFonts w:ascii="Arial" w:hAnsi="Arial" w:cs="Arial"/>
          <w:b/>
          <w:bCs/>
          <w:iCs/>
          <w:sz w:val="20"/>
          <w:szCs w:val="20"/>
          <w:u w:val="single"/>
        </w:rPr>
      </w:pPr>
    </w:p>
    <w:p w:rsidR="000A005D" w:rsidRPr="00776FA1" w:rsidRDefault="000A005D" w:rsidP="000A005D">
      <w:pPr>
        <w:spacing w:after="0" w:line="240" w:lineRule="auto"/>
        <w:rPr>
          <w:rFonts w:ascii="Arial" w:hAnsi="Arial" w:cs="Arial"/>
          <w:b/>
          <w:bCs/>
          <w:iCs/>
          <w:sz w:val="20"/>
          <w:szCs w:val="20"/>
          <w:u w:val="single"/>
        </w:rPr>
      </w:pPr>
    </w:p>
    <w:p w:rsidR="000A005D" w:rsidRPr="00776FA1" w:rsidRDefault="000A005D" w:rsidP="000A005D">
      <w:pPr>
        <w:spacing w:after="0" w:line="240" w:lineRule="auto"/>
        <w:rPr>
          <w:rFonts w:ascii="Arial" w:eastAsia="Batang" w:hAnsi="Arial" w:cs="Arial"/>
          <w:sz w:val="20"/>
          <w:szCs w:val="20"/>
        </w:rPr>
      </w:pPr>
      <w:r w:rsidRPr="00776FA1">
        <w:rPr>
          <w:rFonts w:ascii="Arial" w:hAnsi="Arial" w:cs="Arial"/>
          <w:b/>
          <w:sz w:val="20"/>
          <w:szCs w:val="20"/>
        </w:rPr>
        <w:t>ВЪЗЛОЖИТЕЛ:</w:t>
      </w:r>
      <w:r w:rsidRPr="00776FA1">
        <w:rPr>
          <w:rFonts w:ascii="Arial" w:hAnsi="Arial" w:cs="Arial"/>
          <w:b/>
          <w:sz w:val="20"/>
          <w:szCs w:val="20"/>
        </w:rPr>
        <w:tab/>
        <w:t xml:space="preserve"> </w:t>
      </w:r>
      <w:r w:rsidRPr="00776FA1">
        <w:rPr>
          <w:rFonts w:ascii="Arial" w:hAnsi="Arial" w:cs="Arial"/>
          <w:b/>
          <w:sz w:val="20"/>
          <w:szCs w:val="20"/>
        </w:rPr>
        <w:tab/>
      </w:r>
      <w:r w:rsidRPr="00776FA1">
        <w:rPr>
          <w:rFonts w:ascii="Arial" w:hAnsi="Arial" w:cs="Arial"/>
          <w:b/>
          <w:sz w:val="20"/>
          <w:szCs w:val="20"/>
        </w:rPr>
        <w:tab/>
      </w:r>
      <w:r w:rsidRPr="00776FA1">
        <w:rPr>
          <w:rFonts w:ascii="Arial" w:hAnsi="Arial" w:cs="Arial"/>
          <w:b/>
          <w:sz w:val="20"/>
          <w:szCs w:val="20"/>
        </w:rPr>
        <w:tab/>
      </w:r>
      <w:r w:rsidRPr="00776FA1">
        <w:rPr>
          <w:rFonts w:ascii="Arial" w:hAnsi="Arial" w:cs="Arial"/>
          <w:b/>
          <w:sz w:val="20"/>
          <w:szCs w:val="20"/>
        </w:rPr>
        <w:tab/>
      </w:r>
      <w:r w:rsidRPr="00776FA1">
        <w:rPr>
          <w:rFonts w:ascii="Arial" w:hAnsi="Arial" w:cs="Arial"/>
          <w:b/>
          <w:sz w:val="20"/>
          <w:szCs w:val="20"/>
        </w:rPr>
        <w:tab/>
      </w:r>
      <w:r w:rsidRPr="00776FA1">
        <w:rPr>
          <w:rFonts w:ascii="Arial" w:hAnsi="Arial" w:cs="Arial"/>
          <w:b/>
          <w:sz w:val="20"/>
          <w:szCs w:val="20"/>
        </w:rPr>
        <w:tab/>
      </w:r>
      <w:r w:rsidR="00323312" w:rsidRPr="00776FA1">
        <w:rPr>
          <w:rFonts w:ascii="Arial" w:hAnsi="Arial" w:cs="Arial"/>
          <w:b/>
          <w:sz w:val="20"/>
          <w:szCs w:val="20"/>
        </w:rPr>
        <w:t>ПРОЕКТАНТ</w:t>
      </w:r>
      <w:r w:rsidRPr="00776FA1">
        <w:rPr>
          <w:rFonts w:ascii="Arial" w:hAnsi="Arial" w:cs="Arial"/>
          <w:b/>
          <w:sz w:val="20"/>
          <w:szCs w:val="20"/>
        </w:rPr>
        <w:t>:</w:t>
      </w:r>
    </w:p>
    <w:p w:rsidR="000A005D" w:rsidRPr="00776FA1" w:rsidRDefault="000A005D">
      <w:pPr>
        <w:rPr>
          <w:rFonts w:ascii="Arial" w:eastAsia="Times New Roman" w:hAnsi="Arial" w:cs="Arial"/>
          <w:b/>
          <w:bCs/>
          <w:iCs/>
          <w:sz w:val="20"/>
          <w:szCs w:val="20"/>
          <w:u w:val="single"/>
          <w:lang w:eastAsia="bg-BG"/>
        </w:rPr>
      </w:pPr>
      <w:r w:rsidRPr="00776FA1">
        <w:rPr>
          <w:rFonts w:ascii="Arial" w:eastAsia="Times New Roman" w:hAnsi="Arial" w:cs="Arial"/>
          <w:b/>
          <w:bCs/>
          <w:iCs/>
          <w:sz w:val="20"/>
          <w:szCs w:val="20"/>
          <w:u w:val="single"/>
          <w:lang w:eastAsia="bg-BG"/>
        </w:rPr>
        <w:br w:type="page"/>
      </w:r>
    </w:p>
    <w:p w:rsidR="000A005D" w:rsidRPr="00776FA1" w:rsidRDefault="000A005D" w:rsidP="000A005D">
      <w:pPr>
        <w:rPr>
          <w:rFonts w:ascii="Arial" w:hAnsi="Arial" w:cs="Arial"/>
          <w:b/>
          <w:sz w:val="20"/>
          <w:szCs w:val="20"/>
        </w:rPr>
      </w:pPr>
      <w:r w:rsidRPr="00776FA1">
        <w:rPr>
          <w:rFonts w:ascii="Arial" w:hAnsi="Arial" w:cs="Arial"/>
          <w:b/>
          <w:caps/>
          <w:sz w:val="20"/>
          <w:szCs w:val="20"/>
        </w:rPr>
        <w:lastRenderedPageBreak/>
        <w:t>ХІ</w:t>
      </w:r>
      <w:r w:rsidRPr="00776FA1">
        <w:rPr>
          <w:rFonts w:ascii="Arial" w:hAnsi="Arial" w:cs="Arial"/>
          <w:b/>
          <w:caps/>
          <w:sz w:val="20"/>
          <w:szCs w:val="20"/>
          <w:lang w:val="en-US"/>
        </w:rPr>
        <w:t>V</w:t>
      </w:r>
      <w:r w:rsidRPr="00776FA1">
        <w:rPr>
          <w:rFonts w:ascii="Arial" w:hAnsi="Arial" w:cs="Arial"/>
          <w:b/>
          <w:caps/>
          <w:sz w:val="20"/>
          <w:szCs w:val="20"/>
        </w:rPr>
        <w:t>. образци на декларации</w:t>
      </w:r>
      <w:bookmarkStart w:id="2" w:name="_GoBack"/>
      <w:bookmarkEnd w:id="2"/>
      <w:r w:rsidRPr="00776FA1">
        <w:rPr>
          <w:rFonts w:ascii="Arial" w:hAnsi="Arial" w:cs="Arial"/>
          <w:b/>
          <w:caps/>
          <w:sz w:val="20"/>
          <w:szCs w:val="20"/>
        </w:rPr>
        <w:t xml:space="preserve"> и банкови гаранции</w:t>
      </w:r>
    </w:p>
    <w:p w:rsidR="000A005D" w:rsidRPr="00776FA1" w:rsidRDefault="000A005D" w:rsidP="000A005D">
      <w:pPr>
        <w:keepNext/>
        <w:spacing w:after="0" w:line="240" w:lineRule="auto"/>
        <w:ind w:left="4944" w:hanging="864"/>
        <w:outlineLvl w:val="3"/>
        <w:rPr>
          <w:rFonts w:ascii="Arial" w:hAnsi="Arial" w:cs="Arial"/>
          <w:b/>
          <w:bCs/>
          <w:sz w:val="20"/>
          <w:szCs w:val="20"/>
          <w:lang w:val="ru-RU"/>
        </w:rPr>
      </w:pPr>
    </w:p>
    <w:p w:rsidR="000A005D" w:rsidRPr="003B1DA2" w:rsidRDefault="000A005D" w:rsidP="000A005D">
      <w:pPr>
        <w:spacing w:after="0" w:line="240" w:lineRule="auto"/>
        <w:jc w:val="right"/>
        <w:rPr>
          <w:rFonts w:ascii="Arial" w:hAnsi="Arial" w:cs="Arial"/>
          <w:i/>
          <w:sz w:val="20"/>
          <w:szCs w:val="20"/>
          <w:lang w:val="ru-RU"/>
        </w:rPr>
      </w:pPr>
      <w:r w:rsidRPr="003B1DA2">
        <w:rPr>
          <w:rFonts w:ascii="Arial" w:hAnsi="Arial" w:cs="Arial"/>
          <w:i/>
          <w:sz w:val="20"/>
          <w:szCs w:val="20"/>
          <w:lang w:val="be-BY"/>
        </w:rPr>
        <w:t>ОБРАЗЕЦ</w:t>
      </w:r>
      <w:r w:rsidRPr="003B1DA2">
        <w:rPr>
          <w:rFonts w:ascii="Arial" w:hAnsi="Arial" w:cs="Arial"/>
          <w:i/>
          <w:sz w:val="20"/>
          <w:szCs w:val="20"/>
          <w:lang w:val="ru-RU"/>
        </w:rPr>
        <w:t xml:space="preserve"> 1</w:t>
      </w:r>
    </w:p>
    <w:p w:rsidR="000A005D" w:rsidRPr="00776FA1" w:rsidRDefault="000A005D" w:rsidP="000A005D">
      <w:pPr>
        <w:spacing w:after="0" w:line="240" w:lineRule="auto"/>
        <w:jc w:val="right"/>
        <w:rPr>
          <w:rFonts w:ascii="Arial" w:hAnsi="Arial" w:cs="Arial"/>
          <w:b/>
          <w:i/>
          <w:sz w:val="20"/>
          <w:szCs w:val="20"/>
          <w:lang w:val="ru-RU"/>
        </w:rPr>
      </w:pPr>
      <w:r w:rsidRPr="00776FA1">
        <w:rPr>
          <w:rFonts w:ascii="Arial" w:hAnsi="Arial" w:cs="Arial"/>
          <w:b/>
          <w:i/>
          <w:sz w:val="20"/>
          <w:szCs w:val="20"/>
          <w:lang w:val="ru-RU"/>
        </w:rPr>
        <w:t>Представя се със заявлението за участие</w:t>
      </w:r>
    </w:p>
    <w:p w:rsidR="000A005D" w:rsidRPr="00776FA1" w:rsidRDefault="000A005D" w:rsidP="000A005D">
      <w:pPr>
        <w:spacing w:after="0" w:line="240" w:lineRule="auto"/>
        <w:jc w:val="center"/>
        <w:rPr>
          <w:rFonts w:ascii="Arial" w:hAnsi="Arial" w:cs="Arial"/>
          <w:b/>
          <w:sz w:val="20"/>
          <w:szCs w:val="20"/>
          <w:lang w:val="ru-RU"/>
        </w:rPr>
      </w:pPr>
    </w:p>
    <w:p w:rsidR="000A005D" w:rsidRPr="00776FA1" w:rsidRDefault="000A005D" w:rsidP="000A005D">
      <w:pPr>
        <w:spacing w:after="0" w:line="240" w:lineRule="auto"/>
        <w:jc w:val="center"/>
        <w:rPr>
          <w:rFonts w:ascii="Arial" w:hAnsi="Arial" w:cs="Arial"/>
          <w:b/>
          <w:sz w:val="20"/>
          <w:szCs w:val="20"/>
          <w:lang w:val="ru-RU"/>
        </w:rPr>
      </w:pPr>
    </w:p>
    <w:p w:rsidR="000A005D" w:rsidRPr="00776FA1" w:rsidRDefault="000A005D" w:rsidP="000A005D">
      <w:pPr>
        <w:spacing w:after="0" w:line="240" w:lineRule="auto"/>
        <w:jc w:val="center"/>
        <w:rPr>
          <w:rFonts w:ascii="Arial" w:hAnsi="Arial" w:cs="Arial"/>
          <w:b/>
          <w:sz w:val="20"/>
          <w:szCs w:val="20"/>
          <w:lang w:val="ru-RU"/>
        </w:rPr>
      </w:pPr>
    </w:p>
    <w:p w:rsidR="000A005D" w:rsidRPr="00776FA1" w:rsidRDefault="000A005D" w:rsidP="000A005D">
      <w:pPr>
        <w:spacing w:after="0" w:line="240" w:lineRule="auto"/>
        <w:jc w:val="center"/>
        <w:rPr>
          <w:rFonts w:ascii="Arial" w:hAnsi="Arial" w:cs="Arial"/>
          <w:b/>
          <w:sz w:val="20"/>
          <w:szCs w:val="20"/>
          <w:lang w:val="ru-RU"/>
        </w:rPr>
      </w:pPr>
      <w:r w:rsidRPr="00776FA1">
        <w:rPr>
          <w:rFonts w:ascii="Arial" w:hAnsi="Arial" w:cs="Arial"/>
          <w:b/>
          <w:sz w:val="20"/>
          <w:szCs w:val="20"/>
          <w:lang w:val="ru-RU"/>
        </w:rPr>
        <w:t>ДЕКЛАРАЦИЯ</w:t>
      </w:r>
    </w:p>
    <w:p w:rsidR="000A005D" w:rsidRPr="00776FA1" w:rsidRDefault="000A005D" w:rsidP="000A005D">
      <w:pPr>
        <w:spacing w:after="0" w:line="240" w:lineRule="auto"/>
        <w:jc w:val="center"/>
        <w:rPr>
          <w:rFonts w:ascii="Arial" w:hAnsi="Arial" w:cs="Arial"/>
          <w:b/>
          <w:sz w:val="20"/>
          <w:szCs w:val="20"/>
          <w:lang w:val="be-BY"/>
        </w:rPr>
      </w:pPr>
    </w:p>
    <w:p w:rsidR="000A005D" w:rsidRPr="00776FA1" w:rsidRDefault="000A005D" w:rsidP="000A005D">
      <w:pPr>
        <w:spacing w:after="0" w:line="240" w:lineRule="auto"/>
        <w:ind w:left="11" w:hanging="11"/>
        <w:jc w:val="center"/>
        <w:rPr>
          <w:rFonts w:ascii="Arial" w:hAnsi="Arial" w:cs="Arial"/>
          <w:sz w:val="20"/>
          <w:szCs w:val="20"/>
        </w:rPr>
      </w:pPr>
      <w:r w:rsidRPr="00776FA1">
        <w:rPr>
          <w:rFonts w:ascii="Arial" w:hAnsi="Arial" w:cs="Arial"/>
          <w:b/>
          <w:sz w:val="20"/>
          <w:szCs w:val="20"/>
          <w:lang w:val="ru-RU"/>
        </w:rPr>
        <w:t>по чл. 47, ал. 9</w:t>
      </w:r>
      <w:r w:rsidRPr="00776FA1">
        <w:rPr>
          <w:rFonts w:ascii="Arial" w:hAnsi="Arial" w:cs="Arial"/>
          <w:b/>
          <w:sz w:val="20"/>
          <w:szCs w:val="20"/>
          <w:lang w:val="be-BY"/>
        </w:rPr>
        <w:t xml:space="preserve"> от ЗОП</w:t>
      </w:r>
      <w:r w:rsidRPr="00776FA1">
        <w:rPr>
          <w:rFonts w:ascii="Arial" w:hAnsi="Arial" w:cs="Arial"/>
          <w:sz w:val="20"/>
          <w:szCs w:val="20"/>
        </w:rPr>
        <w:t xml:space="preserve"> </w:t>
      </w:r>
    </w:p>
    <w:p w:rsidR="000A005D" w:rsidRPr="00776FA1" w:rsidRDefault="000A005D" w:rsidP="000A005D">
      <w:pPr>
        <w:spacing w:after="0" w:line="240" w:lineRule="auto"/>
        <w:ind w:left="11" w:hanging="11"/>
        <w:jc w:val="center"/>
        <w:rPr>
          <w:rFonts w:ascii="Arial" w:hAnsi="Arial" w:cs="Arial"/>
          <w:b/>
          <w:sz w:val="20"/>
          <w:szCs w:val="20"/>
          <w:lang w:val="be-BY"/>
        </w:rPr>
      </w:pPr>
      <w:r w:rsidRPr="00776FA1">
        <w:rPr>
          <w:rFonts w:ascii="Arial" w:hAnsi="Arial" w:cs="Arial"/>
          <w:sz w:val="20"/>
          <w:szCs w:val="20"/>
        </w:rPr>
        <w:t>за липса на обстоятелствата по чл. 47, ал.1, ал.2, т.1, т. 2, т. 2а и ал. 5 от ЗОП</w:t>
      </w:r>
    </w:p>
    <w:p w:rsidR="000A005D" w:rsidRPr="00776FA1" w:rsidRDefault="000A005D" w:rsidP="000A005D">
      <w:pPr>
        <w:spacing w:after="0" w:line="240" w:lineRule="auto"/>
        <w:rPr>
          <w:rFonts w:ascii="Arial" w:hAnsi="Arial" w:cs="Arial"/>
          <w:sz w:val="20"/>
          <w:szCs w:val="20"/>
          <w:lang w:val="be-BY"/>
        </w:rPr>
      </w:pPr>
    </w:p>
    <w:p w:rsidR="000A005D" w:rsidRPr="00776FA1" w:rsidRDefault="000A005D" w:rsidP="000A005D">
      <w:pPr>
        <w:spacing w:after="0" w:line="240" w:lineRule="auto"/>
        <w:jc w:val="both"/>
        <w:rPr>
          <w:rFonts w:ascii="Arial" w:hAnsi="Arial" w:cs="Arial"/>
          <w:sz w:val="20"/>
          <w:szCs w:val="20"/>
          <w:lang w:val="be-BY"/>
        </w:rPr>
      </w:pPr>
      <w:r w:rsidRPr="00776FA1">
        <w:rPr>
          <w:rFonts w:ascii="Arial" w:hAnsi="Arial" w:cs="Arial"/>
          <w:sz w:val="20"/>
          <w:szCs w:val="20"/>
          <w:lang w:val="be-BY"/>
        </w:rPr>
        <w:t xml:space="preserve">Долуподписаният /-ната/ -ите______________________________________________________________, </w:t>
      </w:r>
    </w:p>
    <w:p w:rsidR="000A005D" w:rsidRPr="00776FA1" w:rsidRDefault="000A005D" w:rsidP="000A005D">
      <w:pPr>
        <w:spacing w:after="0" w:line="240" w:lineRule="auto"/>
        <w:jc w:val="both"/>
        <w:rPr>
          <w:rFonts w:ascii="Arial" w:hAnsi="Arial" w:cs="Arial"/>
          <w:sz w:val="20"/>
          <w:szCs w:val="20"/>
          <w:lang w:val="be-BY"/>
        </w:rPr>
      </w:pPr>
    </w:p>
    <w:p w:rsidR="000A005D" w:rsidRPr="00776FA1" w:rsidRDefault="000A005D" w:rsidP="000A005D">
      <w:pPr>
        <w:spacing w:after="0" w:line="240" w:lineRule="auto"/>
        <w:rPr>
          <w:rFonts w:ascii="Arial" w:hAnsi="Arial" w:cs="Arial"/>
          <w:sz w:val="20"/>
          <w:szCs w:val="20"/>
          <w:lang w:val="be-BY"/>
        </w:rPr>
      </w:pPr>
      <w:r w:rsidRPr="00776FA1">
        <w:rPr>
          <w:rFonts w:ascii="Arial" w:hAnsi="Arial" w:cs="Arial"/>
          <w:sz w:val="20"/>
          <w:szCs w:val="20"/>
          <w:lang w:val="be-BY"/>
        </w:rPr>
        <w:t xml:space="preserve">в качеството ми/ ни на </w:t>
      </w:r>
    </w:p>
    <w:p w:rsidR="000A005D" w:rsidRPr="00776FA1" w:rsidRDefault="000A005D" w:rsidP="000A005D">
      <w:pPr>
        <w:spacing w:after="0" w:line="240" w:lineRule="auto"/>
        <w:rPr>
          <w:rFonts w:ascii="Arial" w:hAnsi="Arial" w:cs="Arial"/>
          <w:sz w:val="20"/>
          <w:szCs w:val="20"/>
          <w:lang w:val="be-BY"/>
        </w:rPr>
      </w:pPr>
    </w:p>
    <w:p w:rsidR="000A005D" w:rsidRPr="00776FA1" w:rsidRDefault="000A005D" w:rsidP="000A005D">
      <w:pPr>
        <w:spacing w:after="0" w:line="240" w:lineRule="auto"/>
        <w:rPr>
          <w:rFonts w:ascii="Arial" w:hAnsi="Arial" w:cs="Arial"/>
          <w:sz w:val="20"/>
          <w:szCs w:val="20"/>
          <w:lang w:val="be-BY"/>
        </w:rPr>
      </w:pPr>
      <w:r w:rsidRPr="00776FA1">
        <w:rPr>
          <w:rFonts w:ascii="Arial" w:hAnsi="Arial" w:cs="Arial"/>
          <w:sz w:val="20"/>
          <w:szCs w:val="20"/>
          <w:lang w:val="be-BY"/>
        </w:rPr>
        <w:t>_____________</w:t>
      </w:r>
      <w:r w:rsidRPr="00776FA1">
        <w:rPr>
          <w:rFonts w:ascii="Arial" w:hAnsi="Arial" w:cs="Arial"/>
          <w:sz w:val="20"/>
          <w:szCs w:val="20"/>
          <w:lang w:val="ru-RU"/>
        </w:rPr>
        <w:t>__________</w:t>
      </w:r>
      <w:r w:rsidRPr="00776FA1">
        <w:rPr>
          <w:rFonts w:ascii="Arial" w:hAnsi="Arial" w:cs="Arial"/>
          <w:sz w:val="20"/>
          <w:szCs w:val="20"/>
          <w:lang w:val="be-BY"/>
        </w:rPr>
        <w:t>___________________</w:t>
      </w:r>
      <w:r w:rsidRPr="00776FA1">
        <w:rPr>
          <w:rFonts w:ascii="Arial" w:hAnsi="Arial" w:cs="Arial"/>
          <w:sz w:val="20"/>
          <w:szCs w:val="20"/>
          <w:lang w:val="ru-RU"/>
        </w:rPr>
        <w:t>__________</w:t>
      </w:r>
      <w:r w:rsidRPr="00776FA1">
        <w:rPr>
          <w:rFonts w:ascii="Arial" w:hAnsi="Arial" w:cs="Arial"/>
          <w:sz w:val="20"/>
          <w:szCs w:val="20"/>
          <w:lang w:val="be-BY"/>
        </w:rPr>
        <w:t xml:space="preserve">_________________ ______________ </w:t>
      </w:r>
    </w:p>
    <w:p w:rsidR="000A005D" w:rsidRPr="00776FA1" w:rsidRDefault="000A005D" w:rsidP="000A005D">
      <w:pPr>
        <w:spacing w:after="0" w:line="240" w:lineRule="auto"/>
        <w:jc w:val="both"/>
        <w:rPr>
          <w:rFonts w:ascii="Arial" w:hAnsi="Arial" w:cs="Arial"/>
          <w:sz w:val="20"/>
          <w:szCs w:val="20"/>
          <w:lang w:val="be-BY"/>
        </w:rPr>
      </w:pPr>
      <w:r w:rsidRPr="00776FA1">
        <w:rPr>
          <w:rFonts w:ascii="Arial" w:hAnsi="Arial" w:cs="Arial"/>
          <w:sz w:val="20"/>
          <w:szCs w:val="20"/>
          <w:lang w:val="be-BY"/>
        </w:rPr>
        <w:tab/>
      </w:r>
      <w:r w:rsidRPr="00776FA1">
        <w:rPr>
          <w:rFonts w:ascii="Arial" w:hAnsi="Arial" w:cs="Arial"/>
          <w:sz w:val="20"/>
          <w:szCs w:val="20"/>
          <w:lang w:val="be-BY"/>
        </w:rPr>
        <w:tab/>
      </w:r>
      <w:r w:rsidRPr="00776FA1">
        <w:rPr>
          <w:rFonts w:ascii="Arial" w:hAnsi="Arial" w:cs="Arial"/>
          <w:sz w:val="20"/>
          <w:szCs w:val="20"/>
          <w:lang w:val="be-BY"/>
        </w:rPr>
        <w:tab/>
      </w:r>
      <w:r w:rsidRPr="00776FA1">
        <w:rPr>
          <w:rFonts w:ascii="Arial" w:hAnsi="Arial" w:cs="Arial"/>
          <w:sz w:val="20"/>
          <w:szCs w:val="20"/>
          <w:lang w:val="be-BY"/>
        </w:rPr>
        <w:tab/>
      </w:r>
      <w:r w:rsidRPr="00776FA1">
        <w:rPr>
          <w:rFonts w:ascii="Arial" w:hAnsi="Arial" w:cs="Arial"/>
          <w:sz w:val="20"/>
          <w:szCs w:val="20"/>
          <w:vertAlign w:val="superscript"/>
          <w:lang w:val="be-BY"/>
        </w:rPr>
        <w:t>(съгласно член 47, ал. 4, т. 1 до 8 от ЗОП)</w:t>
      </w:r>
    </w:p>
    <w:p w:rsidR="000A005D" w:rsidRPr="00776FA1" w:rsidRDefault="000A005D" w:rsidP="000A005D">
      <w:pPr>
        <w:spacing w:after="0" w:line="240" w:lineRule="auto"/>
        <w:jc w:val="both"/>
        <w:rPr>
          <w:rFonts w:ascii="Arial" w:hAnsi="Arial" w:cs="Arial"/>
          <w:sz w:val="20"/>
          <w:szCs w:val="20"/>
          <w:lang w:val="be-BY"/>
        </w:rPr>
      </w:pPr>
    </w:p>
    <w:p w:rsidR="000A005D" w:rsidRPr="00776FA1" w:rsidRDefault="000A005D" w:rsidP="000A005D">
      <w:pPr>
        <w:spacing w:after="0" w:line="240" w:lineRule="auto"/>
        <w:jc w:val="both"/>
        <w:rPr>
          <w:rFonts w:ascii="Arial" w:hAnsi="Arial" w:cs="Arial"/>
          <w:sz w:val="20"/>
          <w:szCs w:val="20"/>
          <w:lang w:val="be-BY"/>
        </w:rPr>
      </w:pPr>
      <w:r w:rsidRPr="00776FA1">
        <w:rPr>
          <w:rFonts w:ascii="Arial" w:hAnsi="Arial" w:cs="Arial"/>
          <w:sz w:val="20"/>
          <w:szCs w:val="20"/>
          <w:lang w:val="be-BY"/>
        </w:rPr>
        <w:t xml:space="preserve">на ________________________________________________________________________________, </w:t>
      </w:r>
    </w:p>
    <w:p w:rsidR="000A005D" w:rsidRPr="00776FA1" w:rsidRDefault="000A005D" w:rsidP="000A005D">
      <w:pPr>
        <w:spacing w:after="0" w:line="240" w:lineRule="auto"/>
        <w:ind w:left="708" w:firstLine="708"/>
        <w:jc w:val="both"/>
        <w:rPr>
          <w:rFonts w:ascii="Arial" w:hAnsi="Arial" w:cs="Arial"/>
          <w:sz w:val="20"/>
          <w:szCs w:val="20"/>
          <w:vertAlign w:val="superscript"/>
          <w:lang w:val="be-BY"/>
        </w:rPr>
      </w:pPr>
      <w:r w:rsidRPr="00776FA1">
        <w:rPr>
          <w:rFonts w:ascii="Arial" w:hAnsi="Arial" w:cs="Arial"/>
          <w:sz w:val="20"/>
          <w:szCs w:val="20"/>
          <w:vertAlign w:val="superscript"/>
          <w:lang w:val="be-BY"/>
        </w:rPr>
        <w:t>(участник)</w:t>
      </w:r>
    </w:p>
    <w:p w:rsidR="000A005D" w:rsidRPr="00776FA1" w:rsidRDefault="000A005D" w:rsidP="000A005D">
      <w:pPr>
        <w:spacing w:after="0" w:line="240" w:lineRule="auto"/>
        <w:jc w:val="both"/>
        <w:rPr>
          <w:rFonts w:ascii="Arial" w:hAnsi="Arial" w:cs="Arial"/>
          <w:sz w:val="20"/>
          <w:szCs w:val="20"/>
          <w:lang w:val="ru-RU"/>
        </w:rPr>
      </w:pPr>
      <w:r w:rsidRPr="00776FA1">
        <w:rPr>
          <w:rFonts w:ascii="Arial" w:hAnsi="Arial" w:cs="Arial"/>
          <w:sz w:val="20"/>
          <w:szCs w:val="20"/>
          <w:lang w:val="be-BY"/>
        </w:rPr>
        <w:t xml:space="preserve">със </w:t>
      </w:r>
      <w:r w:rsidRPr="00776FA1">
        <w:rPr>
          <w:rFonts w:ascii="Arial" w:hAnsi="Arial" w:cs="Arial"/>
          <w:sz w:val="20"/>
          <w:szCs w:val="20"/>
          <w:lang w:val="ru-RU"/>
        </w:rPr>
        <w:t>седалище</w:t>
      </w:r>
      <w:r w:rsidRPr="00776FA1">
        <w:rPr>
          <w:rFonts w:ascii="Arial" w:hAnsi="Arial" w:cs="Arial"/>
          <w:sz w:val="20"/>
          <w:szCs w:val="20"/>
          <w:lang w:val="be-BY"/>
        </w:rPr>
        <w:t xml:space="preserve"> и </w:t>
      </w:r>
      <w:r w:rsidRPr="00776FA1">
        <w:rPr>
          <w:rFonts w:ascii="Arial" w:hAnsi="Arial" w:cs="Arial"/>
          <w:sz w:val="20"/>
          <w:szCs w:val="20"/>
          <w:lang w:val="ru-RU"/>
        </w:rPr>
        <w:t>адрес на управление:</w:t>
      </w:r>
      <w:r w:rsidRPr="00776FA1">
        <w:rPr>
          <w:rFonts w:ascii="Arial" w:hAnsi="Arial" w:cs="Arial"/>
          <w:sz w:val="20"/>
          <w:szCs w:val="20"/>
          <w:lang w:val="be-BY"/>
        </w:rPr>
        <w:t xml:space="preserve"> ________________</w:t>
      </w:r>
      <w:r w:rsidRPr="00776FA1">
        <w:rPr>
          <w:rFonts w:ascii="Arial" w:hAnsi="Arial" w:cs="Arial"/>
          <w:sz w:val="20"/>
          <w:szCs w:val="20"/>
          <w:lang w:val="ru-RU"/>
        </w:rPr>
        <w:t xml:space="preserve">_______________________________________________________, вписано в Търговския регистър към Агенцията по вписванията с ЕИК _____________________________, </w:t>
      </w:r>
    </w:p>
    <w:p w:rsidR="000A005D" w:rsidRPr="00776FA1" w:rsidRDefault="000A005D" w:rsidP="000A005D">
      <w:pPr>
        <w:spacing w:after="0" w:line="240" w:lineRule="auto"/>
        <w:jc w:val="both"/>
        <w:rPr>
          <w:rFonts w:ascii="Arial" w:hAnsi="Arial" w:cs="Arial"/>
          <w:sz w:val="20"/>
          <w:szCs w:val="20"/>
          <w:lang w:val="ru-RU"/>
        </w:rPr>
      </w:pPr>
      <w:r w:rsidRPr="00776FA1">
        <w:rPr>
          <w:rFonts w:ascii="Arial" w:hAnsi="Arial" w:cs="Arial"/>
          <w:sz w:val="20"/>
          <w:szCs w:val="20"/>
          <w:lang w:val="ru-RU"/>
        </w:rPr>
        <w:t xml:space="preserve">във връзка с участие в процедура за възлагане на обществена с предмет: </w:t>
      </w:r>
      <w:r w:rsidR="00DA5509" w:rsidRPr="00776FA1">
        <w:rPr>
          <w:rFonts w:ascii="Arial" w:hAnsi="Arial" w:cs="Arial"/>
          <w:sz w:val="20"/>
          <w:szCs w:val="20"/>
          <w:lang w:val="ru-RU"/>
        </w:rPr>
        <w:t>«</w:t>
      </w:r>
      <w:r w:rsidR="0006647E" w:rsidRPr="00776FA1">
        <w:rPr>
          <w:rFonts w:ascii="Arial" w:hAnsi="Arial" w:cs="Arial"/>
          <w:sz w:val="20"/>
          <w:szCs w:val="20"/>
          <w:lang w:val="ru-RU"/>
        </w:rPr>
        <w:t>Проектиране подмяната на маслонапълнена кабелна електропроводна линия 110 кV „Захарна фабрика” от линеен ножов разединител 110 кV на ПС „Орион” до линеен ножов разединител 110 кV в ПС „Боримечка” и частична реконструкция на разпределителни уредби 110 кV в двете подстанции</w:t>
      </w:r>
      <w:r w:rsidR="00DA5509" w:rsidRPr="00776FA1">
        <w:rPr>
          <w:rFonts w:ascii="Arial" w:hAnsi="Arial" w:cs="Arial"/>
          <w:sz w:val="20"/>
          <w:szCs w:val="20"/>
          <w:lang w:val="ru-RU"/>
        </w:rPr>
        <w:t>»</w:t>
      </w:r>
      <w:r w:rsidR="0006647E" w:rsidRPr="00776FA1">
        <w:rPr>
          <w:rFonts w:ascii="Arial" w:hAnsi="Arial" w:cs="Arial"/>
          <w:sz w:val="20"/>
          <w:szCs w:val="20"/>
          <w:lang w:val="ru-RU"/>
        </w:rPr>
        <w:t>, реф. № PPS 1</w:t>
      </w:r>
      <w:r w:rsidR="0006647E" w:rsidRPr="00776FA1">
        <w:rPr>
          <w:rFonts w:ascii="Arial" w:hAnsi="Arial" w:cs="Arial"/>
          <w:sz w:val="20"/>
          <w:szCs w:val="20"/>
        </w:rPr>
        <w:t>5</w:t>
      </w:r>
      <w:r w:rsidR="0006647E" w:rsidRPr="00776FA1">
        <w:rPr>
          <w:rFonts w:ascii="Arial" w:hAnsi="Arial" w:cs="Arial"/>
          <w:sz w:val="20"/>
          <w:szCs w:val="20"/>
          <w:lang w:val="ru-RU"/>
        </w:rPr>
        <w:t>-0</w:t>
      </w:r>
      <w:r w:rsidR="0006647E" w:rsidRPr="00776FA1">
        <w:rPr>
          <w:rFonts w:ascii="Arial" w:hAnsi="Arial" w:cs="Arial"/>
          <w:sz w:val="20"/>
          <w:szCs w:val="20"/>
        </w:rPr>
        <w:t>88</w:t>
      </w:r>
    </w:p>
    <w:p w:rsidR="000A005D" w:rsidRPr="00776FA1" w:rsidRDefault="000A005D" w:rsidP="000A005D">
      <w:pPr>
        <w:spacing w:after="0" w:line="240" w:lineRule="auto"/>
        <w:jc w:val="both"/>
        <w:rPr>
          <w:rFonts w:ascii="Arial" w:hAnsi="Arial" w:cs="Arial"/>
          <w:sz w:val="20"/>
          <w:szCs w:val="20"/>
          <w:lang w:val="ru-RU"/>
        </w:rPr>
      </w:pPr>
    </w:p>
    <w:p w:rsidR="000A005D" w:rsidRPr="00776FA1" w:rsidRDefault="000A005D" w:rsidP="000A005D">
      <w:pPr>
        <w:spacing w:after="0" w:line="240" w:lineRule="auto"/>
        <w:jc w:val="center"/>
        <w:rPr>
          <w:rFonts w:ascii="Arial" w:hAnsi="Arial" w:cs="Arial"/>
          <w:b/>
          <w:sz w:val="20"/>
          <w:szCs w:val="20"/>
          <w:lang w:val="ru-RU"/>
        </w:rPr>
      </w:pPr>
    </w:p>
    <w:p w:rsidR="000A005D" w:rsidRPr="00776FA1" w:rsidRDefault="000A005D" w:rsidP="000A005D">
      <w:pPr>
        <w:spacing w:after="0" w:line="240" w:lineRule="auto"/>
        <w:jc w:val="center"/>
        <w:rPr>
          <w:rFonts w:ascii="Arial" w:hAnsi="Arial" w:cs="Arial"/>
          <w:b/>
          <w:sz w:val="20"/>
          <w:szCs w:val="20"/>
          <w:lang w:val="ru-RU"/>
        </w:rPr>
      </w:pPr>
      <w:r w:rsidRPr="00776FA1">
        <w:rPr>
          <w:rFonts w:ascii="Arial" w:hAnsi="Arial" w:cs="Arial"/>
          <w:b/>
          <w:sz w:val="20"/>
          <w:szCs w:val="20"/>
          <w:lang w:val="ru-RU"/>
        </w:rPr>
        <w:t xml:space="preserve">Д Е К Л А Р И Р А М </w:t>
      </w:r>
      <w:r w:rsidRPr="00776FA1">
        <w:rPr>
          <w:rFonts w:ascii="Arial" w:hAnsi="Arial" w:cs="Arial"/>
          <w:b/>
          <w:sz w:val="20"/>
          <w:szCs w:val="20"/>
        </w:rPr>
        <w:t>/ Е</w:t>
      </w:r>
      <w:r w:rsidRPr="00776FA1">
        <w:rPr>
          <w:rFonts w:ascii="Arial" w:hAnsi="Arial" w:cs="Arial"/>
          <w:b/>
          <w:sz w:val="20"/>
          <w:szCs w:val="20"/>
          <w:lang w:val="ru-RU"/>
        </w:rPr>
        <w:t>:</w:t>
      </w:r>
    </w:p>
    <w:p w:rsidR="000A005D" w:rsidRPr="00776FA1" w:rsidRDefault="000A005D" w:rsidP="000A005D">
      <w:pPr>
        <w:spacing w:after="0" w:line="240" w:lineRule="auto"/>
        <w:jc w:val="center"/>
        <w:rPr>
          <w:rFonts w:ascii="Arial" w:hAnsi="Arial" w:cs="Arial"/>
          <w:b/>
          <w:sz w:val="20"/>
          <w:szCs w:val="20"/>
          <w:lang w:val="ru-RU"/>
        </w:rPr>
      </w:pPr>
    </w:p>
    <w:p w:rsidR="000A005D" w:rsidRPr="00776FA1" w:rsidRDefault="000A005D" w:rsidP="000A005D">
      <w:pPr>
        <w:spacing w:after="0" w:line="240" w:lineRule="auto"/>
        <w:ind w:left="360"/>
        <w:jc w:val="both"/>
        <w:rPr>
          <w:rFonts w:ascii="Arial" w:hAnsi="Arial" w:cs="Arial"/>
          <w:sz w:val="20"/>
          <w:szCs w:val="20"/>
          <w:lang w:val="ru-RU"/>
        </w:rPr>
      </w:pPr>
      <w:r w:rsidRPr="00776FA1">
        <w:rPr>
          <w:rFonts w:ascii="Arial" w:hAnsi="Arial" w:cs="Arial"/>
          <w:sz w:val="20"/>
          <w:szCs w:val="20"/>
          <w:lang w:val="ru-RU"/>
        </w:rPr>
        <w:t>1. Не съм осъден с влязла в сила присъда за:</w:t>
      </w:r>
    </w:p>
    <w:p w:rsidR="000A005D" w:rsidRPr="00776FA1" w:rsidRDefault="000A005D" w:rsidP="000A005D">
      <w:pPr>
        <w:spacing w:after="0" w:line="240" w:lineRule="auto"/>
        <w:ind w:left="180" w:firstLine="360"/>
        <w:jc w:val="both"/>
        <w:rPr>
          <w:rFonts w:ascii="Arial" w:hAnsi="Arial" w:cs="Arial"/>
          <w:sz w:val="20"/>
          <w:szCs w:val="20"/>
          <w:lang w:val="ru-RU"/>
        </w:rPr>
      </w:pPr>
      <w:r w:rsidRPr="00776FA1">
        <w:rPr>
          <w:rFonts w:ascii="Arial" w:hAnsi="Arial" w:cs="Arial"/>
          <w:sz w:val="20"/>
          <w:szCs w:val="20"/>
        </w:rPr>
        <w:t xml:space="preserve">а) </w:t>
      </w:r>
      <w:r w:rsidRPr="00776FA1">
        <w:rPr>
          <w:rFonts w:ascii="Arial" w:hAnsi="Arial" w:cs="Arial"/>
          <w:sz w:val="20"/>
          <w:szCs w:val="20"/>
          <w:lang w:val="ru-RU"/>
        </w:rPr>
        <w:t>престъпление против финансовата, данъчната или осигурителната система включително изпиране на пари по чл. 253 - 260 от Наказателния кодекс;</w:t>
      </w:r>
    </w:p>
    <w:p w:rsidR="000A005D" w:rsidRPr="00776FA1" w:rsidRDefault="000A005D" w:rsidP="000A005D">
      <w:pPr>
        <w:spacing w:after="0" w:line="240" w:lineRule="auto"/>
        <w:ind w:left="180" w:firstLine="360"/>
        <w:jc w:val="both"/>
        <w:rPr>
          <w:rFonts w:ascii="Arial" w:hAnsi="Arial" w:cs="Arial"/>
          <w:sz w:val="20"/>
          <w:szCs w:val="20"/>
          <w:lang w:val="ru-RU"/>
        </w:rPr>
      </w:pPr>
      <w:r w:rsidRPr="00776FA1">
        <w:rPr>
          <w:rFonts w:ascii="Arial" w:hAnsi="Arial" w:cs="Arial"/>
          <w:sz w:val="20"/>
          <w:szCs w:val="20"/>
          <w:lang w:val="ru-RU"/>
        </w:rPr>
        <w:t>б) подкуп по чл. 301 - 307 от Наказателния кодекс;</w:t>
      </w:r>
    </w:p>
    <w:p w:rsidR="000A005D" w:rsidRPr="00776FA1" w:rsidRDefault="000A005D" w:rsidP="000A005D">
      <w:pPr>
        <w:spacing w:after="0" w:line="240" w:lineRule="auto"/>
        <w:ind w:left="180" w:firstLine="360"/>
        <w:jc w:val="both"/>
        <w:rPr>
          <w:rFonts w:ascii="Arial" w:hAnsi="Arial" w:cs="Arial"/>
          <w:sz w:val="20"/>
          <w:szCs w:val="20"/>
          <w:lang w:val="ru-RU"/>
        </w:rPr>
      </w:pPr>
      <w:r w:rsidRPr="00776FA1">
        <w:rPr>
          <w:rFonts w:ascii="Arial" w:hAnsi="Arial" w:cs="Arial"/>
          <w:sz w:val="20"/>
          <w:szCs w:val="20"/>
          <w:lang w:val="ru-RU"/>
        </w:rPr>
        <w:t>в) участие в организирана престъпна група по чл. 321 и 321а от Наказателния кодекс;</w:t>
      </w:r>
    </w:p>
    <w:p w:rsidR="000A005D" w:rsidRPr="00776FA1" w:rsidRDefault="000A005D" w:rsidP="000A005D">
      <w:pPr>
        <w:spacing w:after="0" w:line="240" w:lineRule="auto"/>
        <w:ind w:left="180" w:firstLine="360"/>
        <w:jc w:val="both"/>
        <w:rPr>
          <w:rFonts w:ascii="Arial" w:hAnsi="Arial" w:cs="Arial"/>
          <w:sz w:val="20"/>
          <w:szCs w:val="20"/>
          <w:lang w:val="ru-RU"/>
        </w:rPr>
      </w:pPr>
      <w:r w:rsidRPr="00776FA1">
        <w:rPr>
          <w:rFonts w:ascii="Arial" w:hAnsi="Arial" w:cs="Arial"/>
          <w:sz w:val="20"/>
          <w:szCs w:val="20"/>
          <w:lang w:val="ru-RU"/>
        </w:rPr>
        <w:t>г) престъпление против собствеността по чл. 194 - 217 от Наказателния кодекс;</w:t>
      </w:r>
    </w:p>
    <w:p w:rsidR="000A005D" w:rsidRPr="00776FA1" w:rsidRDefault="000A005D" w:rsidP="000A005D">
      <w:pPr>
        <w:spacing w:after="0" w:line="240" w:lineRule="auto"/>
        <w:ind w:left="180" w:firstLine="360"/>
        <w:jc w:val="both"/>
        <w:rPr>
          <w:rFonts w:ascii="Arial" w:hAnsi="Arial" w:cs="Arial"/>
          <w:sz w:val="20"/>
          <w:szCs w:val="20"/>
          <w:lang w:val="ru-RU"/>
        </w:rPr>
      </w:pPr>
      <w:r w:rsidRPr="00776FA1">
        <w:rPr>
          <w:rFonts w:ascii="Arial" w:hAnsi="Arial" w:cs="Arial"/>
          <w:sz w:val="20"/>
          <w:szCs w:val="20"/>
          <w:lang w:val="ru-RU"/>
        </w:rPr>
        <w:t>д) престъпление против стопанството по чл. 219 - 252 от Наказателния кодекс;</w:t>
      </w:r>
    </w:p>
    <w:p w:rsidR="000A005D" w:rsidRPr="00776FA1" w:rsidRDefault="000A005D" w:rsidP="000A005D">
      <w:pPr>
        <w:spacing w:after="0" w:line="240" w:lineRule="auto"/>
        <w:ind w:left="360"/>
        <w:jc w:val="both"/>
        <w:rPr>
          <w:rFonts w:ascii="Arial" w:hAnsi="Arial" w:cs="Arial"/>
          <w:sz w:val="20"/>
          <w:szCs w:val="20"/>
        </w:rPr>
      </w:pPr>
      <w:r w:rsidRPr="00776FA1">
        <w:rPr>
          <w:rFonts w:ascii="Arial" w:hAnsi="Arial" w:cs="Arial"/>
          <w:sz w:val="20"/>
          <w:szCs w:val="20"/>
        </w:rPr>
        <w:t>2. Участникът, когото представлявам/е:</w:t>
      </w:r>
    </w:p>
    <w:p w:rsidR="000A005D" w:rsidRPr="00776FA1" w:rsidRDefault="000A005D" w:rsidP="000A005D">
      <w:pPr>
        <w:spacing w:after="0" w:line="240" w:lineRule="auto"/>
        <w:ind w:left="180" w:firstLine="360"/>
        <w:jc w:val="both"/>
        <w:rPr>
          <w:rFonts w:ascii="Arial" w:hAnsi="Arial" w:cs="Arial"/>
          <w:sz w:val="20"/>
          <w:szCs w:val="20"/>
        </w:rPr>
      </w:pPr>
      <w:r w:rsidRPr="00776FA1">
        <w:rPr>
          <w:rFonts w:ascii="Arial" w:hAnsi="Arial" w:cs="Arial"/>
          <w:sz w:val="20"/>
          <w:szCs w:val="20"/>
        </w:rPr>
        <w:t>а) не е обявен в несъстоятелност;</w:t>
      </w:r>
    </w:p>
    <w:p w:rsidR="000A005D" w:rsidRPr="00776FA1" w:rsidRDefault="000A005D" w:rsidP="000A005D">
      <w:pPr>
        <w:spacing w:after="0" w:line="240" w:lineRule="auto"/>
        <w:ind w:left="180" w:firstLine="360"/>
        <w:jc w:val="both"/>
        <w:rPr>
          <w:rFonts w:ascii="Arial" w:hAnsi="Arial" w:cs="Arial"/>
          <w:sz w:val="20"/>
          <w:szCs w:val="20"/>
        </w:rPr>
      </w:pPr>
      <w:r w:rsidRPr="00776FA1">
        <w:rPr>
          <w:rFonts w:ascii="Arial" w:hAnsi="Arial" w:cs="Arial"/>
          <w:sz w:val="20"/>
          <w:szCs w:val="20"/>
          <w:lang w:val="ru-RU"/>
        </w:rPr>
        <w:t>б) не е в производство по ликвидация или в подобна процедура съгласно националните закони и подзаконови актове;</w:t>
      </w:r>
    </w:p>
    <w:p w:rsidR="000A005D" w:rsidRPr="00776FA1" w:rsidRDefault="000A005D" w:rsidP="000A005D">
      <w:pPr>
        <w:spacing w:after="0" w:line="240" w:lineRule="auto"/>
        <w:ind w:left="180" w:firstLine="360"/>
        <w:jc w:val="both"/>
        <w:rPr>
          <w:rFonts w:ascii="Arial" w:hAnsi="Arial" w:cs="Arial"/>
          <w:sz w:val="20"/>
          <w:szCs w:val="20"/>
        </w:rPr>
      </w:pPr>
      <w:r w:rsidRPr="00776FA1">
        <w:rPr>
          <w:rFonts w:ascii="Arial" w:hAnsi="Arial" w:cs="Arial"/>
          <w:sz w:val="20"/>
          <w:szCs w:val="20"/>
        </w:rPr>
        <w:t xml:space="preserve">в) няма </w:t>
      </w:r>
      <w:r w:rsidRPr="00776FA1">
        <w:rPr>
          <w:rFonts w:ascii="Arial" w:hAnsi="Arial" w:cs="Arial"/>
          <w:sz w:val="20"/>
          <w:szCs w:val="20"/>
          <w:lang w:val="ru-RU"/>
        </w:rPr>
        <w:t>задължения по смисъла на чл. 162, ал. 2, т. 1 от Данъчно-осигурителния процесуален кодекс към държавата и към община, установени с влязъл в сила акт на компетентен орган</w:t>
      </w:r>
      <w:r w:rsidRPr="00776FA1">
        <w:rPr>
          <w:rFonts w:ascii="Arial" w:hAnsi="Arial" w:cs="Arial"/>
          <w:sz w:val="20"/>
          <w:szCs w:val="20"/>
        </w:rPr>
        <w:t>, а ако има такива задължения - допуснато е разсрочване или отсрочване на задълженията; няма задължения за данъци и вноски за социално осигуряване съгласно законодателството на държавата, в която е установен;</w:t>
      </w:r>
    </w:p>
    <w:p w:rsidR="000A005D" w:rsidRPr="00776FA1" w:rsidRDefault="000A005D" w:rsidP="000A005D">
      <w:pPr>
        <w:spacing w:after="0" w:line="240" w:lineRule="auto"/>
        <w:ind w:left="180" w:firstLine="360"/>
        <w:jc w:val="both"/>
        <w:rPr>
          <w:rFonts w:ascii="Arial" w:hAnsi="Arial" w:cs="Arial"/>
          <w:sz w:val="20"/>
          <w:szCs w:val="20"/>
        </w:rPr>
      </w:pPr>
      <w:r w:rsidRPr="00776FA1">
        <w:rPr>
          <w:rFonts w:ascii="Arial" w:hAnsi="Arial" w:cs="Arial"/>
          <w:sz w:val="20"/>
          <w:szCs w:val="20"/>
        </w:rPr>
        <w:t xml:space="preserve">3. Участникът, когото представлявам/е не е в производство за обявяване в несъстоятелност и не е сключил извънсъдебно споразумение с кредиторите по смисъла на чл. 740 от Търговския закон и не се намира в подобна процедура съгласно националните закони и подзаконови актове, нито дейността му е под разпореждане на съда, нито е преустановило дейността </w:t>
      </w:r>
      <w:r w:rsidRPr="00776FA1">
        <w:rPr>
          <w:rFonts w:ascii="Arial" w:hAnsi="Arial" w:cs="Arial"/>
          <w:sz w:val="20"/>
          <w:szCs w:val="20"/>
          <w:lang w:val="ru-RU"/>
        </w:rPr>
        <w:t>си;</w:t>
      </w:r>
    </w:p>
    <w:p w:rsidR="000A005D" w:rsidRPr="00776FA1" w:rsidRDefault="000A005D" w:rsidP="000A005D">
      <w:pPr>
        <w:spacing w:after="0" w:line="240" w:lineRule="auto"/>
        <w:ind w:left="180" w:firstLine="360"/>
        <w:jc w:val="both"/>
        <w:rPr>
          <w:rFonts w:ascii="Arial" w:hAnsi="Arial" w:cs="Arial"/>
          <w:sz w:val="20"/>
          <w:szCs w:val="20"/>
        </w:rPr>
      </w:pPr>
      <w:r w:rsidRPr="00776FA1">
        <w:rPr>
          <w:rFonts w:ascii="Arial" w:hAnsi="Arial" w:cs="Arial"/>
          <w:sz w:val="20"/>
          <w:szCs w:val="20"/>
          <w:lang w:val="ru-RU"/>
        </w:rPr>
        <w:t>4. Не съм лишен от правото да упражнявам определена професия или дейност съгласно законодателството на държавата, в която е извършено нарушението, включително за нарушения, свързани с износа на продукти в областта на отбраната и сигурността</w:t>
      </w:r>
      <w:r w:rsidRPr="00776FA1">
        <w:rPr>
          <w:rFonts w:ascii="Arial" w:hAnsi="Arial" w:cs="Arial"/>
          <w:sz w:val="20"/>
          <w:szCs w:val="20"/>
        </w:rPr>
        <w:t>.</w:t>
      </w:r>
    </w:p>
    <w:p w:rsidR="000A005D" w:rsidRPr="00776FA1" w:rsidRDefault="000A005D" w:rsidP="000A005D">
      <w:pPr>
        <w:spacing w:after="0" w:line="240" w:lineRule="auto"/>
        <w:ind w:left="180" w:firstLine="360"/>
        <w:jc w:val="both"/>
        <w:rPr>
          <w:rFonts w:ascii="Arial" w:hAnsi="Arial" w:cs="Arial"/>
          <w:sz w:val="20"/>
          <w:szCs w:val="20"/>
        </w:rPr>
      </w:pPr>
      <w:r w:rsidRPr="00776FA1">
        <w:rPr>
          <w:rFonts w:ascii="Arial" w:hAnsi="Arial" w:cs="Arial"/>
          <w:sz w:val="20"/>
          <w:szCs w:val="20"/>
        </w:rPr>
        <w:t xml:space="preserve">5. Участникът, когото представлявам/е, </w:t>
      </w:r>
      <w:r w:rsidRPr="00776FA1">
        <w:rPr>
          <w:rFonts w:ascii="Arial" w:hAnsi="Arial" w:cs="Arial"/>
          <w:sz w:val="20"/>
          <w:szCs w:val="20"/>
          <w:lang w:val="ru-RU"/>
        </w:rPr>
        <w:t>не е виновен за неизпълнение на задължения по договор за</w:t>
      </w:r>
      <w:r w:rsidRPr="00776FA1">
        <w:rPr>
          <w:rFonts w:ascii="Arial" w:hAnsi="Arial" w:cs="Arial"/>
          <w:sz w:val="20"/>
          <w:szCs w:val="20"/>
        </w:rPr>
        <w:t xml:space="preserve"> обществена поръчка по смисъла на чл. 47, ал. 2, т. 2а от ЗОП;</w:t>
      </w:r>
    </w:p>
    <w:p w:rsidR="000A005D" w:rsidRPr="00776FA1" w:rsidRDefault="000A005D" w:rsidP="000A005D">
      <w:pPr>
        <w:spacing w:after="0" w:line="240" w:lineRule="auto"/>
        <w:ind w:left="180" w:firstLine="360"/>
        <w:jc w:val="both"/>
        <w:rPr>
          <w:rFonts w:ascii="Arial" w:hAnsi="Arial" w:cs="Arial"/>
          <w:sz w:val="20"/>
          <w:szCs w:val="20"/>
        </w:rPr>
      </w:pPr>
      <w:r w:rsidRPr="00776FA1">
        <w:rPr>
          <w:rFonts w:ascii="Arial" w:hAnsi="Arial" w:cs="Arial"/>
          <w:sz w:val="20"/>
          <w:szCs w:val="20"/>
        </w:rPr>
        <w:t>6. Не съм свързано лице по смисъла на § 1, т. 23а от Допълнителните разпоредби на Закона за обществените поръчки с ВЪЗЛОЖИТЕЛЯ или със служители на ръководна длъжност в неговата организация.</w:t>
      </w:r>
    </w:p>
    <w:p w:rsidR="000A005D" w:rsidRPr="00776FA1" w:rsidRDefault="000A005D" w:rsidP="000A005D">
      <w:pPr>
        <w:spacing w:after="0" w:line="240" w:lineRule="auto"/>
        <w:ind w:left="180" w:firstLine="360"/>
        <w:jc w:val="both"/>
        <w:rPr>
          <w:rFonts w:ascii="Arial" w:hAnsi="Arial" w:cs="Arial"/>
          <w:sz w:val="20"/>
          <w:szCs w:val="20"/>
        </w:rPr>
      </w:pPr>
      <w:r w:rsidRPr="00776FA1">
        <w:rPr>
          <w:rFonts w:ascii="Arial" w:hAnsi="Arial" w:cs="Arial"/>
          <w:sz w:val="20"/>
          <w:szCs w:val="20"/>
        </w:rPr>
        <w:t xml:space="preserve">7. Не съм сключил договор с лице по </w:t>
      </w:r>
      <w:hyperlink r:id="rId26" w:tgtFrame="_parent" w:history="1">
        <w:r w:rsidRPr="00776FA1">
          <w:rPr>
            <w:rFonts w:ascii="Arial" w:hAnsi="Arial" w:cs="Arial"/>
            <w:sz w:val="20"/>
            <w:szCs w:val="20"/>
          </w:rPr>
          <w:t>чл. 21</w:t>
        </w:r>
      </w:hyperlink>
      <w:r w:rsidRPr="00776FA1">
        <w:rPr>
          <w:rFonts w:ascii="Arial" w:hAnsi="Arial" w:cs="Arial"/>
          <w:sz w:val="20"/>
          <w:szCs w:val="20"/>
        </w:rPr>
        <w:t xml:space="preserve"> или чл. </w:t>
      </w:r>
      <w:hyperlink r:id="rId27" w:tgtFrame="_parent" w:history="1">
        <w:r w:rsidRPr="00776FA1">
          <w:rPr>
            <w:rFonts w:ascii="Arial" w:hAnsi="Arial" w:cs="Arial"/>
            <w:sz w:val="20"/>
            <w:szCs w:val="20"/>
          </w:rPr>
          <w:t>22</w:t>
        </w:r>
      </w:hyperlink>
      <w:r w:rsidRPr="00776FA1">
        <w:rPr>
          <w:rFonts w:ascii="Arial" w:hAnsi="Arial" w:cs="Arial"/>
          <w:sz w:val="20"/>
          <w:szCs w:val="20"/>
        </w:rPr>
        <w:t xml:space="preserve"> от Закона за предотвратяване и установяване на конфликт на интереси.</w:t>
      </w:r>
    </w:p>
    <w:p w:rsidR="000A005D" w:rsidRPr="00776FA1" w:rsidRDefault="000A005D" w:rsidP="000A005D">
      <w:pPr>
        <w:widowControl w:val="0"/>
        <w:suppressAutoHyphens/>
        <w:spacing w:after="0" w:line="240" w:lineRule="auto"/>
        <w:jc w:val="both"/>
        <w:rPr>
          <w:rFonts w:ascii="Arial" w:hAnsi="Arial" w:cs="Arial"/>
          <w:sz w:val="20"/>
          <w:szCs w:val="20"/>
          <w:lang w:val="ru-RU"/>
        </w:rPr>
      </w:pPr>
    </w:p>
    <w:p w:rsidR="000A005D" w:rsidRPr="00776FA1" w:rsidRDefault="000A005D" w:rsidP="000A005D">
      <w:pPr>
        <w:widowControl w:val="0"/>
        <w:suppressAutoHyphens/>
        <w:spacing w:after="0" w:line="240" w:lineRule="auto"/>
        <w:ind w:firstLine="426"/>
        <w:jc w:val="both"/>
        <w:rPr>
          <w:rFonts w:ascii="Arial" w:hAnsi="Arial" w:cs="Arial"/>
          <w:sz w:val="20"/>
          <w:szCs w:val="20"/>
          <w:lang w:val="ru-RU"/>
        </w:rPr>
      </w:pPr>
      <w:r w:rsidRPr="00776FA1">
        <w:rPr>
          <w:rFonts w:ascii="Arial" w:hAnsi="Arial" w:cs="Arial"/>
          <w:sz w:val="20"/>
          <w:szCs w:val="20"/>
          <w:lang w:val="ru-RU"/>
        </w:rPr>
        <w:t>Публичните регистри, в които се съдържа информация за обстоятелствата по точки…….… от декларацията са:</w:t>
      </w:r>
    </w:p>
    <w:p w:rsidR="000A005D" w:rsidRPr="00776FA1" w:rsidRDefault="000A005D" w:rsidP="000A005D">
      <w:pPr>
        <w:widowControl w:val="0"/>
        <w:suppressAutoHyphens/>
        <w:spacing w:after="0" w:line="240" w:lineRule="auto"/>
        <w:jc w:val="both"/>
        <w:rPr>
          <w:rFonts w:ascii="Arial" w:hAnsi="Arial" w:cs="Arial"/>
          <w:sz w:val="20"/>
          <w:szCs w:val="20"/>
        </w:rPr>
      </w:pPr>
      <w:r w:rsidRPr="00776FA1">
        <w:rPr>
          <w:rFonts w:ascii="Arial" w:hAnsi="Arial" w:cs="Arial"/>
          <w:sz w:val="20"/>
          <w:szCs w:val="20"/>
          <w:lang w:val="ru-RU"/>
        </w:rPr>
        <w:lastRenderedPageBreak/>
        <w:t>…………………………………………………………………………………………………………………………………………………………………………………………………………………………………………….</w:t>
      </w:r>
      <w:r w:rsidRPr="00776FA1">
        <w:rPr>
          <w:rFonts w:ascii="Arial" w:hAnsi="Arial" w:cs="Arial"/>
          <w:sz w:val="20"/>
          <w:szCs w:val="20"/>
        </w:rPr>
        <w:t xml:space="preserve"> </w:t>
      </w:r>
    </w:p>
    <w:p w:rsidR="000A005D" w:rsidRPr="00776FA1" w:rsidRDefault="000A005D" w:rsidP="000A005D">
      <w:pPr>
        <w:widowControl w:val="0"/>
        <w:suppressAutoHyphens/>
        <w:spacing w:after="0" w:line="240" w:lineRule="auto"/>
        <w:ind w:firstLine="426"/>
        <w:jc w:val="both"/>
        <w:rPr>
          <w:rFonts w:ascii="Arial" w:hAnsi="Arial" w:cs="Arial"/>
          <w:sz w:val="20"/>
          <w:szCs w:val="20"/>
        </w:rPr>
      </w:pPr>
      <w:r w:rsidRPr="00776FA1">
        <w:rPr>
          <w:rFonts w:ascii="Arial" w:hAnsi="Arial" w:cs="Arial"/>
          <w:i/>
          <w:sz w:val="20"/>
          <w:szCs w:val="20"/>
        </w:rPr>
        <w:t>(посочва се дали е налице публичен регистър, в който се съдържат декларираните обстоятелства и кой е той ако има такъв</w:t>
      </w:r>
      <w:r w:rsidRPr="00776FA1">
        <w:rPr>
          <w:rFonts w:ascii="Arial" w:hAnsi="Arial" w:cs="Arial"/>
          <w:sz w:val="20"/>
          <w:szCs w:val="20"/>
        </w:rPr>
        <w:t>);</w:t>
      </w:r>
    </w:p>
    <w:p w:rsidR="000A005D" w:rsidRPr="00776FA1" w:rsidRDefault="000A005D" w:rsidP="000A005D">
      <w:pPr>
        <w:spacing w:after="0" w:line="240" w:lineRule="auto"/>
        <w:jc w:val="both"/>
        <w:rPr>
          <w:rFonts w:ascii="Arial" w:hAnsi="Arial" w:cs="Arial"/>
          <w:sz w:val="20"/>
          <w:szCs w:val="20"/>
          <w:lang w:val="ru-RU"/>
        </w:rPr>
      </w:pPr>
    </w:p>
    <w:p w:rsidR="000A005D" w:rsidRPr="00776FA1" w:rsidRDefault="000A005D" w:rsidP="000A005D">
      <w:pPr>
        <w:spacing w:after="0" w:line="240" w:lineRule="auto"/>
        <w:ind w:firstLine="426"/>
        <w:jc w:val="both"/>
        <w:rPr>
          <w:rFonts w:ascii="Arial" w:hAnsi="Arial" w:cs="Arial"/>
          <w:sz w:val="20"/>
          <w:szCs w:val="20"/>
          <w:lang w:val="ru-RU"/>
        </w:rPr>
      </w:pPr>
      <w:r w:rsidRPr="00776FA1">
        <w:rPr>
          <w:rFonts w:ascii="Arial" w:hAnsi="Arial" w:cs="Arial"/>
          <w:sz w:val="20"/>
          <w:szCs w:val="20"/>
          <w:lang w:val="ru-RU"/>
        </w:rPr>
        <w:t xml:space="preserve">Декларирам/е, че информация за обстоятелствата по точки…….… от декларацията, се предоставят служебно на възложителя, от следните компетентни органи: ……………………………………………………………………………………………………………………………..... </w:t>
      </w:r>
    </w:p>
    <w:p w:rsidR="000A005D" w:rsidRPr="00776FA1" w:rsidRDefault="000A005D" w:rsidP="000A005D">
      <w:pPr>
        <w:spacing w:after="0" w:line="240" w:lineRule="auto"/>
        <w:ind w:firstLine="426"/>
        <w:jc w:val="both"/>
        <w:rPr>
          <w:rFonts w:ascii="Arial" w:hAnsi="Arial" w:cs="Arial"/>
          <w:sz w:val="20"/>
          <w:szCs w:val="20"/>
          <w:lang w:val="ru-RU"/>
        </w:rPr>
      </w:pPr>
      <w:r w:rsidRPr="00776FA1">
        <w:rPr>
          <w:rFonts w:ascii="Arial" w:hAnsi="Arial" w:cs="Arial"/>
          <w:sz w:val="20"/>
          <w:szCs w:val="20"/>
        </w:rPr>
        <w:t>(</w:t>
      </w:r>
      <w:r w:rsidRPr="00776FA1">
        <w:rPr>
          <w:rFonts w:ascii="Arial" w:hAnsi="Arial" w:cs="Arial"/>
          <w:i/>
          <w:sz w:val="20"/>
          <w:szCs w:val="20"/>
        </w:rPr>
        <w:t>посочва се компетентен орган, ако е налице такъв, който съгласно законодателството на държавата, в която кандидатът или участникът е установен, е длъжен служебно да предостави тази информация за тези обстоятелства на възложителя</w:t>
      </w:r>
      <w:r w:rsidRPr="00776FA1">
        <w:rPr>
          <w:rFonts w:ascii="Arial" w:hAnsi="Arial" w:cs="Arial"/>
          <w:sz w:val="20"/>
          <w:szCs w:val="20"/>
        </w:rPr>
        <w:t>)</w:t>
      </w:r>
      <w:r w:rsidRPr="00776FA1">
        <w:rPr>
          <w:rFonts w:ascii="Arial" w:hAnsi="Arial" w:cs="Arial"/>
          <w:sz w:val="20"/>
          <w:szCs w:val="20"/>
          <w:lang w:val="ru-RU"/>
        </w:rPr>
        <w:t>.</w:t>
      </w:r>
    </w:p>
    <w:p w:rsidR="000A005D" w:rsidRPr="00776FA1" w:rsidRDefault="000A005D" w:rsidP="000A005D">
      <w:pPr>
        <w:spacing w:after="0" w:line="240" w:lineRule="auto"/>
        <w:jc w:val="both"/>
        <w:rPr>
          <w:rFonts w:ascii="Arial" w:hAnsi="Arial" w:cs="Arial"/>
          <w:sz w:val="20"/>
          <w:szCs w:val="20"/>
          <w:lang w:val="ru-RU"/>
        </w:rPr>
      </w:pPr>
    </w:p>
    <w:p w:rsidR="000A005D" w:rsidRPr="00776FA1" w:rsidRDefault="000A005D" w:rsidP="000A005D">
      <w:pPr>
        <w:spacing w:after="0" w:line="240" w:lineRule="auto"/>
        <w:ind w:firstLine="426"/>
        <w:jc w:val="both"/>
        <w:rPr>
          <w:rFonts w:ascii="Arial" w:hAnsi="Arial" w:cs="Arial"/>
          <w:sz w:val="20"/>
          <w:szCs w:val="20"/>
          <w:lang w:val="ru-RU"/>
        </w:rPr>
      </w:pPr>
      <w:r w:rsidRPr="00776FA1">
        <w:rPr>
          <w:rFonts w:ascii="Arial" w:hAnsi="Arial" w:cs="Arial"/>
          <w:sz w:val="20"/>
          <w:szCs w:val="20"/>
          <w:lang w:val="ru-RU"/>
        </w:rPr>
        <w:t>Декларирам/е, че ако участникът, когото представлявам/е бъде избран за Изпълнител на обществената поръчка, при подписване на договора за обществената поръчка ще представя/им документи от съответните компетентни органи за удостоверяване липсата на обстоятелствата от настоящата декларация, в случай, че е неприложим чл. 47, ал. 10 от ЗОП.</w:t>
      </w:r>
    </w:p>
    <w:p w:rsidR="000A005D" w:rsidRPr="00776FA1" w:rsidRDefault="000A005D" w:rsidP="000A005D">
      <w:pPr>
        <w:spacing w:after="0" w:line="240" w:lineRule="auto"/>
        <w:ind w:firstLine="426"/>
        <w:jc w:val="both"/>
        <w:rPr>
          <w:rFonts w:ascii="Arial" w:hAnsi="Arial" w:cs="Arial"/>
          <w:sz w:val="20"/>
          <w:szCs w:val="20"/>
          <w:lang w:val="ru-RU"/>
        </w:rPr>
      </w:pPr>
    </w:p>
    <w:p w:rsidR="000A005D" w:rsidRPr="00776FA1" w:rsidRDefault="000A005D" w:rsidP="000A005D">
      <w:pPr>
        <w:spacing w:after="0" w:line="240" w:lineRule="auto"/>
        <w:ind w:firstLine="426"/>
        <w:jc w:val="both"/>
        <w:rPr>
          <w:rFonts w:ascii="Arial" w:hAnsi="Arial" w:cs="Arial"/>
          <w:sz w:val="20"/>
          <w:szCs w:val="20"/>
          <w:lang w:val="ru-RU"/>
        </w:rPr>
      </w:pPr>
      <w:r w:rsidRPr="00776FA1">
        <w:rPr>
          <w:rFonts w:ascii="Arial" w:hAnsi="Arial" w:cs="Arial"/>
          <w:sz w:val="20"/>
          <w:szCs w:val="20"/>
          <w:lang w:val="ru-RU"/>
        </w:rPr>
        <w:t>Известно ми/ни е, че за  за посочване на неверни данни нося/носим наказателна отговорност по чл. 313 от Наказателния кодекс.</w:t>
      </w:r>
    </w:p>
    <w:p w:rsidR="000A005D" w:rsidRPr="00776FA1" w:rsidRDefault="000A005D" w:rsidP="000A005D">
      <w:pPr>
        <w:spacing w:after="0" w:line="240" w:lineRule="auto"/>
        <w:rPr>
          <w:rFonts w:ascii="Arial" w:hAnsi="Arial" w:cs="Arial"/>
          <w:sz w:val="20"/>
          <w:szCs w:val="20"/>
          <w:lang w:val="ru-RU"/>
        </w:rPr>
      </w:pPr>
    </w:p>
    <w:p w:rsidR="000A005D" w:rsidRPr="00776FA1" w:rsidRDefault="000A005D" w:rsidP="000A005D">
      <w:pPr>
        <w:spacing w:after="0" w:line="240" w:lineRule="auto"/>
        <w:rPr>
          <w:rFonts w:ascii="Arial" w:hAnsi="Arial" w:cs="Arial"/>
          <w:sz w:val="20"/>
          <w:szCs w:val="20"/>
          <w:u w:val="single"/>
          <w:lang w:val="ru-RU"/>
        </w:rPr>
      </w:pPr>
      <w:r w:rsidRPr="00776FA1">
        <w:rPr>
          <w:rFonts w:ascii="Arial" w:hAnsi="Arial" w:cs="Arial"/>
          <w:sz w:val="20"/>
          <w:szCs w:val="20"/>
          <w:lang w:val="ru-RU"/>
        </w:rPr>
        <w:t>___________ / _______ година</w:t>
      </w:r>
      <w:r w:rsidRPr="00776FA1">
        <w:rPr>
          <w:rFonts w:ascii="Arial" w:hAnsi="Arial" w:cs="Arial"/>
          <w:sz w:val="20"/>
          <w:szCs w:val="20"/>
          <w:lang w:val="ru-RU"/>
        </w:rPr>
        <w:tab/>
        <w:t xml:space="preserve"> </w:t>
      </w:r>
      <w:r w:rsidRPr="00776FA1">
        <w:rPr>
          <w:rFonts w:ascii="Arial" w:hAnsi="Arial" w:cs="Arial"/>
          <w:sz w:val="20"/>
          <w:szCs w:val="20"/>
          <w:lang w:val="ru-RU"/>
        </w:rPr>
        <w:tab/>
      </w:r>
      <w:r w:rsidRPr="00776FA1">
        <w:rPr>
          <w:rFonts w:ascii="Arial" w:hAnsi="Arial" w:cs="Arial"/>
          <w:sz w:val="20"/>
          <w:szCs w:val="20"/>
          <w:lang w:val="ru-RU"/>
        </w:rPr>
        <w:tab/>
      </w:r>
      <w:r w:rsidRPr="00776FA1">
        <w:rPr>
          <w:rFonts w:ascii="Arial" w:hAnsi="Arial" w:cs="Arial"/>
          <w:sz w:val="20"/>
          <w:szCs w:val="20"/>
          <w:lang w:val="ru-RU"/>
        </w:rPr>
        <w:tab/>
        <w:t xml:space="preserve">Декларатор/и: </w:t>
      </w:r>
      <w:r w:rsidRPr="00776FA1">
        <w:rPr>
          <w:rFonts w:ascii="Arial" w:hAnsi="Arial" w:cs="Arial"/>
          <w:sz w:val="20"/>
          <w:szCs w:val="20"/>
          <w:lang w:val="ru-RU"/>
        </w:rPr>
        <w:tab/>
      </w:r>
      <w:r w:rsidRPr="00776FA1">
        <w:rPr>
          <w:rFonts w:ascii="Arial" w:hAnsi="Arial" w:cs="Arial"/>
          <w:sz w:val="20"/>
          <w:szCs w:val="20"/>
          <w:u w:val="single"/>
          <w:lang w:val="ru-RU"/>
        </w:rPr>
        <w:tab/>
      </w:r>
      <w:r w:rsidRPr="00776FA1">
        <w:rPr>
          <w:rFonts w:ascii="Arial" w:hAnsi="Arial" w:cs="Arial"/>
          <w:sz w:val="20"/>
          <w:szCs w:val="20"/>
          <w:u w:val="single"/>
          <w:lang w:val="ru-RU"/>
        </w:rPr>
        <w:tab/>
        <w:t>__________</w:t>
      </w:r>
    </w:p>
    <w:p w:rsidR="000A005D" w:rsidRPr="00776FA1" w:rsidRDefault="000A005D" w:rsidP="000A005D">
      <w:pPr>
        <w:spacing w:after="0" w:line="240" w:lineRule="auto"/>
        <w:ind w:left="6372" w:firstLine="708"/>
        <w:rPr>
          <w:rFonts w:ascii="Arial" w:hAnsi="Arial" w:cs="Arial"/>
          <w:sz w:val="20"/>
          <w:szCs w:val="20"/>
        </w:rPr>
      </w:pPr>
      <w:r w:rsidRPr="00776FA1">
        <w:rPr>
          <w:rFonts w:ascii="Arial" w:hAnsi="Arial" w:cs="Arial"/>
          <w:sz w:val="20"/>
          <w:szCs w:val="20"/>
        </w:rPr>
        <w:t>(</w:t>
      </w:r>
      <w:r w:rsidRPr="00776FA1">
        <w:rPr>
          <w:rFonts w:ascii="Arial" w:hAnsi="Arial" w:cs="Arial"/>
          <w:i/>
          <w:sz w:val="20"/>
          <w:szCs w:val="20"/>
        </w:rPr>
        <w:t>Трите имена, подпис</w:t>
      </w:r>
      <w:r w:rsidRPr="00776FA1">
        <w:rPr>
          <w:rFonts w:ascii="Arial" w:hAnsi="Arial" w:cs="Arial"/>
          <w:sz w:val="20"/>
          <w:szCs w:val="20"/>
        </w:rPr>
        <w:t>)</w:t>
      </w:r>
    </w:p>
    <w:p w:rsidR="000A005D" w:rsidRPr="00776FA1" w:rsidRDefault="000A005D" w:rsidP="000A005D">
      <w:pPr>
        <w:pBdr>
          <w:bottom w:val="single" w:sz="12" w:space="1" w:color="auto"/>
        </w:pBdr>
        <w:spacing w:after="0" w:line="240" w:lineRule="auto"/>
        <w:rPr>
          <w:rFonts w:ascii="Arial" w:hAnsi="Arial" w:cs="Arial"/>
          <w:sz w:val="20"/>
          <w:szCs w:val="20"/>
        </w:rPr>
      </w:pPr>
    </w:p>
    <w:p w:rsidR="000A005D" w:rsidRPr="00776FA1" w:rsidRDefault="000A005D" w:rsidP="000A005D">
      <w:pPr>
        <w:pBdr>
          <w:bottom w:val="single" w:sz="12" w:space="1" w:color="auto"/>
        </w:pBdr>
        <w:spacing w:after="0" w:line="240" w:lineRule="auto"/>
        <w:rPr>
          <w:rFonts w:ascii="Arial" w:hAnsi="Arial" w:cs="Arial"/>
          <w:sz w:val="20"/>
          <w:szCs w:val="20"/>
        </w:rPr>
      </w:pPr>
    </w:p>
    <w:p w:rsidR="000A005D" w:rsidRPr="00776FA1" w:rsidRDefault="000A005D" w:rsidP="000A005D">
      <w:pPr>
        <w:pBdr>
          <w:bottom w:val="single" w:sz="12" w:space="1" w:color="auto"/>
        </w:pBdr>
        <w:spacing w:after="0" w:line="240" w:lineRule="auto"/>
        <w:rPr>
          <w:rFonts w:ascii="Arial" w:hAnsi="Arial" w:cs="Arial"/>
          <w:sz w:val="20"/>
          <w:szCs w:val="20"/>
        </w:rPr>
      </w:pPr>
    </w:p>
    <w:p w:rsidR="000A005D" w:rsidRPr="00776FA1" w:rsidRDefault="000A005D" w:rsidP="000A005D">
      <w:pPr>
        <w:pBdr>
          <w:bottom w:val="single" w:sz="12" w:space="1" w:color="auto"/>
        </w:pBdr>
        <w:spacing w:after="0" w:line="240" w:lineRule="auto"/>
        <w:rPr>
          <w:rFonts w:ascii="Arial" w:hAnsi="Arial" w:cs="Arial"/>
          <w:sz w:val="20"/>
          <w:szCs w:val="20"/>
        </w:rPr>
      </w:pPr>
    </w:p>
    <w:p w:rsidR="000A005D" w:rsidRPr="00776FA1" w:rsidRDefault="000A005D" w:rsidP="000A005D">
      <w:pPr>
        <w:pBdr>
          <w:bottom w:val="single" w:sz="12" w:space="1" w:color="auto"/>
        </w:pBdr>
        <w:spacing w:after="0" w:line="240" w:lineRule="auto"/>
        <w:rPr>
          <w:rFonts w:ascii="Arial" w:hAnsi="Arial" w:cs="Arial"/>
          <w:sz w:val="20"/>
          <w:szCs w:val="20"/>
        </w:rPr>
      </w:pPr>
    </w:p>
    <w:p w:rsidR="000A005D" w:rsidRPr="00776FA1" w:rsidRDefault="000A005D" w:rsidP="000A005D">
      <w:pPr>
        <w:pBdr>
          <w:bottom w:val="single" w:sz="12" w:space="1" w:color="auto"/>
        </w:pBdr>
        <w:spacing w:after="0" w:line="240" w:lineRule="auto"/>
        <w:rPr>
          <w:rFonts w:ascii="Arial" w:hAnsi="Arial" w:cs="Arial"/>
          <w:sz w:val="20"/>
          <w:szCs w:val="20"/>
        </w:rPr>
      </w:pPr>
    </w:p>
    <w:p w:rsidR="000A005D" w:rsidRPr="00776FA1" w:rsidRDefault="000A005D" w:rsidP="000A005D">
      <w:pPr>
        <w:spacing w:after="0" w:line="240" w:lineRule="auto"/>
        <w:jc w:val="both"/>
        <w:rPr>
          <w:rFonts w:ascii="Arial" w:hAnsi="Arial" w:cs="Arial"/>
          <w:i/>
          <w:sz w:val="20"/>
          <w:szCs w:val="20"/>
          <w:lang w:val="ru-RU"/>
        </w:rPr>
      </w:pPr>
      <w:r w:rsidRPr="00776FA1">
        <w:rPr>
          <w:rFonts w:ascii="Arial" w:hAnsi="Arial" w:cs="Arial"/>
          <w:i/>
          <w:sz w:val="20"/>
          <w:szCs w:val="20"/>
          <w:lang w:val="ru-RU"/>
        </w:rPr>
        <w:t xml:space="preserve">1. </w:t>
      </w:r>
      <w:r w:rsidRPr="00776FA1">
        <w:rPr>
          <w:rFonts w:ascii="Arial" w:hAnsi="Arial" w:cs="Arial"/>
          <w:i/>
          <w:sz w:val="20"/>
          <w:szCs w:val="20"/>
        </w:rPr>
        <w:t>Когато</w:t>
      </w:r>
      <w:r w:rsidRPr="00776FA1">
        <w:rPr>
          <w:rFonts w:ascii="Arial" w:hAnsi="Arial" w:cs="Arial"/>
          <w:i/>
          <w:sz w:val="20"/>
          <w:szCs w:val="20"/>
          <w:lang w:val="ru-RU"/>
        </w:rPr>
        <w:t xml:space="preserve"> </w:t>
      </w:r>
      <w:r w:rsidRPr="00776FA1">
        <w:rPr>
          <w:rFonts w:ascii="Arial" w:hAnsi="Arial" w:cs="Arial"/>
          <w:i/>
          <w:sz w:val="20"/>
          <w:szCs w:val="20"/>
        </w:rPr>
        <w:t>кандидатът</w:t>
      </w:r>
      <w:r w:rsidRPr="00776FA1">
        <w:rPr>
          <w:rFonts w:ascii="Arial" w:hAnsi="Arial" w:cs="Arial"/>
          <w:i/>
          <w:sz w:val="20"/>
          <w:szCs w:val="20"/>
          <w:lang w:val="ru-RU"/>
        </w:rPr>
        <w:t xml:space="preserve"> или </w:t>
      </w:r>
      <w:r w:rsidRPr="00776FA1">
        <w:rPr>
          <w:rFonts w:ascii="Arial" w:hAnsi="Arial" w:cs="Arial"/>
          <w:i/>
          <w:sz w:val="20"/>
          <w:szCs w:val="20"/>
        </w:rPr>
        <w:t>участникът</w:t>
      </w:r>
      <w:r w:rsidRPr="00776FA1">
        <w:rPr>
          <w:rFonts w:ascii="Arial" w:hAnsi="Arial" w:cs="Arial"/>
          <w:i/>
          <w:sz w:val="20"/>
          <w:szCs w:val="20"/>
          <w:lang w:val="ru-RU"/>
        </w:rPr>
        <w:t xml:space="preserve"> е юридическо лице се представя декларация, подписана от </w:t>
      </w:r>
      <w:r w:rsidRPr="00776FA1">
        <w:rPr>
          <w:rFonts w:ascii="Arial" w:hAnsi="Arial" w:cs="Arial"/>
          <w:b/>
          <w:i/>
          <w:sz w:val="20"/>
          <w:szCs w:val="20"/>
          <w:lang w:val="ru-RU"/>
        </w:rPr>
        <w:t>лицата</w:t>
      </w:r>
      <w:r w:rsidRPr="00776FA1">
        <w:rPr>
          <w:rFonts w:ascii="Arial" w:hAnsi="Arial" w:cs="Arial"/>
          <w:i/>
          <w:sz w:val="20"/>
          <w:szCs w:val="20"/>
          <w:lang w:val="ru-RU"/>
        </w:rPr>
        <w:t>, посочени в чл. 47, ал. 4, т. 1 до т. 5, т.7 и т. 8 от ЗОП, в зависимост от вида на юридическото лице.</w:t>
      </w:r>
    </w:p>
    <w:p w:rsidR="000A005D" w:rsidRPr="00776FA1" w:rsidRDefault="000A005D" w:rsidP="000A005D">
      <w:pPr>
        <w:spacing w:after="0" w:line="240" w:lineRule="auto"/>
        <w:jc w:val="both"/>
        <w:rPr>
          <w:rFonts w:ascii="Arial" w:hAnsi="Arial" w:cs="Arial"/>
          <w:i/>
          <w:sz w:val="20"/>
          <w:szCs w:val="20"/>
          <w:lang w:val="ru-RU"/>
        </w:rPr>
      </w:pPr>
      <w:r w:rsidRPr="00776FA1">
        <w:rPr>
          <w:rFonts w:ascii="Arial" w:hAnsi="Arial" w:cs="Arial"/>
          <w:i/>
          <w:sz w:val="20"/>
          <w:szCs w:val="20"/>
          <w:lang w:val="ru-RU"/>
        </w:rPr>
        <w:t>2. Представя се лично от кандидата или участника – физическо лице.</w:t>
      </w:r>
    </w:p>
    <w:p w:rsidR="000A005D" w:rsidRPr="00776FA1" w:rsidRDefault="000A005D" w:rsidP="000A005D">
      <w:pPr>
        <w:spacing w:after="0" w:line="240" w:lineRule="auto"/>
        <w:jc w:val="both"/>
        <w:rPr>
          <w:rFonts w:ascii="Arial" w:hAnsi="Arial" w:cs="Arial"/>
          <w:i/>
          <w:sz w:val="20"/>
          <w:szCs w:val="20"/>
          <w:lang w:val="ru-RU"/>
        </w:rPr>
      </w:pPr>
      <w:r w:rsidRPr="00776FA1">
        <w:rPr>
          <w:rFonts w:ascii="Arial" w:hAnsi="Arial" w:cs="Arial"/>
          <w:i/>
          <w:sz w:val="20"/>
          <w:szCs w:val="20"/>
          <w:lang w:val="ru-RU"/>
        </w:rPr>
        <w:t>3. Когато кандидатът или участникът е неперсонифицирано обединение от физически и/или юридически лица, настоящата декларация се представя от всяко физическо или юридическо лице, включено в обединението, в съответствие с указанията по т. 1 и 2 по-горе.</w:t>
      </w:r>
    </w:p>
    <w:p w:rsidR="000A005D" w:rsidRPr="00776FA1" w:rsidRDefault="000A005D">
      <w:pPr>
        <w:rPr>
          <w:rFonts w:ascii="Arial" w:eastAsia="Times New Roman" w:hAnsi="Arial" w:cs="Arial"/>
          <w:i/>
          <w:sz w:val="20"/>
          <w:szCs w:val="20"/>
          <w:lang w:val="be-BY" w:eastAsia="bg-BG"/>
        </w:rPr>
      </w:pPr>
      <w:r w:rsidRPr="00776FA1">
        <w:rPr>
          <w:rFonts w:ascii="Arial" w:eastAsia="Times New Roman" w:hAnsi="Arial" w:cs="Arial"/>
          <w:i/>
          <w:sz w:val="20"/>
          <w:szCs w:val="20"/>
          <w:lang w:val="be-BY" w:eastAsia="bg-BG"/>
        </w:rPr>
        <w:br w:type="page"/>
      </w:r>
    </w:p>
    <w:p w:rsidR="003A07D8" w:rsidRPr="00776FA1" w:rsidRDefault="003A07D8" w:rsidP="003A07D8">
      <w:pPr>
        <w:spacing w:after="0" w:line="240" w:lineRule="auto"/>
        <w:rPr>
          <w:rFonts w:ascii="Arial" w:eastAsia="Times New Roman" w:hAnsi="Arial" w:cs="Arial"/>
          <w:sz w:val="20"/>
          <w:szCs w:val="20"/>
          <w:lang w:eastAsia="bg-BG"/>
        </w:rPr>
        <w:sectPr w:rsidR="003A07D8" w:rsidRPr="00776FA1" w:rsidSect="00001047">
          <w:footerReference w:type="default" r:id="rId28"/>
          <w:pgSz w:w="11906" w:h="16838"/>
          <w:pgMar w:top="719" w:right="746" w:bottom="851" w:left="1191" w:header="539" w:footer="459" w:gutter="0"/>
          <w:pgNumType w:chapStyle="1"/>
          <w:cols w:space="708"/>
          <w:docGrid w:linePitch="360"/>
        </w:sectPr>
      </w:pPr>
    </w:p>
    <w:p w:rsidR="003A07D8" w:rsidRPr="00776FA1" w:rsidRDefault="003B1DA2" w:rsidP="003A07D8">
      <w:pPr>
        <w:spacing w:after="0" w:line="240" w:lineRule="auto"/>
        <w:jc w:val="right"/>
        <w:rPr>
          <w:rFonts w:ascii="Arial" w:eastAsia="Times New Roman" w:hAnsi="Arial" w:cs="Arial"/>
          <w:i/>
          <w:sz w:val="20"/>
          <w:szCs w:val="20"/>
          <w:lang w:val="ru-RU" w:eastAsia="bg-BG"/>
        </w:rPr>
      </w:pPr>
      <w:r w:rsidRPr="00776FA1">
        <w:rPr>
          <w:rFonts w:ascii="Arial" w:eastAsia="Times New Roman" w:hAnsi="Arial" w:cs="Arial"/>
          <w:bCs/>
          <w:i/>
          <w:kern w:val="32"/>
          <w:sz w:val="20"/>
          <w:szCs w:val="20"/>
          <w:lang w:eastAsia="bg-BG"/>
        </w:rPr>
        <w:lastRenderedPageBreak/>
        <w:t>ОБРАЗЕЦ</w:t>
      </w:r>
      <w:r w:rsidR="003A07D8" w:rsidRPr="00776FA1">
        <w:rPr>
          <w:rFonts w:ascii="Arial" w:eastAsia="Times New Roman" w:hAnsi="Arial" w:cs="Arial"/>
          <w:i/>
          <w:sz w:val="20"/>
          <w:szCs w:val="20"/>
          <w:lang w:val="ru-RU" w:eastAsia="bg-BG"/>
        </w:rPr>
        <w:t xml:space="preserve"> 2</w:t>
      </w:r>
    </w:p>
    <w:p w:rsidR="003A07D8" w:rsidRPr="00776FA1" w:rsidRDefault="003A07D8" w:rsidP="003A07D8">
      <w:pPr>
        <w:spacing w:after="0" w:line="240" w:lineRule="auto"/>
        <w:jc w:val="right"/>
        <w:rPr>
          <w:rFonts w:ascii="Arial" w:eastAsia="Times New Roman" w:hAnsi="Arial" w:cs="Arial"/>
          <w:b/>
          <w:i/>
          <w:sz w:val="20"/>
          <w:szCs w:val="20"/>
          <w:lang w:val="ru-RU" w:eastAsia="bg-BG"/>
        </w:rPr>
      </w:pPr>
      <w:r w:rsidRPr="00776FA1">
        <w:rPr>
          <w:rFonts w:ascii="Arial" w:eastAsia="Times New Roman" w:hAnsi="Arial" w:cs="Arial"/>
          <w:b/>
          <w:i/>
          <w:sz w:val="20"/>
          <w:szCs w:val="20"/>
          <w:lang w:val="ru-RU" w:eastAsia="bg-BG"/>
        </w:rPr>
        <w:t>Представя се със заявлението за участие</w:t>
      </w:r>
    </w:p>
    <w:p w:rsidR="003A07D8" w:rsidRPr="00776FA1" w:rsidRDefault="003A07D8" w:rsidP="003A07D8">
      <w:pPr>
        <w:keepNext/>
        <w:widowControl w:val="0"/>
        <w:spacing w:after="0" w:line="240" w:lineRule="auto"/>
        <w:ind w:firstLine="720"/>
        <w:jc w:val="center"/>
        <w:outlineLvl w:val="0"/>
        <w:rPr>
          <w:rFonts w:ascii="Arial" w:eastAsia="Times New Roman" w:hAnsi="Arial" w:cs="Arial"/>
          <w:bCs/>
          <w:noProof/>
          <w:kern w:val="32"/>
          <w:sz w:val="20"/>
          <w:szCs w:val="20"/>
          <w:lang w:val="en-US" w:eastAsia="bg-BG"/>
        </w:rPr>
      </w:pPr>
    </w:p>
    <w:p w:rsidR="003A07D8" w:rsidRPr="00776FA1" w:rsidRDefault="003A07D8" w:rsidP="003A07D8">
      <w:pPr>
        <w:keepNext/>
        <w:widowControl w:val="0"/>
        <w:spacing w:after="0" w:line="240" w:lineRule="auto"/>
        <w:ind w:firstLine="720"/>
        <w:jc w:val="center"/>
        <w:outlineLvl w:val="0"/>
        <w:rPr>
          <w:rFonts w:ascii="Arial" w:eastAsia="Times New Roman" w:hAnsi="Arial" w:cs="Arial"/>
          <w:bCs/>
          <w:noProof/>
          <w:kern w:val="32"/>
          <w:sz w:val="20"/>
          <w:szCs w:val="20"/>
          <w:lang w:val="en-US" w:eastAsia="bg-BG"/>
        </w:rPr>
      </w:pPr>
    </w:p>
    <w:p w:rsidR="003A07D8" w:rsidRPr="00776FA1" w:rsidRDefault="003A07D8" w:rsidP="003A07D8">
      <w:pPr>
        <w:keepNext/>
        <w:widowControl w:val="0"/>
        <w:spacing w:after="0" w:line="240" w:lineRule="auto"/>
        <w:ind w:firstLine="720"/>
        <w:jc w:val="center"/>
        <w:outlineLvl w:val="0"/>
        <w:rPr>
          <w:rFonts w:ascii="Arial" w:eastAsia="Times New Roman" w:hAnsi="Arial" w:cs="Arial"/>
          <w:bCs/>
          <w:noProof/>
          <w:kern w:val="32"/>
          <w:sz w:val="20"/>
          <w:szCs w:val="20"/>
          <w:lang w:eastAsia="bg-BG"/>
        </w:rPr>
      </w:pPr>
      <w:r w:rsidRPr="00776FA1">
        <w:rPr>
          <w:rFonts w:ascii="Arial" w:eastAsia="Times New Roman" w:hAnsi="Arial" w:cs="Arial"/>
          <w:bCs/>
          <w:noProof/>
          <w:kern w:val="32"/>
          <w:sz w:val="20"/>
          <w:szCs w:val="20"/>
          <w:lang w:eastAsia="bg-BG"/>
        </w:rPr>
        <w:t>Д Е К Л А Р А Ц И Я</w:t>
      </w:r>
    </w:p>
    <w:p w:rsidR="003A07D8" w:rsidRPr="00776FA1" w:rsidRDefault="003A07D8" w:rsidP="003A07D8">
      <w:pPr>
        <w:spacing w:after="0" w:line="240" w:lineRule="auto"/>
        <w:jc w:val="center"/>
        <w:rPr>
          <w:rFonts w:ascii="Arial" w:eastAsia="Times New Roman" w:hAnsi="Arial" w:cs="Arial"/>
          <w:caps/>
          <w:sz w:val="20"/>
          <w:szCs w:val="20"/>
          <w:lang w:eastAsia="bg-BG"/>
        </w:rPr>
      </w:pPr>
    </w:p>
    <w:p w:rsidR="003A07D8" w:rsidRPr="00776FA1" w:rsidRDefault="003A07D8" w:rsidP="003A07D8">
      <w:pPr>
        <w:spacing w:after="0" w:line="240" w:lineRule="auto"/>
        <w:jc w:val="both"/>
        <w:rPr>
          <w:rFonts w:ascii="Arial" w:eastAsia="Times New Roman" w:hAnsi="Arial" w:cs="Arial"/>
          <w:noProof/>
          <w:sz w:val="20"/>
          <w:szCs w:val="20"/>
          <w:lang w:val="ru-RU" w:eastAsia="bg-BG"/>
        </w:rPr>
      </w:pPr>
      <w:r w:rsidRPr="00776FA1">
        <w:rPr>
          <w:rFonts w:ascii="Arial" w:eastAsia="Times New Roman" w:hAnsi="Arial" w:cs="Arial"/>
          <w:noProof/>
          <w:sz w:val="20"/>
          <w:szCs w:val="20"/>
          <w:lang w:val="ru-RU" w:eastAsia="bg-BG"/>
        </w:rPr>
        <w:t xml:space="preserve">Долуподписаният/-ната/ ................................................................................................................................... </w:t>
      </w:r>
    </w:p>
    <w:p w:rsidR="003A07D8" w:rsidRPr="00776FA1" w:rsidRDefault="003A07D8" w:rsidP="003A07D8">
      <w:pPr>
        <w:spacing w:after="0" w:line="240" w:lineRule="auto"/>
        <w:jc w:val="both"/>
        <w:rPr>
          <w:rFonts w:ascii="Arial" w:eastAsia="Times New Roman" w:hAnsi="Arial" w:cs="Arial"/>
          <w:noProof/>
          <w:sz w:val="20"/>
          <w:szCs w:val="20"/>
          <w:lang w:val="ru-RU" w:eastAsia="bg-BG"/>
        </w:rPr>
      </w:pPr>
    </w:p>
    <w:p w:rsidR="003A07D8" w:rsidRPr="00776FA1" w:rsidRDefault="003A07D8" w:rsidP="003A07D8">
      <w:pPr>
        <w:spacing w:after="0" w:line="240" w:lineRule="auto"/>
        <w:jc w:val="both"/>
        <w:rPr>
          <w:rFonts w:ascii="Arial" w:eastAsia="Times New Roman" w:hAnsi="Arial" w:cs="Arial"/>
          <w:noProof/>
          <w:sz w:val="20"/>
          <w:szCs w:val="20"/>
          <w:lang w:val="ru-RU" w:eastAsia="bg-BG"/>
        </w:rPr>
      </w:pPr>
      <w:r w:rsidRPr="00776FA1">
        <w:rPr>
          <w:rFonts w:ascii="Arial" w:eastAsia="Times New Roman" w:hAnsi="Arial" w:cs="Arial"/>
          <w:noProof/>
          <w:sz w:val="20"/>
          <w:szCs w:val="20"/>
          <w:lang w:val="ru-RU" w:eastAsia="bg-BG"/>
        </w:rPr>
        <w:t>в качеството ми на представляващ ...................................................................................................................</w:t>
      </w:r>
    </w:p>
    <w:p w:rsidR="003A07D8" w:rsidRPr="00776FA1" w:rsidRDefault="003A07D8" w:rsidP="003A07D8">
      <w:pPr>
        <w:spacing w:after="0" w:line="240" w:lineRule="auto"/>
        <w:ind w:left="4956" w:firstLine="708"/>
        <w:jc w:val="both"/>
        <w:rPr>
          <w:rFonts w:ascii="Arial" w:eastAsia="Times New Roman" w:hAnsi="Arial" w:cs="Arial"/>
          <w:i/>
          <w:sz w:val="20"/>
          <w:szCs w:val="20"/>
          <w:lang w:val="ru-RU" w:eastAsia="bg-BG"/>
        </w:rPr>
      </w:pPr>
      <w:r w:rsidRPr="00776FA1">
        <w:rPr>
          <w:rFonts w:ascii="Arial" w:eastAsia="Times New Roman" w:hAnsi="Arial" w:cs="Arial"/>
          <w:i/>
          <w:sz w:val="20"/>
          <w:szCs w:val="20"/>
          <w:vertAlign w:val="superscript"/>
          <w:lang w:val="ru-RU" w:eastAsia="bg-BG"/>
        </w:rPr>
        <w:t>(името на кандидата)</w:t>
      </w:r>
    </w:p>
    <w:p w:rsidR="0006647E" w:rsidRPr="00776FA1" w:rsidRDefault="003A07D8" w:rsidP="0006647E">
      <w:pPr>
        <w:spacing w:after="0" w:line="240" w:lineRule="auto"/>
        <w:ind w:left="72" w:hanging="72"/>
        <w:jc w:val="both"/>
        <w:rPr>
          <w:rFonts w:ascii="Arial" w:eastAsia="Times New Roman" w:hAnsi="Arial" w:cs="Arial"/>
          <w:noProof/>
          <w:sz w:val="20"/>
          <w:szCs w:val="20"/>
          <w:lang w:val="ru-RU" w:eastAsia="bg-BG"/>
        </w:rPr>
      </w:pPr>
      <w:r w:rsidRPr="00776FA1">
        <w:rPr>
          <w:rFonts w:ascii="Arial" w:eastAsia="Times New Roman" w:hAnsi="Arial" w:cs="Arial"/>
          <w:noProof/>
          <w:sz w:val="20"/>
          <w:szCs w:val="20"/>
          <w:lang w:val="ru-RU" w:eastAsia="bg-BG"/>
        </w:rPr>
        <w:t>кандидат в обществена поръчка</w:t>
      </w:r>
      <w:r w:rsidRPr="00776FA1">
        <w:rPr>
          <w:rFonts w:ascii="Arial" w:eastAsia="Times New Roman" w:hAnsi="Arial" w:cs="Arial"/>
          <w:noProof/>
          <w:sz w:val="20"/>
          <w:szCs w:val="20"/>
          <w:lang w:val="en-US" w:eastAsia="bg-BG"/>
        </w:rPr>
        <w:t xml:space="preserve"> </w:t>
      </w:r>
      <w:r w:rsidRPr="00776FA1">
        <w:rPr>
          <w:rFonts w:ascii="Arial" w:eastAsia="Times New Roman" w:hAnsi="Arial" w:cs="Arial"/>
          <w:noProof/>
          <w:sz w:val="20"/>
          <w:szCs w:val="20"/>
          <w:lang w:val="ru-RU" w:eastAsia="bg-BG"/>
        </w:rPr>
        <w:t>с предмет:</w:t>
      </w:r>
      <w:r w:rsidR="0006647E" w:rsidRPr="00776FA1">
        <w:rPr>
          <w:rFonts w:ascii="Arial" w:eastAsia="Times New Roman" w:hAnsi="Arial" w:cs="Arial"/>
          <w:noProof/>
          <w:sz w:val="20"/>
          <w:szCs w:val="20"/>
          <w:lang w:val="ru-RU" w:eastAsia="bg-BG"/>
        </w:rPr>
        <w:t xml:space="preserve"> </w:t>
      </w:r>
    </w:p>
    <w:p w:rsidR="0006647E" w:rsidRPr="00776FA1" w:rsidRDefault="0006647E" w:rsidP="0006647E">
      <w:pPr>
        <w:spacing w:after="0" w:line="240" w:lineRule="auto"/>
        <w:ind w:left="72" w:hanging="72"/>
        <w:jc w:val="both"/>
        <w:rPr>
          <w:rFonts w:ascii="Arial" w:eastAsia="Times New Roman" w:hAnsi="Arial" w:cs="Arial"/>
          <w:noProof/>
          <w:sz w:val="20"/>
          <w:szCs w:val="20"/>
          <w:lang w:val="ru-RU" w:eastAsia="bg-BG"/>
        </w:rPr>
      </w:pPr>
    </w:p>
    <w:p w:rsidR="003A07D8" w:rsidRPr="00776FA1" w:rsidRDefault="00DA5509" w:rsidP="0006647E">
      <w:pPr>
        <w:spacing w:after="0" w:line="240" w:lineRule="auto"/>
        <w:ind w:left="72" w:hanging="72"/>
        <w:jc w:val="both"/>
        <w:rPr>
          <w:rFonts w:ascii="Arial" w:eastAsia="Times New Roman" w:hAnsi="Arial" w:cs="Arial"/>
          <w:noProof/>
          <w:sz w:val="20"/>
          <w:szCs w:val="20"/>
          <w:lang w:val="en-US" w:eastAsia="bg-BG"/>
        </w:rPr>
      </w:pPr>
      <w:r w:rsidRPr="00776FA1">
        <w:rPr>
          <w:rFonts w:ascii="Arial" w:hAnsi="Arial" w:cs="Arial"/>
          <w:sz w:val="20"/>
          <w:szCs w:val="20"/>
          <w:lang w:val="ru-RU"/>
        </w:rPr>
        <w:t>«</w:t>
      </w:r>
      <w:r w:rsidR="0006647E" w:rsidRPr="00776FA1">
        <w:rPr>
          <w:rFonts w:ascii="Arial" w:hAnsi="Arial" w:cs="Arial"/>
          <w:sz w:val="20"/>
          <w:szCs w:val="20"/>
          <w:lang w:val="ru-RU"/>
        </w:rPr>
        <w:t>Проектиране подмяната на маслонапълнена кабелна електропроводна линия 110 кV „Захарна фабрика” от линеен ножов разединител 110 кV на ПС „Орион” до линеен ножов разединител 110 кV в ПС „Боримечка” и частична реконструкция на разпределителни уредби 110 кV в двете подстанции</w:t>
      </w:r>
      <w:r w:rsidRPr="00776FA1">
        <w:rPr>
          <w:rFonts w:ascii="Arial" w:hAnsi="Arial" w:cs="Arial"/>
          <w:sz w:val="20"/>
          <w:szCs w:val="20"/>
          <w:lang w:val="ru-RU"/>
        </w:rPr>
        <w:t>»</w:t>
      </w:r>
      <w:r w:rsidR="0006647E" w:rsidRPr="00776FA1">
        <w:rPr>
          <w:rFonts w:ascii="Arial" w:hAnsi="Arial" w:cs="Arial"/>
          <w:sz w:val="20"/>
          <w:szCs w:val="20"/>
          <w:lang w:val="ru-RU"/>
        </w:rPr>
        <w:t>, реф. № PPS 1</w:t>
      </w:r>
      <w:r w:rsidR="0006647E" w:rsidRPr="00776FA1">
        <w:rPr>
          <w:rFonts w:ascii="Arial" w:hAnsi="Arial" w:cs="Arial"/>
          <w:sz w:val="20"/>
          <w:szCs w:val="20"/>
        </w:rPr>
        <w:t>5</w:t>
      </w:r>
      <w:r w:rsidR="0006647E" w:rsidRPr="00776FA1">
        <w:rPr>
          <w:rFonts w:ascii="Arial" w:hAnsi="Arial" w:cs="Arial"/>
          <w:sz w:val="20"/>
          <w:szCs w:val="20"/>
          <w:lang w:val="ru-RU"/>
        </w:rPr>
        <w:t>-0</w:t>
      </w:r>
      <w:r w:rsidR="0006647E" w:rsidRPr="00776FA1">
        <w:rPr>
          <w:rFonts w:ascii="Arial" w:hAnsi="Arial" w:cs="Arial"/>
          <w:sz w:val="20"/>
          <w:szCs w:val="20"/>
        </w:rPr>
        <w:t>88</w:t>
      </w:r>
    </w:p>
    <w:p w:rsidR="003A07D8" w:rsidRPr="00776FA1" w:rsidRDefault="003A07D8" w:rsidP="003A07D8">
      <w:pPr>
        <w:spacing w:after="0" w:line="240" w:lineRule="auto"/>
        <w:jc w:val="center"/>
        <w:rPr>
          <w:rFonts w:ascii="Arial" w:eastAsia="Times New Roman" w:hAnsi="Arial" w:cs="Arial"/>
          <w:noProof/>
          <w:sz w:val="20"/>
          <w:szCs w:val="20"/>
          <w:lang w:val="en-US" w:eastAsia="bg-BG"/>
        </w:rPr>
      </w:pPr>
    </w:p>
    <w:p w:rsidR="0006647E" w:rsidRPr="00776FA1" w:rsidRDefault="0006647E" w:rsidP="003A07D8">
      <w:pPr>
        <w:spacing w:after="0" w:line="240" w:lineRule="auto"/>
        <w:jc w:val="center"/>
        <w:rPr>
          <w:rFonts w:ascii="Arial" w:eastAsia="Times New Roman" w:hAnsi="Arial" w:cs="Arial"/>
          <w:noProof/>
          <w:sz w:val="20"/>
          <w:szCs w:val="20"/>
          <w:lang w:val="ru-RU" w:eastAsia="bg-BG"/>
        </w:rPr>
      </w:pPr>
    </w:p>
    <w:p w:rsidR="0006647E" w:rsidRPr="00776FA1" w:rsidRDefault="0006647E" w:rsidP="003A07D8">
      <w:pPr>
        <w:spacing w:after="0" w:line="240" w:lineRule="auto"/>
        <w:jc w:val="center"/>
        <w:rPr>
          <w:rFonts w:ascii="Arial" w:eastAsia="Times New Roman" w:hAnsi="Arial" w:cs="Arial"/>
          <w:noProof/>
          <w:sz w:val="20"/>
          <w:szCs w:val="20"/>
          <w:lang w:val="ru-RU" w:eastAsia="bg-BG"/>
        </w:rPr>
      </w:pPr>
    </w:p>
    <w:p w:rsidR="003A07D8" w:rsidRPr="00776FA1" w:rsidRDefault="003A07D8" w:rsidP="003A07D8">
      <w:pPr>
        <w:spacing w:after="0" w:line="240" w:lineRule="auto"/>
        <w:jc w:val="center"/>
        <w:rPr>
          <w:rFonts w:ascii="Arial" w:eastAsia="Times New Roman" w:hAnsi="Arial" w:cs="Arial"/>
          <w:noProof/>
          <w:sz w:val="20"/>
          <w:szCs w:val="20"/>
          <w:lang w:val="ru-RU" w:eastAsia="bg-BG"/>
        </w:rPr>
      </w:pPr>
      <w:r w:rsidRPr="00776FA1">
        <w:rPr>
          <w:rFonts w:ascii="Arial" w:eastAsia="Times New Roman" w:hAnsi="Arial" w:cs="Arial"/>
          <w:noProof/>
          <w:sz w:val="20"/>
          <w:szCs w:val="20"/>
          <w:lang w:val="ru-RU" w:eastAsia="bg-BG"/>
        </w:rPr>
        <w:t>Д Е К Л А Р И Р А М:</w:t>
      </w:r>
    </w:p>
    <w:p w:rsidR="003A07D8" w:rsidRPr="00776FA1" w:rsidRDefault="003A07D8" w:rsidP="003A07D8">
      <w:pPr>
        <w:spacing w:after="0" w:line="240" w:lineRule="auto"/>
        <w:jc w:val="center"/>
        <w:rPr>
          <w:rFonts w:ascii="Arial" w:eastAsia="Times New Roman" w:hAnsi="Arial" w:cs="Arial"/>
          <w:noProof/>
          <w:sz w:val="20"/>
          <w:szCs w:val="20"/>
          <w:lang w:val="ru-RU" w:eastAsia="bg-BG"/>
        </w:rPr>
      </w:pPr>
    </w:p>
    <w:p w:rsidR="003A07D8" w:rsidRPr="00776FA1" w:rsidRDefault="003A07D8" w:rsidP="003A07D8">
      <w:pPr>
        <w:spacing w:after="0" w:line="240" w:lineRule="auto"/>
        <w:jc w:val="center"/>
        <w:rPr>
          <w:rFonts w:ascii="Arial" w:eastAsia="Times New Roman" w:hAnsi="Arial" w:cs="Arial"/>
          <w:bCs/>
          <w:i/>
          <w:sz w:val="20"/>
          <w:szCs w:val="20"/>
          <w:lang w:val="ru-RU" w:eastAsia="bg-BG"/>
        </w:rPr>
      </w:pPr>
      <w:r w:rsidRPr="00776FA1">
        <w:rPr>
          <w:rFonts w:ascii="Arial" w:eastAsia="Times New Roman" w:hAnsi="Arial" w:cs="Arial"/>
          <w:sz w:val="20"/>
          <w:szCs w:val="20"/>
          <w:lang w:val="be-BY"/>
        </w:rPr>
        <w:t xml:space="preserve">изпълнените от </w:t>
      </w:r>
      <w:r w:rsidR="0006647E" w:rsidRPr="00776FA1">
        <w:rPr>
          <w:rFonts w:ascii="Arial" w:eastAsia="Times New Roman" w:hAnsi="Arial" w:cs="Arial"/>
          <w:sz w:val="20"/>
          <w:szCs w:val="20"/>
          <w:lang w:val="be-BY"/>
        </w:rPr>
        <w:t>кандидата</w:t>
      </w:r>
      <w:r w:rsidRPr="00776FA1">
        <w:rPr>
          <w:rFonts w:ascii="Arial" w:eastAsia="Times New Roman" w:hAnsi="Arial" w:cs="Arial"/>
          <w:sz w:val="20"/>
          <w:szCs w:val="20"/>
          <w:lang w:val="be-BY"/>
        </w:rPr>
        <w:t xml:space="preserve"> през последните три години</w:t>
      </w:r>
      <w:r w:rsidRPr="00776FA1">
        <w:rPr>
          <w:rFonts w:ascii="Arial" w:eastAsia="Times New Roman" w:hAnsi="Arial" w:cs="Arial"/>
          <w:i/>
          <w:sz w:val="20"/>
          <w:szCs w:val="20"/>
          <w:lang w:val="be-BY"/>
        </w:rPr>
        <w:t xml:space="preserve"> </w:t>
      </w:r>
      <w:r w:rsidRPr="00776FA1">
        <w:rPr>
          <w:rFonts w:ascii="Arial" w:eastAsia="Times New Roman" w:hAnsi="Arial" w:cs="Arial"/>
          <w:sz w:val="20"/>
          <w:szCs w:val="20"/>
          <w:lang w:val="be-BY"/>
        </w:rPr>
        <w:t>услуги с предмет,</w:t>
      </w:r>
      <w:r w:rsidRPr="00776FA1">
        <w:rPr>
          <w:rFonts w:ascii="Arial" w:eastAsia="Times New Roman" w:hAnsi="Arial" w:cs="Arial"/>
          <w:sz w:val="20"/>
          <w:szCs w:val="20"/>
          <w:lang w:val="en-AU"/>
        </w:rPr>
        <w:t xml:space="preserve"> еднакъв или сходен с предмета на настоящата обществена поръчка</w:t>
      </w:r>
      <w:r w:rsidRPr="00776FA1">
        <w:rPr>
          <w:rFonts w:ascii="Arial" w:eastAsia="Times New Roman" w:hAnsi="Arial" w:cs="Arial"/>
          <w:bCs/>
          <w:sz w:val="20"/>
          <w:szCs w:val="20"/>
          <w:lang w:val="ru-RU"/>
        </w:rPr>
        <w:t xml:space="preserve"> са както следва</w:t>
      </w:r>
      <w:r w:rsidRPr="00776FA1">
        <w:rPr>
          <w:rFonts w:ascii="Arial" w:eastAsia="Times New Roman" w:hAnsi="Arial" w:cs="Arial"/>
          <w:bCs/>
          <w:i/>
          <w:sz w:val="20"/>
          <w:szCs w:val="20"/>
          <w:lang w:val="ru-RU" w:eastAsia="bg-BG"/>
        </w:rPr>
        <w:t>:</w:t>
      </w:r>
    </w:p>
    <w:p w:rsidR="003A07D8" w:rsidRPr="00776FA1" w:rsidRDefault="003A07D8" w:rsidP="003A07D8">
      <w:pPr>
        <w:spacing w:after="0" w:line="240" w:lineRule="auto"/>
        <w:rPr>
          <w:rFonts w:ascii="Arial" w:eastAsia="Times New Roman" w:hAnsi="Arial" w:cs="Arial"/>
          <w:noProof/>
          <w:sz w:val="20"/>
          <w:szCs w:val="20"/>
          <w:lang w:val="en-US"/>
        </w:rPr>
      </w:pPr>
    </w:p>
    <w:p w:rsidR="003A07D8" w:rsidRPr="00776FA1" w:rsidRDefault="003A07D8" w:rsidP="003A07D8">
      <w:pPr>
        <w:spacing w:after="0" w:line="240" w:lineRule="auto"/>
        <w:ind w:firstLine="708"/>
        <w:rPr>
          <w:rFonts w:ascii="Arial" w:eastAsia="Times New Roman" w:hAnsi="Arial" w:cs="Arial"/>
          <w:bCs/>
          <w:i/>
          <w:strike/>
          <w:sz w:val="20"/>
          <w:szCs w:val="20"/>
          <w:lang w:eastAsia="bg-B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5"/>
        <w:gridCol w:w="1648"/>
        <w:gridCol w:w="1180"/>
        <w:gridCol w:w="1289"/>
        <w:gridCol w:w="2539"/>
        <w:gridCol w:w="1933"/>
        <w:gridCol w:w="1980"/>
        <w:gridCol w:w="2140"/>
        <w:gridCol w:w="2189"/>
      </w:tblGrid>
      <w:tr w:rsidR="00776FA1" w:rsidRPr="00776FA1" w:rsidTr="0006647E">
        <w:trPr>
          <w:jc w:val="center"/>
        </w:trPr>
        <w:tc>
          <w:tcPr>
            <w:tcW w:w="0" w:type="auto"/>
            <w:shd w:val="clear" w:color="auto" w:fill="auto"/>
            <w:vAlign w:val="center"/>
          </w:tcPr>
          <w:p w:rsidR="0006647E" w:rsidRPr="00776FA1" w:rsidRDefault="0006647E" w:rsidP="003A07D8">
            <w:pPr>
              <w:spacing w:after="0" w:line="240" w:lineRule="auto"/>
              <w:jc w:val="center"/>
              <w:rPr>
                <w:rFonts w:ascii="Arial" w:eastAsia="Times New Roman" w:hAnsi="Arial" w:cs="Arial"/>
                <w:bCs/>
                <w:i/>
                <w:sz w:val="18"/>
                <w:szCs w:val="18"/>
                <w:lang w:val="ru-RU" w:eastAsia="bg-BG"/>
              </w:rPr>
            </w:pPr>
            <w:r w:rsidRPr="00776FA1">
              <w:rPr>
                <w:rFonts w:ascii="Arial" w:eastAsia="Times New Roman" w:hAnsi="Arial" w:cs="Arial"/>
                <w:bCs/>
                <w:i/>
                <w:sz w:val="18"/>
                <w:szCs w:val="18"/>
                <w:lang w:val="ru-RU" w:eastAsia="bg-BG"/>
              </w:rPr>
              <w:t>№ по ред</w:t>
            </w:r>
          </w:p>
        </w:tc>
        <w:tc>
          <w:tcPr>
            <w:tcW w:w="0" w:type="auto"/>
            <w:shd w:val="clear" w:color="auto" w:fill="auto"/>
            <w:vAlign w:val="center"/>
          </w:tcPr>
          <w:p w:rsidR="0006647E" w:rsidRPr="00776FA1" w:rsidRDefault="00BF1440" w:rsidP="00BF1440">
            <w:pPr>
              <w:spacing w:after="0" w:line="240" w:lineRule="auto"/>
              <w:jc w:val="center"/>
              <w:rPr>
                <w:rFonts w:ascii="Arial" w:eastAsia="Times New Roman" w:hAnsi="Arial" w:cs="Arial"/>
                <w:bCs/>
                <w:i/>
                <w:sz w:val="18"/>
                <w:szCs w:val="18"/>
                <w:lang w:val="ru-RU" w:eastAsia="bg-BG"/>
              </w:rPr>
            </w:pPr>
            <w:r w:rsidRPr="00776FA1">
              <w:rPr>
                <w:rFonts w:ascii="Arial" w:eastAsia="Times New Roman" w:hAnsi="Arial" w:cs="Arial"/>
                <w:bCs/>
                <w:i/>
                <w:sz w:val="18"/>
                <w:szCs w:val="18"/>
                <w:lang w:val="ru-RU" w:eastAsia="bg-BG"/>
              </w:rPr>
              <w:t xml:space="preserve">№ и дата на сключване на договора, срок на договора </w:t>
            </w:r>
          </w:p>
        </w:tc>
        <w:tc>
          <w:tcPr>
            <w:tcW w:w="0" w:type="auto"/>
            <w:vAlign w:val="center"/>
          </w:tcPr>
          <w:p w:rsidR="0006647E" w:rsidRPr="00776FA1" w:rsidRDefault="00BF1440" w:rsidP="003A07D8">
            <w:pPr>
              <w:spacing w:after="0" w:line="240" w:lineRule="auto"/>
              <w:jc w:val="center"/>
              <w:rPr>
                <w:rFonts w:ascii="Arial" w:eastAsia="Times New Roman" w:hAnsi="Arial" w:cs="Arial"/>
                <w:bCs/>
                <w:i/>
                <w:sz w:val="18"/>
                <w:szCs w:val="18"/>
                <w:lang w:val="ru-RU" w:eastAsia="bg-BG"/>
              </w:rPr>
            </w:pPr>
            <w:r w:rsidRPr="00776FA1">
              <w:rPr>
                <w:rFonts w:ascii="Arial" w:eastAsia="Times New Roman" w:hAnsi="Arial" w:cs="Arial"/>
                <w:bCs/>
                <w:i/>
                <w:sz w:val="18"/>
                <w:szCs w:val="18"/>
                <w:lang w:val="ru-RU" w:eastAsia="bg-BG"/>
              </w:rPr>
              <w:t>Предмет на догово ра</w:t>
            </w:r>
          </w:p>
        </w:tc>
        <w:tc>
          <w:tcPr>
            <w:tcW w:w="0" w:type="auto"/>
            <w:vAlign w:val="center"/>
          </w:tcPr>
          <w:p w:rsidR="0006647E" w:rsidRPr="00776FA1" w:rsidRDefault="0006647E" w:rsidP="003A07D8">
            <w:pPr>
              <w:spacing w:after="0" w:line="240" w:lineRule="auto"/>
              <w:jc w:val="center"/>
              <w:rPr>
                <w:rFonts w:ascii="Arial" w:eastAsia="Times New Roman" w:hAnsi="Arial" w:cs="Arial"/>
                <w:bCs/>
                <w:i/>
                <w:sz w:val="18"/>
                <w:szCs w:val="18"/>
                <w:lang w:val="ru-RU" w:eastAsia="bg-BG"/>
              </w:rPr>
            </w:pPr>
            <w:r w:rsidRPr="00776FA1">
              <w:rPr>
                <w:rFonts w:ascii="Arial" w:eastAsia="Times New Roman" w:hAnsi="Arial" w:cs="Arial"/>
                <w:bCs/>
                <w:i/>
                <w:sz w:val="18"/>
                <w:szCs w:val="18"/>
                <w:lang w:val="ru-RU" w:eastAsia="bg-BG"/>
              </w:rPr>
              <w:t>Стойност на договора</w:t>
            </w:r>
          </w:p>
          <w:p w:rsidR="0006647E" w:rsidRPr="00776FA1" w:rsidRDefault="0006647E" w:rsidP="003A07D8">
            <w:pPr>
              <w:spacing w:after="0" w:line="240" w:lineRule="auto"/>
              <w:jc w:val="center"/>
              <w:rPr>
                <w:rFonts w:ascii="Arial" w:eastAsia="Times New Roman" w:hAnsi="Arial" w:cs="Arial"/>
                <w:bCs/>
                <w:i/>
                <w:sz w:val="18"/>
                <w:szCs w:val="18"/>
                <w:lang w:val="ru-RU" w:eastAsia="bg-BG"/>
              </w:rPr>
            </w:pPr>
            <w:r w:rsidRPr="00776FA1">
              <w:rPr>
                <w:rFonts w:ascii="Arial" w:eastAsia="Times New Roman" w:hAnsi="Arial" w:cs="Arial"/>
                <w:bCs/>
                <w:i/>
                <w:sz w:val="18"/>
                <w:szCs w:val="18"/>
                <w:lang w:val="ru-RU" w:eastAsia="bg-BG"/>
              </w:rPr>
              <w:t>/в лв. без ДДС/</w:t>
            </w:r>
          </w:p>
        </w:tc>
        <w:tc>
          <w:tcPr>
            <w:tcW w:w="0" w:type="auto"/>
            <w:shd w:val="clear" w:color="auto" w:fill="auto"/>
            <w:vAlign w:val="center"/>
          </w:tcPr>
          <w:p w:rsidR="0006647E" w:rsidRPr="00776FA1" w:rsidRDefault="0006647E" w:rsidP="003A07D8">
            <w:pPr>
              <w:spacing w:after="0" w:line="240" w:lineRule="auto"/>
              <w:jc w:val="center"/>
              <w:rPr>
                <w:rFonts w:ascii="Arial" w:eastAsia="Times New Roman" w:hAnsi="Arial" w:cs="Arial"/>
                <w:bCs/>
                <w:i/>
                <w:sz w:val="18"/>
                <w:szCs w:val="18"/>
                <w:lang w:val="ru-RU" w:eastAsia="bg-BG"/>
              </w:rPr>
            </w:pPr>
            <w:r w:rsidRPr="00776FA1">
              <w:rPr>
                <w:rFonts w:ascii="Arial" w:eastAsia="Times New Roman" w:hAnsi="Arial" w:cs="Arial"/>
                <w:bCs/>
                <w:i/>
                <w:sz w:val="18"/>
                <w:szCs w:val="18"/>
                <w:lang w:val="ru-RU"/>
              </w:rPr>
              <w:t>Кратко описание на изпълнените услуги по договора, които са еднакви или сходни с предмета на поръчката</w:t>
            </w:r>
          </w:p>
        </w:tc>
        <w:tc>
          <w:tcPr>
            <w:tcW w:w="1933" w:type="dxa"/>
            <w:shd w:val="clear" w:color="auto" w:fill="auto"/>
            <w:vAlign w:val="center"/>
          </w:tcPr>
          <w:p w:rsidR="0006647E" w:rsidRPr="00776FA1" w:rsidRDefault="0006647E" w:rsidP="0006647E">
            <w:pPr>
              <w:spacing w:after="0" w:line="240" w:lineRule="auto"/>
              <w:ind w:right="-34"/>
              <w:jc w:val="center"/>
              <w:rPr>
                <w:rFonts w:ascii="Arial" w:eastAsia="Times New Roman" w:hAnsi="Arial" w:cs="Arial"/>
                <w:bCs/>
                <w:i/>
                <w:sz w:val="18"/>
                <w:szCs w:val="18"/>
                <w:lang w:val="ru-RU" w:eastAsia="bg-BG"/>
              </w:rPr>
            </w:pPr>
            <w:r w:rsidRPr="00776FA1">
              <w:rPr>
                <w:rFonts w:ascii="Arial" w:eastAsia="Times New Roman" w:hAnsi="Arial" w:cs="Arial"/>
                <w:bCs/>
                <w:i/>
                <w:sz w:val="18"/>
                <w:szCs w:val="18"/>
                <w:lang w:val="ru-RU"/>
              </w:rPr>
              <w:t>Дата на приключване на изпълнението на услугите, които са еднакви или сходни с предмета на поръчката</w:t>
            </w:r>
          </w:p>
        </w:tc>
        <w:tc>
          <w:tcPr>
            <w:tcW w:w="1980" w:type="dxa"/>
            <w:shd w:val="clear" w:color="auto" w:fill="auto"/>
            <w:vAlign w:val="center"/>
          </w:tcPr>
          <w:p w:rsidR="0006647E" w:rsidRPr="00776FA1" w:rsidRDefault="0006647E" w:rsidP="003A07D8">
            <w:pPr>
              <w:spacing w:after="0" w:line="240" w:lineRule="auto"/>
              <w:jc w:val="center"/>
              <w:rPr>
                <w:rFonts w:ascii="Arial" w:eastAsia="Times New Roman" w:hAnsi="Arial" w:cs="Arial"/>
                <w:bCs/>
                <w:i/>
                <w:sz w:val="18"/>
                <w:szCs w:val="18"/>
                <w:lang w:val="ru-RU"/>
              </w:rPr>
            </w:pPr>
            <w:r w:rsidRPr="00776FA1">
              <w:rPr>
                <w:rFonts w:ascii="Arial" w:eastAsia="Times New Roman" w:hAnsi="Arial" w:cs="Arial"/>
                <w:bCs/>
                <w:i/>
                <w:sz w:val="18"/>
                <w:szCs w:val="18"/>
                <w:lang w:val="ru-RU"/>
              </w:rPr>
              <w:t>Стойност на изпълнените услуги по договора, които са еднакви или сходни с предмета на поръчката</w:t>
            </w:r>
          </w:p>
          <w:p w:rsidR="0006647E" w:rsidRPr="00776FA1" w:rsidRDefault="0006647E" w:rsidP="003A07D8">
            <w:pPr>
              <w:spacing w:after="0" w:line="240" w:lineRule="auto"/>
              <w:jc w:val="center"/>
              <w:rPr>
                <w:rFonts w:ascii="Arial" w:eastAsia="Times New Roman" w:hAnsi="Arial" w:cs="Arial"/>
                <w:bCs/>
                <w:i/>
                <w:sz w:val="18"/>
                <w:szCs w:val="18"/>
                <w:lang w:val="ru-RU" w:eastAsia="bg-BG"/>
              </w:rPr>
            </w:pPr>
            <w:r w:rsidRPr="00776FA1">
              <w:rPr>
                <w:rFonts w:ascii="Arial" w:eastAsia="Times New Roman" w:hAnsi="Arial" w:cs="Arial"/>
                <w:bCs/>
                <w:i/>
                <w:sz w:val="18"/>
                <w:szCs w:val="18"/>
                <w:lang w:val="ru-RU"/>
              </w:rPr>
              <w:t>/лв. без ДДС/</w:t>
            </w:r>
          </w:p>
        </w:tc>
        <w:tc>
          <w:tcPr>
            <w:tcW w:w="0" w:type="auto"/>
            <w:shd w:val="clear" w:color="auto" w:fill="auto"/>
            <w:vAlign w:val="center"/>
          </w:tcPr>
          <w:p w:rsidR="0006647E" w:rsidRPr="00776FA1" w:rsidRDefault="0006647E" w:rsidP="003A07D8">
            <w:pPr>
              <w:spacing w:after="0" w:line="240" w:lineRule="auto"/>
              <w:jc w:val="center"/>
              <w:rPr>
                <w:rFonts w:ascii="Arial" w:eastAsia="Times New Roman" w:hAnsi="Arial" w:cs="Arial"/>
                <w:bCs/>
                <w:i/>
                <w:sz w:val="18"/>
                <w:szCs w:val="18"/>
                <w:lang w:val="ru-RU"/>
              </w:rPr>
            </w:pPr>
            <w:r w:rsidRPr="00776FA1">
              <w:rPr>
                <w:rFonts w:ascii="Arial" w:eastAsia="Times New Roman" w:hAnsi="Arial" w:cs="Arial"/>
                <w:bCs/>
                <w:i/>
                <w:sz w:val="18"/>
                <w:szCs w:val="18"/>
                <w:lang w:val="ru-RU"/>
              </w:rPr>
              <w:t xml:space="preserve">Получател на услугите </w:t>
            </w:r>
          </w:p>
          <w:p w:rsidR="0006647E" w:rsidRPr="00776FA1" w:rsidRDefault="0006647E" w:rsidP="003A07D8">
            <w:pPr>
              <w:spacing w:after="0" w:line="240" w:lineRule="auto"/>
              <w:jc w:val="center"/>
              <w:rPr>
                <w:rFonts w:ascii="Arial" w:eastAsia="Times New Roman" w:hAnsi="Arial" w:cs="Arial"/>
                <w:bCs/>
                <w:i/>
                <w:sz w:val="18"/>
                <w:szCs w:val="18"/>
                <w:lang w:val="ru-RU" w:eastAsia="bg-BG"/>
              </w:rPr>
            </w:pPr>
            <w:r w:rsidRPr="00776FA1">
              <w:rPr>
                <w:rFonts w:ascii="Arial" w:eastAsia="Times New Roman" w:hAnsi="Arial" w:cs="Arial"/>
                <w:bCs/>
                <w:i/>
                <w:sz w:val="18"/>
                <w:szCs w:val="18"/>
                <w:lang w:val="ru-RU"/>
              </w:rPr>
              <w:t>(Възложител), лице за контакти при Възложителя, адрес, телефон</w:t>
            </w:r>
          </w:p>
        </w:tc>
        <w:tc>
          <w:tcPr>
            <w:tcW w:w="2189" w:type="dxa"/>
            <w:vAlign w:val="center"/>
          </w:tcPr>
          <w:p w:rsidR="0006647E" w:rsidRPr="00776FA1" w:rsidRDefault="0006647E" w:rsidP="003A07D8">
            <w:pPr>
              <w:spacing w:after="0" w:line="240" w:lineRule="auto"/>
              <w:jc w:val="center"/>
              <w:rPr>
                <w:rFonts w:ascii="Arial" w:eastAsia="Times New Roman" w:hAnsi="Arial" w:cs="Arial"/>
                <w:bCs/>
                <w:i/>
                <w:sz w:val="18"/>
                <w:szCs w:val="18"/>
                <w:lang w:val="ru-RU"/>
              </w:rPr>
            </w:pPr>
            <w:r w:rsidRPr="00776FA1">
              <w:rPr>
                <w:rFonts w:ascii="Arial" w:eastAsia="Times New Roman" w:hAnsi="Arial" w:cs="Arial"/>
                <w:bCs/>
                <w:i/>
                <w:sz w:val="18"/>
                <w:szCs w:val="18"/>
                <w:lang w:val="ru-RU"/>
              </w:rPr>
              <w:t>Доказателство за изпълнените услуги</w:t>
            </w:r>
          </w:p>
          <w:p w:rsidR="0006647E" w:rsidRPr="00776FA1" w:rsidRDefault="0006647E" w:rsidP="003A07D8">
            <w:pPr>
              <w:spacing w:after="0" w:line="240" w:lineRule="auto"/>
              <w:jc w:val="center"/>
              <w:rPr>
                <w:rFonts w:ascii="Arial" w:eastAsia="Times New Roman" w:hAnsi="Arial" w:cs="Arial"/>
                <w:bCs/>
                <w:i/>
                <w:sz w:val="18"/>
                <w:szCs w:val="18"/>
                <w:lang w:val="ru-RU" w:eastAsia="bg-BG"/>
              </w:rPr>
            </w:pPr>
            <w:r w:rsidRPr="00776FA1">
              <w:rPr>
                <w:rFonts w:ascii="Arial" w:eastAsia="Times New Roman" w:hAnsi="Arial" w:cs="Arial"/>
                <w:bCs/>
                <w:i/>
                <w:sz w:val="18"/>
                <w:szCs w:val="18"/>
                <w:lang w:val="ru-RU"/>
              </w:rPr>
              <w:t>(удостоверение, издадено от получателя (възложителя) или от компетентен орган, линк или др.)</w:t>
            </w:r>
          </w:p>
        </w:tc>
      </w:tr>
      <w:tr w:rsidR="00776FA1" w:rsidRPr="00776FA1" w:rsidTr="0006647E">
        <w:trPr>
          <w:jc w:val="center"/>
        </w:trPr>
        <w:tc>
          <w:tcPr>
            <w:tcW w:w="0" w:type="auto"/>
            <w:shd w:val="clear" w:color="auto" w:fill="auto"/>
          </w:tcPr>
          <w:p w:rsidR="0006647E" w:rsidRPr="00776FA1" w:rsidRDefault="0006647E" w:rsidP="003A07D8">
            <w:pPr>
              <w:spacing w:after="0" w:line="240" w:lineRule="auto"/>
              <w:rPr>
                <w:rFonts w:ascii="Arial" w:eastAsia="Times New Roman" w:hAnsi="Arial" w:cs="Arial"/>
                <w:bCs/>
                <w:sz w:val="20"/>
                <w:szCs w:val="20"/>
                <w:lang w:val="ru-RU" w:eastAsia="bg-BG"/>
              </w:rPr>
            </w:pPr>
            <w:r w:rsidRPr="00776FA1">
              <w:rPr>
                <w:rFonts w:ascii="Arial" w:eastAsia="Times New Roman" w:hAnsi="Arial" w:cs="Arial"/>
                <w:bCs/>
                <w:sz w:val="20"/>
                <w:szCs w:val="20"/>
                <w:lang w:val="ru-RU" w:eastAsia="bg-BG"/>
              </w:rPr>
              <w:t>1</w:t>
            </w:r>
          </w:p>
        </w:tc>
        <w:tc>
          <w:tcPr>
            <w:tcW w:w="0" w:type="auto"/>
            <w:shd w:val="clear" w:color="auto" w:fill="auto"/>
          </w:tcPr>
          <w:p w:rsidR="0006647E" w:rsidRPr="00776FA1" w:rsidRDefault="0006647E" w:rsidP="003A07D8">
            <w:pPr>
              <w:spacing w:after="0" w:line="240" w:lineRule="auto"/>
              <w:rPr>
                <w:rFonts w:ascii="Arial" w:eastAsia="Times New Roman" w:hAnsi="Arial" w:cs="Arial"/>
                <w:bCs/>
                <w:i/>
                <w:sz w:val="20"/>
                <w:szCs w:val="20"/>
                <w:lang w:val="ru-RU" w:eastAsia="bg-BG"/>
              </w:rPr>
            </w:pPr>
          </w:p>
        </w:tc>
        <w:tc>
          <w:tcPr>
            <w:tcW w:w="0" w:type="auto"/>
          </w:tcPr>
          <w:p w:rsidR="0006647E" w:rsidRPr="00776FA1" w:rsidRDefault="0006647E" w:rsidP="003A07D8">
            <w:pPr>
              <w:spacing w:after="0" w:line="240" w:lineRule="auto"/>
              <w:rPr>
                <w:rFonts w:ascii="Arial" w:eastAsia="Times New Roman" w:hAnsi="Arial" w:cs="Arial"/>
                <w:bCs/>
                <w:i/>
                <w:sz w:val="20"/>
                <w:szCs w:val="20"/>
                <w:lang w:val="ru-RU" w:eastAsia="bg-BG"/>
              </w:rPr>
            </w:pPr>
          </w:p>
        </w:tc>
        <w:tc>
          <w:tcPr>
            <w:tcW w:w="0" w:type="auto"/>
          </w:tcPr>
          <w:p w:rsidR="0006647E" w:rsidRPr="00776FA1" w:rsidRDefault="0006647E" w:rsidP="003A07D8">
            <w:pPr>
              <w:spacing w:after="0" w:line="240" w:lineRule="auto"/>
              <w:rPr>
                <w:rFonts w:ascii="Arial" w:eastAsia="Times New Roman" w:hAnsi="Arial" w:cs="Arial"/>
                <w:bCs/>
                <w:i/>
                <w:sz w:val="20"/>
                <w:szCs w:val="20"/>
                <w:lang w:val="ru-RU" w:eastAsia="bg-BG"/>
              </w:rPr>
            </w:pPr>
          </w:p>
        </w:tc>
        <w:tc>
          <w:tcPr>
            <w:tcW w:w="0" w:type="auto"/>
            <w:shd w:val="clear" w:color="auto" w:fill="auto"/>
          </w:tcPr>
          <w:p w:rsidR="0006647E" w:rsidRPr="00776FA1" w:rsidRDefault="0006647E" w:rsidP="003A07D8">
            <w:pPr>
              <w:spacing w:after="0" w:line="240" w:lineRule="auto"/>
              <w:rPr>
                <w:rFonts w:ascii="Arial" w:eastAsia="Times New Roman" w:hAnsi="Arial" w:cs="Arial"/>
                <w:bCs/>
                <w:i/>
                <w:sz w:val="20"/>
                <w:szCs w:val="20"/>
                <w:lang w:val="ru-RU" w:eastAsia="bg-BG"/>
              </w:rPr>
            </w:pPr>
          </w:p>
        </w:tc>
        <w:tc>
          <w:tcPr>
            <w:tcW w:w="1933" w:type="dxa"/>
            <w:shd w:val="clear" w:color="auto" w:fill="auto"/>
          </w:tcPr>
          <w:p w:rsidR="0006647E" w:rsidRPr="00776FA1" w:rsidRDefault="0006647E" w:rsidP="003A07D8">
            <w:pPr>
              <w:spacing w:after="0" w:line="240" w:lineRule="auto"/>
              <w:rPr>
                <w:rFonts w:ascii="Arial" w:eastAsia="Times New Roman" w:hAnsi="Arial" w:cs="Arial"/>
                <w:bCs/>
                <w:i/>
                <w:sz w:val="20"/>
                <w:szCs w:val="20"/>
                <w:lang w:val="ru-RU" w:eastAsia="bg-BG"/>
              </w:rPr>
            </w:pPr>
          </w:p>
        </w:tc>
        <w:tc>
          <w:tcPr>
            <w:tcW w:w="1980" w:type="dxa"/>
            <w:shd w:val="clear" w:color="auto" w:fill="auto"/>
          </w:tcPr>
          <w:p w:rsidR="0006647E" w:rsidRPr="00776FA1" w:rsidRDefault="0006647E" w:rsidP="003A07D8">
            <w:pPr>
              <w:spacing w:after="0" w:line="240" w:lineRule="auto"/>
              <w:rPr>
                <w:rFonts w:ascii="Arial" w:eastAsia="Times New Roman" w:hAnsi="Arial" w:cs="Arial"/>
                <w:bCs/>
                <w:i/>
                <w:sz w:val="20"/>
                <w:szCs w:val="20"/>
                <w:lang w:val="ru-RU" w:eastAsia="bg-BG"/>
              </w:rPr>
            </w:pPr>
          </w:p>
        </w:tc>
        <w:tc>
          <w:tcPr>
            <w:tcW w:w="0" w:type="auto"/>
            <w:shd w:val="clear" w:color="auto" w:fill="auto"/>
          </w:tcPr>
          <w:p w:rsidR="0006647E" w:rsidRPr="00776FA1" w:rsidRDefault="0006647E" w:rsidP="003A07D8">
            <w:pPr>
              <w:spacing w:after="0" w:line="240" w:lineRule="auto"/>
              <w:rPr>
                <w:rFonts w:ascii="Arial" w:eastAsia="Times New Roman" w:hAnsi="Arial" w:cs="Arial"/>
                <w:bCs/>
                <w:i/>
                <w:sz w:val="20"/>
                <w:szCs w:val="20"/>
                <w:lang w:val="ru-RU" w:eastAsia="bg-BG"/>
              </w:rPr>
            </w:pPr>
          </w:p>
        </w:tc>
        <w:tc>
          <w:tcPr>
            <w:tcW w:w="2189" w:type="dxa"/>
          </w:tcPr>
          <w:p w:rsidR="0006647E" w:rsidRPr="00776FA1" w:rsidRDefault="0006647E" w:rsidP="003A07D8">
            <w:pPr>
              <w:spacing w:after="0" w:line="240" w:lineRule="auto"/>
              <w:rPr>
                <w:rFonts w:ascii="Arial" w:eastAsia="Times New Roman" w:hAnsi="Arial" w:cs="Arial"/>
                <w:bCs/>
                <w:i/>
                <w:sz w:val="20"/>
                <w:szCs w:val="20"/>
                <w:lang w:val="ru-RU" w:eastAsia="bg-BG"/>
              </w:rPr>
            </w:pPr>
          </w:p>
        </w:tc>
      </w:tr>
      <w:tr w:rsidR="00776FA1" w:rsidRPr="00776FA1" w:rsidTr="0006647E">
        <w:trPr>
          <w:jc w:val="center"/>
        </w:trPr>
        <w:tc>
          <w:tcPr>
            <w:tcW w:w="0" w:type="auto"/>
            <w:shd w:val="clear" w:color="auto" w:fill="auto"/>
          </w:tcPr>
          <w:p w:rsidR="0006647E" w:rsidRPr="00776FA1" w:rsidRDefault="0006647E" w:rsidP="003A07D8">
            <w:pPr>
              <w:spacing w:after="0" w:line="240" w:lineRule="auto"/>
              <w:rPr>
                <w:rFonts w:ascii="Arial" w:eastAsia="Times New Roman" w:hAnsi="Arial" w:cs="Arial"/>
                <w:bCs/>
                <w:sz w:val="20"/>
                <w:szCs w:val="20"/>
                <w:lang w:val="ru-RU" w:eastAsia="bg-BG"/>
              </w:rPr>
            </w:pPr>
            <w:r w:rsidRPr="00776FA1">
              <w:rPr>
                <w:rFonts w:ascii="Arial" w:eastAsia="Times New Roman" w:hAnsi="Arial" w:cs="Arial"/>
                <w:bCs/>
                <w:sz w:val="20"/>
                <w:szCs w:val="20"/>
                <w:lang w:val="ru-RU" w:eastAsia="bg-BG"/>
              </w:rPr>
              <w:t>2</w:t>
            </w:r>
          </w:p>
        </w:tc>
        <w:tc>
          <w:tcPr>
            <w:tcW w:w="0" w:type="auto"/>
            <w:shd w:val="clear" w:color="auto" w:fill="auto"/>
          </w:tcPr>
          <w:p w:rsidR="0006647E" w:rsidRPr="00776FA1" w:rsidRDefault="0006647E" w:rsidP="003A07D8">
            <w:pPr>
              <w:spacing w:after="0" w:line="240" w:lineRule="auto"/>
              <w:rPr>
                <w:rFonts w:ascii="Arial" w:eastAsia="Times New Roman" w:hAnsi="Arial" w:cs="Arial"/>
                <w:bCs/>
                <w:i/>
                <w:sz w:val="20"/>
                <w:szCs w:val="20"/>
                <w:lang w:val="ru-RU" w:eastAsia="bg-BG"/>
              </w:rPr>
            </w:pPr>
          </w:p>
        </w:tc>
        <w:tc>
          <w:tcPr>
            <w:tcW w:w="0" w:type="auto"/>
          </w:tcPr>
          <w:p w:rsidR="0006647E" w:rsidRPr="00776FA1" w:rsidRDefault="0006647E" w:rsidP="003A07D8">
            <w:pPr>
              <w:spacing w:after="0" w:line="240" w:lineRule="auto"/>
              <w:rPr>
                <w:rFonts w:ascii="Arial" w:eastAsia="Times New Roman" w:hAnsi="Arial" w:cs="Arial"/>
                <w:bCs/>
                <w:i/>
                <w:sz w:val="20"/>
                <w:szCs w:val="20"/>
                <w:lang w:val="ru-RU" w:eastAsia="bg-BG"/>
              </w:rPr>
            </w:pPr>
          </w:p>
        </w:tc>
        <w:tc>
          <w:tcPr>
            <w:tcW w:w="0" w:type="auto"/>
          </w:tcPr>
          <w:p w:rsidR="0006647E" w:rsidRPr="00776FA1" w:rsidRDefault="0006647E" w:rsidP="003A07D8">
            <w:pPr>
              <w:spacing w:after="0" w:line="240" w:lineRule="auto"/>
              <w:rPr>
                <w:rFonts w:ascii="Arial" w:eastAsia="Times New Roman" w:hAnsi="Arial" w:cs="Arial"/>
                <w:bCs/>
                <w:i/>
                <w:sz w:val="20"/>
                <w:szCs w:val="20"/>
                <w:lang w:val="ru-RU" w:eastAsia="bg-BG"/>
              </w:rPr>
            </w:pPr>
          </w:p>
        </w:tc>
        <w:tc>
          <w:tcPr>
            <w:tcW w:w="0" w:type="auto"/>
            <w:shd w:val="clear" w:color="auto" w:fill="auto"/>
          </w:tcPr>
          <w:p w:rsidR="0006647E" w:rsidRPr="00776FA1" w:rsidRDefault="0006647E" w:rsidP="003A07D8">
            <w:pPr>
              <w:spacing w:after="0" w:line="240" w:lineRule="auto"/>
              <w:rPr>
                <w:rFonts w:ascii="Arial" w:eastAsia="Times New Roman" w:hAnsi="Arial" w:cs="Arial"/>
                <w:bCs/>
                <w:i/>
                <w:sz w:val="20"/>
                <w:szCs w:val="20"/>
                <w:lang w:val="ru-RU" w:eastAsia="bg-BG"/>
              </w:rPr>
            </w:pPr>
          </w:p>
        </w:tc>
        <w:tc>
          <w:tcPr>
            <w:tcW w:w="1933" w:type="dxa"/>
            <w:shd w:val="clear" w:color="auto" w:fill="auto"/>
          </w:tcPr>
          <w:p w:rsidR="0006647E" w:rsidRPr="00776FA1" w:rsidRDefault="0006647E" w:rsidP="003A07D8">
            <w:pPr>
              <w:spacing w:after="0" w:line="240" w:lineRule="auto"/>
              <w:rPr>
                <w:rFonts w:ascii="Arial" w:eastAsia="Times New Roman" w:hAnsi="Arial" w:cs="Arial"/>
                <w:bCs/>
                <w:i/>
                <w:sz w:val="20"/>
                <w:szCs w:val="20"/>
                <w:lang w:val="ru-RU" w:eastAsia="bg-BG"/>
              </w:rPr>
            </w:pPr>
          </w:p>
        </w:tc>
        <w:tc>
          <w:tcPr>
            <w:tcW w:w="1980" w:type="dxa"/>
            <w:shd w:val="clear" w:color="auto" w:fill="auto"/>
          </w:tcPr>
          <w:p w:rsidR="0006647E" w:rsidRPr="00776FA1" w:rsidRDefault="0006647E" w:rsidP="003A07D8">
            <w:pPr>
              <w:spacing w:after="0" w:line="240" w:lineRule="auto"/>
              <w:rPr>
                <w:rFonts w:ascii="Arial" w:eastAsia="Times New Roman" w:hAnsi="Arial" w:cs="Arial"/>
                <w:bCs/>
                <w:i/>
                <w:sz w:val="20"/>
                <w:szCs w:val="20"/>
                <w:lang w:val="ru-RU" w:eastAsia="bg-BG"/>
              </w:rPr>
            </w:pPr>
          </w:p>
        </w:tc>
        <w:tc>
          <w:tcPr>
            <w:tcW w:w="0" w:type="auto"/>
            <w:shd w:val="clear" w:color="auto" w:fill="auto"/>
          </w:tcPr>
          <w:p w:rsidR="0006647E" w:rsidRPr="00776FA1" w:rsidRDefault="0006647E" w:rsidP="003A07D8">
            <w:pPr>
              <w:spacing w:after="0" w:line="240" w:lineRule="auto"/>
              <w:rPr>
                <w:rFonts w:ascii="Arial" w:eastAsia="Times New Roman" w:hAnsi="Arial" w:cs="Arial"/>
                <w:bCs/>
                <w:i/>
                <w:sz w:val="20"/>
                <w:szCs w:val="20"/>
                <w:lang w:val="ru-RU" w:eastAsia="bg-BG"/>
              </w:rPr>
            </w:pPr>
          </w:p>
        </w:tc>
        <w:tc>
          <w:tcPr>
            <w:tcW w:w="2189" w:type="dxa"/>
          </w:tcPr>
          <w:p w:rsidR="0006647E" w:rsidRPr="00776FA1" w:rsidRDefault="0006647E" w:rsidP="003A07D8">
            <w:pPr>
              <w:spacing w:after="0" w:line="240" w:lineRule="auto"/>
              <w:rPr>
                <w:rFonts w:ascii="Arial" w:eastAsia="Times New Roman" w:hAnsi="Arial" w:cs="Arial"/>
                <w:bCs/>
                <w:i/>
                <w:sz w:val="20"/>
                <w:szCs w:val="20"/>
                <w:lang w:val="ru-RU" w:eastAsia="bg-BG"/>
              </w:rPr>
            </w:pPr>
          </w:p>
        </w:tc>
      </w:tr>
      <w:tr w:rsidR="00776FA1" w:rsidRPr="00776FA1" w:rsidTr="0006647E">
        <w:trPr>
          <w:jc w:val="center"/>
        </w:trPr>
        <w:tc>
          <w:tcPr>
            <w:tcW w:w="0" w:type="auto"/>
            <w:shd w:val="clear" w:color="auto" w:fill="auto"/>
          </w:tcPr>
          <w:p w:rsidR="0006647E" w:rsidRPr="00776FA1" w:rsidRDefault="0006647E" w:rsidP="003A07D8">
            <w:pPr>
              <w:spacing w:after="0" w:line="240" w:lineRule="auto"/>
              <w:rPr>
                <w:rFonts w:ascii="Arial" w:eastAsia="Times New Roman" w:hAnsi="Arial" w:cs="Arial"/>
                <w:bCs/>
                <w:sz w:val="20"/>
                <w:szCs w:val="20"/>
                <w:lang w:val="ru-RU" w:eastAsia="bg-BG"/>
              </w:rPr>
            </w:pPr>
            <w:r w:rsidRPr="00776FA1">
              <w:rPr>
                <w:rFonts w:ascii="Arial" w:eastAsia="Times New Roman" w:hAnsi="Arial" w:cs="Arial"/>
                <w:bCs/>
                <w:sz w:val="20"/>
                <w:szCs w:val="20"/>
                <w:lang w:val="ru-RU" w:eastAsia="bg-BG"/>
              </w:rPr>
              <w:t>3</w:t>
            </w:r>
          </w:p>
        </w:tc>
        <w:tc>
          <w:tcPr>
            <w:tcW w:w="0" w:type="auto"/>
            <w:shd w:val="clear" w:color="auto" w:fill="auto"/>
          </w:tcPr>
          <w:p w:rsidR="0006647E" w:rsidRPr="00776FA1" w:rsidRDefault="0006647E" w:rsidP="003A07D8">
            <w:pPr>
              <w:spacing w:after="0" w:line="240" w:lineRule="auto"/>
              <w:rPr>
                <w:rFonts w:ascii="Arial" w:eastAsia="Times New Roman" w:hAnsi="Arial" w:cs="Arial"/>
                <w:bCs/>
                <w:i/>
                <w:sz w:val="20"/>
                <w:szCs w:val="20"/>
                <w:lang w:val="ru-RU" w:eastAsia="bg-BG"/>
              </w:rPr>
            </w:pPr>
          </w:p>
        </w:tc>
        <w:tc>
          <w:tcPr>
            <w:tcW w:w="0" w:type="auto"/>
          </w:tcPr>
          <w:p w:rsidR="0006647E" w:rsidRPr="00776FA1" w:rsidRDefault="0006647E" w:rsidP="003A07D8">
            <w:pPr>
              <w:spacing w:after="0" w:line="240" w:lineRule="auto"/>
              <w:rPr>
                <w:rFonts w:ascii="Arial" w:eastAsia="Times New Roman" w:hAnsi="Arial" w:cs="Arial"/>
                <w:bCs/>
                <w:i/>
                <w:sz w:val="20"/>
                <w:szCs w:val="20"/>
                <w:lang w:val="ru-RU" w:eastAsia="bg-BG"/>
              </w:rPr>
            </w:pPr>
          </w:p>
        </w:tc>
        <w:tc>
          <w:tcPr>
            <w:tcW w:w="0" w:type="auto"/>
          </w:tcPr>
          <w:p w:rsidR="0006647E" w:rsidRPr="00776FA1" w:rsidRDefault="0006647E" w:rsidP="003A07D8">
            <w:pPr>
              <w:spacing w:after="0" w:line="240" w:lineRule="auto"/>
              <w:rPr>
                <w:rFonts w:ascii="Arial" w:eastAsia="Times New Roman" w:hAnsi="Arial" w:cs="Arial"/>
                <w:bCs/>
                <w:i/>
                <w:sz w:val="20"/>
                <w:szCs w:val="20"/>
                <w:lang w:val="ru-RU" w:eastAsia="bg-BG"/>
              </w:rPr>
            </w:pPr>
          </w:p>
        </w:tc>
        <w:tc>
          <w:tcPr>
            <w:tcW w:w="0" w:type="auto"/>
            <w:shd w:val="clear" w:color="auto" w:fill="auto"/>
          </w:tcPr>
          <w:p w:rsidR="0006647E" w:rsidRPr="00776FA1" w:rsidRDefault="0006647E" w:rsidP="003A07D8">
            <w:pPr>
              <w:spacing w:after="0" w:line="240" w:lineRule="auto"/>
              <w:rPr>
                <w:rFonts w:ascii="Arial" w:eastAsia="Times New Roman" w:hAnsi="Arial" w:cs="Arial"/>
                <w:bCs/>
                <w:i/>
                <w:sz w:val="20"/>
                <w:szCs w:val="20"/>
                <w:lang w:val="ru-RU" w:eastAsia="bg-BG"/>
              </w:rPr>
            </w:pPr>
          </w:p>
        </w:tc>
        <w:tc>
          <w:tcPr>
            <w:tcW w:w="1933" w:type="dxa"/>
            <w:shd w:val="clear" w:color="auto" w:fill="auto"/>
          </w:tcPr>
          <w:p w:rsidR="0006647E" w:rsidRPr="00776FA1" w:rsidRDefault="0006647E" w:rsidP="003A07D8">
            <w:pPr>
              <w:spacing w:after="0" w:line="240" w:lineRule="auto"/>
              <w:rPr>
                <w:rFonts w:ascii="Arial" w:eastAsia="Times New Roman" w:hAnsi="Arial" w:cs="Arial"/>
                <w:bCs/>
                <w:i/>
                <w:sz w:val="20"/>
                <w:szCs w:val="20"/>
                <w:lang w:val="ru-RU" w:eastAsia="bg-BG"/>
              </w:rPr>
            </w:pPr>
          </w:p>
        </w:tc>
        <w:tc>
          <w:tcPr>
            <w:tcW w:w="1980" w:type="dxa"/>
            <w:shd w:val="clear" w:color="auto" w:fill="auto"/>
          </w:tcPr>
          <w:p w:rsidR="0006647E" w:rsidRPr="00776FA1" w:rsidRDefault="0006647E" w:rsidP="003A07D8">
            <w:pPr>
              <w:spacing w:after="0" w:line="240" w:lineRule="auto"/>
              <w:rPr>
                <w:rFonts w:ascii="Arial" w:eastAsia="Times New Roman" w:hAnsi="Arial" w:cs="Arial"/>
                <w:bCs/>
                <w:i/>
                <w:sz w:val="20"/>
                <w:szCs w:val="20"/>
                <w:lang w:val="ru-RU" w:eastAsia="bg-BG"/>
              </w:rPr>
            </w:pPr>
          </w:p>
        </w:tc>
        <w:tc>
          <w:tcPr>
            <w:tcW w:w="0" w:type="auto"/>
            <w:shd w:val="clear" w:color="auto" w:fill="auto"/>
          </w:tcPr>
          <w:p w:rsidR="0006647E" w:rsidRPr="00776FA1" w:rsidRDefault="0006647E" w:rsidP="003A07D8">
            <w:pPr>
              <w:spacing w:after="0" w:line="240" w:lineRule="auto"/>
              <w:rPr>
                <w:rFonts w:ascii="Arial" w:eastAsia="Times New Roman" w:hAnsi="Arial" w:cs="Arial"/>
                <w:bCs/>
                <w:i/>
                <w:sz w:val="20"/>
                <w:szCs w:val="20"/>
                <w:lang w:val="ru-RU" w:eastAsia="bg-BG"/>
              </w:rPr>
            </w:pPr>
          </w:p>
        </w:tc>
        <w:tc>
          <w:tcPr>
            <w:tcW w:w="2189" w:type="dxa"/>
          </w:tcPr>
          <w:p w:rsidR="0006647E" w:rsidRPr="00776FA1" w:rsidRDefault="0006647E" w:rsidP="003A07D8">
            <w:pPr>
              <w:spacing w:after="0" w:line="240" w:lineRule="auto"/>
              <w:rPr>
                <w:rFonts w:ascii="Arial" w:eastAsia="Times New Roman" w:hAnsi="Arial" w:cs="Arial"/>
                <w:bCs/>
                <w:i/>
                <w:sz w:val="20"/>
                <w:szCs w:val="20"/>
                <w:lang w:val="ru-RU" w:eastAsia="bg-BG"/>
              </w:rPr>
            </w:pPr>
          </w:p>
        </w:tc>
      </w:tr>
      <w:tr w:rsidR="00776FA1" w:rsidRPr="00776FA1" w:rsidTr="0006647E">
        <w:trPr>
          <w:jc w:val="center"/>
        </w:trPr>
        <w:tc>
          <w:tcPr>
            <w:tcW w:w="0" w:type="auto"/>
            <w:shd w:val="clear" w:color="auto" w:fill="auto"/>
          </w:tcPr>
          <w:p w:rsidR="0006647E" w:rsidRPr="00776FA1" w:rsidRDefault="0006647E" w:rsidP="003A07D8">
            <w:pPr>
              <w:spacing w:after="0" w:line="240" w:lineRule="auto"/>
              <w:rPr>
                <w:rFonts w:ascii="Arial" w:eastAsia="Times New Roman" w:hAnsi="Arial" w:cs="Arial"/>
                <w:bCs/>
                <w:sz w:val="20"/>
                <w:szCs w:val="20"/>
                <w:lang w:val="ru-RU" w:eastAsia="bg-BG"/>
              </w:rPr>
            </w:pPr>
          </w:p>
        </w:tc>
        <w:tc>
          <w:tcPr>
            <w:tcW w:w="0" w:type="auto"/>
            <w:shd w:val="clear" w:color="auto" w:fill="auto"/>
          </w:tcPr>
          <w:p w:rsidR="0006647E" w:rsidRPr="00776FA1" w:rsidRDefault="0006647E" w:rsidP="003A07D8">
            <w:pPr>
              <w:spacing w:after="0" w:line="240" w:lineRule="auto"/>
              <w:rPr>
                <w:rFonts w:ascii="Arial" w:eastAsia="Times New Roman" w:hAnsi="Arial" w:cs="Arial"/>
                <w:bCs/>
                <w:i/>
                <w:sz w:val="20"/>
                <w:szCs w:val="20"/>
                <w:lang w:val="ru-RU" w:eastAsia="bg-BG"/>
              </w:rPr>
            </w:pPr>
          </w:p>
        </w:tc>
        <w:tc>
          <w:tcPr>
            <w:tcW w:w="0" w:type="auto"/>
          </w:tcPr>
          <w:p w:rsidR="0006647E" w:rsidRPr="00776FA1" w:rsidRDefault="0006647E" w:rsidP="003A07D8">
            <w:pPr>
              <w:spacing w:after="0" w:line="240" w:lineRule="auto"/>
              <w:rPr>
                <w:rFonts w:ascii="Arial" w:eastAsia="Times New Roman" w:hAnsi="Arial" w:cs="Arial"/>
                <w:bCs/>
                <w:i/>
                <w:sz w:val="20"/>
                <w:szCs w:val="20"/>
                <w:lang w:val="ru-RU" w:eastAsia="bg-BG"/>
              </w:rPr>
            </w:pPr>
          </w:p>
        </w:tc>
        <w:tc>
          <w:tcPr>
            <w:tcW w:w="0" w:type="auto"/>
          </w:tcPr>
          <w:p w:rsidR="0006647E" w:rsidRPr="00776FA1" w:rsidRDefault="0006647E" w:rsidP="003A07D8">
            <w:pPr>
              <w:spacing w:after="0" w:line="240" w:lineRule="auto"/>
              <w:rPr>
                <w:rFonts w:ascii="Arial" w:eastAsia="Times New Roman" w:hAnsi="Arial" w:cs="Arial"/>
                <w:bCs/>
                <w:i/>
                <w:sz w:val="20"/>
                <w:szCs w:val="20"/>
                <w:lang w:val="ru-RU" w:eastAsia="bg-BG"/>
              </w:rPr>
            </w:pPr>
          </w:p>
        </w:tc>
        <w:tc>
          <w:tcPr>
            <w:tcW w:w="0" w:type="auto"/>
            <w:shd w:val="clear" w:color="auto" w:fill="auto"/>
          </w:tcPr>
          <w:p w:rsidR="0006647E" w:rsidRPr="00776FA1" w:rsidRDefault="0006647E" w:rsidP="003A07D8">
            <w:pPr>
              <w:spacing w:after="0" w:line="240" w:lineRule="auto"/>
              <w:rPr>
                <w:rFonts w:ascii="Arial" w:eastAsia="Times New Roman" w:hAnsi="Arial" w:cs="Arial"/>
                <w:bCs/>
                <w:i/>
                <w:sz w:val="20"/>
                <w:szCs w:val="20"/>
                <w:lang w:val="ru-RU" w:eastAsia="bg-BG"/>
              </w:rPr>
            </w:pPr>
          </w:p>
        </w:tc>
        <w:tc>
          <w:tcPr>
            <w:tcW w:w="1933" w:type="dxa"/>
            <w:shd w:val="clear" w:color="auto" w:fill="auto"/>
          </w:tcPr>
          <w:p w:rsidR="0006647E" w:rsidRPr="00776FA1" w:rsidRDefault="0006647E" w:rsidP="003A07D8">
            <w:pPr>
              <w:spacing w:after="0" w:line="240" w:lineRule="auto"/>
              <w:rPr>
                <w:rFonts w:ascii="Arial" w:eastAsia="Times New Roman" w:hAnsi="Arial" w:cs="Arial"/>
                <w:bCs/>
                <w:i/>
                <w:sz w:val="20"/>
                <w:szCs w:val="20"/>
                <w:lang w:val="ru-RU" w:eastAsia="bg-BG"/>
              </w:rPr>
            </w:pPr>
          </w:p>
        </w:tc>
        <w:tc>
          <w:tcPr>
            <w:tcW w:w="1980" w:type="dxa"/>
            <w:shd w:val="clear" w:color="auto" w:fill="auto"/>
          </w:tcPr>
          <w:p w:rsidR="0006647E" w:rsidRPr="00776FA1" w:rsidRDefault="0006647E" w:rsidP="003A07D8">
            <w:pPr>
              <w:spacing w:after="0" w:line="240" w:lineRule="auto"/>
              <w:rPr>
                <w:rFonts w:ascii="Arial" w:eastAsia="Times New Roman" w:hAnsi="Arial" w:cs="Arial"/>
                <w:bCs/>
                <w:i/>
                <w:sz w:val="20"/>
                <w:szCs w:val="20"/>
                <w:lang w:val="ru-RU" w:eastAsia="bg-BG"/>
              </w:rPr>
            </w:pPr>
          </w:p>
        </w:tc>
        <w:tc>
          <w:tcPr>
            <w:tcW w:w="0" w:type="auto"/>
            <w:shd w:val="clear" w:color="auto" w:fill="auto"/>
          </w:tcPr>
          <w:p w:rsidR="0006647E" w:rsidRPr="00776FA1" w:rsidRDefault="0006647E" w:rsidP="003A07D8">
            <w:pPr>
              <w:spacing w:after="0" w:line="240" w:lineRule="auto"/>
              <w:rPr>
                <w:rFonts w:ascii="Arial" w:eastAsia="Times New Roman" w:hAnsi="Arial" w:cs="Arial"/>
                <w:bCs/>
                <w:i/>
                <w:sz w:val="20"/>
                <w:szCs w:val="20"/>
                <w:lang w:val="ru-RU" w:eastAsia="bg-BG"/>
              </w:rPr>
            </w:pPr>
          </w:p>
        </w:tc>
        <w:tc>
          <w:tcPr>
            <w:tcW w:w="2189" w:type="dxa"/>
          </w:tcPr>
          <w:p w:rsidR="0006647E" w:rsidRPr="00776FA1" w:rsidRDefault="0006647E" w:rsidP="003A07D8">
            <w:pPr>
              <w:spacing w:after="0" w:line="240" w:lineRule="auto"/>
              <w:rPr>
                <w:rFonts w:ascii="Arial" w:eastAsia="Times New Roman" w:hAnsi="Arial" w:cs="Arial"/>
                <w:bCs/>
                <w:i/>
                <w:sz w:val="20"/>
                <w:szCs w:val="20"/>
                <w:lang w:val="ru-RU" w:eastAsia="bg-BG"/>
              </w:rPr>
            </w:pPr>
          </w:p>
        </w:tc>
      </w:tr>
      <w:tr w:rsidR="00776FA1" w:rsidRPr="00776FA1" w:rsidTr="0006647E">
        <w:trPr>
          <w:jc w:val="center"/>
        </w:trPr>
        <w:tc>
          <w:tcPr>
            <w:tcW w:w="0" w:type="auto"/>
            <w:shd w:val="clear" w:color="auto" w:fill="auto"/>
          </w:tcPr>
          <w:p w:rsidR="0006647E" w:rsidRPr="00776FA1" w:rsidRDefault="0006647E" w:rsidP="003A07D8">
            <w:pPr>
              <w:spacing w:after="0" w:line="240" w:lineRule="auto"/>
              <w:rPr>
                <w:rFonts w:ascii="Arial" w:eastAsia="Times New Roman" w:hAnsi="Arial" w:cs="Arial"/>
                <w:bCs/>
                <w:sz w:val="20"/>
                <w:szCs w:val="20"/>
                <w:lang w:val="ru-RU" w:eastAsia="bg-BG"/>
              </w:rPr>
            </w:pPr>
          </w:p>
        </w:tc>
        <w:tc>
          <w:tcPr>
            <w:tcW w:w="0" w:type="auto"/>
            <w:shd w:val="clear" w:color="auto" w:fill="auto"/>
          </w:tcPr>
          <w:p w:rsidR="0006647E" w:rsidRPr="00776FA1" w:rsidRDefault="0006647E" w:rsidP="003A07D8">
            <w:pPr>
              <w:spacing w:after="0" w:line="240" w:lineRule="auto"/>
              <w:rPr>
                <w:rFonts w:ascii="Arial" w:eastAsia="Times New Roman" w:hAnsi="Arial" w:cs="Arial"/>
                <w:bCs/>
                <w:i/>
                <w:sz w:val="20"/>
                <w:szCs w:val="20"/>
                <w:lang w:val="ru-RU" w:eastAsia="bg-BG"/>
              </w:rPr>
            </w:pPr>
          </w:p>
        </w:tc>
        <w:tc>
          <w:tcPr>
            <w:tcW w:w="0" w:type="auto"/>
          </w:tcPr>
          <w:p w:rsidR="0006647E" w:rsidRPr="00776FA1" w:rsidRDefault="0006647E" w:rsidP="003A07D8">
            <w:pPr>
              <w:spacing w:after="0" w:line="240" w:lineRule="auto"/>
              <w:rPr>
                <w:rFonts w:ascii="Arial" w:eastAsia="Times New Roman" w:hAnsi="Arial" w:cs="Arial"/>
                <w:bCs/>
                <w:i/>
                <w:sz w:val="20"/>
                <w:szCs w:val="20"/>
                <w:lang w:val="ru-RU" w:eastAsia="bg-BG"/>
              </w:rPr>
            </w:pPr>
          </w:p>
        </w:tc>
        <w:tc>
          <w:tcPr>
            <w:tcW w:w="0" w:type="auto"/>
          </w:tcPr>
          <w:p w:rsidR="0006647E" w:rsidRPr="00776FA1" w:rsidRDefault="0006647E" w:rsidP="003A07D8">
            <w:pPr>
              <w:spacing w:after="0" w:line="240" w:lineRule="auto"/>
              <w:rPr>
                <w:rFonts w:ascii="Arial" w:eastAsia="Times New Roman" w:hAnsi="Arial" w:cs="Arial"/>
                <w:bCs/>
                <w:i/>
                <w:sz w:val="20"/>
                <w:szCs w:val="20"/>
                <w:lang w:val="ru-RU" w:eastAsia="bg-BG"/>
              </w:rPr>
            </w:pPr>
          </w:p>
        </w:tc>
        <w:tc>
          <w:tcPr>
            <w:tcW w:w="0" w:type="auto"/>
            <w:shd w:val="clear" w:color="auto" w:fill="auto"/>
          </w:tcPr>
          <w:p w:rsidR="0006647E" w:rsidRPr="00776FA1" w:rsidRDefault="0006647E" w:rsidP="003A07D8">
            <w:pPr>
              <w:spacing w:after="0" w:line="240" w:lineRule="auto"/>
              <w:rPr>
                <w:rFonts w:ascii="Arial" w:eastAsia="Times New Roman" w:hAnsi="Arial" w:cs="Arial"/>
                <w:bCs/>
                <w:i/>
                <w:sz w:val="20"/>
                <w:szCs w:val="20"/>
                <w:lang w:val="ru-RU" w:eastAsia="bg-BG"/>
              </w:rPr>
            </w:pPr>
          </w:p>
        </w:tc>
        <w:tc>
          <w:tcPr>
            <w:tcW w:w="1933" w:type="dxa"/>
            <w:shd w:val="clear" w:color="auto" w:fill="auto"/>
          </w:tcPr>
          <w:p w:rsidR="0006647E" w:rsidRPr="00776FA1" w:rsidRDefault="0006647E" w:rsidP="003A07D8">
            <w:pPr>
              <w:spacing w:after="0" w:line="240" w:lineRule="auto"/>
              <w:rPr>
                <w:rFonts w:ascii="Arial" w:eastAsia="Times New Roman" w:hAnsi="Arial" w:cs="Arial"/>
                <w:bCs/>
                <w:i/>
                <w:sz w:val="20"/>
                <w:szCs w:val="20"/>
                <w:lang w:val="ru-RU" w:eastAsia="bg-BG"/>
              </w:rPr>
            </w:pPr>
          </w:p>
        </w:tc>
        <w:tc>
          <w:tcPr>
            <w:tcW w:w="1980" w:type="dxa"/>
            <w:shd w:val="clear" w:color="auto" w:fill="auto"/>
          </w:tcPr>
          <w:p w:rsidR="0006647E" w:rsidRPr="00776FA1" w:rsidRDefault="0006647E" w:rsidP="003A07D8">
            <w:pPr>
              <w:spacing w:after="0" w:line="240" w:lineRule="auto"/>
              <w:rPr>
                <w:rFonts w:ascii="Arial" w:eastAsia="Times New Roman" w:hAnsi="Arial" w:cs="Arial"/>
                <w:bCs/>
                <w:i/>
                <w:sz w:val="20"/>
                <w:szCs w:val="20"/>
                <w:lang w:val="ru-RU" w:eastAsia="bg-BG"/>
              </w:rPr>
            </w:pPr>
          </w:p>
        </w:tc>
        <w:tc>
          <w:tcPr>
            <w:tcW w:w="0" w:type="auto"/>
            <w:shd w:val="clear" w:color="auto" w:fill="auto"/>
          </w:tcPr>
          <w:p w:rsidR="0006647E" w:rsidRPr="00776FA1" w:rsidRDefault="0006647E" w:rsidP="003A07D8">
            <w:pPr>
              <w:spacing w:after="0" w:line="240" w:lineRule="auto"/>
              <w:rPr>
                <w:rFonts w:ascii="Arial" w:eastAsia="Times New Roman" w:hAnsi="Arial" w:cs="Arial"/>
                <w:bCs/>
                <w:i/>
                <w:sz w:val="20"/>
                <w:szCs w:val="20"/>
                <w:lang w:val="ru-RU" w:eastAsia="bg-BG"/>
              </w:rPr>
            </w:pPr>
          </w:p>
        </w:tc>
        <w:tc>
          <w:tcPr>
            <w:tcW w:w="2189" w:type="dxa"/>
          </w:tcPr>
          <w:p w:rsidR="0006647E" w:rsidRPr="00776FA1" w:rsidRDefault="0006647E" w:rsidP="003A07D8">
            <w:pPr>
              <w:spacing w:after="0" w:line="240" w:lineRule="auto"/>
              <w:rPr>
                <w:rFonts w:ascii="Arial" w:eastAsia="Times New Roman" w:hAnsi="Arial" w:cs="Arial"/>
                <w:bCs/>
                <w:i/>
                <w:sz w:val="20"/>
                <w:szCs w:val="20"/>
                <w:lang w:val="ru-RU" w:eastAsia="bg-BG"/>
              </w:rPr>
            </w:pPr>
          </w:p>
        </w:tc>
      </w:tr>
      <w:tr w:rsidR="00776FA1" w:rsidRPr="00776FA1" w:rsidTr="0006647E">
        <w:trPr>
          <w:jc w:val="center"/>
        </w:trPr>
        <w:tc>
          <w:tcPr>
            <w:tcW w:w="0" w:type="auto"/>
            <w:shd w:val="clear" w:color="auto" w:fill="auto"/>
          </w:tcPr>
          <w:p w:rsidR="0006647E" w:rsidRPr="00776FA1" w:rsidRDefault="0006647E" w:rsidP="003A07D8">
            <w:pPr>
              <w:spacing w:after="0" w:line="240" w:lineRule="auto"/>
              <w:rPr>
                <w:rFonts w:ascii="Arial" w:eastAsia="Times New Roman" w:hAnsi="Arial" w:cs="Arial"/>
                <w:bCs/>
                <w:sz w:val="20"/>
                <w:szCs w:val="20"/>
                <w:lang w:val="ru-RU" w:eastAsia="bg-BG"/>
              </w:rPr>
            </w:pPr>
          </w:p>
        </w:tc>
        <w:tc>
          <w:tcPr>
            <w:tcW w:w="0" w:type="auto"/>
            <w:shd w:val="clear" w:color="auto" w:fill="auto"/>
          </w:tcPr>
          <w:p w:rsidR="0006647E" w:rsidRPr="00776FA1" w:rsidRDefault="0006647E" w:rsidP="003A07D8">
            <w:pPr>
              <w:spacing w:after="0" w:line="240" w:lineRule="auto"/>
              <w:rPr>
                <w:rFonts w:ascii="Arial" w:eastAsia="Times New Roman" w:hAnsi="Arial" w:cs="Arial"/>
                <w:bCs/>
                <w:i/>
                <w:sz w:val="20"/>
                <w:szCs w:val="20"/>
                <w:lang w:val="ru-RU" w:eastAsia="bg-BG"/>
              </w:rPr>
            </w:pPr>
          </w:p>
        </w:tc>
        <w:tc>
          <w:tcPr>
            <w:tcW w:w="0" w:type="auto"/>
          </w:tcPr>
          <w:p w:rsidR="0006647E" w:rsidRPr="00776FA1" w:rsidRDefault="0006647E" w:rsidP="003A07D8">
            <w:pPr>
              <w:spacing w:after="0" w:line="240" w:lineRule="auto"/>
              <w:rPr>
                <w:rFonts w:ascii="Arial" w:eastAsia="Times New Roman" w:hAnsi="Arial" w:cs="Arial"/>
                <w:bCs/>
                <w:i/>
                <w:sz w:val="20"/>
                <w:szCs w:val="20"/>
                <w:lang w:val="ru-RU" w:eastAsia="bg-BG"/>
              </w:rPr>
            </w:pPr>
          </w:p>
        </w:tc>
        <w:tc>
          <w:tcPr>
            <w:tcW w:w="0" w:type="auto"/>
          </w:tcPr>
          <w:p w:rsidR="0006647E" w:rsidRPr="00776FA1" w:rsidRDefault="0006647E" w:rsidP="003A07D8">
            <w:pPr>
              <w:spacing w:after="0" w:line="240" w:lineRule="auto"/>
              <w:rPr>
                <w:rFonts w:ascii="Arial" w:eastAsia="Times New Roman" w:hAnsi="Arial" w:cs="Arial"/>
                <w:bCs/>
                <w:i/>
                <w:sz w:val="20"/>
                <w:szCs w:val="20"/>
                <w:lang w:val="ru-RU" w:eastAsia="bg-BG"/>
              </w:rPr>
            </w:pPr>
          </w:p>
        </w:tc>
        <w:tc>
          <w:tcPr>
            <w:tcW w:w="0" w:type="auto"/>
            <w:shd w:val="clear" w:color="auto" w:fill="auto"/>
          </w:tcPr>
          <w:p w:rsidR="0006647E" w:rsidRPr="00776FA1" w:rsidRDefault="0006647E" w:rsidP="003A07D8">
            <w:pPr>
              <w:spacing w:after="0" w:line="240" w:lineRule="auto"/>
              <w:rPr>
                <w:rFonts w:ascii="Arial" w:eastAsia="Times New Roman" w:hAnsi="Arial" w:cs="Arial"/>
                <w:bCs/>
                <w:i/>
                <w:sz w:val="20"/>
                <w:szCs w:val="20"/>
                <w:lang w:val="ru-RU" w:eastAsia="bg-BG"/>
              </w:rPr>
            </w:pPr>
          </w:p>
        </w:tc>
        <w:tc>
          <w:tcPr>
            <w:tcW w:w="1933" w:type="dxa"/>
            <w:shd w:val="clear" w:color="auto" w:fill="auto"/>
          </w:tcPr>
          <w:p w:rsidR="0006647E" w:rsidRPr="00776FA1" w:rsidRDefault="0006647E" w:rsidP="003A07D8">
            <w:pPr>
              <w:spacing w:after="0" w:line="240" w:lineRule="auto"/>
              <w:rPr>
                <w:rFonts w:ascii="Arial" w:eastAsia="Times New Roman" w:hAnsi="Arial" w:cs="Arial"/>
                <w:bCs/>
                <w:i/>
                <w:sz w:val="20"/>
                <w:szCs w:val="20"/>
                <w:lang w:val="ru-RU" w:eastAsia="bg-BG"/>
              </w:rPr>
            </w:pPr>
          </w:p>
        </w:tc>
        <w:tc>
          <w:tcPr>
            <w:tcW w:w="1980" w:type="dxa"/>
            <w:shd w:val="clear" w:color="auto" w:fill="auto"/>
          </w:tcPr>
          <w:p w:rsidR="0006647E" w:rsidRPr="00776FA1" w:rsidRDefault="0006647E" w:rsidP="003A07D8">
            <w:pPr>
              <w:spacing w:after="0" w:line="240" w:lineRule="auto"/>
              <w:rPr>
                <w:rFonts w:ascii="Arial" w:eastAsia="Times New Roman" w:hAnsi="Arial" w:cs="Arial"/>
                <w:bCs/>
                <w:i/>
                <w:sz w:val="20"/>
                <w:szCs w:val="20"/>
                <w:lang w:val="ru-RU" w:eastAsia="bg-BG"/>
              </w:rPr>
            </w:pPr>
          </w:p>
        </w:tc>
        <w:tc>
          <w:tcPr>
            <w:tcW w:w="0" w:type="auto"/>
            <w:shd w:val="clear" w:color="auto" w:fill="auto"/>
          </w:tcPr>
          <w:p w:rsidR="0006647E" w:rsidRPr="00776FA1" w:rsidRDefault="0006647E" w:rsidP="003A07D8">
            <w:pPr>
              <w:spacing w:after="0" w:line="240" w:lineRule="auto"/>
              <w:rPr>
                <w:rFonts w:ascii="Arial" w:eastAsia="Times New Roman" w:hAnsi="Arial" w:cs="Arial"/>
                <w:bCs/>
                <w:i/>
                <w:sz w:val="20"/>
                <w:szCs w:val="20"/>
                <w:lang w:val="ru-RU" w:eastAsia="bg-BG"/>
              </w:rPr>
            </w:pPr>
          </w:p>
        </w:tc>
        <w:tc>
          <w:tcPr>
            <w:tcW w:w="2189" w:type="dxa"/>
          </w:tcPr>
          <w:p w:rsidR="0006647E" w:rsidRPr="00776FA1" w:rsidRDefault="0006647E" w:rsidP="003A07D8">
            <w:pPr>
              <w:spacing w:after="0" w:line="240" w:lineRule="auto"/>
              <w:rPr>
                <w:rFonts w:ascii="Arial" w:eastAsia="Times New Roman" w:hAnsi="Arial" w:cs="Arial"/>
                <w:bCs/>
                <w:i/>
                <w:sz w:val="20"/>
                <w:szCs w:val="20"/>
                <w:lang w:val="ru-RU" w:eastAsia="bg-BG"/>
              </w:rPr>
            </w:pPr>
          </w:p>
        </w:tc>
      </w:tr>
      <w:tr w:rsidR="0006647E" w:rsidRPr="00776FA1" w:rsidTr="0006647E">
        <w:trPr>
          <w:jc w:val="center"/>
        </w:trPr>
        <w:tc>
          <w:tcPr>
            <w:tcW w:w="0" w:type="auto"/>
            <w:shd w:val="clear" w:color="auto" w:fill="auto"/>
          </w:tcPr>
          <w:p w:rsidR="0006647E" w:rsidRPr="00776FA1" w:rsidRDefault="0006647E" w:rsidP="003A07D8">
            <w:pPr>
              <w:spacing w:after="0" w:line="240" w:lineRule="auto"/>
              <w:rPr>
                <w:rFonts w:ascii="Arial" w:eastAsia="Times New Roman" w:hAnsi="Arial" w:cs="Arial"/>
                <w:bCs/>
                <w:i/>
                <w:sz w:val="20"/>
                <w:szCs w:val="20"/>
                <w:lang w:val="ru-RU" w:eastAsia="bg-BG"/>
              </w:rPr>
            </w:pPr>
            <w:r w:rsidRPr="00776FA1">
              <w:rPr>
                <w:rFonts w:ascii="Arial" w:eastAsia="Times New Roman" w:hAnsi="Arial" w:cs="Arial"/>
                <w:bCs/>
                <w:i/>
                <w:sz w:val="20"/>
                <w:szCs w:val="20"/>
                <w:lang w:val="ru-RU" w:eastAsia="bg-BG"/>
              </w:rPr>
              <w:t>…</w:t>
            </w:r>
          </w:p>
        </w:tc>
        <w:tc>
          <w:tcPr>
            <w:tcW w:w="0" w:type="auto"/>
            <w:shd w:val="clear" w:color="auto" w:fill="auto"/>
          </w:tcPr>
          <w:p w:rsidR="0006647E" w:rsidRPr="00776FA1" w:rsidRDefault="0006647E" w:rsidP="003A07D8">
            <w:pPr>
              <w:spacing w:after="0" w:line="240" w:lineRule="auto"/>
              <w:rPr>
                <w:rFonts w:ascii="Arial" w:eastAsia="Times New Roman" w:hAnsi="Arial" w:cs="Arial"/>
                <w:bCs/>
                <w:i/>
                <w:sz w:val="20"/>
                <w:szCs w:val="20"/>
                <w:lang w:val="ru-RU" w:eastAsia="bg-BG"/>
              </w:rPr>
            </w:pPr>
          </w:p>
        </w:tc>
        <w:tc>
          <w:tcPr>
            <w:tcW w:w="0" w:type="auto"/>
          </w:tcPr>
          <w:p w:rsidR="0006647E" w:rsidRPr="00776FA1" w:rsidRDefault="0006647E" w:rsidP="003A07D8">
            <w:pPr>
              <w:spacing w:after="0" w:line="240" w:lineRule="auto"/>
              <w:rPr>
                <w:rFonts w:ascii="Arial" w:eastAsia="Times New Roman" w:hAnsi="Arial" w:cs="Arial"/>
                <w:bCs/>
                <w:i/>
                <w:sz w:val="20"/>
                <w:szCs w:val="20"/>
                <w:lang w:val="ru-RU" w:eastAsia="bg-BG"/>
              </w:rPr>
            </w:pPr>
          </w:p>
        </w:tc>
        <w:tc>
          <w:tcPr>
            <w:tcW w:w="0" w:type="auto"/>
          </w:tcPr>
          <w:p w:rsidR="0006647E" w:rsidRPr="00776FA1" w:rsidRDefault="0006647E" w:rsidP="003A07D8">
            <w:pPr>
              <w:spacing w:after="0" w:line="240" w:lineRule="auto"/>
              <w:rPr>
                <w:rFonts w:ascii="Arial" w:eastAsia="Times New Roman" w:hAnsi="Arial" w:cs="Arial"/>
                <w:bCs/>
                <w:i/>
                <w:sz w:val="20"/>
                <w:szCs w:val="20"/>
                <w:lang w:val="ru-RU" w:eastAsia="bg-BG"/>
              </w:rPr>
            </w:pPr>
          </w:p>
        </w:tc>
        <w:tc>
          <w:tcPr>
            <w:tcW w:w="0" w:type="auto"/>
            <w:shd w:val="clear" w:color="auto" w:fill="auto"/>
          </w:tcPr>
          <w:p w:rsidR="0006647E" w:rsidRPr="00776FA1" w:rsidRDefault="0006647E" w:rsidP="003A07D8">
            <w:pPr>
              <w:spacing w:after="0" w:line="240" w:lineRule="auto"/>
              <w:rPr>
                <w:rFonts w:ascii="Arial" w:eastAsia="Times New Roman" w:hAnsi="Arial" w:cs="Arial"/>
                <w:bCs/>
                <w:i/>
                <w:sz w:val="20"/>
                <w:szCs w:val="20"/>
                <w:lang w:val="ru-RU" w:eastAsia="bg-BG"/>
              </w:rPr>
            </w:pPr>
          </w:p>
        </w:tc>
        <w:tc>
          <w:tcPr>
            <w:tcW w:w="1933" w:type="dxa"/>
            <w:shd w:val="clear" w:color="auto" w:fill="auto"/>
          </w:tcPr>
          <w:p w:rsidR="0006647E" w:rsidRPr="00776FA1" w:rsidRDefault="0006647E" w:rsidP="003A07D8">
            <w:pPr>
              <w:spacing w:after="0" w:line="240" w:lineRule="auto"/>
              <w:rPr>
                <w:rFonts w:ascii="Arial" w:eastAsia="Times New Roman" w:hAnsi="Arial" w:cs="Arial"/>
                <w:bCs/>
                <w:i/>
                <w:sz w:val="20"/>
                <w:szCs w:val="20"/>
                <w:lang w:val="ru-RU" w:eastAsia="bg-BG"/>
              </w:rPr>
            </w:pPr>
          </w:p>
        </w:tc>
        <w:tc>
          <w:tcPr>
            <w:tcW w:w="1980" w:type="dxa"/>
            <w:shd w:val="clear" w:color="auto" w:fill="auto"/>
          </w:tcPr>
          <w:p w:rsidR="0006647E" w:rsidRPr="00776FA1" w:rsidRDefault="0006647E" w:rsidP="003A07D8">
            <w:pPr>
              <w:spacing w:after="0" w:line="240" w:lineRule="auto"/>
              <w:rPr>
                <w:rFonts w:ascii="Arial" w:eastAsia="Times New Roman" w:hAnsi="Arial" w:cs="Arial"/>
                <w:bCs/>
                <w:i/>
                <w:sz w:val="20"/>
                <w:szCs w:val="20"/>
                <w:lang w:val="ru-RU" w:eastAsia="bg-BG"/>
              </w:rPr>
            </w:pPr>
          </w:p>
        </w:tc>
        <w:tc>
          <w:tcPr>
            <w:tcW w:w="0" w:type="auto"/>
            <w:shd w:val="clear" w:color="auto" w:fill="auto"/>
          </w:tcPr>
          <w:p w:rsidR="0006647E" w:rsidRPr="00776FA1" w:rsidRDefault="0006647E" w:rsidP="003A07D8">
            <w:pPr>
              <w:spacing w:after="0" w:line="240" w:lineRule="auto"/>
              <w:rPr>
                <w:rFonts w:ascii="Arial" w:eastAsia="Times New Roman" w:hAnsi="Arial" w:cs="Arial"/>
                <w:bCs/>
                <w:i/>
                <w:sz w:val="20"/>
                <w:szCs w:val="20"/>
                <w:lang w:val="ru-RU" w:eastAsia="bg-BG"/>
              </w:rPr>
            </w:pPr>
          </w:p>
        </w:tc>
        <w:tc>
          <w:tcPr>
            <w:tcW w:w="2189" w:type="dxa"/>
          </w:tcPr>
          <w:p w:rsidR="0006647E" w:rsidRPr="00776FA1" w:rsidRDefault="0006647E" w:rsidP="003A07D8">
            <w:pPr>
              <w:spacing w:after="0" w:line="240" w:lineRule="auto"/>
              <w:rPr>
                <w:rFonts w:ascii="Arial" w:eastAsia="Times New Roman" w:hAnsi="Arial" w:cs="Arial"/>
                <w:bCs/>
                <w:i/>
                <w:sz w:val="20"/>
                <w:szCs w:val="20"/>
                <w:lang w:val="ru-RU" w:eastAsia="bg-BG"/>
              </w:rPr>
            </w:pPr>
          </w:p>
        </w:tc>
      </w:tr>
    </w:tbl>
    <w:p w:rsidR="003A07D8" w:rsidRPr="00776FA1" w:rsidRDefault="003A07D8" w:rsidP="003A07D8">
      <w:pPr>
        <w:spacing w:after="0" w:line="240" w:lineRule="auto"/>
        <w:rPr>
          <w:rFonts w:ascii="Arial" w:eastAsia="Times New Roman" w:hAnsi="Arial" w:cs="Arial"/>
          <w:bCs/>
          <w:i/>
          <w:sz w:val="20"/>
          <w:szCs w:val="20"/>
          <w:lang w:eastAsia="bg-BG"/>
        </w:rPr>
      </w:pPr>
    </w:p>
    <w:p w:rsidR="0006647E" w:rsidRPr="00776FA1" w:rsidRDefault="0006647E" w:rsidP="003A07D8">
      <w:pPr>
        <w:spacing w:after="0" w:line="240" w:lineRule="auto"/>
        <w:rPr>
          <w:rFonts w:ascii="Arial" w:eastAsia="Times New Roman" w:hAnsi="Arial" w:cs="Arial"/>
          <w:bCs/>
          <w:i/>
          <w:sz w:val="20"/>
          <w:szCs w:val="20"/>
          <w:lang w:eastAsia="bg-BG"/>
        </w:rPr>
      </w:pPr>
    </w:p>
    <w:p w:rsidR="003A07D8" w:rsidRPr="00776FA1" w:rsidRDefault="003A07D8" w:rsidP="003A07D8">
      <w:pPr>
        <w:spacing w:after="0" w:line="240" w:lineRule="auto"/>
        <w:jc w:val="both"/>
        <w:rPr>
          <w:rFonts w:ascii="Arial" w:eastAsia="Calibri" w:hAnsi="Arial" w:cs="Arial"/>
          <w:sz w:val="20"/>
          <w:szCs w:val="20"/>
          <w:lang w:val="en-AU"/>
        </w:rPr>
      </w:pPr>
      <w:r w:rsidRPr="00776FA1">
        <w:rPr>
          <w:rFonts w:ascii="Arial" w:eastAsia="Calibri" w:hAnsi="Arial" w:cs="Arial"/>
          <w:sz w:val="20"/>
          <w:szCs w:val="20"/>
          <w:lang w:val="en-AU"/>
        </w:rPr>
        <w:t>Като доказателство за декларираните и изпълнени от нас услуги, които са еднакви или сходни с предмета на поръчката, прилагаме следните документи и информация, в съответствие с разпоредбите на чл. 51, ал. 4 от ЗОП:</w:t>
      </w:r>
    </w:p>
    <w:p w:rsidR="003A07D8" w:rsidRPr="00776FA1" w:rsidRDefault="003A07D8" w:rsidP="003A07D8">
      <w:pPr>
        <w:spacing w:after="0" w:line="240" w:lineRule="auto"/>
        <w:ind w:left="360"/>
        <w:jc w:val="both"/>
        <w:rPr>
          <w:rFonts w:ascii="Arial" w:eastAsia="Calibri" w:hAnsi="Arial" w:cs="Arial"/>
          <w:sz w:val="20"/>
          <w:szCs w:val="20"/>
          <w:lang w:val="en-AU"/>
        </w:rPr>
      </w:pPr>
    </w:p>
    <w:p w:rsidR="003A07D8" w:rsidRPr="00776FA1" w:rsidRDefault="003A07D8" w:rsidP="006D6285">
      <w:pPr>
        <w:numPr>
          <w:ilvl w:val="0"/>
          <w:numId w:val="104"/>
        </w:numPr>
        <w:spacing w:after="0" w:line="240" w:lineRule="auto"/>
        <w:jc w:val="both"/>
        <w:rPr>
          <w:rFonts w:ascii="Arial" w:eastAsia="Times New Roman" w:hAnsi="Arial" w:cs="Arial"/>
          <w:noProof/>
          <w:sz w:val="20"/>
          <w:szCs w:val="20"/>
          <w:lang w:eastAsia="bg-BG"/>
        </w:rPr>
      </w:pPr>
      <w:r w:rsidRPr="00776FA1">
        <w:rPr>
          <w:rFonts w:ascii="Arial" w:eastAsia="Times New Roman" w:hAnsi="Arial" w:cs="Arial"/>
          <w:noProof/>
          <w:sz w:val="20"/>
          <w:szCs w:val="20"/>
          <w:lang w:eastAsia="bg-BG"/>
        </w:rPr>
        <w:t>……….</w:t>
      </w:r>
    </w:p>
    <w:p w:rsidR="003A07D8" w:rsidRPr="00776FA1" w:rsidRDefault="003A07D8" w:rsidP="006D6285">
      <w:pPr>
        <w:numPr>
          <w:ilvl w:val="0"/>
          <w:numId w:val="104"/>
        </w:numPr>
        <w:spacing w:after="0" w:line="240" w:lineRule="auto"/>
        <w:jc w:val="both"/>
        <w:rPr>
          <w:rFonts w:ascii="Arial" w:eastAsia="Times New Roman" w:hAnsi="Arial" w:cs="Arial"/>
          <w:noProof/>
          <w:sz w:val="20"/>
          <w:szCs w:val="20"/>
          <w:lang w:eastAsia="bg-BG"/>
        </w:rPr>
      </w:pPr>
      <w:r w:rsidRPr="00776FA1">
        <w:rPr>
          <w:rFonts w:ascii="Arial" w:eastAsia="Times New Roman" w:hAnsi="Arial" w:cs="Arial"/>
          <w:noProof/>
          <w:sz w:val="20"/>
          <w:szCs w:val="20"/>
          <w:lang w:eastAsia="bg-BG"/>
        </w:rPr>
        <w:lastRenderedPageBreak/>
        <w:t>……….</w:t>
      </w:r>
    </w:p>
    <w:p w:rsidR="003A07D8" w:rsidRPr="00776FA1" w:rsidRDefault="003A07D8" w:rsidP="006D6285">
      <w:pPr>
        <w:numPr>
          <w:ilvl w:val="0"/>
          <w:numId w:val="104"/>
        </w:numPr>
        <w:spacing w:after="0" w:line="240" w:lineRule="auto"/>
        <w:jc w:val="both"/>
        <w:rPr>
          <w:rFonts w:ascii="Arial" w:eastAsia="Times New Roman" w:hAnsi="Arial" w:cs="Arial"/>
          <w:noProof/>
          <w:sz w:val="20"/>
          <w:szCs w:val="20"/>
          <w:lang w:eastAsia="bg-BG"/>
        </w:rPr>
      </w:pPr>
      <w:r w:rsidRPr="00776FA1">
        <w:rPr>
          <w:rFonts w:ascii="Arial" w:eastAsia="Times New Roman" w:hAnsi="Arial" w:cs="Arial"/>
          <w:noProof/>
          <w:sz w:val="20"/>
          <w:szCs w:val="20"/>
          <w:lang w:eastAsia="bg-BG"/>
        </w:rPr>
        <w:t>……….</w:t>
      </w:r>
    </w:p>
    <w:p w:rsidR="003A07D8" w:rsidRPr="00776FA1" w:rsidRDefault="003A07D8" w:rsidP="003A07D8">
      <w:pPr>
        <w:spacing w:after="0" w:line="240" w:lineRule="auto"/>
        <w:ind w:left="720"/>
        <w:jc w:val="both"/>
        <w:rPr>
          <w:rFonts w:ascii="Arial" w:eastAsia="Times New Roman" w:hAnsi="Arial" w:cs="Arial"/>
          <w:noProof/>
          <w:sz w:val="20"/>
          <w:szCs w:val="20"/>
          <w:lang w:eastAsia="bg-BG"/>
        </w:rPr>
      </w:pPr>
    </w:p>
    <w:p w:rsidR="003A07D8" w:rsidRPr="00776FA1" w:rsidRDefault="003A07D8" w:rsidP="003A07D8">
      <w:pPr>
        <w:spacing w:after="0" w:line="240" w:lineRule="auto"/>
        <w:ind w:left="360"/>
        <w:jc w:val="both"/>
        <w:rPr>
          <w:rFonts w:ascii="Arial" w:eastAsia="Times New Roman" w:hAnsi="Arial" w:cs="Arial"/>
          <w:i/>
          <w:sz w:val="20"/>
          <w:szCs w:val="20"/>
        </w:rPr>
      </w:pPr>
      <w:r w:rsidRPr="00776FA1">
        <w:rPr>
          <w:rFonts w:ascii="Arial" w:eastAsia="Times New Roman" w:hAnsi="Arial" w:cs="Arial"/>
          <w:i/>
          <w:sz w:val="20"/>
          <w:szCs w:val="20"/>
          <w:lang w:val="en-AU"/>
        </w:rPr>
        <w:t>(</w:t>
      </w:r>
      <w:r w:rsidRPr="00776FA1">
        <w:rPr>
          <w:rFonts w:ascii="Arial" w:eastAsia="Times New Roman" w:hAnsi="Arial" w:cs="Arial"/>
          <w:i/>
          <w:sz w:val="20"/>
          <w:szCs w:val="20"/>
        </w:rPr>
        <w:t>Кандидатът</w:t>
      </w:r>
      <w:r w:rsidRPr="00776FA1">
        <w:rPr>
          <w:rFonts w:ascii="Arial" w:eastAsia="Times New Roman" w:hAnsi="Arial" w:cs="Arial"/>
          <w:i/>
          <w:sz w:val="20"/>
          <w:szCs w:val="20"/>
          <w:lang w:val="en-AU"/>
        </w:rPr>
        <w:t xml:space="preserve"> посочва конкретните документи, които прилага, или конкретни регистри, на които се позовава)</w:t>
      </w:r>
    </w:p>
    <w:p w:rsidR="003A07D8" w:rsidRPr="00776FA1" w:rsidRDefault="003A07D8" w:rsidP="003A07D8">
      <w:pPr>
        <w:spacing w:after="0" w:line="240" w:lineRule="auto"/>
        <w:ind w:left="360"/>
        <w:jc w:val="both"/>
        <w:rPr>
          <w:rFonts w:ascii="Arial" w:eastAsia="Times New Roman" w:hAnsi="Arial" w:cs="Arial"/>
          <w:i/>
          <w:sz w:val="20"/>
          <w:szCs w:val="20"/>
        </w:rPr>
      </w:pPr>
    </w:p>
    <w:p w:rsidR="003A07D8" w:rsidRPr="00776FA1" w:rsidRDefault="003A07D8" w:rsidP="003A07D8">
      <w:pPr>
        <w:spacing w:after="0" w:line="240" w:lineRule="auto"/>
        <w:ind w:left="360"/>
        <w:jc w:val="both"/>
        <w:rPr>
          <w:rFonts w:ascii="Arial" w:eastAsia="Times New Roman" w:hAnsi="Arial" w:cs="Arial"/>
          <w:bCs/>
          <w:i/>
          <w:sz w:val="20"/>
          <w:szCs w:val="20"/>
        </w:rPr>
      </w:pPr>
    </w:p>
    <w:p w:rsidR="003A07D8" w:rsidRPr="00776FA1" w:rsidRDefault="003A07D8" w:rsidP="003A07D8">
      <w:pPr>
        <w:spacing w:after="0" w:line="240" w:lineRule="auto"/>
        <w:jc w:val="both"/>
        <w:rPr>
          <w:rFonts w:ascii="Arial" w:eastAsia="Times New Roman" w:hAnsi="Arial" w:cs="Arial"/>
          <w:noProof/>
          <w:sz w:val="20"/>
          <w:szCs w:val="20"/>
          <w:lang w:eastAsia="bg-BG"/>
        </w:rPr>
      </w:pPr>
    </w:p>
    <w:p w:rsidR="003A07D8" w:rsidRPr="00776FA1" w:rsidRDefault="003A07D8" w:rsidP="003A07D8">
      <w:pPr>
        <w:spacing w:after="0" w:line="360" w:lineRule="auto"/>
        <w:ind w:right="-2"/>
        <w:rPr>
          <w:rFonts w:ascii="Arial" w:eastAsia="Times New Roman" w:hAnsi="Arial" w:cs="Arial"/>
          <w:noProof/>
          <w:sz w:val="20"/>
          <w:szCs w:val="20"/>
          <w:lang w:eastAsia="bg-BG"/>
        </w:rPr>
      </w:pPr>
      <w:r w:rsidRPr="00776FA1">
        <w:rPr>
          <w:rFonts w:ascii="Arial" w:eastAsia="Times New Roman" w:hAnsi="Arial" w:cs="Arial"/>
          <w:sz w:val="20"/>
          <w:szCs w:val="20"/>
          <w:lang w:val="ru-RU" w:eastAsia="bg-BG"/>
        </w:rPr>
        <w:t xml:space="preserve">Дата ______________ г.                                                                  </w:t>
      </w:r>
      <w:r w:rsidRPr="00776FA1">
        <w:rPr>
          <w:rFonts w:ascii="Arial" w:eastAsia="Times New Roman" w:hAnsi="Arial" w:cs="Arial"/>
          <w:noProof/>
          <w:sz w:val="20"/>
          <w:szCs w:val="20"/>
          <w:lang w:val="ru-RU" w:eastAsia="bg-BG"/>
        </w:rPr>
        <w:t xml:space="preserve">Декларатор: </w:t>
      </w:r>
      <w:r w:rsidRPr="00776FA1">
        <w:rPr>
          <w:rFonts w:ascii="Arial" w:eastAsia="Times New Roman" w:hAnsi="Arial" w:cs="Arial"/>
          <w:noProof/>
          <w:sz w:val="20"/>
          <w:szCs w:val="20"/>
          <w:lang w:eastAsia="bg-BG"/>
        </w:rPr>
        <w:t>_______________</w:t>
      </w:r>
    </w:p>
    <w:p w:rsidR="003A07D8" w:rsidRPr="00776FA1" w:rsidRDefault="003A07D8" w:rsidP="003A07D8">
      <w:pPr>
        <w:spacing w:after="0" w:line="240" w:lineRule="auto"/>
        <w:ind w:left="6372" w:firstLine="708"/>
        <w:jc w:val="both"/>
        <w:rPr>
          <w:rFonts w:ascii="Arial" w:eastAsia="Times New Roman" w:hAnsi="Arial" w:cs="Arial"/>
          <w:noProof/>
          <w:sz w:val="20"/>
          <w:szCs w:val="20"/>
          <w:lang w:val="ru-RU" w:eastAsia="bg-BG"/>
        </w:rPr>
      </w:pPr>
      <w:r w:rsidRPr="00776FA1">
        <w:rPr>
          <w:rFonts w:ascii="Arial" w:eastAsia="Times New Roman" w:hAnsi="Arial" w:cs="Arial"/>
          <w:noProof/>
          <w:sz w:val="20"/>
          <w:szCs w:val="20"/>
          <w:lang w:val="ru-RU" w:eastAsia="bg-BG"/>
        </w:rPr>
        <w:t>/име, подпис и печат/</w:t>
      </w:r>
    </w:p>
    <w:p w:rsidR="003A07D8" w:rsidRPr="00776FA1" w:rsidRDefault="003A07D8" w:rsidP="003A07D8">
      <w:pPr>
        <w:spacing w:after="0" w:line="240" w:lineRule="auto"/>
        <w:jc w:val="right"/>
        <w:rPr>
          <w:rFonts w:ascii="Arial" w:eastAsia="Times New Roman" w:hAnsi="Arial" w:cs="Arial"/>
          <w:lang w:eastAsia="bg-BG"/>
        </w:rPr>
      </w:pPr>
    </w:p>
    <w:p w:rsidR="003A07D8" w:rsidRPr="00776FA1" w:rsidRDefault="003A07D8" w:rsidP="003A07D8">
      <w:pPr>
        <w:spacing w:after="0" w:line="360" w:lineRule="auto"/>
        <w:rPr>
          <w:rFonts w:ascii="Arial" w:eastAsia="Times New Roman" w:hAnsi="Arial" w:cs="Arial"/>
          <w:bCs/>
          <w:i/>
          <w:sz w:val="20"/>
          <w:szCs w:val="20"/>
          <w:lang w:val="en-AU"/>
        </w:rPr>
      </w:pPr>
      <w:r w:rsidRPr="00776FA1">
        <w:rPr>
          <w:rFonts w:ascii="Arial" w:eastAsia="Times New Roman" w:hAnsi="Arial" w:cs="Arial"/>
          <w:bCs/>
          <w:i/>
          <w:sz w:val="20"/>
          <w:szCs w:val="20"/>
          <w:u w:val="single"/>
          <w:lang w:val="en-AU"/>
        </w:rPr>
        <w:t>Забележка</w:t>
      </w:r>
      <w:r w:rsidRPr="00776FA1">
        <w:rPr>
          <w:rFonts w:ascii="Arial" w:eastAsia="Times New Roman" w:hAnsi="Arial" w:cs="Arial"/>
          <w:bCs/>
          <w:i/>
          <w:sz w:val="20"/>
          <w:szCs w:val="20"/>
          <w:lang w:val="en-AU"/>
        </w:rPr>
        <w:t>:</w:t>
      </w:r>
      <w:r w:rsidRPr="00776FA1">
        <w:rPr>
          <w:rFonts w:ascii="Arial" w:eastAsia="Times New Roman" w:hAnsi="Arial" w:cs="Arial"/>
          <w:bCs/>
          <w:i/>
          <w:sz w:val="20"/>
          <w:szCs w:val="20"/>
        </w:rPr>
        <w:t xml:space="preserve"> </w:t>
      </w:r>
      <w:r w:rsidRPr="00776FA1">
        <w:rPr>
          <w:rFonts w:ascii="Arial" w:eastAsia="Times New Roman" w:hAnsi="Arial" w:cs="Arial"/>
          <w:bCs/>
          <w:i/>
          <w:sz w:val="20"/>
          <w:szCs w:val="20"/>
          <w:lang w:val="en-AU"/>
        </w:rPr>
        <w:t xml:space="preserve"> </w:t>
      </w:r>
      <w:r w:rsidR="001F6D9C" w:rsidRPr="00776FA1">
        <w:rPr>
          <w:rFonts w:ascii="Arial" w:eastAsia="Times New Roman" w:hAnsi="Arial" w:cs="Arial"/>
          <w:bCs/>
          <w:sz w:val="20"/>
          <w:szCs w:val="20"/>
        </w:rPr>
        <w:t xml:space="preserve">В случай, че </w:t>
      </w:r>
      <w:r w:rsidRPr="00776FA1">
        <w:rPr>
          <w:rFonts w:ascii="Arial" w:eastAsia="Times New Roman" w:hAnsi="Arial" w:cs="Arial"/>
          <w:bCs/>
          <w:sz w:val="20"/>
          <w:szCs w:val="20"/>
          <w:lang w:val="en-AU"/>
        </w:rPr>
        <w:t xml:space="preserve">като доказателство за изпълнените услуги, които са еднакви или сходни с предмета на поръчката, </w:t>
      </w:r>
      <w:r w:rsidR="001F6D9C" w:rsidRPr="00776FA1">
        <w:rPr>
          <w:rFonts w:ascii="Arial" w:eastAsia="Times New Roman" w:hAnsi="Arial" w:cs="Arial"/>
          <w:bCs/>
          <w:sz w:val="20"/>
          <w:szCs w:val="20"/>
        </w:rPr>
        <w:t>кандидатът</w:t>
      </w:r>
      <w:r w:rsidR="001F6D9C" w:rsidRPr="00776FA1">
        <w:rPr>
          <w:rFonts w:ascii="Arial" w:eastAsia="Times New Roman" w:hAnsi="Arial" w:cs="Arial"/>
          <w:bCs/>
          <w:sz w:val="20"/>
          <w:szCs w:val="20"/>
          <w:lang w:val="en-AU"/>
        </w:rPr>
        <w:t xml:space="preserve"> </w:t>
      </w:r>
      <w:r w:rsidRPr="00776FA1">
        <w:rPr>
          <w:rFonts w:ascii="Arial" w:eastAsia="Times New Roman" w:hAnsi="Arial" w:cs="Arial"/>
          <w:bCs/>
          <w:sz w:val="20"/>
          <w:szCs w:val="20"/>
          <w:lang w:val="en-AU"/>
        </w:rPr>
        <w:t>посочва</w:t>
      </w:r>
      <w:r w:rsidR="0006647E" w:rsidRPr="00776FA1">
        <w:rPr>
          <w:rFonts w:ascii="Arial" w:eastAsia="Times New Roman" w:hAnsi="Arial" w:cs="Arial"/>
          <w:bCs/>
          <w:sz w:val="20"/>
          <w:szCs w:val="20"/>
        </w:rPr>
        <w:t xml:space="preserve"> </w:t>
      </w:r>
      <w:r w:rsidRPr="00776FA1">
        <w:rPr>
          <w:rFonts w:ascii="Arial" w:eastAsia="Times New Roman" w:hAnsi="Arial" w:cs="Arial"/>
          <w:bCs/>
          <w:sz w:val="20"/>
          <w:szCs w:val="20"/>
          <w:lang w:val="en-AU"/>
        </w:rPr>
        <w:t xml:space="preserve">публични регистри, в които е публикувана информация за услугата, то </w:t>
      </w:r>
      <w:r w:rsidRPr="00776FA1">
        <w:rPr>
          <w:rFonts w:ascii="Arial" w:eastAsia="Times New Roman" w:hAnsi="Arial" w:cs="Arial"/>
          <w:bCs/>
          <w:sz w:val="20"/>
          <w:szCs w:val="20"/>
        </w:rPr>
        <w:t>кандидатът</w:t>
      </w:r>
      <w:r w:rsidRPr="00776FA1">
        <w:rPr>
          <w:rFonts w:ascii="Arial" w:eastAsia="Times New Roman" w:hAnsi="Arial" w:cs="Arial"/>
          <w:bCs/>
          <w:sz w:val="20"/>
          <w:szCs w:val="20"/>
          <w:lang w:val="en-AU"/>
        </w:rPr>
        <w:t xml:space="preserve"> следва да предостави електронен адрес (линк) към конкретния документ, в който се съдържа информацията</w:t>
      </w:r>
      <w:r w:rsidRPr="00776FA1">
        <w:rPr>
          <w:rFonts w:ascii="Arial" w:eastAsia="Times New Roman" w:hAnsi="Arial" w:cs="Arial"/>
          <w:bCs/>
          <w:i/>
          <w:sz w:val="20"/>
          <w:szCs w:val="20"/>
          <w:lang w:val="en-AU"/>
        </w:rPr>
        <w:t xml:space="preserve">. </w:t>
      </w:r>
    </w:p>
    <w:p w:rsidR="003A07D8" w:rsidRPr="00776FA1" w:rsidRDefault="003A07D8">
      <w:pPr>
        <w:rPr>
          <w:rFonts w:ascii="Arial" w:eastAsia="Times New Roman" w:hAnsi="Arial" w:cs="Arial"/>
          <w:i/>
          <w:sz w:val="20"/>
          <w:szCs w:val="20"/>
          <w:lang w:val="be-BY" w:eastAsia="bg-BG"/>
        </w:rPr>
      </w:pPr>
      <w:r w:rsidRPr="00776FA1">
        <w:rPr>
          <w:rFonts w:ascii="Arial" w:eastAsia="Times New Roman" w:hAnsi="Arial" w:cs="Arial"/>
          <w:i/>
          <w:sz w:val="20"/>
          <w:szCs w:val="20"/>
          <w:lang w:val="be-BY" w:eastAsia="bg-BG"/>
        </w:rPr>
        <w:br w:type="page"/>
      </w:r>
    </w:p>
    <w:p w:rsidR="003A07D8" w:rsidRPr="00776FA1" w:rsidRDefault="003A07D8" w:rsidP="00FF6319">
      <w:pPr>
        <w:spacing w:after="0" w:line="240" w:lineRule="auto"/>
        <w:jc w:val="right"/>
        <w:rPr>
          <w:rFonts w:ascii="Arial" w:eastAsia="Times New Roman" w:hAnsi="Arial" w:cs="Arial"/>
          <w:i/>
          <w:sz w:val="20"/>
          <w:szCs w:val="20"/>
          <w:lang w:val="be-BY" w:eastAsia="bg-BG"/>
        </w:rPr>
        <w:sectPr w:rsidR="003A07D8" w:rsidRPr="00776FA1" w:rsidSect="003A07D8">
          <w:pgSz w:w="16838" w:h="11906" w:orient="landscape"/>
          <w:pgMar w:top="1191" w:right="720" w:bottom="748" w:left="851" w:header="539" w:footer="459" w:gutter="0"/>
          <w:pgNumType w:chapStyle="1"/>
          <w:cols w:space="708"/>
          <w:docGrid w:linePitch="360"/>
        </w:sectPr>
      </w:pPr>
    </w:p>
    <w:p w:rsidR="003A07D8" w:rsidRPr="00776FA1" w:rsidRDefault="003B1DA2" w:rsidP="003A07D8">
      <w:pPr>
        <w:spacing w:after="0" w:line="240" w:lineRule="auto"/>
        <w:jc w:val="right"/>
        <w:rPr>
          <w:rFonts w:ascii="Arial" w:hAnsi="Arial" w:cs="Arial"/>
          <w:i/>
          <w:sz w:val="20"/>
          <w:szCs w:val="20"/>
          <w:lang w:val="en-US" w:eastAsia="bg-BG"/>
        </w:rPr>
      </w:pPr>
      <w:r w:rsidRPr="00776FA1">
        <w:rPr>
          <w:rFonts w:ascii="Arial" w:eastAsia="Times New Roman" w:hAnsi="Arial" w:cs="Arial"/>
          <w:bCs/>
          <w:i/>
          <w:kern w:val="32"/>
          <w:sz w:val="20"/>
          <w:szCs w:val="20"/>
          <w:lang w:eastAsia="bg-BG"/>
        </w:rPr>
        <w:lastRenderedPageBreak/>
        <w:t>ОБРАЗЕЦ</w:t>
      </w:r>
      <w:r w:rsidR="003A07D8" w:rsidRPr="00776FA1">
        <w:rPr>
          <w:rFonts w:ascii="Arial" w:hAnsi="Arial" w:cs="Arial"/>
          <w:i/>
          <w:sz w:val="20"/>
          <w:szCs w:val="20"/>
          <w:lang w:val="ru-RU" w:eastAsia="bg-BG"/>
        </w:rPr>
        <w:t xml:space="preserve"> 3</w:t>
      </w:r>
    </w:p>
    <w:p w:rsidR="003A07D8" w:rsidRPr="00776FA1" w:rsidRDefault="003A07D8" w:rsidP="003A07D8">
      <w:pPr>
        <w:spacing w:after="0" w:line="240" w:lineRule="auto"/>
        <w:jc w:val="right"/>
        <w:rPr>
          <w:rFonts w:ascii="Arial" w:hAnsi="Arial" w:cs="Arial"/>
          <w:b/>
          <w:i/>
          <w:sz w:val="20"/>
          <w:szCs w:val="20"/>
          <w:lang w:val="en-US" w:eastAsia="bg-BG"/>
        </w:rPr>
      </w:pPr>
      <w:r w:rsidRPr="00776FA1">
        <w:rPr>
          <w:rFonts w:ascii="Arial" w:hAnsi="Arial" w:cs="Arial"/>
          <w:b/>
          <w:i/>
          <w:sz w:val="20"/>
          <w:szCs w:val="20"/>
          <w:lang w:val="ru-RU" w:eastAsia="bg-BG"/>
        </w:rPr>
        <w:t>Представя се със заявлението за участие</w:t>
      </w:r>
    </w:p>
    <w:p w:rsidR="003A07D8" w:rsidRPr="00776FA1" w:rsidRDefault="003A07D8" w:rsidP="003A07D8">
      <w:pPr>
        <w:spacing w:after="0" w:line="240" w:lineRule="auto"/>
        <w:jc w:val="right"/>
        <w:rPr>
          <w:rFonts w:ascii="Arial" w:hAnsi="Arial" w:cs="Arial"/>
          <w:b/>
          <w:i/>
          <w:sz w:val="20"/>
          <w:szCs w:val="20"/>
          <w:lang w:val="en-US" w:eastAsia="bg-BG"/>
        </w:rPr>
      </w:pPr>
    </w:p>
    <w:p w:rsidR="003A07D8" w:rsidRPr="00776FA1" w:rsidRDefault="003A07D8" w:rsidP="003A07D8">
      <w:pPr>
        <w:spacing w:after="0" w:line="240" w:lineRule="auto"/>
        <w:jc w:val="right"/>
        <w:rPr>
          <w:rFonts w:ascii="Arial" w:hAnsi="Arial" w:cs="Arial"/>
          <w:b/>
          <w:i/>
          <w:sz w:val="20"/>
          <w:szCs w:val="20"/>
          <w:lang w:val="en-US" w:eastAsia="bg-BG"/>
        </w:rPr>
      </w:pPr>
    </w:p>
    <w:p w:rsidR="003A07D8" w:rsidRPr="00776FA1" w:rsidRDefault="003A07D8" w:rsidP="003A07D8">
      <w:pPr>
        <w:keepNext/>
        <w:widowControl w:val="0"/>
        <w:spacing w:after="0" w:line="240" w:lineRule="auto"/>
        <w:ind w:firstLine="720"/>
        <w:jc w:val="center"/>
        <w:outlineLvl w:val="0"/>
        <w:rPr>
          <w:rFonts w:ascii="Arial" w:eastAsia="Times New Roman" w:hAnsi="Arial" w:cs="Arial"/>
          <w:bCs/>
          <w:noProof/>
          <w:kern w:val="32"/>
          <w:sz w:val="20"/>
          <w:szCs w:val="20"/>
          <w:lang w:eastAsia="bg-BG"/>
        </w:rPr>
      </w:pPr>
      <w:r w:rsidRPr="00776FA1">
        <w:rPr>
          <w:rFonts w:ascii="Arial" w:eastAsia="Times New Roman" w:hAnsi="Arial" w:cs="Arial"/>
          <w:bCs/>
          <w:noProof/>
          <w:kern w:val="32"/>
          <w:sz w:val="20"/>
          <w:szCs w:val="20"/>
          <w:lang w:eastAsia="bg-BG"/>
        </w:rPr>
        <w:t>Д Е К Л А Р А Ц И Я</w:t>
      </w:r>
    </w:p>
    <w:p w:rsidR="003A07D8" w:rsidRPr="00776FA1" w:rsidRDefault="003A07D8" w:rsidP="003A07D8">
      <w:pPr>
        <w:spacing w:after="0" w:line="240" w:lineRule="auto"/>
        <w:jc w:val="center"/>
        <w:rPr>
          <w:rFonts w:ascii="Arial" w:eastAsia="Times New Roman" w:hAnsi="Arial" w:cs="Arial"/>
          <w:caps/>
          <w:sz w:val="20"/>
          <w:szCs w:val="20"/>
          <w:lang w:eastAsia="bg-BG"/>
        </w:rPr>
      </w:pPr>
    </w:p>
    <w:p w:rsidR="003A07D8" w:rsidRPr="00776FA1" w:rsidRDefault="003A07D8" w:rsidP="003A07D8">
      <w:pPr>
        <w:spacing w:after="0" w:line="240" w:lineRule="auto"/>
        <w:jc w:val="both"/>
        <w:rPr>
          <w:rFonts w:ascii="Arial" w:eastAsia="Times New Roman" w:hAnsi="Arial" w:cs="Arial"/>
          <w:noProof/>
          <w:sz w:val="20"/>
          <w:szCs w:val="20"/>
          <w:lang w:val="ru-RU" w:eastAsia="bg-BG"/>
        </w:rPr>
      </w:pPr>
      <w:r w:rsidRPr="00776FA1">
        <w:rPr>
          <w:rFonts w:ascii="Arial" w:eastAsia="Times New Roman" w:hAnsi="Arial" w:cs="Arial"/>
          <w:noProof/>
          <w:sz w:val="20"/>
          <w:szCs w:val="20"/>
          <w:lang w:val="ru-RU" w:eastAsia="bg-BG"/>
        </w:rPr>
        <w:t xml:space="preserve">Долуподписаният/-ната/ ................................................................................................................................... </w:t>
      </w:r>
    </w:p>
    <w:p w:rsidR="003A07D8" w:rsidRPr="00776FA1" w:rsidRDefault="003A07D8" w:rsidP="003A07D8">
      <w:pPr>
        <w:spacing w:after="0" w:line="240" w:lineRule="auto"/>
        <w:jc w:val="both"/>
        <w:rPr>
          <w:rFonts w:ascii="Arial" w:eastAsia="Times New Roman" w:hAnsi="Arial" w:cs="Arial"/>
          <w:noProof/>
          <w:sz w:val="20"/>
          <w:szCs w:val="20"/>
          <w:lang w:val="ru-RU" w:eastAsia="bg-BG"/>
        </w:rPr>
      </w:pPr>
      <w:r w:rsidRPr="00776FA1">
        <w:rPr>
          <w:rFonts w:ascii="Arial" w:eastAsia="Times New Roman" w:hAnsi="Arial" w:cs="Arial"/>
          <w:noProof/>
          <w:sz w:val="20"/>
          <w:szCs w:val="20"/>
          <w:lang w:val="ru-RU" w:eastAsia="bg-BG"/>
        </w:rPr>
        <w:t>в качеството ми на представляващ ...................................................................................................................</w:t>
      </w:r>
    </w:p>
    <w:p w:rsidR="003A07D8" w:rsidRPr="00776FA1" w:rsidRDefault="003A07D8" w:rsidP="003A07D8">
      <w:pPr>
        <w:spacing w:after="0" w:line="240" w:lineRule="auto"/>
        <w:ind w:left="4956" w:firstLine="708"/>
        <w:jc w:val="both"/>
        <w:rPr>
          <w:rFonts w:ascii="Arial" w:eastAsia="Times New Roman" w:hAnsi="Arial" w:cs="Arial"/>
          <w:i/>
          <w:sz w:val="20"/>
          <w:szCs w:val="20"/>
          <w:lang w:val="ru-RU" w:eastAsia="bg-BG"/>
        </w:rPr>
      </w:pPr>
      <w:r w:rsidRPr="00776FA1">
        <w:rPr>
          <w:rFonts w:ascii="Arial" w:eastAsia="Times New Roman" w:hAnsi="Arial" w:cs="Arial"/>
          <w:i/>
          <w:sz w:val="20"/>
          <w:szCs w:val="20"/>
          <w:vertAlign w:val="superscript"/>
          <w:lang w:val="ru-RU" w:eastAsia="bg-BG"/>
        </w:rPr>
        <w:t>(името на кандидата)</w:t>
      </w:r>
    </w:p>
    <w:p w:rsidR="003A07D8" w:rsidRPr="00776FA1" w:rsidRDefault="003A07D8" w:rsidP="003A07D8">
      <w:pPr>
        <w:spacing w:after="0" w:line="240" w:lineRule="auto"/>
        <w:ind w:left="72" w:hanging="72"/>
        <w:jc w:val="both"/>
        <w:rPr>
          <w:rFonts w:ascii="Arial" w:eastAsia="Times New Roman" w:hAnsi="Arial" w:cs="Arial"/>
          <w:noProof/>
          <w:sz w:val="20"/>
          <w:szCs w:val="20"/>
          <w:lang w:eastAsia="bg-BG"/>
        </w:rPr>
      </w:pPr>
      <w:r w:rsidRPr="00776FA1">
        <w:rPr>
          <w:rFonts w:ascii="Arial" w:eastAsia="Times New Roman" w:hAnsi="Arial" w:cs="Arial"/>
          <w:noProof/>
          <w:sz w:val="20"/>
          <w:szCs w:val="20"/>
          <w:lang w:val="ru-RU" w:eastAsia="bg-BG"/>
        </w:rPr>
        <w:t>кандидат в обществена поръчка</w:t>
      </w:r>
      <w:r w:rsidRPr="00776FA1">
        <w:rPr>
          <w:rFonts w:ascii="Arial" w:eastAsia="Times New Roman" w:hAnsi="Arial" w:cs="Arial"/>
          <w:noProof/>
          <w:sz w:val="20"/>
          <w:szCs w:val="20"/>
          <w:lang w:val="en-US" w:eastAsia="bg-BG"/>
        </w:rPr>
        <w:t xml:space="preserve"> </w:t>
      </w:r>
      <w:r w:rsidRPr="00776FA1">
        <w:rPr>
          <w:rFonts w:ascii="Arial" w:eastAsia="Times New Roman" w:hAnsi="Arial" w:cs="Arial"/>
          <w:noProof/>
          <w:sz w:val="20"/>
          <w:szCs w:val="20"/>
          <w:lang w:val="ru-RU" w:eastAsia="bg-BG"/>
        </w:rPr>
        <w:t>с предмет:</w:t>
      </w:r>
    </w:p>
    <w:p w:rsidR="003A07D8" w:rsidRPr="00776FA1" w:rsidRDefault="00DA5509" w:rsidP="003A07D8">
      <w:pPr>
        <w:spacing w:after="0" w:line="240" w:lineRule="auto"/>
        <w:jc w:val="both"/>
        <w:rPr>
          <w:rFonts w:ascii="Arial" w:hAnsi="Arial" w:cs="Arial"/>
          <w:b/>
          <w:noProof/>
          <w:sz w:val="20"/>
          <w:szCs w:val="20"/>
        </w:rPr>
      </w:pPr>
      <w:r w:rsidRPr="00776FA1">
        <w:rPr>
          <w:rFonts w:ascii="Arial" w:hAnsi="Arial" w:cs="Arial"/>
          <w:sz w:val="20"/>
          <w:szCs w:val="20"/>
          <w:lang w:val="ru-RU"/>
        </w:rPr>
        <w:t>«</w:t>
      </w:r>
      <w:r w:rsidR="001F6D9C" w:rsidRPr="00776FA1">
        <w:rPr>
          <w:rFonts w:ascii="Arial" w:hAnsi="Arial" w:cs="Arial"/>
          <w:sz w:val="20"/>
          <w:szCs w:val="20"/>
          <w:lang w:val="ru-RU"/>
        </w:rPr>
        <w:t>Проектиране подмяната на маслонапълнена кабелна електропроводна линия 110 кV „Захарна фабрика” от линеен ножов разединител 110 кV на ПС „Орион” до линеен ножов разединител 110 кV в ПС „Боримечка” и частична реконструкция на разпределителни уредби 110 кV в двете подстанции</w:t>
      </w:r>
      <w:r w:rsidRPr="00776FA1">
        <w:rPr>
          <w:rFonts w:ascii="Arial" w:hAnsi="Arial" w:cs="Arial"/>
          <w:sz w:val="20"/>
          <w:szCs w:val="20"/>
          <w:lang w:val="ru-RU"/>
        </w:rPr>
        <w:t>»</w:t>
      </w:r>
      <w:r w:rsidR="001F6D9C" w:rsidRPr="00776FA1">
        <w:rPr>
          <w:rFonts w:ascii="Arial" w:hAnsi="Arial" w:cs="Arial"/>
          <w:sz w:val="20"/>
          <w:szCs w:val="20"/>
          <w:lang w:val="ru-RU"/>
        </w:rPr>
        <w:t>, реф. № PPS 1</w:t>
      </w:r>
      <w:r w:rsidR="001F6D9C" w:rsidRPr="00776FA1">
        <w:rPr>
          <w:rFonts w:ascii="Arial" w:hAnsi="Arial" w:cs="Arial"/>
          <w:sz w:val="20"/>
          <w:szCs w:val="20"/>
        </w:rPr>
        <w:t>5</w:t>
      </w:r>
      <w:r w:rsidR="001F6D9C" w:rsidRPr="00776FA1">
        <w:rPr>
          <w:rFonts w:ascii="Arial" w:hAnsi="Arial" w:cs="Arial"/>
          <w:sz w:val="20"/>
          <w:szCs w:val="20"/>
          <w:lang w:val="ru-RU"/>
        </w:rPr>
        <w:t>-0</w:t>
      </w:r>
      <w:r w:rsidR="001F6D9C" w:rsidRPr="00776FA1">
        <w:rPr>
          <w:rFonts w:ascii="Arial" w:hAnsi="Arial" w:cs="Arial"/>
          <w:sz w:val="20"/>
          <w:szCs w:val="20"/>
        </w:rPr>
        <w:t>88</w:t>
      </w:r>
    </w:p>
    <w:p w:rsidR="001F6D9C" w:rsidRPr="00776FA1" w:rsidRDefault="001F6D9C" w:rsidP="003A07D8">
      <w:pPr>
        <w:spacing w:after="0" w:line="240" w:lineRule="auto"/>
        <w:jc w:val="center"/>
        <w:rPr>
          <w:rFonts w:ascii="Arial" w:hAnsi="Arial" w:cs="Arial"/>
          <w:noProof/>
          <w:sz w:val="20"/>
          <w:szCs w:val="20"/>
          <w:lang w:val="ru-RU"/>
        </w:rPr>
      </w:pPr>
    </w:p>
    <w:p w:rsidR="003A07D8" w:rsidRPr="00776FA1" w:rsidRDefault="003A07D8" w:rsidP="003A07D8">
      <w:pPr>
        <w:spacing w:after="0" w:line="240" w:lineRule="auto"/>
        <w:jc w:val="center"/>
        <w:rPr>
          <w:rFonts w:ascii="Arial" w:hAnsi="Arial" w:cs="Arial"/>
          <w:noProof/>
          <w:sz w:val="20"/>
          <w:szCs w:val="20"/>
          <w:lang w:val="ru-RU"/>
        </w:rPr>
      </w:pPr>
      <w:r w:rsidRPr="00776FA1">
        <w:rPr>
          <w:rFonts w:ascii="Arial" w:hAnsi="Arial" w:cs="Arial"/>
          <w:noProof/>
          <w:sz w:val="20"/>
          <w:szCs w:val="20"/>
          <w:lang w:val="ru-RU"/>
        </w:rPr>
        <w:t>ДЕКЛАРИРАМ, ЧЕ:</w:t>
      </w:r>
    </w:p>
    <w:p w:rsidR="003A07D8" w:rsidRPr="00776FA1" w:rsidRDefault="003A07D8" w:rsidP="003A07D8">
      <w:pPr>
        <w:spacing w:after="0" w:line="240" w:lineRule="auto"/>
        <w:jc w:val="center"/>
        <w:rPr>
          <w:rFonts w:ascii="Arial" w:hAnsi="Arial" w:cs="Arial"/>
          <w:noProof/>
          <w:sz w:val="20"/>
          <w:szCs w:val="20"/>
          <w:lang w:val="ru-RU"/>
        </w:rPr>
      </w:pPr>
    </w:p>
    <w:p w:rsidR="003A07D8" w:rsidRPr="00776FA1" w:rsidRDefault="003A07D8" w:rsidP="003A07D8">
      <w:pPr>
        <w:spacing w:after="0" w:line="240" w:lineRule="auto"/>
        <w:jc w:val="center"/>
        <w:rPr>
          <w:rFonts w:ascii="Arial" w:hAnsi="Arial" w:cs="Arial"/>
          <w:b/>
          <w:sz w:val="20"/>
          <w:szCs w:val="20"/>
          <w:lang w:val="ru-RU"/>
        </w:rPr>
      </w:pPr>
      <w:r w:rsidRPr="00776FA1">
        <w:rPr>
          <w:rFonts w:ascii="Arial" w:hAnsi="Arial" w:cs="Arial"/>
          <w:sz w:val="20"/>
          <w:szCs w:val="20"/>
        </w:rPr>
        <w:t>посочените лица ще вземат участие в изпълнението на предмета на поръчката</w:t>
      </w:r>
    </w:p>
    <w:p w:rsidR="003A07D8" w:rsidRPr="00776FA1" w:rsidRDefault="003A07D8" w:rsidP="003A07D8">
      <w:pPr>
        <w:spacing w:after="0" w:line="240" w:lineRule="auto"/>
        <w:rPr>
          <w:rFonts w:ascii="Arial" w:hAnsi="Arial" w:cs="Arial"/>
          <w:b/>
          <w:bCs/>
          <w:i/>
          <w:iCs/>
          <w:sz w:val="20"/>
          <w:szCs w:val="20"/>
          <w:u w:val="single"/>
        </w:rPr>
      </w:pPr>
    </w:p>
    <w:tbl>
      <w:tblPr>
        <w:tblW w:w="9087" w:type="dxa"/>
        <w:jc w:val="center"/>
        <w:tblInd w:w="-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
        <w:gridCol w:w="4074"/>
        <w:gridCol w:w="2410"/>
        <w:gridCol w:w="2141"/>
      </w:tblGrid>
      <w:tr w:rsidR="00776FA1" w:rsidRPr="00776FA1" w:rsidTr="00E95461">
        <w:trPr>
          <w:jc w:val="center"/>
        </w:trPr>
        <w:tc>
          <w:tcPr>
            <w:tcW w:w="462" w:type="dxa"/>
            <w:shd w:val="clear" w:color="auto" w:fill="auto"/>
            <w:vAlign w:val="center"/>
          </w:tcPr>
          <w:p w:rsidR="003A07D8" w:rsidRPr="00776FA1" w:rsidRDefault="003A07D8" w:rsidP="003A07D8">
            <w:pPr>
              <w:spacing w:after="0" w:line="240" w:lineRule="auto"/>
              <w:jc w:val="center"/>
              <w:rPr>
                <w:rFonts w:ascii="Arial" w:hAnsi="Arial" w:cs="Arial"/>
                <w:noProof/>
                <w:sz w:val="20"/>
                <w:szCs w:val="20"/>
                <w:lang w:val="ru-RU"/>
              </w:rPr>
            </w:pPr>
            <w:r w:rsidRPr="00776FA1">
              <w:rPr>
                <w:rFonts w:ascii="Arial" w:hAnsi="Arial" w:cs="Arial"/>
                <w:noProof/>
                <w:sz w:val="20"/>
                <w:szCs w:val="20"/>
                <w:lang w:val="ru-RU"/>
              </w:rPr>
              <w:t>№</w:t>
            </w:r>
          </w:p>
        </w:tc>
        <w:tc>
          <w:tcPr>
            <w:tcW w:w="4074" w:type="dxa"/>
            <w:tcBorders>
              <w:bottom w:val="single" w:sz="4" w:space="0" w:color="auto"/>
            </w:tcBorders>
            <w:shd w:val="clear" w:color="auto" w:fill="auto"/>
            <w:vAlign w:val="center"/>
          </w:tcPr>
          <w:p w:rsidR="003A07D8" w:rsidRPr="00776FA1" w:rsidRDefault="003A07D8" w:rsidP="003A07D8">
            <w:pPr>
              <w:spacing w:after="0" w:line="240" w:lineRule="auto"/>
              <w:jc w:val="center"/>
              <w:rPr>
                <w:rFonts w:ascii="Arial" w:hAnsi="Arial" w:cs="Arial"/>
                <w:noProof/>
                <w:sz w:val="20"/>
                <w:szCs w:val="20"/>
                <w:lang w:val="ru-RU"/>
              </w:rPr>
            </w:pPr>
            <w:r w:rsidRPr="00776FA1">
              <w:rPr>
                <w:rFonts w:ascii="Arial" w:hAnsi="Arial" w:cs="Arial"/>
                <w:noProof/>
                <w:sz w:val="20"/>
                <w:szCs w:val="20"/>
                <w:lang w:val="ru-RU"/>
              </w:rPr>
              <w:t>Име, презиме и фамилия</w:t>
            </w:r>
          </w:p>
        </w:tc>
        <w:tc>
          <w:tcPr>
            <w:tcW w:w="2410" w:type="dxa"/>
            <w:tcBorders>
              <w:bottom w:val="single" w:sz="4" w:space="0" w:color="auto"/>
            </w:tcBorders>
            <w:shd w:val="clear" w:color="auto" w:fill="auto"/>
            <w:vAlign w:val="center"/>
          </w:tcPr>
          <w:p w:rsidR="003A07D8" w:rsidRPr="00776FA1" w:rsidRDefault="003A07D8" w:rsidP="003A07D8">
            <w:pPr>
              <w:spacing w:after="0" w:line="240" w:lineRule="auto"/>
              <w:jc w:val="center"/>
              <w:rPr>
                <w:rFonts w:ascii="Arial" w:hAnsi="Arial" w:cs="Arial"/>
                <w:noProof/>
                <w:sz w:val="20"/>
                <w:szCs w:val="20"/>
              </w:rPr>
            </w:pPr>
            <w:r w:rsidRPr="00776FA1">
              <w:rPr>
                <w:rFonts w:ascii="Arial" w:hAnsi="Arial" w:cs="Arial"/>
                <w:noProof/>
                <w:sz w:val="20"/>
                <w:szCs w:val="20"/>
              </w:rPr>
              <w:t>Отговаря за изготвяне на следната част от проекта/ите</w:t>
            </w:r>
          </w:p>
        </w:tc>
        <w:tc>
          <w:tcPr>
            <w:tcW w:w="2141" w:type="dxa"/>
            <w:tcBorders>
              <w:bottom w:val="single" w:sz="4" w:space="0" w:color="auto"/>
            </w:tcBorders>
            <w:shd w:val="clear" w:color="auto" w:fill="auto"/>
            <w:vAlign w:val="center"/>
          </w:tcPr>
          <w:p w:rsidR="003A07D8" w:rsidRPr="00776FA1" w:rsidRDefault="003A07D8" w:rsidP="003A07D8">
            <w:pPr>
              <w:spacing w:after="0" w:line="240" w:lineRule="auto"/>
              <w:jc w:val="center"/>
              <w:rPr>
                <w:rFonts w:ascii="Arial" w:hAnsi="Arial" w:cs="Arial"/>
                <w:noProof/>
                <w:sz w:val="20"/>
                <w:szCs w:val="20"/>
                <w:lang w:val="ru-RU"/>
              </w:rPr>
            </w:pPr>
            <w:r w:rsidRPr="00776FA1">
              <w:rPr>
                <w:rFonts w:ascii="Arial" w:hAnsi="Arial" w:cs="Arial"/>
                <w:noProof/>
                <w:sz w:val="20"/>
                <w:szCs w:val="20"/>
                <w:lang w:val="ru-RU"/>
              </w:rPr>
              <w:t>№ на Удостоверението за пълна проектантска правоспособност</w:t>
            </w:r>
          </w:p>
        </w:tc>
      </w:tr>
      <w:tr w:rsidR="00776FA1" w:rsidRPr="00776FA1" w:rsidTr="00E95461">
        <w:trPr>
          <w:jc w:val="center"/>
        </w:trPr>
        <w:tc>
          <w:tcPr>
            <w:tcW w:w="462" w:type="dxa"/>
            <w:shd w:val="clear" w:color="auto" w:fill="auto"/>
          </w:tcPr>
          <w:p w:rsidR="003A07D8" w:rsidRPr="00776FA1" w:rsidRDefault="003A07D8" w:rsidP="003A07D8">
            <w:pPr>
              <w:spacing w:after="0" w:line="240" w:lineRule="auto"/>
              <w:jc w:val="both"/>
              <w:rPr>
                <w:rFonts w:ascii="Arial" w:hAnsi="Arial" w:cs="Arial"/>
                <w:noProof/>
                <w:sz w:val="20"/>
                <w:szCs w:val="20"/>
                <w:lang w:val="ru-RU"/>
              </w:rPr>
            </w:pPr>
          </w:p>
        </w:tc>
        <w:tc>
          <w:tcPr>
            <w:tcW w:w="4074" w:type="dxa"/>
            <w:tcBorders>
              <w:top w:val="single" w:sz="4" w:space="0" w:color="auto"/>
            </w:tcBorders>
            <w:shd w:val="clear" w:color="auto" w:fill="auto"/>
          </w:tcPr>
          <w:p w:rsidR="003A07D8" w:rsidRPr="00776FA1" w:rsidRDefault="003A07D8" w:rsidP="003A07D8">
            <w:pPr>
              <w:spacing w:after="0" w:line="240" w:lineRule="auto"/>
              <w:jc w:val="both"/>
              <w:rPr>
                <w:rFonts w:ascii="Arial" w:hAnsi="Arial" w:cs="Arial"/>
                <w:noProof/>
                <w:sz w:val="20"/>
                <w:szCs w:val="20"/>
                <w:lang w:val="ru-RU"/>
              </w:rPr>
            </w:pPr>
          </w:p>
        </w:tc>
        <w:tc>
          <w:tcPr>
            <w:tcW w:w="2410" w:type="dxa"/>
            <w:tcBorders>
              <w:top w:val="single" w:sz="4" w:space="0" w:color="auto"/>
            </w:tcBorders>
            <w:shd w:val="clear" w:color="auto" w:fill="auto"/>
          </w:tcPr>
          <w:p w:rsidR="003A07D8" w:rsidRPr="00776FA1" w:rsidRDefault="003A07D8" w:rsidP="003A07D8">
            <w:pPr>
              <w:spacing w:after="0" w:line="240" w:lineRule="auto"/>
              <w:jc w:val="both"/>
              <w:rPr>
                <w:rFonts w:ascii="Arial" w:hAnsi="Arial" w:cs="Arial"/>
                <w:noProof/>
                <w:sz w:val="20"/>
                <w:szCs w:val="20"/>
                <w:lang w:val="ru-RU"/>
              </w:rPr>
            </w:pPr>
          </w:p>
        </w:tc>
        <w:tc>
          <w:tcPr>
            <w:tcW w:w="2141" w:type="dxa"/>
            <w:tcBorders>
              <w:top w:val="single" w:sz="4" w:space="0" w:color="auto"/>
            </w:tcBorders>
            <w:shd w:val="clear" w:color="auto" w:fill="auto"/>
          </w:tcPr>
          <w:p w:rsidR="003A07D8" w:rsidRPr="00776FA1" w:rsidRDefault="003A07D8" w:rsidP="003A07D8">
            <w:pPr>
              <w:spacing w:after="0" w:line="240" w:lineRule="auto"/>
              <w:jc w:val="both"/>
              <w:rPr>
                <w:rFonts w:ascii="Arial" w:hAnsi="Arial" w:cs="Arial"/>
                <w:noProof/>
                <w:sz w:val="20"/>
                <w:szCs w:val="20"/>
                <w:lang w:val="ru-RU"/>
              </w:rPr>
            </w:pPr>
          </w:p>
        </w:tc>
      </w:tr>
      <w:tr w:rsidR="00776FA1" w:rsidRPr="00776FA1" w:rsidTr="00E95461">
        <w:trPr>
          <w:jc w:val="center"/>
        </w:trPr>
        <w:tc>
          <w:tcPr>
            <w:tcW w:w="462" w:type="dxa"/>
            <w:shd w:val="clear" w:color="auto" w:fill="auto"/>
          </w:tcPr>
          <w:p w:rsidR="003A07D8" w:rsidRPr="00776FA1" w:rsidRDefault="003A07D8" w:rsidP="003A07D8">
            <w:pPr>
              <w:spacing w:after="0" w:line="240" w:lineRule="auto"/>
              <w:jc w:val="both"/>
              <w:rPr>
                <w:rFonts w:ascii="Arial" w:hAnsi="Arial" w:cs="Arial"/>
                <w:noProof/>
                <w:sz w:val="20"/>
                <w:szCs w:val="20"/>
                <w:lang w:val="ru-RU"/>
              </w:rPr>
            </w:pPr>
          </w:p>
        </w:tc>
        <w:tc>
          <w:tcPr>
            <w:tcW w:w="4074" w:type="dxa"/>
            <w:shd w:val="clear" w:color="auto" w:fill="auto"/>
          </w:tcPr>
          <w:p w:rsidR="003A07D8" w:rsidRPr="00776FA1" w:rsidRDefault="003A07D8" w:rsidP="003A07D8">
            <w:pPr>
              <w:spacing w:after="0" w:line="240" w:lineRule="auto"/>
              <w:jc w:val="both"/>
              <w:rPr>
                <w:rFonts w:ascii="Arial" w:hAnsi="Arial" w:cs="Arial"/>
                <w:noProof/>
                <w:sz w:val="20"/>
                <w:szCs w:val="20"/>
                <w:lang w:val="ru-RU"/>
              </w:rPr>
            </w:pPr>
          </w:p>
        </w:tc>
        <w:tc>
          <w:tcPr>
            <w:tcW w:w="2410" w:type="dxa"/>
            <w:shd w:val="clear" w:color="auto" w:fill="auto"/>
          </w:tcPr>
          <w:p w:rsidR="003A07D8" w:rsidRPr="00776FA1" w:rsidRDefault="003A07D8" w:rsidP="003A07D8">
            <w:pPr>
              <w:spacing w:after="0" w:line="240" w:lineRule="auto"/>
              <w:jc w:val="both"/>
              <w:rPr>
                <w:rFonts w:ascii="Arial" w:hAnsi="Arial" w:cs="Arial"/>
                <w:noProof/>
                <w:sz w:val="20"/>
                <w:szCs w:val="20"/>
                <w:lang w:val="ru-RU"/>
              </w:rPr>
            </w:pPr>
          </w:p>
        </w:tc>
        <w:tc>
          <w:tcPr>
            <w:tcW w:w="2141" w:type="dxa"/>
            <w:shd w:val="clear" w:color="auto" w:fill="auto"/>
          </w:tcPr>
          <w:p w:rsidR="003A07D8" w:rsidRPr="00776FA1" w:rsidRDefault="003A07D8" w:rsidP="003A07D8">
            <w:pPr>
              <w:spacing w:after="0" w:line="240" w:lineRule="auto"/>
              <w:jc w:val="both"/>
              <w:rPr>
                <w:rFonts w:ascii="Arial" w:hAnsi="Arial" w:cs="Arial"/>
                <w:noProof/>
                <w:sz w:val="20"/>
                <w:szCs w:val="20"/>
                <w:lang w:val="ru-RU"/>
              </w:rPr>
            </w:pPr>
          </w:p>
        </w:tc>
      </w:tr>
      <w:tr w:rsidR="00776FA1" w:rsidRPr="00776FA1" w:rsidTr="00E95461">
        <w:trPr>
          <w:jc w:val="center"/>
        </w:trPr>
        <w:tc>
          <w:tcPr>
            <w:tcW w:w="462" w:type="dxa"/>
            <w:shd w:val="clear" w:color="auto" w:fill="auto"/>
          </w:tcPr>
          <w:p w:rsidR="003A07D8" w:rsidRPr="00776FA1" w:rsidRDefault="003A07D8" w:rsidP="003A07D8">
            <w:pPr>
              <w:spacing w:after="0" w:line="240" w:lineRule="auto"/>
              <w:jc w:val="both"/>
              <w:rPr>
                <w:rFonts w:ascii="Arial" w:hAnsi="Arial" w:cs="Arial"/>
                <w:noProof/>
                <w:sz w:val="20"/>
                <w:szCs w:val="20"/>
                <w:lang w:val="ru-RU"/>
              </w:rPr>
            </w:pPr>
          </w:p>
        </w:tc>
        <w:tc>
          <w:tcPr>
            <w:tcW w:w="4074" w:type="dxa"/>
            <w:shd w:val="clear" w:color="auto" w:fill="auto"/>
          </w:tcPr>
          <w:p w:rsidR="003A07D8" w:rsidRPr="00776FA1" w:rsidRDefault="003A07D8" w:rsidP="003A07D8">
            <w:pPr>
              <w:spacing w:after="0" w:line="240" w:lineRule="auto"/>
              <w:jc w:val="both"/>
              <w:rPr>
                <w:rFonts w:ascii="Arial" w:hAnsi="Arial" w:cs="Arial"/>
                <w:noProof/>
                <w:sz w:val="20"/>
                <w:szCs w:val="20"/>
                <w:lang w:val="ru-RU"/>
              </w:rPr>
            </w:pPr>
          </w:p>
        </w:tc>
        <w:tc>
          <w:tcPr>
            <w:tcW w:w="2410" w:type="dxa"/>
            <w:shd w:val="clear" w:color="auto" w:fill="auto"/>
          </w:tcPr>
          <w:p w:rsidR="003A07D8" w:rsidRPr="00776FA1" w:rsidRDefault="003A07D8" w:rsidP="003A07D8">
            <w:pPr>
              <w:spacing w:after="0" w:line="240" w:lineRule="auto"/>
              <w:jc w:val="both"/>
              <w:rPr>
                <w:rFonts w:ascii="Arial" w:hAnsi="Arial" w:cs="Arial"/>
                <w:noProof/>
                <w:sz w:val="20"/>
                <w:szCs w:val="20"/>
                <w:lang w:val="ru-RU"/>
              </w:rPr>
            </w:pPr>
          </w:p>
        </w:tc>
        <w:tc>
          <w:tcPr>
            <w:tcW w:w="2141" w:type="dxa"/>
            <w:shd w:val="clear" w:color="auto" w:fill="auto"/>
          </w:tcPr>
          <w:p w:rsidR="003A07D8" w:rsidRPr="00776FA1" w:rsidRDefault="003A07D8" w:rsidP="003A07D8">
            <w:pPr>
              <w:spacing w:after="0" w:line="240" w:lineRule="auto"/>
              <w:jc w:val="both"/>
              <w:rPr>
                <w:rFonts w:ascii="Arial" w:hAnsi="Arial" w:cs="Arial"/>
                <w:noProof/>
                <w:sz w:val="20"/>
                <w:szCs w:val="20"/>
                <w:lang w:val="ru-RU"/>
              </w:rPr>
            </w:pPr>
          </w:p>
        </w:tc>
      </w:tr>
      <w:tr w:rsidR="00776FA1" w:rsidRPr="00776FA1" w:rsidTr="00E95461">
        <w:trPr>
          <w:jc w:val="center"/>
        </w:trPr>
        <w:tc>
          <w:tcPr>
            <w:tcW w:w="462" w:type="dxa"/>
            <w:shd w:val="clear" w:color="auto" w:fill="auto"/>
          </w:tcPr>
          <w:p w:rsidR="003A07D8" w:rsidRPr="00776FA1" w:rsidRDefault="003A07D8" w:rsidP="003A07D8">
            <w:pPr>
              <w:spacing w:after="0" w:line="240" w:lineRule="auto"/>
              <w:jc w:val="both"/>
              <w:rPr>
                <w:rFonts w:ascii="Arial" w:hAnsi="Arial" w:cs="Arial"/>
                <w:noProof/>
                <w:sz w:val="20"/>
                <w:szCs w:val="20"/>
                <w:lang w:val="ru-RU"/>
              </w:rPr>
            </w:pPr>
          </w:p>
        </w:tc>
        <w:tc>
          <w:tcPr>
            <w:tcW w:w="4074" w:type="dxa"/>
            <w:shd w:val="clear" w:color="auto" w:fill="auto"/>
          </w:tcPr>
          <w:p w:rsidR="003A07D8" w:rsidRPr="00776FA1" w:rsidRDefault="003A07D8" w:rsidP="003A07D8">
            <w:pPr>
              <w:spacing w:after="0" w:line="240" w:lineRule="auto"/>
              <w:jc w:val="both"/>
              <w:rPr>
                <w:rFonts w:ascii="Arial" w:hAnsi="Arial" w:cs="Arial"/>
                <w:noProof/>
                <w:sz w:val="20"/>
                <w:szCs w:val="20"/>
                <w:lang w:val="ru-RU"/>
              </w:rPr>
            </w:pPr>
          </w:p>
        </w:tc>
        <w:tc>
          <w:tcPr>
            <w:tcW w:w="2410" w:type="dxa"/>
            <w:shd w:val="clear" w:color="auto" w:fill="auto"/>
          </w:tcPr>
          <w:p w:rsidR="003A07D8" w:rsidRPr="00776FA1" w:rsidRDefault="003A07D8" w:rsidP="003A07D8">
            <w:pPr>
              <w:spacing w:after="0" w:line="240" w:lineRule="auto"/>
              <w:jc w:val="both"/>
              <w:rPr>
                <w:rFonts w:ascii="Arial" w:hAnsi="Arial" w:cs="Arial"/>
                <w:noProof/>
                <w:sz w:val="20"/>
                <w:szCs w:val="20"/>
                <w:lang w:val="ru-RU"/>
              </w:rPr>
            </w:pPr>
          </w:p>
        </w:tc>
        <w:tc>
          <w:tcPr>
            <w:tcW w:w="2141" w:type="dxa"/>
            <w:shd w:val="clear" w:color="auto" w:fill="auto"/>
          </w:tcPr>
          <w:p w:rsidR="003A07D8" w:rsidRPr="00776FA1" w:rsidRDefault="003A07D8" w:rsidP="003A07D8">
            <w:pPr>
              <w:spacing w:after="0" w:line="240" w:lineRule="auto"/>
              <w:jc w:val="both"/>
              <w:rPr>
                <w:rFonts w:ascii="Arial" w:hAnsi="Arial" w:cs="Arial"/>
                <w:noProof/>
                <w:sz w:val="20"/>
                <w:szCs w:val="20"/>
                <w:lang w:val="ru-RU"/>
              </w:rPr>
            </w:pPr>
          </w:p>
        </w:tc>
      </w:tr>
      <w:tr w:rsidR="00776FA1" w:rsidRPr="00776FA1" w:rsidTr="00E95461">
        <w:trPr>
          <w:jc w:val="center"/>
        </w:trPr>
        <w:tc>
          <w:tcPr>
            <w:tcW w:w="462" w:type="dxa"/>
            <w:shd w:val="clear" w:color="auto" w:fill="auto"/>
          </w:tcPr>
          <w:p w:rsidR="003A07D8" w:rsidRPr="00776FA1" w:rsidRDefault="003A07D8" w:rsidP="003A07D8">
            <w:pPr>
              <w:spacing w:after="0" w:line="240" w:lineRule="auto"/>
              <w:jc w:val="both"/>
              <w:rPr>
                <w:rFonts w:ascii="Arial" w:hAnsi="Arial" w:cs="Arial"/>
                <w:noProof/>
                <w:sz w:val="20"/>
                <w:szCs w:val="20"/>
                <w:lang w:val="ru-RU"/>
              </w:rPr>
            </w:pPr>
          </w:p>
        </w:tc>
        <w:tc>
          <w:tcPr>
            <w:tcW w:w="4074" w:type="dxa"/>
            <w:shd w:val="clear" w:color="auto" w:fill="auto"/>
          </w:tcPr>
          <w:p w:rsidR="003A07D8" w:rsidRPr="00776FA1" w:rsidRDefault="003A07D8" w:rsidP="003A07D8">
            <w:pPr>
              <w:spacing w:after="0" w:line="240" w:lineRule="auto"/>
              <w:jc w:val="both"/>
              <w:rPr>
                <w:rFonts w:ascii="Arial" w:hAnsi="Arial" w:cs="Arial"/>
                <w:noProof/>
                <w:sz w:val="20"/>
                <w:szCs w:val="20"/>
                <w:lang w:val="ru-RU"/>
              </w:rPr>
            </w:pPr>
          </w:p>
        </w:tc>
        <w:tc>
          <w:tcPr>
            <w:tcW w:w="2410" w:type="dxa"/>
            <w:shd w:val="clear" w:color="auto" w:fill="auto"/>
          </w:tcPr>
          <w:p w:rsidR="003A07D8" w:rsidRPr="00776FA1" w:rsidRDefault="003A07D8" w:rsidP="003A07D8">
            <w:pPr>
              <w:spacing w:after="0" w:line="240" w:lineRule="auto"/>
              <w:jc w:val="both"/>
              <w:rPr>
                <w:rFonts w:ascii="Arial" w:hAnsi="Arial" w:cs="Arial"/>
                <w:noProof/>
                <w:sz w:val="20"/>
                <w:szCs w:val="20"/>
                <w:lang w:val="ru-RU"/>
              </w:rPr>
            </w:pPr>
          </w:p>
        </w:tc>
        <w:tc>
          <w:tcPr>
            <w:tcW w:w="2141" w:type="dxa"/>
            <w:shd w:val="clear" w:color="auto" w:fill="auto"/>
          </w:tcPr>
          <w:p w:rsidR="003A07D8" w:rsidRPr="00776FA1" w:rsidRDefault="003A07D8" w:rsidP="003A07D8">
            <w:pPr>
              <w:spacing w:after="0" w:line="240" w:lineRule="auto"/>
              <w:jc w:val="both"/>
              <w:rPr>
                <w:rFonts w:ascii="Arial" w:hAnsi="Arial" w:cs="Arial"/>
                <w:noProof/>
                <w:sz w:val="20"/>
                <w:szCs w:val="20"/>
                <w:lang w:val="ru-RU"/>
              </w:rPr>
            </w:pPr>
          </w:p>
        </w:tc>
      </w:tr>
      <w:tr w:rsidR="00776FA1" w:rsidRPr="00776FA1" w:rsidTr="00E95461">
        <w:trPr>
          <w:jc w:val="center"/>
        </w:trPr>
        <w:tc>
          <w:tcPr>
            <w:tcW w:w="462" w:type="dxa"/>
            <w:shd w:val="clear" w:color="auto" w:fill="auto"/>
          </w:tcPr>
          <w:p w:rsidR="003A07D8" w:rsidRPr="00776FA1" w:rsidRDefault="003A07D8" w:rsidP="003A07D8">
            <w:pPr>
              <w:spacing w:after="0" w:line="240" w:lineRule="auto"/>
              <w:jc w:val="both"/>
              <w:rPr>
                <w:rFonts w:ascii="Arial" w:hAnsi="Arial" w:cs="Arial"/>
                <w:noProof/>
                <w:sz w:val="20"/>
                <w:szCs w:val="20"/>
                <w:lang w:val="ru-RU"/>
              </w:rPr>
            </w:pPr>
          </w:p>
        </w:tc>
        <w:tc>
          <w:tcPr>
            <w:tcW w:w="4074" w:type="dxa"/>
            <w:shd w:val="clear" w:color="auto" w:fill="auto"/>
          </w:tcPr>
          <w:p w:rsidR="003A07D8" w:rsidRPr="00776FA1" w:rsidRDefault="003A07D8" w:rsidP="003A07D8">
            <w:pPr>
              <w:spacing w:after="0" w:line="240" w:lineRule="auto"/>
              <w:jc w:val="both"/>
              <w:rPr>
                <w:rFonts w:ascii="Arial" w:hAnsi="Arial" w:cs="Arial"/>
                <w:noProof/>
                <w:sz w:val="20"/>
                <w:szCs w:val="20"/>
                <w:lang w:val="ru-RU"/>
              </w:rPr>
            </w:pPr>
          </w:p>
        </w:tc>
        <w:tc>
          <w:tcPr>
            <w:tcW w:w="2410" w:type="dxa"/>
            <w:shd w:val="clear" w:color="auto" w:fill="auto"/>
          </w:tcPr>
          <w:p w:rsidR="003A07D8" w:rsidRPr="00776FA1" w:rsidRDefault="003A07D8" w:rsidP="003A07D8">
            <w:pPr>
              <w:spacing w:after="0" w:line="240" w:lineRule="auto"/>
              <w:jc w:val="both"/>
              <w:rPr>
                <w:rFonts w:ascii="Arial" w:hAnsi="Arial" w:cs="Arial"/>
                <w:noProof/>
                <w:sz w:val="20"/>
                <w:szCs w:val="20"/>
                <w:lang w:val="ru-RU"/>
              </w:rPr>
            </w:pPr>
          </w:p>
        </w:tc>
        <w:tc>
          <w:tcPr>
            <w:tcW w:w="2141" w:type="dxa"/>
            <w:shd w:val="clear" w:color="auto" w:fill="auto"/>
          </w:tcPr>
          <w:p w:rsidR="003A07D8" w:rsidRPr="00776FA1" w:rsidRDefault="003A07D8" w:rsidP="003A07D8">
            <w:pPr>
              <w:spacing w:after="0" w:line="240" w:lineRule="auto"/>
              <w:jc w:val="both"/>
              <w:rPr>
                <w:rFonts w:ascii="Arial" w:hAnsi="Arial" w:cs="Arial"/>
                <w:noProof/>
                <w:sz w:val="20"/>
                <w:szCs w:val="20"/>
                <w:lang w:val="ru-RU"/>
              </w:rPr>
            </w:pPr>
          </w:p>
        </w:tc>
      </w:tr>
      <w:tr w:rsidR="00776FA1" w:rsidRPr="00776FA1" w:rsidTr="00E95461">
        <w:trPr>
          <w:jc w:val="center"/>
        </w:trPr>
        <w:tc>
          <w:tcPr>
            <w:tcW w:w="462" w:type="dxa"/>
            <w:shd w:val="clear" w:color="auto" w:fill="auto"/>
          </w:tcPr>
          <w:p w:rsidR="003A07D8" w:rsidRPr="00776FA1" w:rsidRDefault="003A07D8" w:rsidP="003A07D8">
            <w:pPr>
              <w:spacing w:after="0" w:line="240" w:lineRule="auto"/>
              <w:jc w:val="both"/>
              <w:rPr>
                <w:rFonts w:ascii="Arial" w:hAnsi="Arial" w:cs="Arial"/>
                <w:noProof/>
                <w:sz w:val="20"/>
                <w:szCs w:val="20"/>
                <w:lang w:val="ru-RU"/>
              </w:rPr>
            </w:pPr>
          </w:p>
        </w:tc>
        <w:tc>
          <w:tcPr>
            <w:tcW w:w="4074" w:type="dxa"/>
            <w:shd w:val="clear" w:color="auto" w:fill="auto"/>
          </w:tcPr>
          <w:p w:rsidR="003A07D8" w:rsidRPr="00776FA1" w:rsidRDefault="003A07D8" w:rsidP="003A07D8">
            <w:pPr>
              <w:spacing w:after="0" w:line="240" w:lineRule="auto"/>
              <w:jc w:val="both"/>
              <w:rPr>
                <w:rFonts w:ascii="Arial" w:hAnsi="Arial" w:cs="Arial"/>
                <w:noProof/>
                <w:sz w:val="20"/>
                <w:szCs w:val="20"/>
                <w:lang w:val="ru-RU"/>
              </w:rPr>
            </w:pPr>
          </w:p>
        </w:tc>
        <w:tc>
          <w:tcPr>
            <w:tcW w:w="2410" w:type="dxa"/>
            <w:shd w:val="clear" w:color="auto" w:fill="auto"/>
          </w:tcPr>
          <w:p w:rsidR="003A07D8" w:rsidRPr="00776FA1" w:rsidRDefault="003A07D8" w:rsidP="003A07D8">
            <w:pPr>
              <w:spacing w:after="0" w:line="240" w:lineRule="auto"/>
              <w:jc w:val="both"/>
              <w:rPr>
                <w:rFonts w:ascii="Arial" w:hAnsi="Arial" w:cs="Arial"/>
                <w:noProof/>
                <w:sz w:val="20"/>
                <w:szCs w:val="20"/>
                <w:lang w:val="ru-RU"/>
              </w:rPr>
            </w:pPr>
          </w:p>
        </w:tc>
        <w:tc>
          <w:tcPr>
            <w:tcW w:w="2141" w:type="dxa"/>
            <w:shd w:val="clear" w:color="auto" w:fill="auto"/>
          </w:tcPr>
          <w:p w:rsidR="003A07D8" w:rsidRPr="00776FA1" w:rsidRDefault="003A07D8" w:rsidP="003A07D8">
            <w:pPr>
              <w:spacing w:after="0" w:line="240" w:lineRule="auto"/>
              <w:jc w:val="both"/>
              <w:rPr>
                <w:rFonts w:ascii="Arial" w:hAnsi="Arial" w:cs="Arial"/>
                <w:noProof/>
                <w:sz w:val="20"/>
                <w:szCs w:val="20"/>
                <w:lang w:val="ru-RU"/>
              </w:rPr>
            </w:pPr>
          </w:p>
        </w:tc>
      </w:tr>
      <w:tr w:rsidR="00776FA1" w:rsidRPr="00776FA1" w:rsidTr="00E95461">
        <w:trPr>
          <w:jc w:val="center"/>
        </w:trPr>
        <w:tc>
          <w:tcPr>
            <w:tcW w:w="462" w:type="dxa"/>
            <w:shd w:val="clear" w:color="auto" w:fill="auto"/>
          </w:tcPr>
          <w:p w:rsidR="003A07D8" w:rsidRPr="00776FA1" w:rsidRDefault="003A07D8" w:rsidP="003A07D8">
            <w:pPr>
              <w:spacing w:after="0" w:line="240" w:lineRule="auto"/>
              <w:jc w:val="both"/>
              <w:rPr>
                <w:rFonts w:ascii="Arial" w:hAnsi="Arial" w:cs="Arial"/>
                <w:noProof/>
                <w:sz w:val="20"/>
                <w:szCs w:val="20"/>
                <w:lang w:val="ru-RU"/>
              </w:rPr>
            </w:pPr>
          </w:p>
        </w:tc>
        <w:tc>
          <w:tcPr>
            <w:tcW w:w="4074" w:type="dxa"/>
            <w:shd w:val="clear" w:color="auto" w:fill="auto"/>
          </w:tcPr>
          <w:p w:rsidR="003A07D8" w:rsidRPr="00776FA1" w:rsidRDefault="003A07D8" w:rsidP="003A07D8">
            <w:pPr>
              <w:spacing w:after="0" w:line="240" w:lineRule="auto"/>
              <w:jc w:val="both"/>
              <w:rPr>
                <w:rFonts w:ascii="Arial" w:hAnsi="Arial" w:cs="Arial"/>
                <w:noProof/>
                <w:sz w:val="20"/>
                <w:szCs w:val="20"/>
                <w:lang w:val="ru-RU"/>
              </w:rPr>
            </w:pPr>
          </w:p>
        </w:tc>
        <w:tc>
          <w:tcPr>
            <w:tcW w:w="2410" w:type="dxa"/>
            <w:shd w:val="clear" w:color="auto" w:fill="auto"/>
          </w:tcPr>
          <w:p w:rsidR="003A07D8" w:rsidRPr="00776FA1" w:rsidRDefault="003A07D8" w:rsidP="003A07D8">
            <w:pPr>
              <w:spacing w:after="0" w:line="240" w:lineRule="auto"/>
              <w:jc w:val="both"/>
              <w:rPr>
                <w:rFonts w:ascii="Arial" w:hAnsi="Arial" w:cs="Arial"/>
                <w:noProof/>
                <w:sz w:val="20"/>
                <w:szCs w:val="20"/>
                <w:lang w:val="ru-RU"/>
              </w:rPr>
            </w:pPr>
          </w:p>
        </w:tc>
        <w:tc>
          <w:tcPr>
            <w:tcW w:w="2141" w:type="dxa"/>
            <w:shd w:val="clear" w:color="auto" w:fill="auto"/>
          </w:tcPr>
          <w:p w:rsidR="003A07D8" w:rsidRPr="00776FA1" w:rsidRDefault="003A07D8" w:rsidP="003A07D8">
            <w:pPr>
              <w:spacing w:after="0" w:line="240" w:lineRule="auto"/>
              <w:jc w:val="both"/>
              <w:rPr>
                <w:rFonts w:ascii="Arial" w:hAnsi="Arial" w:cs="Arial"/>
                <w:noProof/>
                <w:sz w:val="20"/>
                <w:szCs w:val="20"/>
                <w:lang w:val="ru-RU"/>
              </w:rPr>
            </w:pPr>
          </w:p>
        </w:tc>
      </w:tr>
      <w:tr w:rsidR="00776FA1" w:rsidRPr="00776FA1" w:rsidTr="00E95461">
        <w:trPr>
          <w:jc w:val="center"/>
        </w:trPr>
        <w:tc>
          <w:tcPr>
            <w:tcW w:w="462" w:type="dxa"/>
            <w:shd w:val="clear" w:color="auto" w:fill="auto"/>
          </w:tcPr>
          <w:p w:rsidR="003A07D8" w:rsidRPr="00776FA1" w:rsidRDefault="003A07D8" w:rsidP="003A07D8">
            <w:pPr>
              <w:spacing w:after="0" w:line="240" w:lineRule="auto"/>
              <w:jc w:val="both"/>
              <w:rPr>
                <w:rFonts w:ascii="Arial" w:hAnsi="Arial" w:cs="Arial"/>
                <w:noProof/>
                <w:sz w:val="20"/>
                <w:szCs w:val="20"/>
                <w:lang w:val="ru-RU"/>
              </w:rPr>
            </w:pPr>
          </w:p>
        </w:tc>
        <w:tc>
          <w:tcPr>
            <w:tcW w:w="4074" w:type="dxa"/>
            <w:shd w:val="clear" w:color="auto" w:fill="auto"/>
          </w:tcPr>
          <w:p w:rsidR="003A07D8" w:rsidRPr="00776FA1" w:rsidRDefault="003A07D8" w:rsidP="003A07D8">
            <w:pPr>
              <w:spacing w:after="0" w:line="240" w:lineRule="auto"/>
              <w:jc w:val="both"/>
              <w:rPr>
                <w:rFonts w:ascii="Arial" w:hAnsi="Arial" w:cs="Arial"/>
                <w:noProof/>
                <w:sz w:val="20"/>
                <w:szCs w:val="20"/>
                <w:lang w:val="ru-RU"/>
              </w:rPr>
            </w:pPr>
          </w:p>
        </w:tc>
        <w:tc>
          <w:tcPr>
            <w:tcW w:w="2410" w:type="dxa"/>
            <w:shd w:val="clear" w:color="auto" w:fill="auto"/>
          </w:tcPr>
          <w:p w:rsidR="003A07D8" w:rsidRPr="00776FA1" w:rsidRDefault="003A07D8" w:rsidP="003A07D8">
            <w:pPr>
              <w:spacing w:after="0" w:line="240" w:lineRule="auto"/>
              <w:jc w:val="both"/>
              <w:rPr>
                <w:rFonts w:ascii="Arial" w:hAnsi="Arial" w:cs="Arial"/>
                <w:noProof/>
                <w:sz w:val="20"/>
                <w:szCs w:val="20"/>
                <w:lang w:val="ru-RU"/>
              </w:rPr>
            </w:pPr>
          </w:p>
        </w:tc>
        <w:tc>
          <w:tcPr>
            <w:tcW w:w="2141" w:type="dxa"/>
            <w:shd w:val="clear" w:color="auto" w:fill="auto"/>
          </w:tcPr>
          <w:p w:rsidR="003A07D8" w:rsidRPr="00776FA1" w:rsidRDefault="003A07D8" w:rsidP="003A07D8">
            <w:pPr>
              <w:spacing w:after="0" w:line="240" w:lineRule="auto"/>
              <w:jc w:val="both"/>
              <w:rPr>
                <w:rFonts w:ascii="Arial" w:hAnsi="Arial" w:cs="Arial"/>
                <w:noProof/>
                <w:sz w:val="20"/>
                <w:szCs w:val="20"/>
                <w:lang w:val="ru-RU"/>
              </w:rPr>
            </w:pPr>
          </w:p>
        </w:tc>
      </w:tr>
      <w:tr w:rsidR="00776FA1" w:rsidRPr="00776FA1" w:rsidTr="00E95461">
        <w:trPr>
          <w:jc w:val="center"/>
        </w:trPr>
        <w:tc>
          <w:tcPr>
            <w:tcW w:w="462" w:type="dxa"/>
            <w:shd w:val="clear" w:color="auto" w:fill="auto"/>
          </w:tcPr>
          <w:p w:rsidR="003A07D8" w:rsidRPr="00776FA1" w:rsidRDefault="003A07D8" w:rsidP="003A07D8">
            <w:pPr>
              <w:spacing w:after="0" w:line="240" w:lineRule="auto"/>
              <w:jc w:val="both"/>
              <w:rPr>
                <w:rFonts w:ascii="Arial" w:hAnsi="Arial" w:cs="Arial"/>
                <w:noProof/>
                <w:sz w:val="20"/>
                <w:szCs w:val="20"/>
                <w:lang w:val="ru-RU"/>
              </w:rPr>
            </w:pPr>
          </w:p>
        </w:tc>
        <w:tc>
          <w:tcPr>
            <w:tcW w:w="4074" w:type="dxa"/>
            <w:shd w:val="clear" w:color="auto" w:fill="auto"/>
          </w:tcPr>
          <w:p w:rsidR="003A07D8" w:rsidRPr="00776FA1" w:rsidRDefault="003A07D8" w:rsidP="003A07D8">
            <w:pPr>
              <w:spacing w:after="0" w:line="240" w:lineRule="auto"/>
              <w:jc w:val="both"/>
              <w:rPr>
                <w:rFonts w:ascii="Arial" w:hAnsi="Arial" w:cs="Arial"/>
                <w:noProof/>
                <w:sz w:val="20"/>
                <w:szCs w:val="20"/>
                <w:lang w:val="ru-RU"/>
              </w:rPr>
            </w:pPr>
          </w:p>
        </w:tc>
        <w:tc>
          <w:tcPr>
            <w:tcW w:w="2410" w:type="dxa"/>
            <w:shd w:val="clear" w:color="auto" w:fill="auto"/>
          </w:tcPr>
          <w:p w:rsidR="003A07D8" w:rsidRPr="00776FA1" w:rsidRDefault="003A07D8" w:rsidP="003A07D8">
            <w:pPr>
              <w:spacing w:after="0" w:line="240" w:lineRule="auto"/>
              <w:jc w:val="both"/>
              <w:rPr>
                <w:rFonts w:ascii="Arial" w:hAnsi="Arial" w:cs="Arial"/>
                <w:noProof/>
                <w:sz w:val="20"/>
                <w:szCs w:val="20"/>
                <w:lang w:val="ru-RU"/>
              </w:rPr>
            </w:pPr>
          </w:p>
        </w:tc>
        <w:tc>
          <w:tcPr>
            <w:tcW w:w="2141" w:type="dxa"/>
            <w:shd w:val="clear" w:color="auto" w:fill="auto"/>
          </w:tcPr>
          <w:p w:rsidR="003A07D8" w:rsidRPr="00776FA1" w:rsidRDefault="003A07D8" w:rsidP="003A07D8">
            <w:pPr>
              <w:spacing w:after="0" w:line="240" w:lineRule="auto"/>
              <w:jc w:val="both"/>
              <w:rPr>
                <w:rFonts w:ascii="Arial" w:hAnsi="Arial" w:cs="Arial"/>
                <w:noProof/>
                <w:sz w:val="20"/>
                <w:szCs w:val="20"/>
                <w:lang w:val="ru-RU"/>
              </w:rPr>
            </w:pPr>
          </w:p>
        </w:tc>
      </w:tr>
      <w:tr w:rsidR="00776FA1" w:rsidRPr="00776FA1" w:rsidTr="00E95461">
        <w:trPr>
          <w:jc w:val="center"/>
        </w:trPr>
        <w:tc>
          <w:tcPr>
            <w:tcW w:w="462" w:type="dxa"/>
            <w:shd w:val="clear" w:color="auto" w:fill="auto"/>
          </w:tcPr>
          <w:p w:rsidR="003A07D8" w:rsidRPr="00776FA1" w:rsidRDefault="003A07D8" w:rsidP="003A07D8">
            <w:pPr>
              <w:spacing w:after="0" w:line="240" w:lineRule="auto"/>
              <w:jc w:val="both"/>
              <w:rPr>
                <w:rFonts w:ascii="Arial" w:hAnsi="Arial" w:cs="Arial"/>
                <w:noProof/>
                <w:sz w:val="20"/>
                <w:szCs w:val="20"/>
                <w:lang w:val="ru-RU"/>
              </w:rPr>
            </w:pPr>
          </w:p>
        </w:tc>
        <w:tc>
          <w:tcPr>
            <w:tcW w:w="4074" w:type="dxa"/>
            <w:shd w:val="clear" w:color="auto" w:fill="auto"/>
          </w:tcPr>
          <w:p w:rsidR="003A07D8" w:rsidRPr="00776FA1" w:rsidRDefault="003A07D8" w:rsidP="003A07D8">
            <w:pPr>
              <w:spacing w:after="0" w:line="240" w:lineRule="auto"/>
              <w:jc w:val="both"/>
              <w:rPr>
                <w:rFonts w:ascii="Arial" w:hAnsi="Arial" w:cs="Arial"/>
                <w:noProof/>
                <w:sz w:val="20"/>
                <w:szCs w:val="20"/>
                <w:lang w:val="ru-RU"/>
              </w:rPr>
            </w:pPr>
          </w:p>
        </w:tc>
        <w:tc>
          <w:tcPr>
            <w:tcW w:w="2410" w:type="dxa"/>
            <w:shd w:val="clear" w:color="auto" w:fill="auto"/>
          </w:tcPr>
          <w:p w:rsidR="003A07D8" w:rsidRPr="00776FA1" w:rsidRDefault="003A07D8" w:rsidP="003A07D8">
            <w:pPr>
              <w:spacing w:after="0" w:line="240" w:lineRule="auto"/>
              <w:jc w:val="both"/>
              <w:rPr>
                <w:rFonts w:ascii="Arial" w:hAnsi="Arial" w:cs="Arial"/>
                <w:noProof/>
                <w:sz w:val="20"/>
                <w:szCs w:val="20"/>
                <w:lang w:val="ru-RU"/>
              </w:rPr>
            </w:pPr>
          </w:p>
        </w:tc>
        <w:tc>
          <w:tcPr>
            <w:tcW w:w="2141" w:type="dxa"/>
            <w:shd w:val="clear" w:color="auto" w:fill="auto"/>
          </w:tcPr>
          <w:p w:rsidR="003A07D8" w:rsidRPr="00776FA1" w:rsidRDefault="003A07D8" w:rsidP="003A07D8">
            <w:pPr>
              <w:spacing w:after="0" w:line="240" w:lineRule="auto"/>
              <w:jc w:val="both"/>
              <w:rPr>
                <w:rFonts w:ascii="Arial" w:hAnsi="Arial" w:cs="Arial"/>
                <w:noProof/>
                <w:sz w:val="20"/>
                <w:szCs w:val="20"/>
                <w:lang w:val="ru-RU"/>
              </w:rPr>
            </w:pPr>
          </w:p>
        </w:tc>
      </w:tr>
    </w:tbl>
    <w:p w:rsidR="003A07D8" w:rsidRPr="00776FA1" w:rsidRDefault="003A07D8" w:rsidP="003A07D8">
      <w:pPr>
        <w:spacing w:after="0" w:line="240" w:lineRule="auto"/>
        <w:jc w:val="both"/>
        <w:rPr>
          <w:rFonts w:ascii="Arial" w:hAnsi="Arial" w:cs="Arial"/>
          <w:noProof/>
          <w:sz w:val="20"/>
          <w:szCs w:val="20"/>
          <w:lang w:val="en-US"/>
        </w:rPr>
      </w:pPr>
    </w:p>
    <w:p w:rsidR="003A07D8" w:rsidRPr="00776FA1" w:rsidRDefault="003A07D8" w:rsidP="003A07D8">
      <w:pPr>
        <w:spacing w:after="0" w:line="240" w:lineRule="auto"/>
        <w:jc w:val="both"/>
        <w:rPr>
          <w:rFonts w:ascii="Arial" w:hAnsi="Arial" w:cs="Arial"/>
          <w:noProof/>
          <w:sz w:val="20"/>
          <w:szCs w:val="20"/>
          <w:lang w:val="en-US"/>
        </w:rPr>
      </w:pPr>
    </w:p>
    <w:p w:rsidR="003A07D8" w:rsidRPr="00776FA1" w:rsidRDefault="003A07D8" w:rsidP="003A07D8">
      <w:pPr>
        <w:spacing w:after="0" w:line="240" w:lineRule="auto"/>
        <w:ind w:firstLine="708"/>
        <w:jc w:val="both"/>
        <w:rPr>
          <w:rFonts w:ascii="Arial" w:hAnsi="Arial" w:cs="Arial"/>
          <w:noProof/>
          <w:sz w:val="20"/>
          <w:szCs w:val="20"/>
          <w:lang w:val="ru-RU"/>
        </w:rPr>
      </w:pPr>
      <w:r w:rsidRPr="00776FA1">
        <w:rPr>
          <w:rFonts w:ascii="Arial" w:hAnsi="Arial" w:cs="Arial"/>
          <w:noProof/>
          <w:sz w:val="20"/>
          <w:szCs w:val="20"/>
          <w:lang w:val="ru-RU"/>
        </w:rPr>
        <w:t xml:space="preserve">Прилагам ...........бр. </w:t>
      </w:r>
      <w:r w:rsidRPr="00776FA1">
        <w:rPr>
          <w:rFonts w:ascii="Arial" w:hAnsi="Arial" w:cs="Arial"/>
          <w:noProof/>
          <w:sz w:val="20"/>
          <w:szCs w:val="20"/>
        </w:rPr>
        <w:t>декларации за ангажираност от</w:t>
      </w:r>
      <w:r w:rsidRPr="00776FA1">
        <w:rPr>
          <w:rFonts w:ascii="Arial" w:hAnsi="Arial" w:cs="Arial"/>
          <w:noProof/>
          <w:sz w:val="20"/>
          <w:szCs w:val="20"/>
          <w:lang w:val="ru-RU"/>
        </w:rPr>
        <w:t xml:space="preserve"> посочените по-горе лица.</w:t>
      </w:r>
    </w:p>
    <w:p w:rsidR="003A07D8" w:rsidRPr="00776FA1" w:rsidRDefault="003A07D8" w:rsidP="003A07D8">
      <w:pPr>
        <w:spacing w:after="0" w:line="240" w:lineRule="auto"/>
        <w:rPr>
          <w:rFonts w:ascii="Arial" w:hAnsi="Arial" w:cs="Arial"/>
          <w:b/>
          <w:bCs/>
          <w:i/>
          <w:iCs/>
          <w:sz w:val="20"/>
          <w:szCs w:val="20"/>
          <w:u w:val="single"/>
          <w:lang w:val="en-US"/>
        </w:rPr>
      </w:pPr>
    </w:p>
    <w:p w:rsidR="003A07D8" w:rsidRPr="00776FA1" w:rsidRDefault="003A07D8" w:rsidP="003A07D8">
      <w:pPr>
        <w:spacing w:after="0" w:line="240" w:lineRule="auto"/>
        <w:rPr>
          <w:rFonts w:ascii="Arial" w:hAnsi="Arial" w:cs="Arial"/>
          <w:b/>
          <w:bCs/>
          <w:i/>
          <w:iCs/>
          <w:sz w:val="20"/>
          <w:szCs w:val="20"/>
          <w:u w:val="single"/>
          <w:lang w:val="en-US"/>
        </w:rPr>
      </w:pPr>
    </w:p>
    <w:p w:rsidR="003A07D8" w:rsidRPr="00776FA1" w:rsidRDefault="003A07D8" w:rsidP="003A07D8">
      <w:pPr>
        <w:spacing w:after="0" w:line="240" w:lineRule="auto"/>
        <w:rPr>
          <w:rFonts w:ascii="Arial" w:hAnsi="Arial" w:cs="Arial"/>
          <w:b/>
          <w:bCs/>
          <w:i/>
          <w:iCs/>
          <w:sz w:val="20"/>
          <w:szCs w:val="20"/>
          <w:u w:val="single"/>
          <w:lang w:val="en-US"/>
        </w:rPr>
      </w:pPr>
    </w:p>
    <w:p w:rsidR="003A07D8" w:rsidRPr="00776FA1" w:rsidRDefault="003A07D8" w:rsidP="003A07D8">
      <w:pPr>
        <w:spacing w:after="0" w:line="240" w:lineRule="auto"/>
        <w:rPr>
          <w:rFonts w:ascii="Arial" w:hAnsi="Arial" w:cs="Arial"/>
          <w:b/>
          <w:bCs/>
          <w:i/>
          <w:iCs/>
          <w:sz w:val="20"/>
          <w:szCs w:val="20"/>
          <w:u w:val="single"/>
          <w:lang w:val="en-US"/>
        </w:rPr>
      </w:pPr>
    </w:p>
    <w:p w:rsidR="003A07D8" w:rsidRPr="00776FA1" w:rsidRDefault="003A07D8" w:rsidP="003A07D8">
      <w:pPr>
        <w:spacing w:after="0" w:line="240" w:lineRule="auto"/>
        <w:rPr>
          <w:rFonts w:ascii="Arial" w:hAnsi="Arial" w:cs="Arial"/>
          <w:b/>
          <w:bCs/>
          <w:i/>
          <w:iCs/>
          <w:sz w:val="20"/>
          <w:szCs w:val="20"/>
          <w:u w:val="single"/>
          <w:lang w:val="en-US"/>
        </w:rPr>
      </w:pPr>
    </w:p>
    <w:p w:rsidR="003A07D8" w:rsidRPr="00776FA1" w:rsidRDefault="003A07D8" w:rsidP="003A07D8">
      <w:pPr>
        <w:spacing w:after="0" w:line="240" w:lineRule="auto"/>
        <w:ind w:right="-2" w:firstLine="708"/>
        <w:rPr>
          <w:rFonts w:ascii="Arial" w:hAnsi="Arial" w:cs="Arial"/>
          <w:noProof/>
          <w:sz w:val="20"/>
          <w:szCs w:val="20"/>
        </w:rPr>
      </w:pPr>
      <w:r w:rsidRPr="00776FA1">
        <w:rPr>
          <w:rFonts w:ascii="Arial" w:hAnsi="Arial" w:cs="Arial"/>
          <w:sz w:val="20"/>
          <w:szCs w:val="20"/>
          <w:lang w:val="ru-RU"/>
        </w:rPr>
        <w:t xml:space="preserve">Дата ______________ г.                                                          </w:t>
      </w:r>
      <w:r w:rsidRPr="00776FA1">
        <w:rPr>
          <w:rFonts w:ascii="Arial" w:hAnsi="Arial" w:cs="Arial"/>
          <w:noProof/>
          <w:sz w:val="20"/>
          <w:szCs w:val="20"/>
          <w:lang w:val="ru-RU"/>
        </w:rPr>
        <w:t xml:space="preserve">Декларатор: </w:t>
      </w:r>
      <w:r w:rsidRPr="00776FA1">
        <w:rPr>
          <w:rFonts w:ascii="Arial" w:hAnsi="Arial" w:cs="Arial"/>
          <w:noProof/>
          <w:sz w:val="20"/>
          <w:szCs w:val="20"/>
        </w:rPr>
        <w:t>_______________</w:t>
      </w:r>
    </w:p>
    <w:p w:rsidR="003A07D8" w:rsidRPr="00776FA1" w:rsidRDefault="003A07D8" w:rsidP="003A07D8">
      <w:pPr>
        <w:spacing w:after="0" w:line="240" w:lineRule="auto"/>
        <w:ind w:firstLine="6840"/>
        <w:jc w:val="both"/>
        <w:rPr>
          <w:rFonts w:ascii="Arial" w:hAnsi="Arial" w:cs="Arial"/>
          <w:noProof/>
          <w:sz w:val="20"/>
          <w:szCs w:val="20"/>
          <w:lang w:val="ru-RU"/>
        </w:rPr>
      </w:pPr>
      <w:r w:rsidRPr="00776FA1">
        <w:rPr>
          <w:rFonts w:ascii="Arial" w:hAnsi="Arial" w:cs="Arial"/>
          <w:noProof/>
          <w:sz w:val="20"/>
          <w:szCs w:val="20"/>
          <w:lang w:val="en-US"/>
        </w:rPr>
        <w:t xml:space="preserve">        </w:t>
      </w:r>
      <w:r w:rsidRPr="00776FA1">
        <w:rPr>
          <w:rFonts w:ascii="Arial" w:hAnsi="Arial" w:cs="Arial"/>
          <w:noProof/>
          <w:sz w:val="20"/>
          <w:szCs w:val="20"/>
          <w:lang w:val="ru-RU"/>
        </w:rPr>
        <w:t>/име, подпис и печат/</w:t>
      </w:r>
    </w:p>
    <w:p w:rsidR="003A07D8" w:rsidRPr="00776FA1" w:rsidRDefault="003A07D8" w:rsidP="003A07D8">
      <w:pPr>
        <w:spacing w:after="0" w:line="240" w:lineRule="auto"/>
        <w:rPr>
          <w:rFonts w:ascii="Arial" w:eastAsia="Times New Roman" w:hAnsi="Arial" w:cs="Arial"/>
          <w:i/>
          <w:sz w:val="20"/>
          <w:szCs w:val="20"/>
          <w:lang w:val="be-BY" w:eastAsia="bg-BG"/>
        </w:rPr>
      </w:pPr>
      <w:r w:rsidRPr="00776FA1">
        <w:rPr>
          <w:rFonts w:ascii="Arial" w:eastAsia="Times New Roman" w:hAnsi="Arial" w:cs="Arial"/>
          <w:i/>
          <w:sz w:val="20"/>
          <w:szCs w:val="20"/>
          <w:lang w:val="be-BY" w:eastAsia="bg-BG"/>
        </w:rPr>
        <w:br w:type="page"/>
      </w:r>
    </w:p>
    <w:p w:rsidR="00DD4137" w:rsidRPr="00776FA1" w:rsidRDefault="003B1DA2" w:rsidP="00DD4137">
      <w:pPr>
        <w:spacing w:after="0" w:line="240" w:lineRule="auto"/>
        <w:jc w:val="right"/>
        <w:rPr>
          <w:rFonts w:ascii="Arial" w:eastAsia="Times New Roman" w:hAnsi="Arial" w:cs="Arial"/>
          <w:i/>
          <w:sz w:val="20"/>
          <w:szCs w:val="20"/>
          <w:lang w:eastAsia="bg-BG"/>
        </w:rPr>
      </w:pPr>
      <w:r w:rsidRPr="00776FA1">
        <w:rPr>
          <w:rFonts w:ascii="Arial" w:eastAsia="Times New Roman" w:hAnsi="Arial" w:cs="Arial"/>
          <w:bCs/>
          <w:i/>
          <w:kern w:val="32"/>
          <w:sz w:val="20"/>
          <w:szCs w:val="20"/>
          <w:lang w:eastAsia="bg-BG"/>
        </w:rPr>
        <w:lastRenderedPageBreak/>
        <w:t>ОБРАЗЕЦ</w:t>
      </w:r>
      <w:r w:rsidR="00DD4137" w:rsidRPr="00776FA1">
        <w:rPr>
          <w:rFonts w:ascii="Arial" w:eastAsia="Times New Roman" w:hAnsi="Arial" w:cs="Arial"/>
          <w:i/>
          <w:sz w:val="20"/>
          <w:szCs w:val="20"/>
          <w:lang w:val="ru-RU" w:eastAsia="bg-BG"/>
        </w:rPr>
        <w:t xml:space="preserve"> 4</w:t>
      </w:r>
    </w:p>
    <w:p w:rsidR="00DD4137" w:rsidRPr="00776FA1" w:rsidRDefault="00DD4137" w:rsidP="00DD4137">
      <w:pPr>
        <w:spacing w:after="0" w:line="240" w:lineRule="auto"/>
        <w:jc w:val="right"/>
        <w:rPr>
          <w:rFonts w:ascii="Arial" w:eastAsia="Times New Roman" w:hAnsi="Arial" w:cs="Arial"/>
          <w:b/>
          <w:i/>
          <w:sz w:val="20"/>
          <w:szCs w:val="20"/>
          <w:lang w:val="ru-RU" w:eastAsia="bg-BG"/>
        </w:rPr>
      </w:pPr>
      <w:r w:rsidRPr="00776FA1">
        <w:rPr>
          <w:rFonts w:ascii="Arial" w:eastAsia="Times New Roman" w:hAnsi="Arial" w:cs="Arial"/>
          <w:b/>
          <w:i/>
          <w:sz w:val="20"/>
          <w:szCs w:val="20"/>
          <w:lang w:val="ru-RU" w:eastAsia="bg-BG"/>
        </w:rPr>
        <w:t>Представя се със заявлението за участие</w:t>
      </w:r>
    </w:p>
    <w:p w:rsidR="00DD4137" w:rsidRPr="00776FA1" w:rsidRDefault="00DD4137" w:rsidP="00DD4137">
      <w:pPr>
        <w:spacing w:after="0" w:line="240" w:lineRule="auto"/>
        <w:rPr>
          <w:rFonts w:ascii="Arial" w:eastAsia="Times New Roman" w:hAnsi="Arial" w:cs="Arial"/>
          <w:sz w:val="20"/>
          <w:szCs w:val="20"/>
          <w:lang w:eastAsia="bg-BG"/>
        </w:rPr>
      </w:pPr>
    </w:p>
    <w:p w:rsidR="001F6D9C" w:rsidRPr="00776FA1" w:rsidRDefault="001F6D9C" w:rsidP="00DD4137">
      <w:pPr>
        <w:spacing w:after="0" w:line="240" w:lineRule="auto"/>
        <w:jc w:val="center"/>
        <w:rPr>
          <w:rFonts w:ascii="Arial" w:eastAsia="Times New Roman" w:hAnsi="Arial" w:cs="Arial"/>
          <w:b/>
          <w:sz w:val="20"/>
          <w:szCs w:val="20"/>
        </w:rPr>
      </w:pPr>
    </w:p>
    <w:p w:rsidR="00DD4137" w:rsidRPr="00776FA1" w:rsidRDefault="00DD4137" w:rsidP="00DD4137">
      <w:pPr>
        <w:spacing w:after="0" w:line="240" w:lineRule="auto"/>
        <w:jc w:val="center"/>
        <w:rPr>
          <w:rFonts w:ascii="Arial" w:eastAsia="Times New Roman" w:hAnsi="Arial" w:cs="Arial"/>
          <w:b/>
          <w:sz w:val="20"/>
          <w:szCs w:val="20"/>
          <w:lang w:val="en-AU"/>
        </w:rPr>
      </w:pPr>
      <w:r w:rsidRPr="00776FA1">
        <w:rPr>
          <w:rFonts w:ascii="Arial" w:eastAsia="Times New Roman" w:hAnsi="Arial" w:cs="Arial"/>
          <w:b/>
          <w:sz w:val="20"/>
          <w:szCs w:val="20"/>
          <w:lang w:val="en-AU"/>
        </w:rPr>
        <w:t>ДЕКЛАРАЦИЯ ЗА АНГАЖИРАНОСТ</w:t>
      </w:r>
    </w:p>
    <w:p w:rsidR="00DD4137" w:rsidRPr="00776FA1" w:rsidRDefault="00DD4137" w:rsidP="00DD4137">
      <w:pPr>
        <w:spacing w:after="0" w:line="240" w:lineRule="auto"/>
        <w:jc w:val="both"/>
        <w:rPr>
          <w:rFonts w:ascii="Arial" w:eastAsia="Times New Roman" w:hAnsi="Arial" w:cs="Arial"/>
          <w:sz w:val="20"/>
          <w:szCs w:val="20"/>
          <w:lang w:val="ru-RU"/>
        </w:rPr>
      </w:pPr>
    </w:p>
    <w:p w:rsidR="00DD4137" w:rsidRPr="00776FA1" w:rsidRDefault="00DD4137" w:rsidP="00DD4137">
      <w:pPr>
        <w:spacing w:after="0" w:line="240" w:lineRule="auto"/>
        <w:jc w:val="both"/>
        <w:rPr>
          <w:rFonts w:ascii="Arial" w:eastAsia="Times New Roman" w:hAnsi="Arial" w:cs="Arial"/>
          <w:sz w:val="20"/>
          <w:szCs w:val="20"/>
          <w:lang w:val="ru-RU"/>
        </w:rPr>
      </w:pPr>
    </w:p>
    <w:p w:rsidR="00DD4137" w:rsidRPr="00776FA1" w:rsidRDefault="00DD4137" w:rsidP="00DD4137">
      <w:pPr>
        <w:spacing w:after="0"/>
        <w:jc w:val="both"/>
        <w:rPr>
          <w:rFonts w:ascii="Arial" w:eastAsia="Times New Roman" w:hAnsi="Arial" w:cs="Arial"/>
          <w:bCs/>
          <w:sz w:val="20"/>
          <w:szCs w:val="20"/>
          <w:lang w:eastAsia="bg-BG"/>
        </w:rPr>
      </w:pPr>
      <w:r w:rsidRPr="00776FA1">
        <w:rPr>
          <w:rFonts w:ascii="Arial" w:eastAsia="Times New Roman" w:hAnsi="Arial" w:cs="Arial"/>
          <w:noProof/>
          <w:sz w:val="20"/>
          <w:szCs w:val="20"/>
          <w:lang w:val="ru-RU"/>
        </w:rPr>
        <w:t>Долуподписаният/-ната __________________________________________________________________, в качеството ми на проектант по част: ____________________ от проектантския екип на ка</w:t>
      </w:r>
      <w:r w:rsidRPr="00776FA1">
        <w:rPr>
          <w:rFonts w:ascii="Arial" w:eastAsia="Times New Roman" w:hAnsi="Arial" w:cs="Arial"/>
          <w:noProof/>
          <w:sz w:val="20"/>
          <w:szCs w:val="20"/>
        </w:rPr>
        <w:t>ндидата</w:t>
      </w:r>
      <w:r w:rsidRPr="00776FA1">
        <w:rPr>
          <w:rFonts w:ascii="Arial" w:eastAsia="Times New Roman" w:hAnsi="Arial" w:cs="Arial"/>
          <w:noProof/>
          <w:sz w:val="20"/>
          <w:szCs w:val="20"/>
          <w:lang w:val="ru-RU"/>
        </w:rPr>
        <w:t xml:space="preserve"> _______________________________________, /</w:t>
      </w:r>
      <w:r w:rsidRPr="00776FA1">
        <w:rPr>
          <w:rFonts w:ascii="Arial" w:eastAsia="Times New Roman" w:hAnsi="Arial" w:cs="Arial"/>
          <w:i/>
          <w:noProof/>
          <w:sz w:val="20"/>
          <w:szCs w:val="20"/>
          <w:lang w:val="ru-RU"/>
        </w:rPr>
        <w:t>посочва се името на кандидата</w:t>
      </w:r>
      <w:r w:rsidRPr="00776FA1">
        <w:rPr>
          <w:rFonts w:ascii="Arial" w:eastAsia="Times New Roman" w:hAnsi="Arial" w:cs="Arial"/>
          <w:noProof/>
          <w:sz w:val="20"/>
          <w:szCs w:val="20"/>
          <w:lang w:val="ru-RU"/>
        </w:rPr>
        <w:t xml:space="preserve">/ в </w:t>
      </w:r>
      <w:r w:rsidRPr="00776FA1">
        <w:rPr>
          <w:rFonts w:ascii="Arial" w:eastAsia="Times New Roman" w:hAnsi="Arial" w:cs="Arial"/>
          <w:noProof/>
          <w:sz w:val="20"/>
          <w:szCs w:val="20"/>
          <w:lang w:val="ru-RU" w:eastAsia="bg-BG"/>
        </w:rPr>
        <w:t>обществена поръчка</w:t>
      </w:r>
      <w:r w:rsidRPr="00776FA1">
        <w:rPr>
          <w:rFonts w:ascii="Arial" w:eastAsia="Times New Roman" w:hAnsi="Arial" w:cs="Arial"/>
          <w:noProof/>
          <w:sz w:val="20"/>
          <w:szCs w:val="20"/>
          <w:lang w:val="en-US" w:eastAsia="bg-BG"/>
        </w:rPr>
        <w:t xml:space="preserve"> </w:t>
      </w:r>
      <w:r w:rsidRPr="00776FA1">
        <w:rPr>
          <w:rFonts w:ascii="Arial" w:eastAsia="Times New Roman" w:hAnsi="Arial" w:cs="Arial"/>
          <w:noProof/>
          <w:sz w:val="20"/>
          <w:szCs w:val="20"/>
          <w:lang w:eastAsia="bg-BG"/>
        </w:rPr>
        <w:t>за сключване на рамково споразумение</w:t>
      </w:r>
      <w:r w:rsidRPr="00776FA1">
        <w:rPr>
          <w:rFonts w:ascii="Arial" w:eastAsia="Times New Roman" w:hAnsi="Arial" w:cs="Arial"/>
          <w:noProof/>
          <w:sz w:val="20"/>
          <w:szCs w:val="20"/>
          <w:lang w:val="ru-RU" w:eastAsia="bg-BG"/>
        </w:rPr>
        <w:t xml:space="preserve"> с предмет</w:t>
      </w:r>
      <w:r w:rsidR="001F6D9C" w:rsidRPr="00776FA1">
        <w:rPr>
          <w:rFonts w:ascii="Arial" w:hAnsi="Arial" w:cs="Arial"/>
          <w:sz w:val="20"/>
          <w:szCs w:val="20"/>
          <w:lang w:val="ru-RU"/>
        </w:rPr>
        <w:t xml:space="preserve">: </w:t>
      </w:r>
      <w:r w:rsidR="00DA5509" w:rsidRPr="00776FA1">
        <w:rPr>
          <w:rFonts w:ascii="Arial" w:hAnsi="Arial" w:cs="Arial"/>
          <w:sz w:val="20"/>
          <w:szCs w:val="20"/>
          <w:lang w:val="ru-RU"/>
        </w:rPr>
        <w:t>«</w:t>
      </w:r>
      <w:r w:rsidR="001F6D9C" w:rsidRPr="00776FA1">
        <w:rPr>
          <w:rFonts w:ascii="Arial" w:hAnsi="Arial" w:cs="Arial"/>
          <w:sz w:val="20"/>
          <w:szCs w:val="20"/>
          <w:lang w:val="ru-RU"/>
        </w:rPr>
        <w:t>Проектиране подмяната на маслонапълнена кабелна електропроводна линия 110 кV „Захарна фабрика” от линеен ножов разединител 110 кV на ПС „Орион” до линеен ножов разединител 110 кV в ПС „Боримечка” и частична реконструкция на разпределителни уредби 110 кV в двете подстанции</w:t>
      </w:r>
      <w:r w:rsidR="00DA5509" w:rsidRPr="00776FA1">
        <w:rPr>
          <w:rFonts w:ascii="Arial" w:hAnsi="Arial" w:cs="Arial"/>
          <w:sz w:val="20"/>
          <w:szCs w:val="20"/>
          <w:lang w:val="ru-RU"/>
        </w:rPr>
        <w:t>»</w:t>
      </w:r>
      <w:r w:rsidR="001F6D9C" w:rsidRPr="00776FA1">
        <w:rPr>
          <w:rFonts w:ascii="Arial" w:hAnsi="Arial" w:cs="Arial"/>
          <w:sz w:val="20"/>
          <w:szCs w:val="20"/>
          <w:lang w:val="ru-RU"/>
        </w:rPr>
        <w:t>, реф. № PPS 1</w:t>
      </w:r>
      <w:r w:rsidR="001F6D9C" w:rsidRPr="00776FA1">
        <w:rPr>
          <w:rFonts w:ascii="Arial" w:hAnsi="Arial" w:cs="Arial"/>
          <w:sz w:val="20"/>
          <w:szCs w:val="20"/>
        </w:rPr>
        <w:t>5</w:t>
      </w:r>
      <w:r w:rsidR="001F6D9C" w:rsidRPr="00776FA1">
        <w:rPr>
          <w:rFonts w:ascii="Arial" w:hAnsi="Arial" w:cs="Arial"/>
          <w:sz w:val="20"/>
          <w:szCs w:val="20"/>
          <w:lang w:val="ru-RU"/>
        </w:rPr>
        <w:t>-0</w:t>
      </w:r>
      <w:r w:rsidR="001F6D9C" w:rsidRPr="00776FA1">
        <w:rPr>
          <w:rFonts w:ascii="Arial" w:hAnsi="Arial" w:cs="Arial"/>
          <w:sz w:val="20"/>
          <w:szCs w:val="20"/>
        </w:rPr>
        <w:t>88</w:t>
      </w:r>
      <w:r w:rsidRPr="00776FA1">
        <w:rPr>
          <w:rFonts w:ascii="Arial" w:eastAsia="Times New Roman" w:hAnsi="Arial" w:cs="Arial"/>
          <w:noProof/>
          <w:sz w:val="20"/>
          <w:szCs w:val="20"/>
          <w:lang w:val="ru-RU"/>
        </w:rPr>
        <w:t xml:space="preserve">.  </w:t>
      </w:r>
    </w:p>
    <w:p w:rsidR="00DD4137" w:rsidRPr="00776FA1" w:rsidRDefault="00DD4137" w:rsidP="00DD4137">
      <w:pPr>
        <w:spacing w:after="0" w:line="360" w:lineRule="auto"/>
        <w:jc w:val="both"/>
        <w:rPr>
          <w:rFonts w:ascii="Arial" w:eastAsia="Times New Roman" w:hAnsi="Arial" w:cs="Arial"/>
          <w:noProof/>
          <w:sz w:val="20"/>
          <w:szCs w:val="20"/>
          <w:lang w:val="ru-RU"/>
        </w:rPr>
      </w:pPr>
    </w:p>
    <w:p w:rsidR="00DD4137" w:rsidRPr="00776FA1" w:rsidRDefault="00DD4137" w:rsidP="00DD4137">
      <w:pPr>
        <w:spacing w:after="0" w:line="240" w:lineRule="auto"/>
        <w:jc w:val="center"/>
        <w:rPr>
          <w:rFonts w:ascii="Arial" w:eastAsia="Times New Roman" w:hAnsi="Arial" w:cs="Arial"/>
          <w:b/>
          <w:caps/>
          <w:sz w:val="20"/>
          <w:szCs w:val="20"/>
          <w:lang w:val="en-AU"/>
        </w:rPr>
      </w:pPr>
    </w:p>
    <w:p w:rsidR="00DD4137" w:rsidRPr="00776FA1" w:rsidRDefault="00DD4137" w:rsidP="00DD4137">
      <w:pPr>
        <w:spacing w:after="0" w:line="240" w:lineRule="auto"/>
        <w:jc w:val="center"/>
        <w:rPr>
          <w:rFonts w:ascii="Arial" w:eastAsia="Times New Roman" w:hAnsi="Arial" w:cs="Arial"/>
          <w:b/>
          <w:caps/>
          <w:sz w:val="20"/>
          <w:szCs w:val="20"/>
          <w:lang w:val="en-AU"/>
        </w:rPr>
      </w:pPr>
    </w:p>
    <w:p w:rsidR="00DD4137" w:rsidRPr="00776FA1" w:rsidRDefault="00DD4137" w:rsidP="00DD4137">
      <w:pPr>
        <w:spacing w:after="0" w:line="240" w:lineRule="auto"/>
        <w:jc w:val="center"/>
        <w:rPr>
          <w:rFonts w:ascii="Arial" w:eastAsia="Times New Roman" w:hAnsi="Arial" w:cs="Arial"/>
          <w:b/>
          <w:caps/>
          <w:sz w:val="20"/>
          <w:szCs w:val="20"/>
          <w:lang w:val="en-AU"/>
        </w:rPr>
      </w:pPr>
    </w:p>
    <w:p w:rsidR="00DD4137" w:rsidRPr="00776FA1" w:rsidRDefault="00DD4137" w:rsidP="00DD4137">
      <w:pPr>
        <w:spacing w:after="0" w:line="360" w:lineRule="auto"/>
        <w:jc w:val="center"/>
        <w:rPr>
          <w:rFonts w:ascii="Arial" w:eastAsia="Times New Roman" w:hAnsi="Arial" w:cs="Arial"/>
          <w:noProof/>
          <w:sz w:val="20"/>
          <w:szCs w:val="20"/>
          <w:lang w:val="en-AU"/>
        </w:rPr>
      </w:pPr>
      <w:r w:rsidRPr="00776FA1">
        <w:rPr>
          <w:rFonts w:ascii="Arial" w:eastAsia="Times New Roman" w:hAnsi="Arial" w:cs="Arial"/>
          <w:noProof/>
          <w:sz w:val="20"/>
          <w:szCs w:val="20"/>
          <w:lang w:val="ru-RU"/>
        </w:rPr>
        <w:t>Д Е К Л А Р И Р А М, ЧЕ:</w:t>
      </w:r>
    </w:p>
    <w:p w:rsidR="00DD4137" w:rsidRPr="00776FA1" w:rsidRDefault="00DD4137" w:rsidP="00DD4137">
      <w:pPr>
        <w:spacing w:after="0" w:line="360" w:lineRule="auto"/>
        <w:ind w:left="72" w:hanging="72"/>
        <w:jc w:val="center"/>
        <w:rPr>
          <w:rFonts w:ascii="Arial" w:eastAsia="Times New Roman" w:hAnsi="Arial" w:cs="Arial"/>
          <w:noProof/>
          <w:sz w:val="20"/>
          <w:szCs w:val="20"/>
          <w:lang w:val="en-AU"/>
        </w:rPr>
      </w:pPr>
    </w:p>
    <w:p w:rsidR="00DD4137" w:rsidRPr="00776FA1" w:rsidRDefault="00DD4137" w:rsidP="00DD4137">
      <w:pPr>
        <w:spacing w:after="0" w:line="360" w:lineRule="auto"/>
        <w:ind w:left="72" w:hanging="72"/>
        <w:jc w:val="both"/>
        <w:rPr>
          <w:rFonts w:ascii="Arial" w:eastAsia="Times New Roman" w:hAnsi="Arial" w:cs="Arial"/>
          <w:noProof/>
          <w:sz w:val="20"/>
          <w:szCs w:val="20"/>
          <w:lang w:val="en-AU"/>
        </w:rPr>
      </w:pPr>
    </w:p>
    <w:p w:rsidR="00DD4137" w:rsidRPr="00776FA1" w:rsidRDefault="00DD4137" w:rsidP="00DD4137">
      <w:pPr>
        <w:widowControl w:val="0"/>
        <w:tabs>
          <w:tab w:val="center" w:pos="4320"/>
          <w:tab w:val="right" w:pos="8640"/>
        </w:tabs>
        <w:spacing w:after="0" w:line="360" w:lineRule="auto"/>
        <w:ind w:firstLine="720"/>
        <w:jc w:val="both"/>
        <w:rPr>
          <w:rFonts w:ascii="Arial" w:eastAsia="Times New Roman" w:hAnsi="Arial" w:cs="Arial"/>
          <w:caps/>
          <w:sz w:val="20"/>
          <w:szCs w:val="20"/>
        </w:rPr>
      </w:pPr>
      <w:r w:rsidRPr="00776FA1">
        <w:rPr>
          <w:rFonts w:ascii="Arial" w:eastAsia="Times New Roman" w:hAnsi="Arial" w:cs="Arial"/>
          <w:sz w:val="20"/>
          <w:szCs w:val="20"/>
          <w:lang w:val="en-AU"/>
        </w:rPr>
        <w:t xml:space="preserve">Ако </w:t>
      </w:r>
      <w:r w:rsidRPr="00776FA1">
        <w:rPr>
          <w:rFonts w:ascii="Arial" w:eastAsia="Times New Roman" w:hAnsi="Arial" w:cs="Arial"/>
          <w:sz w:val="20"/>
          <w:szCs w:val="20"/>
        </w:rPr>
        <w:t>кандидат</w:t>
      </w:r>
      <w:r w:rsidRPr="00776FA1">
        <w:rPr>
          <w:rFonts w:ascii="Arial" w:eastAsia="Times New Roman" w:hAnsi="Arial" w:cs="Arial"/>
          <w:sz w:val="20"/>
          <w:szCs w:val="20"/>
          <w:lang w:val="en-AU"/>
        </w:rPr>
        <w:t>ът ............................................ /</w:t>
      </w:r>
      <w:r w:rsidRPr="00776FA1">
        <w:rPr>
          <w:rFonts w:ascii="Arial" w:eastAsia="Times New Roman" w:hAnsi="Arial" w:cs="Arial"/>
          <w:i/>
          <w:sz w:val="20"/>
          <w:szCs w:val="20"/>
          <w:lang w:val="en-AU"/>
        </w:rPr>
        <w:t xml:space="preserve">посочва се името на </w:t>
      </w:r>
      <w:r w:rsidRPr="00776FA1">
        <w:rPr>
          <w:rFonts w:ascii="Arial" w:eastAsia="Times New Roman" w:hAnsi="Arial" w:cs="Arial"/>
          <w:i/>
          <w:noProof/>
          <w:sz w:val="20"/>
          <w:szCs w:val="20"/>
          <w:lang w:val="ru-RU"/>
        </w:rPr>
        <w:t>кандидата</w:t>
      </w:r>
      <w:r w:rsidRPr="00776FA1">
        <w:rPr>
          <w:rFonts w:ascii="Arial" w:eastAsia="Times New Roman" w:hAnsi="Arial" w:cs="Arial"/>
          <w:sz w:val="20"/>
          <w:szCs w:val="20"/>
          <w:lang w:val="en-AU"/>
        </w:rPr>
        <w:t xml:space="preserve">/ бъде избран за изпълнител на горепосочената обществена поръчка, за периода на </w:t>
      </w:r>
      <w:r w:rsidR="00CF44A4" w:rsidRPr="00776FA1">
        <w:rPr>
          <w:rFonts w:ascii="Arial" w:eastAsia="Times New Roman" w:hAnsi="Arial" w:cs="Arial"/>
          <w:sz w:val="20"/>
          <w:szCs w:val="20"/>
        </w:rPr>
        <w:t>договора</w:t>
      </w:r>
      <w:r w:rsidRPr="00776FA1">
        <w:rPr>
          <w:rFonts w:ascii="Arial" w:eastAsia="Times New Roman" w:hAnsi="Arial" w:cs="Arial"/>
          <w:sz w:val="20"/>
          <w:szCs w:val="20"/>
          <w:lang w:val="en-AU"/>
        </w:rPr>
        <w:t xml:space="preserve"> ще бъда на разположение и ще взема участие при изготвяне </w:t>
      </w:r>
      <w:r w:rsidR="00CF44A4" w:rsidRPr="00776FA1">
        <w:rPr>
          <w:rFonts w:ascii="Arial" w:eastAsia="Times New Roman" w:hAnsi="Arial" w:cs="Arial"/>
          <w:sz w:val="20"/>
          <w:szCs w:val="20"/>
        </w:rPr>
        <w:t>на</w:t>
      </w:r>
      <w:r w:rsidRPr="00776FA1">
        <w:rPr>
          <w:rFonts w:ascii="Arial" w:eastAsia="Times New Roman" w:hAnsi="Arial" w:cs="Arial"/>
          <w:sz w:val="20"/>
          <w:szCs w:val="20"/>
          <w:lang w:val="en-AU"/>
        </w:rPr>
        <w:t xml:space="preserve"> част ...............................................................</w:t>
      </w:r>
      <w:r w:rsidR="00CF44A4" w:rsidRPr="00776FA1">
        <w:rPr>
          <w:rFonts w:ascii="Arial" w:eastAsia="Times New Roman" w:hAnsi="Arial" w:cs="Arial"/>
          <w:sz w:val="20"/>
          <w:szCs w:val="20"/>
        </w:rPr>
        <w:t xml:space="preserve"> от проекта.</w:t>
      </w:r>
    </w:p>
    <w:p w:rsidR="00DD4137" w:rsidRPr="00776FA1" w:rsidRDefault="00DD4137" w:rsidP="00DD4137">
      <w:pPr>
        <w:spacing w:after="0" w:line="240" w:lineRule="auto"/>
        <w:jc w:val="center"/>
        <w:rPr>
          <w:rFonts w:ascii="Arial" w:eastAsia="Times New Roman" w:hAnsi="Arial" w:cs="Arial"/>
          <w:b/>
          <w:caps/>
          <w:sz w:val="20"/>
          <w:szCs w:val="20"/>
          <w:lang w:val="en-AU"/>
        </w:rPr>
      </w:pPr>
    </w:p>
    <w:p w:rsidR="00DD4137" w:rsidRPr="00776FA1" w:rsidRDefault="00DD4137" w:rsidP="00DD4137">
      <w:pPr>
        <w:spacing w:after="0" w:line="240" w:lineRule="auto"/>
        <w:jc w:val="center"/>
        <w:rPr>
          <w:rFonts w:ascii="Arial" w:eastAsia="Times New Roman" w:hAnsi="Arial" w:cs="Arial"/>
          <w:b/>
          <w:caps/>
          <w:sz w:val="20"/>
          <w:szCs w:val="20"/>
          <w:lang w:val="en-AU"/>
        </w:rPr>
      </w:pPr>
    </w:p>
    <w:p w:rsidR="00DD4137" w:rsidRPr="00776FA1" w:rsidRDefault="00DD4137" w:rsidP="00DD4137">
      <w:pPr>
        <w:spacing w:after="0" w:line="240" w:lineRule="auto"/>
        <w:jc w:val="center"/>
        <w:rPr>
          <w:rFonts w:ascii="Arial" w:eastAsia="Times New Roman" w:hAnsi="Arial" w:cs="Arial"/>
          <w:b/>
          <w:caps/>
          <w:sz w:val="20"/>
          <w:szCs w:val="20"/>
          <w:lang w:val="en-AU"/>
        </w:rPr>
      </w:pPr>
    </w:p>
    <w:p w:rsidR="00DD4137" w:rsidRPr="00776FA1" w:rsidRDefault="00DD4137" w:rsidP="00DD4137">
      <w:pPr>
        <w:spacing w:after="0" w:line="240" w:lineRule="auto"/>
        <w:jc w:val="center"/>
        <w:rPr>
          <w:rFonts w:ascii="Arial" w:eastAsia="Times New Roman" w:hAnsi="Arial" w:cs="Arial"/>
          <w:b/>
          <w:caps/>
          <w:sz w:val="20"/>
          <w:szCs w:val="20"/>
          <w:lang w:val="en-AU"/>
        </w:rPr>
      </w:pPr>
    </w:p>
    <w:p w:rsidR="00DD4137" w:rsidRPr="00776FA1" w:rsidRDefault="00DD4137" w:rsidP="00DD4137">
      <w:pPr>
        <w:spacing w:after="0" w:line="240" w:lineRule="auto"/>
        <w:jc w:val="center"/>
        <w:rPr>
          <w:rFonts w:ascii="Arial" w:eastAsia="Times New Roman" w:hAnsi="Arial" w:cs="Arial"/>
          <w:b/>
          <w:caps/>
          <w:sz w:val="20"/>
          <w:szCs w:val="20"/>
          <w:lang w:val="en-AU"/>
        </w:rPr>
      </w:pPr>
    </w:p>
    <w:p w:rsidR="00DD4137" w:rsidRPr="00776FA1" w:rsidRDefault="00DD4137" w:rsidP="00DD4137">
      <w:pPr>
        <w:spacing w:after="0" w:line="240" w:lineRule="auto"/>
        <w:jc w:val="center"/>
        <w:rPr>
          <w:rFonts w:ascii="Arial" w:eastAsia="Times New Roman" w:hAnsi="Arial" w:cs="Arial"/>
          <w:b/>
          <w:caps/>
          <w:sz w:val="20"/>
          <w:szCs w:val="20"/>
          <w:lang w:val="en-AU"/>
        </w:rPr>
      </w:pPr>
    </w:p>
    <w:p w:rsidR="00DD4137" w:rsidRPr="00776FA1" w:rsidRDefault="00DD4137" w:rsidP="00DD4137">
      <w:pPr>
        <w:spacing w:after="0" w:line="240" w:lineRule="auto"/>
        <w:jc w:val="center"/>
        <w:rPr>
          <w:rFonts w:ascii="Arial" w:eastAsia="Times New Roman" w:hAnsi="Arial" w:cs="Arial"/>
          <w:b/>
          <w:caps/>
          <w:sz w:val="20"/>
          <w:szCs w:val="20"/>
          <w:lang w:val="en-AU"/>
        </w:rPr>
      </w:pPr>
    </w:p>
    <w:p w:rsidR="00DD4137" w:rsidRPr="00776FA1" w:rsidRDefault="00DD4137" w:rsidP="00DD4137">
      <w:pPr>
        <w:spacing w:after="0" w:line="240" w:lineRule="auto"/>
        <w:ind w:right="-2"/>
        <w:rPr>
          <w:rFonts w:ascii="Arial" w:eastAsia="Times New Roman" w:hAnsi="Arial" w:cs="Arial"/>
          <w:sz w:val="20"/>
          <w:szCs w:val="20"/>
          <w:lang w:val="en-AU"/>
        </w:rPr>
      </w:pPr>
    </w:p>
    <w:p w:rsidR="00DD4137" w:rsidRPr="00776FA1" w:rsidRDefault="00DD4137" w:rsidP="00DD4137">
      <w:pPr>
        <w:spacing w:after="0" w:line="240" w:lineRule="auto"/>
        <w:ind w:right="-2"/>
        <w:rPr>
          <w:rFonts w:ascii="Arial" w:eastAsia="Times New Roman" w:hAnsi="Arial" w:cs="Arial"/>
          <w:sz w:val="20"/>
          <w:szCs w:val="20"/>
          <w:lang w:val="en-AU"/>
        </w:rPr>
      </w:pPr>
    </w:p>
    <w:p w:rsidR="00DD4137" w:rsidRPr="00776FA1" w:rsidRDefault="00DD4137" w:rsidP="00DD4137">
      <w:pPr>
        <w:spacing w:after="0" w:line="360" w:lineRule="auto"/>
        <w:ind w:right="-2"/>
        <w:rPr>
          <w:rFonts w:ascii="Arial" w:eastAsia="Times New Roman" w:hAnsi="Arial" w:cs="Arial"/>
          <w:noProof/>
          <w:sz w:val="20"/>
          <w:szCs w:val="20"/>
          <w:lang w:val="en-AU"/>
        </w:rPr>
      </w:pPr>
      <w:r w:rsidRPr="00776FA1">
        <w:rPr>
          <w:rFonts w:ascii="Arial" w:eastAsia="Times New Roman" w:hAnsi="Arial" w:cs="Arial"/>
          <w:sz w:val="20"/>
          <w:szCs w:val="20"/>
          <w:lang w:val="ru-RU"/>
        </w:rPr>
        <w:t xml:space="preserve">Дата ______________ г.                                                                  </w:t>
      </w:r>
      <w:r w:rsidRPr="00776FA1">
        <w:rPr>
          <w:rFonts w:ascii="Arial" w:eastAsia="Times New Roman" w:hAnsi="Arial" w:cs="Arial"/>
          <w:noProof/>
          <w:sz w:val="20"/>
          <w:szCs w:val="20"/>
          <w:lang w:val="ru-RU"/>
        </w:rPr>
        <w:t xml:space="preserve">Декларатор: </w:t>
      </w:r>
      <w:r w:rsidRPr="00776FA1">
        <w:rPr>
          <w:rFonts w:ascii="Arial" w:eastAsia="Times New Roman" w:hAnsi="Arial" w:cs="Arial"/>
          <w:noProof/>
          <w:sz w:val="20"/>
          <w:szCs w:val="20"/>
          <w:lang w:val="en-AU"/>
        </w:rPr>
        <w:t>_______________</w:t>
      </w:r>
    </w:p>
    <w:p w:rsidR="00DD4137" w:rsidRPr="00776FA1" w:rsidRDefault="00DD4137" w:rsidP="00DD4137">
      <w:pPr>
        <w:spacing w:after="0" w:line="240" w:lineRule="auto"/>
        <w:ind w:firstLine="6840"/>
        <w:jc w:val="both"/>
        <w:rPr>
          <w:rFonts w:ascii="Arial" w:eastAsia="Times New Roman" w:hAnsi="Arial" w:cs="Arial"/>
          <w:noProof/>
          <w:sz w:val="20"/>
          <w:szCs w:val="20"/>
          <w:lang w:val="ru-RU"/>
        </w:rPr>
      </w:pPr>
      <w:r w:rsidRPr="00776FA1">
        <w:rPr>
          <w:rFonts w:ascii="Arial" w:eastAsia="Times New Roman" w:hAnsi="Arial" w:cs="Arial"/>
          <w:noProof/>
          <w:sz w:val="20"/>
          <w:szCs w:val="20"/>
          <w:lang w:val="ru-RU"/>
        </w:rPr>
        <w:t>/име, подпис и печат на</w:t>
      </w:r>
    </w:p>
    <w:p w:rsidR="00DD4137" w:rsidRPr="00776FA1" w:rsidRDefault="00DD4137" w:rsidP="00DD4137">
      <w:pPr>
        <w:spacing w:after="0" w:line="240" w:lineRule="auto"/>
        <w:ind w:firstLine="6840"/>
        <w:jc w:val="both"/>
        <w:rPr>
          <w:rFonts w:ascii="Arial" w:eastAsia="Times New Roman" w:hAnsi="Arial" w:cs="Arial"/>
          <w:noProof/>
          <w:sz w:val="20"/>
          <w:szCs w:val="20"/>
          <w:lang w:val="ru-RU"/>
        </w:rPr>
      </w:pPr>
      <w:r w:rsidRPr="00776FA1">
        <w:rPr>
          <w:rFonts w:ascii="Arial" w:eastAsia="Times New Roman" w:hAnsi="Arial" w:cs="Arial"/>
          <w:noProof/>
          <w:sz w:val="20"/>
          <w:szCs w:val="20"/>
          <w:lang w:val="ru-RU"/>
        </w:rPr>
        <w:t xml:space="preserve"> проектанта с ППП/</w:t>
      </w:r>
    </w:p>
    <w:p w:rsidR="00DD4137" w:rsidRPr="00776FA1" w:rsidRDefault="00DD4137" w:rsidP="00DD4137">
      <w:pPr>
        <w:spacing w:after="0" w:line="240" w:lineRule="auto"/>
        <w:jc w:val="center"/>
        <w:rPr>
          <w:rFonts w:ascii="Arial" w:eastAsia="Times New Roman" w:hAnsi="Arial" w:cs="Arial"/>
          <w:b/>
          <w:caps/>
          <w:sz w:val="20"/>
          <w:szCs w:val="20"/>
          <w:lang w:val="ru-RU"/>
        </w:rPr>
      </w:pPr>
    </w:p>
    <w:p w:rsidR="00DD4137" w:rsidRPr="00776FA1" w:rsidRDefault="00DD4137" w:rsidP="00DD4137">
      <w:pPr>
        <w:spacing w:after="0" w:line="240" w:lineRule="auto"/>
        <w:jc w:val="center"/>
        <w:rPr>
          <w:rFonts w:ascii="Arial" w:eastAsia="Times New Roman" w:hAnsi="Arial" w:cs="Arial"/>
          <w:b/>
          <w:caps/>
          <w:sz w:val="20"/>
          <w:szCs w:val="20"/>
          <w:lang w:val="ru-RU"/>
        </w:rPr>
      </w:pPr>
    </w:p>
    <w:p w:rsidR="00DD4137" w:rsidRPr="00776FA1" w:rsidRDefault="00DD4137" w:rsidP="00DD4137">
      <w:pPr>
        <w:spacing w:after="0" w:line="240" w:lineRule="auto"/>
        <w:jc w:val="center"/>
        <w:rPr>
          <w:rFonts w:ascii="Arial" w:eastAsia="Times New Roman" w:hAnsi="Arial" w:cs="Arial"/>
          <w:b/>
          <w:caps/>
          <w:sz w:val="20"/>
          <w:szCs w:val="20"/>
          <w:lang w:val="ru-RU"/>
        </w:rPr>
      </w:pPr>
    </w:p>
    <w:p w:rsidR="00FF6319" w:rsidRPr="00776FA1" w:rsidRDefault="00FF6319" w:rsidP="00FF6319">
      <w:pPr>
        <w:spacing w:after="0" w:line="240" w:lineRule="auto"/>
        <w:jc w:val="both"/>
        <w:rPr>
          <w:rFonts w:ascii="Arial" w:eastAsia="Times New Roman" w:hAnsi="Arial" w:cs="Arial"/>
          <w:b/>
          <w:caps/>
          <w:sz w:val="20"/>
          <w:szCs w:val="20"/>
          <w:lang w:eastAsia="bg-BG"/>
        </w:rPr>
      </w:pPr>
    </w:p>
    <w:p w:rsidR="00FF6319" w:rsidRPr="00776FA1" w:rsidRDefault="00FF6319" w:rsidP="00FF6319">
      <w:pPr>
        <w:spacing w:after="0" w:line="240" w:lineRule="auto"/>
        <w:jc w:val="both"/>
        <w:rPr>
          <w:rFonts w:ascii="Arial" w:eastAsia="Times New Roman" w:hAnsi="Arial" w:cs="Arial"/>
          <w:b/>
          <w:caps/>
          <w:sz w:val="20"/>
          <w:szCs w:val="20"/>
          <w:lang w:eastAsia="bg-BG"/>
        </w:rPr>
      </w:pPr>
    </w:p>
    <w:p w:rsidR="00FF6319" w:rsidRPr="00776FA1" w:rsidRDefault="00FF6319" w:rsidP="00FF6319">
      <w:pPr>
        <w:spacing w:after="0" w:line="240" w:lineRule="auto"/>
        <w:jc w:val="both"/>
        <w:rPr>
          <w:rFonts w:ascii="Arial" w:eastAsia="Times New Roman" w:hAnsi="Arial" w:cs="Arial"/>
          <w:b/>
          <w:caps/>
          <w:sz w:val="20"/>
          <w:szCs w:val="20"/>
          <w:lang w:eastAsia="bg-BG"/>
        </w:rPr>
      </w:pPr>
    </w:p>
    <w:p w:rsidR="00FF6319" w:rsidRPr="00776FA1" w:rsidRDefault="00FF6319" w:rsidP="00FF6319">
      <w:pPr>
        <w:spacing w:after="120" w:line="240" w:lineRule="auto"/>
        <w:jc w:val="right"/>
        <w:rPr>
          <w:rFonts w:ascii="Arial" w:eastAsia="Times New Roman" w:hAnsi="Arial" w:cs="Arial"/>
          <w:i/>
          <w:sz w:val="20"/>
          <w:szCs w:val="20"/>
          <w:lang w:eastAsia="bg-BG"/>
        </w:rPr>
      </w:pPr>
    </w:p>
    <w:p w:rsidR="00FF6319" w:rsidRPr="00776FA1" w:rsidRDefault="00FF6319" w:rsidP="00FF6319">
      <w:pPr>
        <w:spacing w:after="120" w:line="240" w:lineRule="auto"/>
        <w:jc w:val="right"/>
        <w:rPr>
          <w:rFonts w:ascii="Arial" w:eastAsia="Times New Roman" w:hAnsi="Arial" w:cs="Arial"/>
          <w:i/>
          <w:sz w:val="20"/>
          <w:szCs w:val="20"/>
          <w:lang w:eastAsia="bg-BG"/>
        </w:rPr>
      </w:pPr>
    </w:p>
    <w:p w:rsidR="00FF6319" w:rsidRPr="00776FA1" w:rsidRDefault="00FF6319" w:rsidP="00FF6319">
      <w:pPr>
        <w:spacing w:after="120" w:line="240" w:lineRule="auto"/>
        <w:jc w:val="right"/>
        <w:rPr>
          <w:rFonts w:ascii="Arial" w:eastAsia="Times New Roman" w:hAnsi="Arial" w:cs="Arial"/>
          <w:i/>
          <w:sz w:val="20"/>
          <w:szCs w:val="20"/>
          <w:lang w:eastAsia="bg-BG"/>
        </w:rPr>
      </w:pPr>
    </w:p>
    <w:p w:rsidR="00381AB7" w:rsidRPr="00776FA1" w:rsidRDefault="00381AB7">
      <w:pPr>
        <w:rPr>
          <w:rFonts w:ascii="Arial" w:eastAsia="Times New Roman" w:hAnsi="Arial" w:cs="Arial"/>
          <w:i/>
          <w:sz w:val="20"/>
          <w:szCs w:val="20"/>
          <w:lang w:eastAsia="bg-BG"/>
        </w:rPr>
      </w:pPr>
      <w:r w:rsidRPr="00776FA1">
        <w:rPr>
          <w:rFonts w:ascii="Arial" w:eastAsia="Times New Roman" w:hAnsi="Arial" w:cs="Arial"/>
          <w:i/>
          <w:sz w:val="20"/>
          <w:szCs w:val="20"/>
          <w:lang w:eastAsia="bg-BG"/>
        </w:rPr>
        <w:br w:type="page"/>
      </w:r>
    </w:p>
    <w:p w:rsidR="00FF6319" w:rsidRPr="00776FA1" w:rsidRDefault="00FF6319" w:rsidP="00FF6319">
      <w:pPr>
        <w:spacing w:after="120" w:line="240" w:lineRule="auto"/>
        <w:jc w:val="right"/>
        <w:rPr>
          <w:rFonts w:ascii="Arial" w:eastAsia="Times New Roman" w:hAnsi="Arial" w:cs="Arial"/>
          <w:i/>
          <w:sz w:val="20"/>
          <w:szCs w:val="20"/>
          <w:lang w:eastAsia="bg-BG"/>
        </w:rPr>
      </w:pPr>
    </w:p>
    <w:p w:rsidR="00FF6319" w:rsidRPr="00776FA1" w:rsidRDefault="00FF6319" w:rsidP="00FF6319">
      <w:pPr>
        <w:keepNext/>
        <w:spacing w:before="240" w:after="60" w:line="240" w:lineRule="auto"/>
        <w:ind w:left="7080" w:firstLine="708"/>
        <w:jc w:val="center"/>
        <w:outlineLvl w:val="0"/>
        <w:rPr>
          <w:rFonts w:ascii="Arial" w:eastAsia="Times New Roman" w:hAnsi="Arial" w:cs="Arial"/>
          <w:bCs/>
          <w:noProof/>
          <w:kern w:val="32"/>
          <w:sz w:val="20"/>
          <w:szCs w:val="20"/>
          <w:lang w:eastAsia="bg-BG"/>
        </w:rPr>
      </w:pPr>
      <w:r w:rsidRPr="00776FA1">
        <w:rPr>
          <w:rFonts w:ascii="Arial" w:eastAsia="Times New Roman" w:hAnsi="Arial" w:cs="Arial"/>
          <w:bCs/>
          <w:i/>
          <w:kern w:val="32"/>
          <w:sz w:val="20"/>
          <w:szCs w:val="20"/>
          <w:lang w:eastAsia="bg-BG"/>
        </w:rPr>
        <w:t>ОБРАЗЕЦ 5</w:t>
      </w:r>
    </w:p>
    <w:p w:rsidR="00336A5A" w:rsidRPr="00776FA1" w:rsidRDefault="00336A5A" w:rsidP="00336A5A">
      <w:pPr>
        <w:spacing w:after="0" w:line="240" w:lineRule="auto"/>
        <w:jc w:val="right"/>
        <w:rPr>
          <w:rFonts w:ascii="Arial" w:eastAsia="Times New Roman" w:hAnsi="Arial" w:cs="Arial"/>
          <w:sz w:val="20"/>
          <w:szCs w:val="20"/>
          <w:lang w:val="en-US"/>
        </w:rPr>
      </w:pPr>
      <w:r w:rsidRPr="00776FA1">
        <w:rPr>
          <w:rFonts w:ascii="Arial" w:eastAsia="Times New Roman" w:hAnsi="Arial" w:cs="Arial"/>
          <w:b/>
          <w:i/>
          <w:sz w:val="20"/>
          <w:szCs w:val="20"/>
          <w:lang w:val="ru-RU" w:eastAsia="bg-BG"/>
        </w:rPr>
        <w:t>Представя се със заявлението за участие</w:t>
      </w:r>
    </w:p>
    <w:p w:rsidR="00FF6319" w:rsidRPr="00776FA1" w:rsidRDefault="00FF6319" w:rsidP="00FF6319">
      <w:pPr>
        <w:keepNext/>
        <w:spacing w:before="240" w:after="60" w:line="240" w:lineRule="auto"/>
        <w:jc w:val="center"/>
        <w:outlineLvl w:val="0"/>
        <w:rPr>
          <w:rFonts w:ascii="Arial" w:eastAsia="Times New Roman" w:hAnsi="Arial" w:cs="Arial"/>
          <w:b/>
          <w:bCs/>
          <w:noProof/>
          <w:kern w:val="32"/>
          <w:sz w:val="20"/>
          <w:szCs w:val="20"/>
          <w:lang w:eastAsia="bg-BG"/>
        </w:rPr>
      </w:pPr>
    </w:p>
    <w:p w:rsidR="00FF6319" w:rsidRPr="00776FA1" w:rsidRDefault="00FF6319" w:rsidP="00FF6319">
      <w:pPr>
        <w:keepNext/>
        <w:spacing w:before="240" w:after="60" w:line="240" w:lineRule="auto"/>
        <w:jc w:val="center"/>
        <w:outlineLvl w:val="0"/>
        <w:rPr>
          <w:rFonts w:ascii="Arial" w:eastAsia="Times New Roman" w:hAnsi="Arial" w:cs="Arial"/>
          <w:b/>
          <w:bCs/>
          <w:noProof/>
          <w:kern w:val="32"/>
          <w:sz w:val="20"/>
          <w:szCs w:val="20"/>
          <w:lang w:eastAsia="bg-BG"/>
        </w:rPr>
      </w:pPr>
      <w:r w:rsidRPr="00776FA1">
        <w:rPr>
          <w:rFonts w:ascii="Arial" w:eastAsia="Times New Roman" w:hAnsi="Arial" w:cs="Arial"/>
          <w:b/>
          <w:bCs/>
          <w:noProof/>
          <w:kern w:val="32"/>
          <w:sz w:val="20"/>
          <w:szCs w:val="20"/>
          <w:lang w:eastAsia="bg-BG"/>
        </w:rPr>
        <w:t>Д Е К Л А Р А Ц И Я</w:t>
      </w:r>
    </w:p>
    <w:p w:rsidR="00FF6319" w:rsidRPr="00776FA1" w:rsidRDefault="00FF6319" w:rsidP="00FF6319">
      <w:pPr>
        <w:spacing w:after="0" w:line="240" w:lineRule="auto"/>
        <w:jc w:val="both"/>
        <w:rPr>
          <w:rFonts w:ascii="Arial" w:eastAsia="Times New Roman" w:hAnsi="Arial" w:cs="Arial"/>
          <w:noProof/>
          <w:sz w:val="20"/>
          <w:szCs w:val="20"/>
          <w:lang w:eastAsia="bg-BG"/>
        </w:rPr>
      </w:pPr>
    </w:p>
    <w:p w:rsidR="00FF6319" w:rsidRPr="00776FA1" w:rsidRDefault="00FF6319" w:rsidP="00FF6319">
      <w:pPr>
        <w:spacing w:after="0" w:line="360" w:lineRule="auto"/>
        <w:jc w:val="both"/>
        <w:rPr>
          <w:rFonts w:ascii="Arial" w:eastAsia="Times New Roman" w:hAnsi="Arial" w:cs="Arial"/>
          <w:noProof/>
          <w:sz w:val="20"/>
          <w:szCs w:val="20"/>
          <w:lang w:val="ru-RU" w:eastAsia="bg-BG"/>
        </w:rPr>
      </w:pPr>
    </w:p>
    <w:p w:rsidR="00336A5A" w:rsidRPr="00776FA1" w:rsidRDefault="00336A5A" w:rsidP="00336A5A">
      <w:pPr>
        <w:spacing w:after="0" w:line="240" w:lineRule="auto"/>
        <w:jc w:val="center"/>
        <w:rPr>
          <w:rFonts w:ascii="Arial" w:eastAsia="Times New Roman" w:hAnsi="Arial" w:cs="Arial"/>
          <w:b/>
          <w:noProof/>
          <w:sz w:val="20"/>
          <w:szCs w:val="20"/>
          <w:lang w:val="ru-RU" w:eastAsia="bg-BG"/>
        </w:rPr>
      </w:pPr>
    </w:p>
    <w:p w:rsidR="00336A5A" w:rsidRPr="00776FA1" w:rsidRDefault="00336A5A" w:rsidP="00336A5A">
      <w:pPr>
        <w:spacing w:after="0" w:line="240" w:lineRule="auto"/>
        <w:jc w:val="both"/>
        <w:rPr>
          <w:rFonts w:ascii="Arial" w:eastAsia="Times New Roman" w:hAnsi="Arial" w:cs="Arial"/>
          <w:noProof/>
          <w:sz w:val="20"/>
          <w:szCs w:val="20"/>
          <w:lang w:val="ru-RU" w:eastAsia="bg-BG"/>
        </w:rPr>
      </w:pPr>
      <w:r w:rsidRPr="00776FA1">
        <w:rPr>
          <w:rFonts w:ascii="Arial" w:eastAsia="Times New Roman" w:hAnsi="Arial" w:cs="Arial"/>
          <w:noProof/>
          <w:sz w:val="20"/>
          <w:szCs w:val="20"/>
          <w:lang w:val="ru-RU" w:eastAsia="bg-BG"/>
        </w:rPr>
        <w:t xml:space="preserve">Долуподписаният/-ната/ ................................................................................................................................... </w:t>
      </w:r>
    </w:p>
    <w:p w:rsidR="00336A5A" w:rsidRPr="00776FA1" w:rsidRDefault="00336A5A" w:rsidP="00336A5A">
      <w:pPr>
        <w:spacing w:after="0" w:line="240" w:lineRule="auto"/>
        <w:jc w:val="both"/>
        <w:rPr>
          <w:rFonts w:ascii="Arial" w:eastAsia="Times New Roman" w:hAnsi="Arial" w:cs="Arial"/>
          <w:noProof/>
          <w:sz w:val="20"/>
          <w:szCs w:val="20"/>
          <w:lang w:val="ru-RU" w:eastAsia="bg-BG"/>
        </w:rPr>
      </w:pPr>
      <w:r w:rsidRPr="00776FA1">
        <w:rPr>
          <w:rFonts w:ascii="Arial" w:eastAsia="Times New Roman" w:hAnsi="Arial" w:cs="Arial"/>
          <w:noProof/>
          <w:sz w:val="20"/>
          <w:szCs w:val="20"/>
          <w:lang w:val="ru-RU" w:eastAsia="bg-BG"/>
        </w:rPr>
        <w:t>в качеството ми на представляващ ...................................................................................................................</w:t>
      </w:r>
    </w:p>
    <w:p w:rsidR="00336A5A" w:rsidRPr="00776FA1" w:rsidRDefault="00336A5A" w:rsidP="00336A5A">
      <w:pPr>
        <w:spacing w:after="0" w:line="240" w:lineRule="auto"/>
        <w:ind w:left="4956" w:firstLine="708"/>
        <w:jc w:val="both"/>
        <w:rPr>
          <w:rFonts w:ascii="Arial" w:eastAsia="Times New Roman" w:hAnsi="Arial" w:cs="Arial"/>
          <w:sz w:val="20"/>
          <w:szCs w:val="20"/>
          <w:lang w:val="ru-RU" w:eastAsia="bg-BG"/>
        </w:rPr>
      </w:pPr>
      <w:r w:rsidRPr="00776FA1">
        <w:rPr>
          <w:rFonts w:ascii="Arial" w:eastAsia="Times New Roman" w:hAnsi="Arial" w:cs="Arial"/>
          <w:sz w:val="20"/>
          <w:szCs w:val="20"/>
          <w:vertAlign w:val="superscript"/>
          <w:lang w:val="ru-RU" w:eastAsia="bg-BG"/>
        </w:rPr>
        <w:t>(името на кандидата)</w:t>
      </w:r>
    </w:p>
    <w:p w:rsidR="00FF6319" w:rsidRPr="00776FA1" w:rsidRDefault="00336A5A" w:rsidP="001F6D9C">
      <w:pPr>
        <w:spacing w:after="0" w:line="240" w:lineRule="auto"/>
        <w:jc w:val="both"/>
        <w:rPr>
          <w:rFonts w:ascii="Arial" w:eastAsia="Times New Roman" w:hAnsi="Arial" w:cs="Arial"/>
          <w:noProof/>
          <w:sz w:val="20"/>
          <w:szCs w:val="20"/>
          <w:lang w:val="ru-RU" w:eastAsia="bg-BG"/>
        </w:rPr>
      </w:pPr>
      <w:r w:rsidRPr="00776FA1">
        <w:rPr>
          <w:rFonts w:ascii="Arial" w:eastAsia="Times New Roman" w:hAnsi="Arial" w:cs="Arial"/>
          <w:noProof/>
          <w:sz w:val="20"/>
          <w:szCs w:val="20"/>
          <w:lang w:val="ru-RU" w:eastAsia="bg-BG"/>
        </w:rPr>
        <w:t>кандидат в обществена поръчка</w:t>
      </w:r>
      <w:r w:rsidR="00FF6319" w:rsidRPr="00776FA1">
        <w:rPr>
          <w:rFonts w:ascii="Arial" w:eastAsia="Times New Roman" w:hAnsi="Arial" w:cs="Arial"/>
          <w:noProof/>
          <w:sz w:val="20"/>
          <w:szCs w:val="20"/>
          <w:lang w:val="ru-RU" w:eastAsia="bg-BG"/>
        </w:rPr>
        <w:t xml:space="preserve"> с предмет:</w:t>
      </w:r>
      <w:r w:rsidR="001F6D9C" w:rsidRPr="00776FA1">
        <w:rPr>
          <w:rFonts w:ascii="Arial" w:eastAsia="Times New Roman" w:hAnsi="Arial" w:cs="Arial"/>
          <w:noProof/>
          <w:sz w:val="20"/>
          <w:szCs w:val="20"/>
          <w:lang w:val="ru-RU" w:eastAsia="bg-BG"/>
        </w:rPr>
        <w:t xml:space="preserve"> </w:t>
      </w:r>
      <w:r w:rsidR="00DA5509" w:rsidRPr="00776FA1">
        <w:rPr>
          <w:rFonts w:ascii="Arial" w:eastAsia="Times New Roman" w:hAnsi="Arial" w:cs="Arial"/>
          <w:noProof/>
          <w:sz w:val="20"/>
          <w:szCs w:val="20"/>
          <w:lang w:val="ru-RU" w:eastAsia="bg-BG"/>
        </w:rPr>
        <w:t>«</w:t>
      </w:r>
      <w:r w:rsidR="001F6D9C" w:rsidRPr="00776FA1">
        <w:rPr>
          <w:rFonts w:ascii="Arial" w:hAnsi="Arial" w:cs="Arial"/>
          <w:sz w:val="20"/>
          <w:szCs w:val="20"/>
          <w:lang w:val="ru-RU"/>
        </w:rPr>
        <w:t>Проектиране подмяната на маслонапълнена кабелна електропроводна линия 110 кV „Захарна фабрика” от линеен ножов разединител 110 кV на ПС „Орион” до линеен ножов разединител 110 кV в ПС „Боримечка” и частична реконструкция на разпределителни уредби 110 кV в двете подстанции</w:t>
      </w:r>
      <w:r w:rsidR="00DA5509" w:rsidRPr="00776FA1">
        <w:rPr>
          <w:rFonts w:ascii="Arial" w:hAnsi="Arial" w:cs="Arial"/>
          <w:sz w:val="20"/>
          <w:szCs w:val="20"/>
          <w:lang w:val="ru-RU"/>
        </w:rPr>
        <w:t>»</w:t>
      </w:r>
      <w:r w:rsidR="001F6D9C" w:rsidRPr="00776FA1">
        <w:rPr>
          <w:rFonts w:ascii="Arial" w:hAnsi="Arial" w:cs="Arial"/>
          <w:sz w:val="20"/>
          <w:szCs w:val="20"/>
          <w:lang w:val="ru-RU"/>
        </w:rPr>
        <w:t>, реф. № PPS 1</w:t>
      </w:r>
      <w:r w:rsidR="001F6D9C" w:rsidRPr="00776FA1">
        <w:rPr>
          <w:rFonts w:ascii="Arial" w:hAnsi="Arial" w:cs="Arial"/>
          <w:sz w:val="20"/>
          <w:szCs w:val="20"/>
        </w:rPr>
        <w:t>5</w:t>
      </w:r>
      <w:r w:rsidR="001F6D9C" w:rsidRPr="00776FA1">
        <w:rPr>
          <w:rFonts w:ascii="Arial" w:hAnsi="Arial" w:cs="Arial"/>
          <w:sz w:val="20"/>
          <w:szCs w:val="20"/>
          <w:lang w:val="ru-RU"/>
        </w:rPr>
        <w:t>-0</w:t>
      </w:r>
      <w:r w:rsidR="001F6D9C" w:rsidRPr="00776FA1">
        <w:rPr>
          <w:rFonts w:ascii="Arial" w:hAnsi="Arial" w:cs="Arial"/>
          <w:sz w:val="20"/>
          <w:szCs w:val="20"/>
        </w:rPr>
        <w:t>88</w:t>
      </w:r>
    </w:p>
    <w:p w:rsidR="00FF6319" w:rsidRPr="00776FA1" w:rsidRDefault="00FF6319" w:rsidP="00FF6319">
      <w:pPr>
        <w:spacing w:after="0" w:line="240" w:lineRule="auto"/>
        <w:jc w:val="both"/>
        <w:rPr>
          <w:rFonts w:ascii="Arial" w:eastAsia="Times New Roman" w:hAnsi="Arial" w:cs="Arial"/>
          <w:noProof/>
          <w:sz w:val="20"/>
          <w:szCs w:val="20"/>
          <w:lang w:val="ru-RU" w:eastAsia="bg-BG"/>
        </w:rPr>
      </w:pPr>
    </w:p>
    <w:p w:rsidR="00FF6319" w:rsidRPr="00776FA1" w:rsidRDefault="00FF6319" w:rsidP="00FF6319">
      <w:pPr>
        <w:spacing w:after="0" w:line="240" w:lineRule="auto"/>
        <w:jc w:val="both"/>
        <w:rPr>
          <w:rFonts w:ascii="Arial" w:eastAsia="Times New Roman" w:hAnsi="Arial" w:cs="Arial"/>
          <w:noProof/>
          <w:sz w:val="20"/>
          <w:szCs w:val="20"/>
          <w:lang w:val="ru-RU" w:eastAsia="bg-BG"/>
        </w:rPr>
      </w:pPr>
    </w:p>
    <w:p w:rsidR="00FF6319" w:rsidRPr="00776FA1" w:rsidRDefault="00FF6319" w:rsidP="00FF6319">
      <w:pPr>
        <w:spacing w:after="0" w:line="240" w:lineRule="auto"/>
        <w:jc w:val="center"/>
        <w:rPr>
          <w:rFonts w:ascii="Arial" w:eastAsia="Times New Roman" w:hAnsi="Arial" w:cs="Arial"/>
          <w:noProof/>
          <w:sz w:val="20"/>
          <w:szCs w:val="20"/>
          <w:lang w:val="ru-RU" w:eastAsia="bg-BG"/>
        </w:rPr>
      </w:pPr>
      <w:r w:rsidRPr="00776FA1">
        <w:rPr>
          <w:rFonts w:ascii="Arial" w:eastAsia="Times New Roman" w:hAnsi="Arial" w:cs="Arial"/>
          <w:noProof/>
          <w:sz w:val="20"/>
          <w:szCs w:val="20"/>
          <w:lang w:val="ru-RU" w:eastAsia="bg-BG"/>
        </w:rPr>
        <w:t>Д Е К Л А Р И Р А М:</w:t>
      </w:r>
    </w:p>
    <w:p w:rsidR="00FF6319" w:rsidRPr="00776FA1" w:rsidRDefault="00FF6319" w:rsidP="00FF6319">
      <w:pPr>
        <w:spacing w:after="0" w:line="360" w:lineRule="auto"/>
        <w:ind w:firstLine="567"/>
        <w:jc w:val="both"/>
        <w:rPr>
          <w:rFonts w:ascii="Arial" w:eastAsia="Times New Roman" w:hAnsi="Arial" w:cs="Arial"/>
          <w:noProof/>
          <w:sz w:val="20"/>
          <w:szCs w:val="20"/>
          <w:lang w:val="ru-RU" w:eastAsia="bg-BG"/>
        </w:rPr>
      </w:pPr>
    </w:p>
    <w:p w:rsidR="00FF6319" w:rsidRPr="00776FA1" w:rsidRDefault="00FF6319" w:rsidP="00FF6319">
      <w:pPr>
        <w:spacing w:after="0" w:line="360" w:lineRule="auto"/>
        <w:jc w:val="both"/>
        <w:rPr>
          <w:rFonts w:ascii="Arial" w:eastAsia="Times New Roman" w:hAnsi="Arial" w:cs="Arial"/>
          <w:noProof/>
          <w:sz w:val="20"/>
          <w:szCs w:val="20"/>
          <w:lang w:val="ru-RU" w:eastAsia="bg-BG"/>
        </w:rPr>
      </w:pPr>
      <w:r w:rsidRPr="00776FA1">
        <w:rPr>
          <w:rFonts w:ascii="Arial" w:eastAsia="Times New Roman" w:hAnsi="Arial" w:cs="Arial"/>
          <w:noProof/>
          <w:sz w:val="20"/>
          <w:szCs w:val="20"/>
          <w:lang w:val="ru-RU" w:eastAsia="bg-BG"/>
        </w:rPr>
        <w:t xml:space="preserve">При изпълнение предмета на поръчката </w:t>
      </w:r>
      <w:r w:rsidR="00576A7A" w:rsidRPr="00776FA1">
        <w:rPr>
          <w:rFonts w:ascii="Arial" w:eastAsia="Times New Roman" w:hAnsi="Arial" w:cs="Arial"/>
          <w:noProof/>
          <w:sz w:val="20"/>
          <w:szCs w:val="20"/>
          <w:lang w:val="ru-RU" w:eastAsia="bg-BG"/>
        </w:rPr>
        <w:t>кандидатът</w:t>
      </w:r>
      <w:r w:rsidRPr="00776FA1">
        <w:rPr>
          <w:rFonts w:ascii="Arial" w:eastAsia="Times New Roman" w:hAnsi="Arial" w:cs="Arial"/>
          <w:noProof/>
          <w:sz w:val="20"/>
          <w:szCs w:val="20"/>
          <w:lang w:val="ru-RU" w:eastAsia="bg-BG"/>
        </w:rPr>
        <w:t xml:space="preserve">, когото представлявам </w:t>
      </w:r>
      <w:r w:rsidRPr="00776FA1">
        <w:rPr>
          <w:rFonts w:ascii="Arial" w:eastAsia="Times New Roman" w:hAnsi="Arial" w:cs="Arial"/>
          <w:b/>
          <w:noProof/>
          <w:sz w:val="20"/>
          <w:szCs w:val="20"/>
          <w:lang w:val="ru-RU" w:eastAsia="bg-BG"/>
        </w:rPr>
        <w:t>ще използва/няма да използва</w:t>
      </w:r>
      <w:r w:rsidRPr="00776FA1">
        <w:rPr>
          <w:rFonts w:ascii="Arial" w:eastAsia="Times New Roman" w:hAnsi="Arial" w:cs="Arial"/>
          <w:noProof/>
          <w:sz w:val="20"/>
          <w:szCs w:val="20"/>
          <w:lang w:val="ru-RU" w:eastAsia="bg-BG"/>
        </w:rPr>
        <w:t xml:space="preserve"> </w:t>
      </w:r>
      <w:r w:rsidRPr="00776FA1">
        <w:rPr>
          <w:rFonts w:ascii="Arial" w:eastAsia="Times New Roman" w:hAnsi="Arial" w:cs="Arial"/>
          <w:i/>
          <w:noProof/>
          <w:sz w:val="20"/>
          <w:szCs w:val="20"/>
          <w:lang w:val="ru-RU" w:eastAsia="bg-BG"/>
        </w:rPr>
        <w:t xml:space="preserve">(ненужното се зачерква) </w:t>
      </w:r>
      <w:r w:rsidRPr="00776FA1">
        <w:rPr>
          <w:rFonts w:ascii="Arial" w:eastAsia="Times New Roman" w:hAnsi="Arial" w:cs="Arial"/>
          <w:noProof/>
          <w:sz w:val="20"/>
          <w:szCs w:val="20"/>
          <w:lang w:val="ru-RU" w:eastAsia="bg-BG"/>
        </w:rPr>
        <w:t>подизпълнители.</w:t>
      </w:r>
    </w:p>
    <w:p w:rsidR="00FF6319" w:rsidRPr="00776FA1" w:rsidRDefault="00FF6319" w:rsidP="00FF6319">
      <w:pPr>
        <w:spacing w:after="0" w:line="360" w:lineRule="auto"/>
        <w:ind w:firstLine="567"/>
        <w:jc w:val="both"/>
        <w:rPr>
          <w:rFonts w:ascii="Arial" w:eastAsia="Times New Roman" w:hAnsi="Arial" w:cs="Arial"/>
          <w:i/>
          <w:noProof/>
          <w:sz w:val="20"/>
          <w:szCs w:val="20"/>
          <w:lang w:val="ru-RU" w:eastAsia="bg-BG"/>
        </w:rPr>
      </w:pPr>
    </w:p>
    <w:p w:rsidR="00FF6319" w:rsidRPr="00776FA1" w:rsidRDefault="00FF6319" w:rsidP="00FF6319">
      <w:pPr>
        <w:spacing w:after="0" w:line="360" w:lineRule="auto"/>
        <w:jc w:val="both"/>
        <w:rPr>
          <w:rFonts w:ascii="Arial" w:eastAsia="Times New Roman" w:hAnsi="Arial" w:cs="Arial"/>
          <w:i/>
          <w:noProof/>
          <w:sz w:val="20"/>
          <w:szCs w:val="20"/>
          <w:lang w:eastAsia="bg-BG"/>
        </w:rPr>
      </w:pPr>
      <w:r w:rsidRPr="00776FA1">
        <w:rPr>
          <w:rFonts w:ascii="Arial" w:eastAsia="Times New Roman" w:hAnsi="Arial" w:cs="Arial"/>
          <w:noProof/>
          <w:sz w:val="20"/>
          <w:szCs w:val="20"/>
          <w:u w:val="single"/>
          <w:lang w:eastAsia="bg-BG"/>
        </w:rPr>
        <w:t xml:space="preserve">Забележка: </w:t>
      </w:r>
      <w:r w:rsidRPr="00776FA1">
        <w:rPr>
          <w:rFonts w:ascii="Arial" w:eastAsia="Times New Roman" w:hAnsi="Arial" w:cs="Arial"/>
          <w:i/>
          <w:noProof/>
          <w:sz w:val="20"/>
          <w:szCs w:val="20"/>
          <w:lang w:eastAsia="bg-BG"/>
        </w:rPr>
        <w:t>В случай, че ще се използват подизпълнители се прилага декларацията от Образец 6.</w:t>
      </w:r>
    </w:p>
    <w:p w:rsidR="00FF6319" w:rsidRPr="00776FA1" w:rsidRDefault="00FF6319" w:rsidP="00FF6319">
      <w:pPr>
        <w:spacing w:after="0" w:line="240" w:lineRule="auto"/>
        <w:jc w:val="both"/>
        <w:rPr>
          <w:rFonts w:ascii="Arial" w:eastAsia="Times New Roman" w:hAnsi="Arial" w:cs="Arial"/>
          <w:noProof/>
          <w:sz w:val="20"/>
          <w:szCs w:val="20"/>
          <w:lang w:val="ru-RU" w:eastAsia="bg-BG"/>
        </w:rPr>
      </w:pPr>
    </w:p>
    <w:p w:rsidR="00FF6319" w:rsidRPr="00776FA1" w:rsidRDefault="00FF6319" w:rsidP="00FF6319">
      <w:pPr>
        <w:spacing w:after="0" w:line="240" w:lineRule="auto"/>
        <w:jc w:val="both"/>
        <w:rPr>
          <w:rFonts w:ascii="Arial" w:eastAsia="Times New Roman" w:hAnsi="Arial" w:cs="Arial"/>
          <w:noProof/>
          <w:sz w:val="20"/>
          <w:szCs w:val="20"/>
          <w:lang w:eastAsia="bg-BG"/>
        </w:rPr>
      </w:pPr>
    </w:p>
    <w:p w:rsidR="00FF6319" w:rsidRPr="00776FA1" w:rsidRDefault="00FF6319" w:rsidP="00FF6319">
      <w:pPr>
        <w:spacing w:after="0" w:line="240" w:lineRule="auto"/>
        <w:jc w:val="both"/>
        <w:rPr>
          <w:rFonts w:ascii="Arial" w:eastAsia="Times New Roman" w:hAnsi="Arial" w:cs="Arial"/>
          <w:noProof/>
          <w:sz w:val="20"/>
          <w:szCs w:val="20"/>
          <w:lang w:eastAsia="bg-BG"/>
        </w:rPr>
      </w:pPr>
    </w:p>
    <w:p w:rsidR="00FF6319" w:rsidRPr="00776FA1" w:rsidRDefault="00FF6319" w:rsidP="00FF6319">
      <w:pPr>
        <w:spacing w:after="0" w:line="240" w:lineRule="auto"/>
        <w:jc w:val="both"/>
        <w:rPr>
          <w:rFonts w:ascii="Arial" w:eastAsia="Times New Roman" w:hAnsi="Arial" w:cs="Arial"/>
          <w:noProof/>
          <w:sz w:val="20"/>
          <w:szCs w:val="20"/>
          <w:lang w:eastAsia="bg-BG"/>
        </w:rPr>
      </w:pPr>
    </w:p>
    <w:p w:rsidR="00FF6319" w:rsidRPr="00776FA1" w:rsidRDefault="00FF6319" w:rsidP="00FF6319">
      <w:pPr>
        <w:spacing w:after="0" w:line="240" w:lineRule="auto"/>
        <w:jc w:val="both"/>
        <w:rPr>
          <w:rFonts w:ascii="Arial" w:eastAsia="Times New Roman" w:hAnsi="Arial" w:cs="Arial"/>
          <w:noProof/>
          <w:sz w:val="20"/>
          <w:szCs w:val="20"/>
          <w:lang w:val="ru-RU" w:eastAsia="bg-BG"/>
        </w:rPr>
      </w:pPr>
      <w:r w:rsidRPr="00776FA1">
        <w:rPr>
          <w:rFonts w:ascii="Arial" w:eastAsia="Times New Roman" w:hAnsi="Arial" w:cs="Arial"/>
          <w:noProof/>
          <w:sz w:val="20"/>
          <w:szCs w:val="20"/>
          <w:lang w:val="ru-RU" w:eastAsia="bg-BG"/>
        </w:rPr>
        <w:tab/>
        <w:t xml:space="preserve">............................. г.                 </w:t>
      </w:r>
    </w:p>
    <w:p w:rsidR="00FF6319" w:rsidRPr="00776FA1" w:rsidRDefault="00FF6319" w:rsidP="00FF6319">
      <w:pPr>
        <w:spacing w:after="0" w:line="240" w:lineRule="auto"/>
        <w:jc w:val="both"/>
        <w:rPr>
          <w:rFonts w:ascii="Arial" w:eastAsia="Times New Roman" w:hAnsi="Arial" w:cs="Arial"/>
          <w:noProof/>
          <w:sz w:val="20"/>
          <w:szCs w:val="20"/>
          <w:lang w:val="ru-RU" w:eastAsia="bg-BG"/>
        </w:rPr>
      </w:pPr>
      <w:r w:rsidRPr="00776FA1">
        <w:rPr>
          <w:rFonts w:ascii="Arial" w:eastAsia="Times New Roman" w:hAnsi="Arial" w:cs="Arial"/>
          <w:noProof/>
          <w:sz w:val="20"/>
          <w:szCs w:val="20"/>
          <w:lang w:val="ru-RU" w:eastAsia="bg-BG"/>
        </w:rPr>
        <w:t xml:space="preserve">                                                                                       Декларатор:</w:t>
      </w:r>
    </w:p>
    <w:p w:rsidR="00FF6319" w:rsidRPr="00776FA1" w:rsidRDefault="00FF6319" w:rsidP="00FF6319">
      <w:pPr>
        <w:keepNext/>
        <w:spacing w:before="240" w:after="60" w:line="240" w:lineRule="auto"/>
        <w:jc w:val="both"/>
        <w:outlineLvl w:val="0"/>
        <w:rPr>
          <w:rFonts w:ascii="Arial" w:eastAsia="Times New Roman" w:hAnsi="Arial" w:cs="Arial"/>
          <w:bCs/>
          <w:noProof/>
          <w:kern w:val="32"/>
          <w:sz w:val="20"/>
          <w:szCs w:val="20"/>
          <w:lang w:eastAsia="bg-BG"/>
        </w:rPr>
      </w:pPr>
    </w:p>
    <w:p w:rsidR="00FF6319" w:rsidRPr="00776FA1" w:rsidRDefault="00FF6319" w:rsidP="00FF6319">
      <w:pPr>
        <w:keepNext/>
        <w:spacing w:before="240" w:after="60" w:line="240" w:lineRule="auto"/>
        <w:jc w:val="both"/>
        <w:outlineLvl w:val="0"/>
        <w:rPr>
          <w:rFonts w:ascii="Arial" w:eastAsia="Times New Roman" w:hAnsi="Arial" w:cs="Arial"/>
          <w:bCs/>
          <w:noProof/>
          <w:kern w:val="32"/>
          <w:sz w:val="20"/>
          <w:szCs w:val="20"/>
          <w:lang w:eastAsia="bg-BG"/>
        </w:rPr>
      </w:pPr>
    </w:p>
    <w:p w:rsidR="00FF6319" w:rsidRPr="00776FA1" w:rsidRDefault="00FF6319" w:rsidP="00FF6319">
      <w:pPr>
        <w:spacing w:after="0" w:line="240" w:lineRule="auto"/>
        <w:jc w:val="both"/>
        <w:rPr>
          <w:rFonts w:ascii="Arial" w:eastAsia="Times New Roman" w:hAnsi="Arial" w:cs="Arial"/>
          <w:noProof/>
          <w:sz w:val="20"/>
          <w:szCs w:val="20"/>
          <w:lang w:eastAsia="bg-BG"/>
        </w:rPr>
      </w:pPr>
    </w:p>
    <w:p w:rsidR="00FF6319" w:rsidRPr="00776FA1" w:rsidRDefault="00FF6319" w:rsidP="00FF6319">
      <w:pPr>
        <w:pageBreakBefore/>
        <w:spacing w:after="0" w:line="240" w:lineRule="auto"/>
        <w:ind w:left="8640"/>
        <w:jc w:val="both"/>
        <w:rPr>
          <w:rFonts w:ascii="Arial" w:eastAsia="Times New Roman" w:hAnsi="Arial" w:cs="Arial"/>
          <w:i/>
          <w:sz w:val="20"/>
          <w:szCs w:val="20"/>
          <w:lang w:val="be-BY"/>
        </w:rPr>
      </w:pPr>
      <w:r w:rsidRPr="00776FA1">
        <w:rPr>
          <w:rFonts w:ascii="Arial" w:eastAsia="Times New Roman" w:hAnsi="Arial" w:cs="Arial"/>
          <w:i/>
          <w:sz w:val="20"/>
          <w:szCs w:val="20"/>
          <w:lang w:val="be-BY"/>
        </w:rPr>
        <w:lastRenderedPageBreak/>
        <w:t>ОБРАЗЕЦ 6</w:t>
      </w:r>
    </w:p>
    <w:p w:rsidR="001F6D9C" w:rsidRPr="00776FA1" w:rsidRDefault="001F6D9C" w:rsidP="001F6D9C">
      <w:pPr>
        <w:spacing w:after="0" w:line="240" w:lineRule="auto"/>
        <w:jc w:val="right"/>
        <w:rPr>
          <w:rFonts w:ascii="Arial" w:eastAsia="Times New Roman" w:hAnsi="Arial" w:cs="Arial"/>
          <w:sz w:val="20"/>
          <w:szCs w:val="20"/>
          <w:lang w:val="en-US"/>
        </w:rPr>
      </w:pPr>
      <w:r w:rsidRPr="00776FA1">
        <w:rPr>
          <w:rFonts w:ascii="Arial" w:eastAsia="Times New Roman" w:hAnsi="Arial" w:cs="Arial"/>
          <w:b/>
          <w:i/>
          <w:sz w:val="20"/>
          <w:szCs w:val="20"/>
          <w:lang w:val="ru-RU" w:eastAsia="bg-BG"/>
        </w:rPr>
        <w:t>Представя се със заявлението за участие</w:t>
      </w:r>
    </w:p>
    <w:p w:rsidR="00FF6319" w:rsidRPr="00776FA1" w:rsidRDefault="00FF6319" w:rsidP="00FF6319">
      <w:pPr>
        <w:keepNext/>
        <w:spacing w:before="240" w:after="60" w:line="240" w:lineRule="auto"/>
        <w:jc w:val="both"/>
        <w:outlineLvl w:val="0"/>
        <w:rPr>
          <w:rFonts w:ascii="Arial" w:eastAsia="Times New Roman" w:hAnsi="Arial" w:cs="Arial"/>
          <w:bCs/>
          <w:noProof/>
          <w:kern w:val="32"/>
          <w:sz w:val="20"/>
          <w:szCs w:val="20"/>
          <w:lang w:eastAsia="bg-BG"/>
        </w:rPr>
      </w:pPr>
    </w:p>
    <w:p w:rsidR="00FF6319" w:rsidRPr="00776FA1" w:rsidRDefault="00FF6319" w:rsidP="00FF6319">
      <w:pPr>
        <w:keepNext/>
        <w:spacing w:before="240" w:after="60" w:line="240" w:lineRule="auto"/>
        <w:jc w:val="center"/>
        <w:outlineLvl w:val="0"/>
        <w:rPr>
          <w:rFonts w:ascii="Arial" w:eastAsia="Times New Roman" w:hAnsi="Arial" w:cs="Arial"/>
          <w:b/>
          <w:bCs/>
          <w:noProof/>
          <w:kern w:val="32"/>
          <w:sz w:val="20"/>
          <w:szCs w:val="20"/>
          <w:lang w:eastAsia="bg-BG"/>
        </w:rPr>
      </w:pPr>
      <w:r w:rsidRPr="00776FA1">
        <w:rPr>
          <w:rFonts w:ascii="Arial" w:eastAsia="Times New Roman" w:hAnsi="Arial" w:cs="Arial"/>
          <w:b/>
          <w:bCs/>
          <w:noProof/>
          <w:kern w:val="32"/>
          <w:sz w:val="20"/>
          <w:szCs w:val="20"/>
          <w:lang w:eastAsia="bg-BG"/>
        </w:rPr>
        <w:t>Д Е К Л А Р А Ц И Я</w:t>
      </w:r>
    </w:p>
    <w:p w:rsidR="00FF6319" w:rsidRPr="00776FA1" w:rsidRDefault="00FF6319" w:rsidP="00FF6319">
      <w:pPr>
        <w:spacing w:after="0" w:line="240" w:lineRule="auto"/>
        <w:jc w:val="both"/>
        <w:rPr>
          <w:rFonts w:ascii="Arial" w:eastAsia="Times New Roman" w:hAnsi="Arial" w:cs="Arial"/>
          <w:noProof/>
          <w:sz w:val="20"/>
          <w:szCs w:val="20"/>
          <w:lang w:eastAsia="bg-BG"/>
        </w:rPr>
      </w:pPr>
    </w:p>
    <w:p w:rsidR="00FF6319" w:rsidRPr="00776FA1" w:rsidRDefault="00FF6319" w:rsidP="00FF6319">
      <w:pPr>
        <w:spacing w:after="0" w:line="360" w:lineRule="auto"/>
        <w:jc w:val="both"/>
        <w:rPr>
          <w:rFonts w:ascii="Arial" w:eastAsia="Times New Roman" w:hAnsi="Arial" w:cs="Arial"/>
          <w:noProof/>
          <w:sz w:val="20"/>
          <w:szCs w:val="20"/>
          <w:lang w:val="ru-RU" w:eastAsia="bg-BG"/>
        </w:rPr>
      </w:pPr>
    </w:p>
    <w:p w:rsidR="00FF6319" w:rsidRPr="00776FA1" w:rsidRDefault="00FF6319" w:rsidP="00FF6319">
      <w:pPr>
        <w:spacing w:after="0" w:line="360" w:lineRule="auto"/>
        <w:jc w:val="both"/>
        <w:rPr>
          <w:rFonts w:ascii="Arial" w:eastAsia="Times New Roman" w:hAnsi="Arial" w:cs="Arial"/>
          <w:noProof/>
          <w:sz w:val="20"/>
          <w:szCs w:val="20"/>
          <w:lang w:val="ru-RU" w:eastAsia="bg-BG"/>
        </w:rPr>
      </w:pPr>
    </w:p>
    <w:p w:rsidR="00336A5A" w:rsidRPr="00776FA1" w:rsidRDefault="00336A5A" w:rsidP="00336A5A">
      <w:pPr>
        <w:spacing w:after="0" w:line="240" w:lineRule="auto"/>
        <w:jc w:val="both"/>
        <w:rPr>
          <w:rFonts w:ascii="Arial" w:eastAsia="Times New Roman" w:hAnsi="Arial" w:cs="Arial"/>
          <w:noProof/>
          <w:sz w:val="20"/>
          <w:szCs w:val="20"/>
          <w:lang w:val="ru-RU" w:eastAsia="bg-BG"/>
        </w:rPr>
      </w:pPr>
      <w:r w:rsidRPr="00776FA1">
        <w:rPr>
          <w:rFonts w:ascii="Arial" w:eastAsia="Times New Roman" w:hAnsi="Arial" w:cs="Arial"/>
          <w:noProof/>
          <w:sz w:val="20"/>
          <w:szCs w:val="20"/>
          <w:lang w:val="ru-RU" w:eastAsia="bg-BG"/>
        </w:rPr>
        <w:t xml:space="preserve">Долуподписаният/-ната/ ................................................................................................................................... </w:t>
      </w:r>
    </w:p>
    <w:p w:rsidR="00336A5A" w:rsidRPr="00776FA1" w:rsidRDefault="00336A5A" w:rsidP="00336A5A">
      <w:pPr>
        <w:spacing w:after="0" w:line="240" w:lineRule="auto"/>
        <w:jc w:val="both"/>
        <w:rPr>
          <w:rFonts w:ascii="Arial" w:eastAsia="Times New Roman" w:hAnsi="Arial" w:cs="Arial"/>
          <w:noProof/>
          <w:sz w:val="20"/>
          <w:szCs w:val="20"/>
          <w:lang w:val="ru-RU" w:eastAsia="bg-BG"/>
        </w:rPr>
      </w:pPr>
      <w:r w:rsidRPr="00776FA1">
        <w:rPr>
          <w:rFonts w:ascii="Arial" w:eastAsia="Times New Roman" w:hAnsi="Arial" w:cs="Arial"/>
          <w:noProof/>
          <w:sz w:val="20"/>
          <w:szCs w:val="20"/>
          <w:lang w:val="ru-RU" w:eastAsia="bg-BG"/>
        </w:rPr>
        <w:t>в качеството ми на представляващ ...................................................................................................................</w:t>
      </w:r>
    </w:p>
    <w:p w:rsidR="00336A5A" w:rsidRPr="00776FA1" w:rsidRDefault="00336A5A" w:rsidP="00336A5A">
      <w:pPr>
        <w:spacing w:after="0" w:line="240" w:lineRule="auto"/>
        <w:ind w:left="4956" w:firstLine="708"/>
        <w:jc w:val="both"/>
        <w:rPr>
          <w:rFonts w:ascii="Arial" w:eastAsia="Times New Roman" w:hAnsi="Arial" w:cs="Arial"/>
          <w:sz w:val="20"/>
          <w:szCs w:val="20"/>
          <w:lang w:val="ru-RU" w:eastAsia="bg-BG"/>
        </w:rPr>
      </w:pPr>
      <w:r w:rsidRPr="00776FA1">
        <w:rPr>
          <w:rFonts w:ascii="Arial" w:eastAsia="Times New Roman" w:hAnsi="Arial" w:cs="Arial"/>
          <w:sz w:val="20"/>
          <w:szCs w:val="20"/>
          <w:vertAlign w:val="superscript"/>
          <w:lang w:val="ru-RU" w:eastAsia="bg-BG"/>
        </w:rPr>
        <w:t>(името на кандидата)</w:t>
      </w:r>
    </w:p>
    <w:p w:rsidR="00FF6319" w:rsidRPr="00776FA1" w:rsidRDefault="00336A5A" w:rsidP="001F6D9C">
      <w:pPr>
        <w:spacing w:after="0" w:line="240" w:lineRule="auto"/>
        <w:ind w:left="72" w:hanging="72"/>
        <w:jc w:val="both"/>
        <w:rPr>
          <w:rFonts w:ascii="Arial" w:eastAsia="Times New Roman" w:hAnsi="Arial" w:cs="Arial"/>
          <w:sz w:val="20"/>
          <w:szCs w:val="20"/>
          <w:lang w:val="en-US" w:eastAsia="bg-BG"/>
        </w:rPr>
      </w:pPr>
      <w:r w:rsidRPr="00776FA1">
        <w:rPr>
          <w:rFonts w:ascii="Arial" w:eastAsia="Times New Roman" w:hAnsi="Arial" w:cs="Arial"/>
          <w:noProof/>
          <w:sz w:val="20"/>
          <w:szCs w:val="20"/>
          <w:lang w:val="ru-RU" w:eastAsia="bg-BG"/>
        </w:rPr>
        <w:t>кандидат в обществена поръчка с предмет:</w:t>
      </w:r>
      <w:r w:rsidR="001F6D9C" w:rsidRPr="00776FA1">
        <w:rPr>
          <w:rFonts w:ascii="Arial" w:hAnsi="Arial" w:cs="Arial"/>
          <w:sz w:val="20"/>
          <w:szCs w:val="20"/>
          <w:lang w:val="ru-RU"/>
        </w:rPr>
        <w:t xml:space="preserve"> </w:t>
      </w:r>
      <w:r w:rsidR="00DA5509" w:rsidRPr="00776FA1">
        <w:rPr>
          <w:rFonts w:ascii="Arial" w:hAnsi="Arial" w:cs="Arial"/>
          <w:sz w:val="20"/>
          <w:szCs w:val="20"/>
          <w:lang w:val="ru-RU"/>
        </w:rPr>
        <w:t>«</w:t>
      </w:r>
      <w:r w:rsidR="001F6D9C" w:rsidRPr="00776FA1">
        <w:rPr>
          <w:rFonts w:ascii="Arial" w:hAnsi="Arial" w:cs="Arial"/>
          <w:sz w:val="20"/>
          <w:szCs w:val="20"/>
          <w:lang w:val="ru-RU"/>
        </w:rPr>
        <w:t>Проектиране подмяната на маслонапълнена кабелна електропроводна линия 110 кV „Захарна фабрика” от линеен ножов разединител 110 кV на ПС „Орион” до линеен ножов разединител 110 кV в ПС „Боримечка” и частична реконструкция на разпределителни уредби 110 кV в двете подстанции</w:t>
      </w:r>
      <w:r w:rsidR="00DA5509" w:rsidRPr="00776FA1">
        <w:rPr>
          <w:rFonts w:ascii="Arial" w:hAnsi="Arial" w:cs="Arial"/>
          <w:sz w:val="20"/>
          <w:szCs w:val="20"/>
          <w:lang w:val="ru-RU"/>
        </w:rPr>
        <w:t>»</w:t>
      </w:r>
      <w:r w:rsidR="001F6D9C" w:rsidRPr="00776FA1">
        <w:rPr>
          <w:rFonts w:ascii="Arial" w:hAnsi="Arial" w:cs="Arial"/>
          <w:sz w:val="20"/>
          <w:szCs w:val="20"/>
          <w:lang w:val="ru-RU"/>
        </w:rPr>
        <w:t>, реф. № PPS 1</w:t>
      </w:r>
      <w:r w:rsidR="001F6D9C" w:rsidRPr="00776FA1">
        <w:rPr>
          <w:rFonts w:ascii="Arial" w:hAnsi="Arial" w:cs="Arial"/>
          <w:sz w:val="20"/>
          <w:szCs w:val="20"/>
        </w:rPr>
        <w:t>5</w:t>
      </w:r>
      <w:r w:rsidR="001F6D9C" w:rsidRPr="00776FA1">
        <w:rPr>
          <w:rFonts w:ascii="Arial" w:hAnsi="Arial" w:cs="Arial"/>
          <w:sz w:val="20"/>
          <w:szCs w:val="20"/>
          <w:lang w:val="ru-RU"/>
        </w:rPr>
        <w:t>-0</w:t>
      </w:r>
      <w:r w:rsidR="001F6D9C" w:rsidRPr="00776FA1">
        <w:rPr>
          <w:rFonts w:ascii="Arial" w:hAnsi="Arial" w:cs="Arial"/>
          <w:sz w:val="20"/>
          <w:szCs w:val="20"/>
        </w:rPr>
        <w:t>88</w:t>
      </w:r>
    </w:p>
    <w:p w:rsidR="00FF6319" w:rsidRPr="00776FA1" w:rsidRDefault="00FF6319" w:rsidP="00FF6319">
      <w:pPr>
        <w:spacing w:after="0" w:line="240" w:lineRule="auto"/>
        <w:ind w:left="72" w:hanging="72"/>
        <w:jc w:val="both"/>
        <w:rPr>
          <w:rFonts w:ascii="Arial" w:eastAsia="Times New Roman" w:hAnsi="Arial" w:cs="Arial"/>
          <w:noProof/>
          <w:sz w:val="20"/>
          <w:szCs w:val="20"/>
          <w:lang w:val="ru-RU"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noProof/>
          <w:sz w:val="20"/>
          <w:szCs w:val="20"/>
          <w:lang w:val="ru-RU" w:eastAsia="bg-BG"/>
        </w:rPr>
      </w:pPr>
    </w:p>
    <w:p w:rsidR="00FF6319" w:rsidRPr="00776FA1" w:rsidRDefault="00FF6319" w:rsidP="00FF6319">
      <w:pPr>
        <w:spacing w:after="0" w:line="240" w:lineRule="auto"/>
        <w:jc w:val="both"/>
        <w:rPr>
          <w:rFonts w:ascii="Arial" w:eastAsia="Times New Roman" w:hAnsi="Arial" w:cs="Arial"/>
          <w:noProof/>
          <w:sz w:val="20"/>
          <w:szCs w:val="20"/>
          <w:lang w:val="ru-RU" w:eastAsia="bg-BG"/>
        </w:rPr>
      </w:pPr>
    </w:p>
    <w:p w:rsidR="00FF6319" w:rsidRPr="00776FA1" w:rsidRDefault="00FF6319" w:rsidP="00FF6319">
      <w:pPr>
        <w:spacing w:after="0" w:line="240" w:lineRule="auto"/>
        <w:jc w:val="center"/>
        <w:rPr>
          <w:rFonts w:ascii="Arial" w:eastAsia="Times New Roman" w:hAnsi="Arial" w:cs="Arial"/>
          <w:b/>
          <w:noProof/>
          <w:sz w:val="20"/>
          <w:szCs w:val="20"/>
          <w:lang w:val="ru-RU" w:eastAsia="bg-BG"/>
        </w:rPr>
      </w:pPr>
      <w:r w:rsidRPr="00776FA1">
        <w:rPr>
          <w:rFonts w:ascii="Arial" w:eastAsia="Times New Roman" w:hAnsi="Arial" w:cs="Arial"/>
          <w:b/>
          <w:noProof/>
          <w:sz w:val="20"/>
          <w:szCs w:val="20"/>
          <w:lang w:val="ru-RU" w:eastAsia="bg-BG"/>
        </w:rPr>
        <w:t>Д Е К Л А Р И Р А М:</w:t>
      </w:r>
    </w:p>
    <w:p w:rsidR="00FF6319" w:rsidRPr="00776FA1" w:rsidRDefault="00FF6319" w:rsidP="00FF6319">
      <w:pPr>
        <w:spacing w:after="0" w:line="360" w:lineRule="auto"/>
        <w:ind w:firstLine="567"/>
        <w:jc w:val="both"/>
        <w:rPr>
          <w:rFonts w:ascii="Arial" w:eastAsia="Times New Roman" w:hAnsi="Arial" w:cs="Arial"/>
          <w:noProof/>
          <w:sz w:val="20"/>
          <w:szCs w:val="20"/>
          <w:lang w:val="ru-RU" w:eastAsia="bg-BG"/>
        </w:rPr>
      </w:pPr>
    </w:p>
    <w:p w:rsidR="00FF6319" w:rsidRPr="00776FA1" w:rsidRDefault="00FF6319" w:rsidP="00FF6319">
      <w:pPr>
        <w:spacing w:after="0" w:line="360" w:lineRule="auto"/>
        <w:ind w:firstLine="567"/>
        <w:jc w:val="both"/>
        <w:rPr>
          <w:rFonts w:ascii="Arial" w:eastAsia="Times New Roman" w:hAnsi="Arial" w:cs="Arial"/>
          <w:noProof/>
          <w:sz w:val="20"/>
          <w:szCs w:val="20"/>
          <w:lang w:val="ru-RU" w:eastAsia="bg-BG"/>
        </w:rPr>
      </w:pPr>
      <w:r w:rsidRPr="00776FA1">
        <w:rPr>
          <w:rFonts w:ascii="Arial" w:eastAsia="Times New Roman" w:hAnsi="Arial" w:cs="Arial"/>
          <w:noProof/>
          <w:sz w:val="20"/>
          <w:szCs w:val="20"/>
          <w:lang w:val="ru-RU" w:eastAsia="bg-BG"/>
        </w:rPr>
        <w:t xml:space="preserve">При изпълнение предмета на поръчката </w:t>
      </w:r>
      <w:r w:rsidR="00576A7A" w:rsidRPr="00776FA1">
        <w:rPr>
          <w:rFonts w:ascii="Arial" w:eastAsia="Times New Roman" w:hAnsi="Arial" w:cs="Arial"/>
          <w:noProof/>
          <w:sz w:val="20"/>
          <w:szCs w:val="20"/>
          <w:lang w:val="ru-RU" w:eastAsia="bg-BG"/>
        </w:rPr>
        <w:t>кандидатът</w:t>
      </w:r>
      <w:r w:rsidRPr="00776FA1">
        <w:rPr>
          <w:rFonts w:ascii="Arial" w:eastAsia="Times New Roman" w:hAnsi="Arial" w:cs="Arial"/>
          <w:noProof/>
          <w:sz w:val="20"/>
          <w:szCs w:val="20"/>
          <w:lang w:val="ru-RU" w:eastAsia="bg-BG"/>
        </w:rPr>
        <w:t>, когото представлявам ще използва следните подизпълнители:</w:t>
      </w:r>
    </w:p>
    <w:p w:rsidR="00FF6319" w:rsidRPr="00776FA1" w:rsidRDefault="00FF6319" w:rsidP="00FF6319">
      <w:pPr>
        <w:spacing w:after="0" w:line="360" w:lineRule="auto"/>
        <w:ind w:firstLine="567"/>
        <w:jc w:val="both"/>
        <w:rPr>
          <w:rFonts w:ascii="Arial" w:eastAsia="Times New Roman" w:hAnsi="Arial" w:cs="Arial"/>
          <w:noProof/>
          <w:sz w:val="20"/>
          <w:szCs w:val="20"/>
          <w:lang w:val="ru-RU" w:eastAsia="bg-BG"/>
        </w:rPr>
      </w:pPr>
    </w:p>
    <w:p w:rsidR="00FF6319" w:rsidRPr="00776FA1" w:rsidRDefault="00FF6319" w:rsidP="00FF6319">
      <w:pPr>
        <w:spacing w:after="0" w:line="360" w:lineRule="auto"/>
        <w:ind w:firstLine="567"/>
        <w:jc w:val="both"/>
        <w:rPr>
          <w:rFonts w:ascii="Arial" w:eastAsia="Times New Roman" w:hAnsi="Arial" w:cs="Arial"/>
          <w:noProof/>
          <w:sz w:val="20"/>
          <w:szCs w:val="20"/>
          <w:lang w:val="ru-RU" w:eastAsia="bg-BG"/>
        </w:rPr>
      </w:pPr>
    </w:p>
    <w:tbl>
      <w:tblPr>
        <w:tblW w:w="9097" w:type="dxa"/>
        <w:jc w:val="center"/>
        <w:tblLook w:val="01E0" w:firstRow="1" w:lastRow="1" w:firstColumn="1" w:lastColumn="1" w:noHBand="0" w:noVBand="0"/>
      </w:tblPr>
      <w:tblGrid>
        <w:gridCol w:w="454"/>
        <w:gridCol w:w="2681"/>
        <w:gridCol w:w="3300"/>
        <w:gridCol w:w="2662"/>
      </w:tblGrid>
      <w:tr w:rsidR="00776FA1" w:rsidRPr="00776FA1" w:rsidTr="00001047">
        <w:trPr>
          <w:jc w:val="center"/>
        </w:trPr>
        <w:tc>
          <w:tcPr>
            <w:tcW w:w="454" w:type="dxa"/>
            <w:tcBorders>
              <w:top w:val="single" w:sz="4" w:space="0" w:color="auto"/>
              <w:left w:val="single" w:sz="4" w:space="0" w:color="auto"/>
              <w:bottom w:val="single" w:sz="4" w:space="0" w:color="auto"/>
              <w:right w:val="single" w:sz="4" w:space="0" w:color="auto"/>
            </w:tcBorders>
          </w:tcPr>
          <w:p w:rsidR="00FF6319" w:rsidRPr="00776FA1" w:rsidRDefault="00FF6319" w:rsidP="00FF6319">
            <w:pPr>
              <w:spacing w:after="0" w:line="240" w:lineRule="auto"/>
              <w:rPr>
                <w:rFonts w:ascii="Arial" w:eastAsia="Times New Roman" w:hAnsi="Arial" w:cs="Arial"/>
                <w:noProof/>
                <w:sz w:val="20"/>
                <w:szCs w:val="20"/>
                <w:lang w:val="ru-RU" w:eastAsia="bg-BG"/>
              </w:rPr>
            </w:pPr>
            <w:r w:rsidRPr="00776FA1">
              <w:rPr>
                <w:rFonts w:ascii="Arial" w:eastAsia="Times New Roman" w:hAnsi="Arial" w:cs="Arial"/>
                <w:noProof/>
                <w:sz w:val="20"/>
                <w:szCs w:val="20"/>
                <w:lang w:val="ru-RU" w:eastAsia="bg-BG"/>
              </w:rPr>
              <w:t>№</w:t>
            </w:r>
          </w:p>
          <w:p w:rsidR="00FF6319" w:rsidRPr="00776FA1" w:rsidRDefault="00FF6319" w:rsidP="00FF6319">
            <w:pPr>
              <w:spacing w:after="0" w:line="240" w:lineRule="auto"/>
              <w:rPr>
                <w:rFonts w:ascii="Arial" w:eastAsia="Times New Roman" w:hAnsi="Arial" w:cs="Arial"/>
                <w:noProof/>
                <w:sz w:val="20"/>
                <w:szCs w:val="20"/>
                <w:lang w:val="ru-RU" w:eastAsia="bg-BG"/>
              </w:rPr>
            </w:pPr>
          </w:p>
        </w:tc>
        <w:tc>
          <w:tcPr>
            <w:tcW w:w="2681" w:type="dxa"/>
            <w:tcBorders>
              <w:top w:val="single" w:sz="4" w:space="0" w:color="auto"/>
              <w:left w:val="single" w:sz="4" w:space="0" w:color="auto"/>
              <w:bottom w:val="single" w:sz="4" w:space="0" w:color="auto"/>
              <w:right w:val="single" w:sz="4" w:space="0" w:color="auto"/>
            </w:tcBorders>
          </w:tcPr>
          <w:p w:rsidR="00FF6319" w:rsidRPr="00776FA1" w:rsidRDefault="00FF6319" w:rsidP="00FF6319">
            <w:pPr>
              <w:spacing w:after="0" w:line="240" w:lineRule="auto"/>
              <w:jc w:val="center"/>
              <w:rPr>
                <w:rFonts w:ascii="Arial" w:eastAsia="Times New Roman" w:hAnsi="Arial" w:cs="Arial"/>
                <w:noProof/>
                <w:sz w:val="20"/>
                <w:szCs w:val="20"/>
                <w:lang w:val="ru-RU" w:eastAsia="bg-BG"/>
              </w:rPr>
            </w:pPr>
            <w:r w:rsidRPr="00776FA1">
              <w:rPr>
                <w:rFonts w:ascii="Arial" w:eastAsia="Times New Roman" w:hAnsi="Arial" w:cs="Arial"/>
                <w:noProof/>
                <w:sz w:val="20"/>
                <w:szCs w:val="20"/>
                <w:lang w:val="ru-RU" w:eastAsia="bg-BG"/>
              </w:rPr>
              <w:t>Подизпълнител</w:t>
            </w:r>
          </w:p>
        </w:tc>
        <w:tc>
          <w:tcPr>
            <w:tcW w:w="3300" w:type="dxa"/>
            <w:tcBorders>
              <w:top w:val="single" w:sz="4" w:space="0" w:color="auto"/>
              <w:left w:val="single" w:sz="4" w:space="0" w:color="auto"/>
              <w:bottom w:val="single" w:sz="4" w:space="0" w:color="auto"/>
              <w:right w:val="single" w:sz="4" w:space="0" w:color="auto"/>
            </w:tcBorders>
          </w:tcPr>
          <w:p w:rsidR="00FF6319" w:rsidRPr="00776FA1" w:rsidRDefault="00FF6319" w:rsidP="00FF6319">
            <w:pPr>
              <w:spacing w:after="0" w:line="240" w:lineRule="auto"/>
              <w:jc w:val="center"/>
              <w:rPr>
                <w:rFonts w:ascii="Arial" w:eastAsia="Times New Roman" w:hAnsi="Arial" w:cs="Arial"/>
                <w:noProof/>
                <w:sz w:val="20"/>
                <w:szCs w:val="20"/>
                <w:lang w:val="ru-RU" w:eastAsia="bg-BG"/>
              </w:rPr>
            </w:pPr>
            <w:r w:rsidRPr="00776FA1">
              <w:rPr>
                <w:rFonts w:ascii="Arial" w:eastAsia="Times New Roman" w:hAnsi="Arial" w:cs="Arial"/>
                <w:noProof/>
                <w:sz w:val="20"/>
                <w:szCs w:val="20"/>
                <w:lang w:val="ru-RU" w:eastAsia="bg-BG"/>
              </w:rPr>
              <w:t>Изпълнява следните части от предмета на настоящата поръчка</w:t>
            </w:r>
          </w:p>
        </w:tc>
        <w:tc>
          <w:tcPr>
            <w:tcW w:w="2662" w:type="dxa"/>
            <w:tcBorders>
              <w:top w:val="single" w:sz="4" w:space="0" w:color="auto"/>
              <w:left w:val="single" w:sz="4" w:space="0" w:color="auto"/>
              <w:bottom w:val="single" w:sz="4" w:space="0" w:color="auto"/>
              <w:right w:val="single" w:sz="4" w:space="0" w:color="auto"/>
            </w:tcBorders>
          </w:tcPr>
          <w:p w:rsidR="00FF6319" w:rsidRPr="00776FA1" w:rsidRDefault="00FF6319" w:rsidP="00FF6319">
            <w:pPr>
              <w:spacing w:after="0" w:line="240" w:lineRule="auto"/>
              <w:jc w:val="center"/>
              <w:rPr>
                <w:rFonts w:ascii="Arial" w:eastAsia="Times New Roman" w:hAnsi="Arial" w:cs="Arial"/>
                <w:noProof/>
                <w:sz w:val="20"/>
                <w:szCs w:val="20"/>
                <w:lang w:val="ru-RU" w:eastAsia="bg-BG"/>
              </w:rPr>
            </w:pPr>
            <w:r w:rsidRPr="00776FA1">
              <w:rPr>
                <w:rFonts w:ascii="Arial" w:eastAsia="Times New Roman" w:hAnsi="Arial" w:cs="Arial"/>
                <w:noProof/>
                <w:sz w:val="20"/>
                <w:szCs w:val="20"/>
                <w:lang w:val="ru-RU" w:eastAsia="bg-BG"/>
              </w:rPr>
              <w:t>% от общата стойност на поръчката</w:t>
            </w:r>
          </w:p>
        </w:tc>
      </w:tr>
      <w:tr w:rsidR="00776FA1" w:rsidRPr="00776FA1" w:rsidTr="00001047">
        <w:trPr>
          <w:jc w:val="center"/>
        </w:trPr>
        <w:tc>
          <w:tcPr>
            <w:tcW w:w="454" w:type="dxa"/>
            <w:tcBorders>
              <w:top w:val="single" w:sz="4" w:space="0" w:color="auto"/>
              <w:left w:val="single" w:sz="4" w:space="0" w:color="auto"/>
              <w:bottom w:val="single" w:sz="4" w:space="0" w:color="auto"/>
              <w:right w:val="single" w:sz="4" w:space="0" w:color="auto"/>
            </w:tcBorders>
            <w:vAlign w:val="center"/>
          </w:tcPr>
          <w:p w:rsidR="00FF6319" w:rsidRPr="00776FA1" w:rsidRDefault="00FF6319" w:rsidP="00FF6319">
            <w:pPr>
              <w:spacing w:after="0" w:line="240" w:lineRule="auto"/>
              <w:rPr>
                <w:rFonts w:ascii="Arial" w:eastAsia="Times New Roman" w:hAnsi="Arial" w:cs="Arial"/>
                <w:noProof/>
                <w:sz w:val="20"/>
                <w:szCs w:val="20"/>
                <w:lang w:val="ru-RU" w:eastAsia="bg-BG"/>
              </w:rPr>
            </w:pPr>
          </w:p>
          <w:p w:rsidR="00FF6319" w:rsidRPr="00776FA1" w:rsidRDefault="00FF6319" w:rsidP="00FF6319">
            <w:pPr>
              <w:spacing w:after="0" w:line="240" w:lineRule="auto"/>
              <w:rPr>
                <w:rFonts w:ascii="Arial" w:eastAsia="Times New Roman" w:hAnsi="Arial" w:cs="Arial"/>
                <w:noProof/>
                <w:sz w:val="20"/>
                <w:szCs w:val="20"/>
                <w:lang w:val="ru-RU" w:eastAsia="bg-BG"/>
              </w:rPr>
            </w:pPr>
          </w:p>
        </w:tc>
        <w:tc>
          <w:tcPr>
            <w:tcW w:w="2681" w:type="dxa"/>
            <w:tcBorders>
              <w:top w:val="single" w:sz="4" w:space="0" w:color="auto"/>
              <w:left w:val="single" w:sz="4" w:space="0" w:color="auto"/>
              <w:bottom w:val="single" w:sz="4" w:space="0" w:color="auto"/>
              <w:right w:val="single" w:sz="4" w:space="0" w:color="auto"/>
            </w:tcBorders>
            <w:vAlign w:val="center"/>
          </w:tcPr>
          <w:p w:rsidR="00FF6319" w:rsidRPr="00776FA1" w:rsidRDefault="00FF6319" w:rsidP="00FF6319">
            <w:pPr>
              <w:spacing w:after="0" w:line="240" w:lineRule="auto"/>
              <w:jc w:val="center"/>
              <w:rPr>
                <w:rFonts w:ascii="Arial" w:eastAsia="Times New Roman" w:hAnsi="Arial" w:cs="Arial"/>
                <w:noProof/>
                <w:sz w:val="20"/>
                <w:szCs w:val="20"/>
                <w:lang w:val="ru-RU" w:eastAsia="bg-BG"/>
              </w:rPr>
            </w:pPr>
          </w:p>
        </w:tc>
        <w:tc>
          <w:tcPr>
            <w:tcW w:w="3300" w:type="dxa"/>
            <w:tcBorders>
              <w:top w:val="single" w:sz="4" w:space="0" w:color="auto"/>
              <w:left w:val="single" w:sz="4" w:space="0" w:color="auto"/>
              <w:bottom w:val="single" w:sz="4" w:space="0" w:color="auto"/>
              <w:right w:val="single" w:sz="4" w:space="0" w:color="auto"/>
            </w:tcBorders>
            <w:vAlign w:val="center"/>
          </w:tcPr>
          <w:p w:rsidR="00FF6319" w:rsidRPr="00776FA1" w:rsidRDefault="00FF6319" w:rsidP="00FF6319">
            <w:pPr>
              <w:spacing w:after="0" w:line="240" w:lineRule="auto"/>
              <w:jc w:val="center"/>
              <w:rPr>
                <w:rFonts w:ascii="Arial" w:eastAsia="Times New Roman" w:hAnsi="Arial" w:cs="Arial"/>
                <w:noProof/>
                <w:sz w:val="20"/>
                <w:szCs w:val="20"/>
                <w:lang w:val="ru-RU" w:eastAsia="bg-BG"/>
              </w:rPr>
            </w:pPr>
          </w:p>
        </w:tc>
        <w:tc>
          <w:tcPr>
            <w:tcW w:w="2662" w:type="dxa"/>
            <w:tcBorders>
              <w:top w:val="single" w:sz="4" w:space="0" w:color="auto"/>
              <w:left w:val="single" w:sz="4" w:space="0" w:color="auto"/>
              <w:bottom w:val="single" w:sz="4" w:space="0" w:color="auto"/>
              <w:right w:val="single" w:sz="4" w:space="0" w:color="auto"/>
            </w:tcBorders>
            <w:vAlign w:val="center"/>
          </w:tcPr>
          <w:p w:rsidR="00FF6319" w:rsidRPr="00776FA1" w:rsidRDefault="00FF6319" w:rsidP="00FF6319">
            <w:pPr>
              <w:spacing w:after="0" w:line="240" w:lineRule="auto"/>
              <w:jc w:val="center"/>
              <w:rPr>
                <w:rFonts w:ascii="Arial" w:eastAsia="Times New Roman" w:hAnsi="Arial" w:cs="Arial"/>
                <w:noProof/>
                <w:sz w:val="20"/>
                <w:szCs w:val="20"/>
                <w:lang w:val="ru-RU" w:eastAsia="bg-BG"/>
              </w:rPr>
            </w:pPr>
          </w:p>
        </w:tc>
      </w:tr>
      <w:tr w:rsidR="00776FA1" w:rsidRPr="00776FA1" w:rsidTr="00001047">
        <w:trPr>
          <w:jc w:val="center"/>
        </w:trPr>
        <w:tc>
          <w:tcPr>
            <w:tcW w:w="454" w:type="dxa"/>
            <w:tcBorders>
              <w:top w:val="single" w:sz="4" w:space="0" w:color="auto"/>
              <w:left w:val="single" w:sz="4" w:space="0" w:color="auto"/>
              <w:bottom w:val="single" w:sz="4" w:space="0" w:color="auto"/>
              <w:right w:val="single" w:sz="4" w:space="0" w:color="auto"/>
            </w:tcBorders>
            <w:vAlign w:val="center"/>
          </w:tcPr>
          <w:p w:rsidR="00FF6319" w:rsidRPr="00776FA1" w:rsidRDefault="00FF6319" w:rsidP="00FF6319">
            <w:pPr>
              <w:spacing w:after="0" w:line="240" w:lineRule="auto"/>
              <w:rPr>
                <w:rFonts w:ascii="Arial" w:eastAsia="Times New Roman" w:hAnsi="Arial" w:cs="Arial"/>
                <w:noProof/>
                <w:sz w:val="20"/>
                <w:szCs w:val="20"/>
                <w:lang w:val="ru-RU" w:eastAsia="bg-BG"/>
              </w:rPr>
            </w:pPr>
          </w:p>
          <w:p w:rsidR="00FF6319" w:rsidRPr="00776FA1" w:rsidRDefault="00FF6319" w:rsidP="00FF6319">
            <w:pPr>
              <w:spacing w:after="0" w:line="240" w:lineRule="auto"/>
              <w:rPr>
                <w:rFonts w:ascii="Arial" w:eastAsia="Times New Roman" w:hAnsi="Arial" w:cs="Arial"/>
                <w:noProof/>
                <w:sz w:val="20"/>
                <w:szCs w:val="20"/>
                <w:lang w:val="ru-RU" w:eastAsia="bg-BG"/>
              </w:rPr>
            </w:pPr>
          </w:p>
        </w:tc>
        <w:tc>
          <w:tcPr>
            <w:tcW w:w="2681" w:type="dxa"/>
            <w:tcBorders>
              <w:top w:val="single" w:sz="4" w:space="0" w:color="auto"/>
              <w:left w:val="single" w:sz="4" w:space="0" w:color="auto"/>
              <w:bottom w:val="single" w:sz="4" w:space="0" w:color="auto"/>
              <w:right w:val="single" w:sz="4" w:space="0" w:color="auto"/>
            </w:tcBorders>
            <w:vAlign w:val="center"/>
          </w:tcPr>
          <w:p w:rsidR="00FF6319" w:rsidRPr="00776FA1" w:rsidRDefault="00FF6319" w:rsidP="00FF6319">
            <w:pPr>
              <w:spacing w:after="0" w:line="240" w:lineRule="auto"/>
              <w:jc w:val="center"/>
              <w:rPr>
                <w:rFonts w:ascii="Arial" w:eastAsia="Times New Roman" w:hAnsi="Arial" w:cs="Arial"/>
                <w:noProof/>
                <w:sz w:val="20"/>
                <w:szCs w:val="20"/>
                <w:lang w:val="ru-RU" w:eastAsia="bg-BG"/>
              </w:rPr>
            </w:pPr>
          </w:p>
        </w:tc>
        <w:tc>
          <w:tcPr>
            <w:tcW w:w="3300" w:type="dxa"/>
            <w:tcBorders>
              <w:top w:val="single" w:sz="4" w:space="0" w:color="auto"/>
              <w:left w:val="single" w:sz="4" w:space="0" w:color="auto"/>
              <w:bottom w:val="single" w:sz="4" w:space="0" w:color="auto"/>
              <w:right w:val="single" w:sz="4" w:space="0" w:color="auto"/>
            </w:tcBorders>
            <w:vAlign w:val="center"/>
          </w:tcPr>
          <w:p w:rsidR="00FF6319" w:rsidRPr="00776FA1" w:rsidRDefault="00FF6319" w:rsidP="00FF6319">
            <w:pPr>
              <w:spacing w:after="0" w:line="240" w:lineRule="auto"/>
              <w:jc w:val="center"/>
              <w:rPr>
                <w:rFonts w:ascii="Arial" w:eastAsia="Times New Roman" w:hAnsi="Arial" w:cs="Arial"/>
                <w:noProof/>
                <w:sz w:val="20"/>
                <w:szCs w:val="20"/>
                <w:lang w:val="ru-RU" w:eastAsia="bg-BG"/>
              </w:rPr>
            </w:pPr>
          </w:p>
        </w:tc>
        <w:tc>
          <w:tcPr>
            <w:tcW w:w="2662" w:type="dxa"/>
            <w:tcBorders>
              <w:top w:val="single" w:sz="4" w:space="0" w:color="auto"/>
              <w:left w:val="single" w:sz="4" w:space="0" w:color="auto"/>
              <w:bottom w:val="single" w:sz="4" w:space="0" w:color="auto"/>
              <w:right w:val="single" w:sz="4" w:space="0" w:color="auto"/>
            </w:tcBorders>
            <w:vAlign w:val="center"/>
          </w:tcPr>
          <w:p w:rsidR="00FF6319" w:rsidRPr="00776FA1" w:rsidRDefault="00FF6319" w:rsidP="00FF6319">
            <w:pPr>
              <w:spacing w:after="0" w:line="240" w:lineRule="auto"/>
              <w:jc w:val="center"/>
              <w:rPr>
                <w:rFonts w:ascii="Arial" w:eastAsia="Times New Roman" w:hAnsi="Arial" w:cs="Arial"/>
                <w:noProof/>
                <w:sz w:val="20"/>
                <w:szCs w:val="20"/>
                <w:lang w:val="ru-RU" w:eastAsia="bg-BG"/>
              </w:rPr>
            </w:pPr>
          </w:p>
        </w:tc>
      </w:tr>
      <w:tr w:rsidR="00FF6319" w:rsidRPr="00776FA1" w:rsidTr="00001047">
        <w:trPr>
          <w:jc w:val="center"/>
        </w:trPr>
        <w:tc>
          <w:tcPr>
            <w:tcW w:w="454" w:type="dxa"/>
            <w:tcBorders>
              <w:top w:val="single" w:sz="4" w:space="0" w:color="auto"/>
              <w:left w:val="single" w:sz="4" w:space="0" w:color="auto"/>
              <w:bottom w:val="single" w:sz="4" w:space="0" w:color="auto"/>
              <w:right w:val="single" w:sz="4" w:space="0" w:color="auto"/>
            </w:tcBorders>
            <w:vAlign w:val="center"/>
          </w:tcPr>
          <w:p w:rsidR="00FF6319" w:rsidRPr="00776FA1" w:rsidRDefault="00FF6319" w:rsidP="00FF6319">
            <w:pPr>
              <w:spacing w:after="0" w:line="240" w:lineRule="auto"/>
              <w:rPr>
                <w:rFonts w:ascii="Arial" w:eastAsia="Times New Roman" w:hAnsi="Arial" w:cs="Arial"/>
                <w:noProof/>
                <w:sz w:val="20"/>
                <w:szCs w:val="20"/>
                <w:lang w:val="ru-RU" w:eastAsia="bg-BG"/>
              </w:rPr>
            </w:pPr>
          </w:p>
          <w:p w:rsidR="00FF6319" w:rsidRPr="00776FA1" w:rsidRDefault="00FF6319" w:rsidP="00FF6319">
            <w:pPr>
              <w:spacing w:after="0" w:line="240" w:lineRule="auto"/>
              <w:rPr>
                <w:rFonts w:ascii="Arial" w:eastAsia="Times New Roman" w:hAnsi="Arial" w:cs="Arial"/>
                <w:noProof/>
                <w:sz w:val="20"/>
                <w:szCs w:val="20"/>
                <w:lang w:val="ru-RU" w:eastAsia="bg-BG"/>
              </w:rPr>
            </w:pPr>
          </w:p>
        </w:tc>
        <w:tc>
          <w:tcPr>
            <w:tcW w:w="2681" w:type="dxa"/>
            <w:tcBorders>
              <w:top w:val="single" w:sz="4" w:space="0" w:color="auto"/>
              <w:left w:val="single" w:sz="4" w:space="0" w:color="auto"/>
              <w:bottom w:val="single" w:sz="4" w:space="0" w:color="auto"/>
              <w:right w:val="single" w:sz="4" w:space="0" w:color="auto"/>
            </w:tcBorders>
            <w:vAlign w:val="center"/>
          </w:tcPr>
          <w:p w:rsidR="00FF6319" w:rsidRPr="00776FA1" w:rsidRDefault="00FF6319" w:rsidP="00FF6319">
            <w:pPr>
              <w:spacing w:after="0" w:line="240" w:lineRule="auto"/>
              <w:jc w:val="center"/>
              <w:rPr>
                <w:rFonts w:ascii="Arial" w:eastAsia="Times New Roman" w:hAnsi="Arial" w:cs="Arial"/>
                <w:noProof/>
                <w:sz w:val="20"/>
                <w:szCs w:val="20"/>
                <w:lang w:val="ru-RU" w:eastAsia="bg-BG"/>
              </w:rPr>
            </w:pPr>
          </w:p>
        </w:tc>
        <w:tc>
          <w:tcPr>
            <w:tcW w:w="3300" w:type="dxa"/>
            <w:tcBorders>
              <w:top w:val="single" w:sz="4" w:space="0" w:color="auto"/>
              <w:left w:val="single" w:sz="4" w:space="0" w:color="auto"/>
              <w:bottom w:val="single" w:sz="4" w:space="0" w:color="auto"/>
              <w:right w:val="single" w:sz="4" w:space="0" w:color="auto"/>
            </w:tcBorders>
            <w:vAlign w:val="center"/>
          </w:tcPr>
          <w:p w:rsidR="00FF6319" w:rsidRPr="00776FA1" w:rsidRDefault="00FF6319" w:rsidP="00FF6319">
            <w:pPr>
              <w:spacing w:after="0" w:line="240" w:lineRule="auto"/>
              <w:jc w:val="center"/>
              <w:rPr>
                <w:rFonts w:ascii="Arial" w:eastAsia="Times New Roman" w:hAnsi="Arial" w:cs="Arial"/>
                <w:noProof/>
                <w:sz w:val="20"/>
                <w:szCs w:val="20"/>
                <w:lang w:val="ru-RU" w:eastAsia="bg-BG"/>
              </w:rPr>
            </w:pPr>
          </w:p>
        </w:tc>
        <w:tc>
          <w:tcPr>
            <w:tcW w:w="2662" w:type="dxa"/>
            <w:tcBorders>
              <w:top w:val="single" w:sz="4" w:space="0" w:color="auto"/>
              <w:left w:val="single" w:sz="4" w:space="0" w:color="auto"/>
              <w:bottom w:val="single" w:sz="4" w:space="0" w:color="auto"/>
              <w:right w:val="single" w:sz="4" w:space="0" w:color="auto"/>
            </w:tcBorders>
            <w:vAlign w:val="center"/>
          </w:tcPr>
          <w:p w:rsidR="00FF6319" w:rsidRPr="00776FA1" w:rsidRDefault="00FF6319" w:rsidP="00FF6319">
            <w:pPr>
              <w:spacing w:after="0" w:line="240" w:lineRule="auto"/>
              <w:jc w:val="center"/>
              <w:rPr>
                <w:rFonts w:ascii="Arial" w:eastAsia="Times New Roman" w:hAnsi="Arial" w:cs="Arial"/>
                <w:noProof/>
                <w:sz w:val="20"/>
                <w:szCs w:val="20"/>
                <w:lang w:val="ru-RU" w:eastAsia="bg-BG"/>
              </w:rPr>
            </w:pPr>
          </w:p>
        </w:tc>
      </w:tr>
    </w:tbl>
    <w:p w:rsidR="00FF6319" w:rsidRPr="00776FA1" w:rsidRDefault="00FF6319" w:rsidP="00FF6319">
      <w:pPr>
        <w:spacing w:after="0" w:line="360" w:lineRule="auto"/>
        <w:ind w:firstLine="567"/>
        <w:jc w:val="both"/>
        <w:rPr>
          <w:rFonts w:ascii="Arial" w:eastAsia="Times New Roman" w:hAnsi="Arial" w:cs="Arial"/>
          <w:noProof/>
          <w:sz w:val="20"/>
          <w:szCs w:val="20"/>
          <w:lang w:eastAsia="bg-BG"/>
        </w:rPr>
      </w:pPr>
    </w:p>
    <w:p w:rsidR="00FF6319" w:rsidRPr="00776FA1" w:rsidRDefault="00FF6319" w:rsidP="00FF6319">
      <w:pPr>
        <w:spacing w:after="0" w:line="240" w:lineRule="auto"/>
        <w:jc w:val="both"/>
        <w:rPr>
          <w:rFonts w:ascii="Arial" w:eastAsia="Times New Roman" w:hAnsi="Arial" w:cs="Arial"/>
          <w:noProof/>
          <w:sz w:val="20"/>
          <w:szCs w:val="20"/>
          <w:lang w:val="ru-RU" w:eastAsia="bg-BG"/>
        </w:rPr>
      </w:pPr>
    </w:p>
    <w:p w:rsidR="00FF6319" w:rsidRPr="00776FA1" w:rsidRDefault="00FF6319" w:rsidP="00FF6319">
      <w:pPr>
        <w:spacing w:after="0" w:line="240" w:lineRule="auto"/>
        <w:jc w:val="both"/>
        <w:rPr>
          <w:rFonts w:ascii="Arial" w:eastAsia="Times New Roman" w:hAnsi="Arial" w:cs="Arial"/>
          <w:noProof/>
          <w:sz w:val="20"/>
          <w:szCs w:val="20"/>
          <w:lang w:val="ru-RU" w:eastAsia="bg-BG"/>
        </w:rPr>
      </w:pPr>
    </w:p>
    <w:p w:rsidR="00FF6319" w:rsidRPr="00776FA1" w:rsidRDefault="00FF6319" w:rsidP="00FF6319">
      <w:pPr>
        <w:spacing w:after="0" w:line="240" w:lineRule="auto"/>
        <w:jc w:val="both"/>
        <w:rPr>
          <w:rFonts w:ascii="Arial" w:eastAsia="Times New Roman" w:hAnsi="Arial" w:cs="Arial"/>
          <w:noProof/>
          <w:sz w:val="20"/>
          <w:szCs w:val="20"/>
          <w:lang w:val="ru-RU" w:eastAsia="bg-BG"/>
        </w:rPr>
      </w:pPr>
    </w:p>
    <w:p w:rsidR="00FF6319" w:rsidRPr="00776FA1" w:rsidRDefault="00FF6319" w:rsidP="00FF6319">
      <w:pPr>
        <w:spacing w:after="0" w:line="240" w:lineRule="auto"/>
        <w:jc w:val="both"/>
        <w:rPr>
          <w:rFonts w:ascii="Arial" w:eastAsia="Times New Roman" w:hAnsi="Arial" w:cs="Arial"/>
          <w:noProof/>
          <w:sz w:val="20"/>
          <w:szCs w:val="20"/>
          <w:lang w:eastAsia="bg-BG"/>
        </w:rPr>
      </w:pPr>
    </w:p>
    <w:p w:rsidR="00FF6319" w:rsidRPr="00776FA1" w:rsidRDefault="00FF6319" w:rsidP="00FF6319">
      <w:pPr>
        <w:spacing w:after="0" w:line="240" w:lineRule="auto"/>
        <w:jc w:val="both"/>
        <w:rPr>
          <w:rFonts w:ascii="Arial" w:eastAsia="Times New Roman" w:hAnsi="Arial" w:cs="Arial"/>
          <w:noProof/>
          <w:sz w:val="20"/>
          <w:szCs w:val="20"/>
          <w:lang w:val="ru-RU" w:eastAsia="bg-BG"/>
        </w:rPr>
      </w:pPr>
      <w:r w:rsidRPr="00776FA1">
        <w:rPr>
          <w:rFonts w:ascii="Arial" w:eastAsia="Times New Roman" w:hAnsi="Arial" w:cs="Arial"/>
          <w:noProof/>
          <w:sz w:val="20"/>
          <w:szCs w:val="20"/>
          <w:lang w:val="ru-RU" w:eastAsia="bg-BG"/>
        </w:rPr>
        <w:tab/>
        <w:t xml:space="preserve">............................. г.                 </w:t>
      </w:r>
    </w:p>
    <w:p w:rsidR="00FF6319" w:rsidRPr="00776FA1" w:rsidRDefault="00FF6319" w:rsidP="00FF6319">
      <w:pPr>
        <w:spacing w:after="0" w:line="240" w:lineRule="auto"/>
        <w:jc w:val="both"/>
        <w:rPr>
          <w:rFonts w:ascii="Arial" w:eastAsia="Times New Roman" w:hAnsi="Arial" w:cs="Arial"/>
          <w:noProof/>
          <w:sz w:val="20"/>
          <w:szCs w:val="20"/>
          <w:lang w:val="ru-RU" w:eastAsia="bg-BG"/>
        </w:rPr>
      </w:pPr>
      <w:r w:rsidRPr="00776FA1">
        <w:rPr>
          <w:rFonts w:ascii="Arial" w:eastAsia="Times New Roman" w:hAnsi="Arial" w:cs="Arial"/>
          <w:noProof/>
          <w:sz w:val="20"/>
          <w:szCs w:val="20"/>
          <w:lang w:val="ru-RU" w:eastAsia="bg-BG"/>
        </w:rPr>
        <w:t xml:space="preserve">                                                                                       Декларатор:</w:t>
      </w: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val="ru-RU"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ind w:right="113"/>
        <w:jc w:val="both"/>
        <w:rPr>
          <w:rFonts w:ascii="Arial" w:eastAsia="Times New Roman" w:hAnsi="Arial" w:cs="Arial"/>
          <w:sz w:val="20"/>
          <w:szCs w:val="20"/>
          <w:lang w:eastAsia="bg-BG"/>
        </w:rPr>
      </w:pPr>
      <w:r w:rsidRPr="00776FA1">
        <w:rPr>
          <w:rFonts w:ascii="Arial" w:eastAsia="Times New Roman" w:hAnsi="Arial" w:cs="Arial"/>
          <w:sz w:val="20"/>
          <w:szCs w:val="20"/>
          <w:u w:val="single"/>
          <w:lang w:eastAsia="bg-BG"/>
        </w:rPr>
        <w:t>Забележка:</w:t>
      </w:r>
      <w:r w:rsidRPr="00776FA1">
        <w:rPr>
          <w:rFonts w:ascii="Arial" w:eastAsia="Times New Roman" w:hAnsi="Arial" w:cs="Arial"/>
          <w:sz w:val="20"/>
          <w:szCs w:val="20"/>
          <w:lang w:eastAsia="bg-BG"/>
        </w:rPr>
        <w:t xml:space="preserve"> </w:t>
      </w:r>
      <w:r w:rsidRPr="00776FA1">
        <w:rPr>
          <w:rFonts w:ascii="Arial" w:eastAsia="Times New Roman" w:hAnsi="Arial" w:cs="Arial"/>
          <w:i/>
          <w:sz w:val="20"/>
          <w:szCs w:val="20"/>
          <w:lang w:eastAsia="bg-BG"/>
        </w:rPr>
        <w:t xml:space="preserve">Декларацията се прилага, в случай, че </w:t>
      </w:r>
      <w:r w:rsidR="00336A5A" w:rsidRPr="00776FA1">
        <w:rPr>
          <w:rFonts w:ascii="Arial" w:eastAsia="Times New Roman" w:hAnsi="Arial" w:cs="Arial"/>
          <w:i/>
          <w:sz w:val="20"/>
          <w:szCs w:val="20"/>
          <w:lang w:eastAsia="bg-BG"/>
        </w:rPr>
        <w:t>кандидатът</w:t>
      </w:r>
      <w:r w:rsidRPr="00776FA1">
        <w:rPr>
          <w:rFonts w:ascii="Arial" w:eastAsia="Times New Roman" w:hAnsi="Arial" w:cs="Arial"/>
          <w:i/>
          <w:sz w:val="20"/>
          <w:szCs w:val="20"/>
          <w:lang w:eastAsia="bg-BG"/>
        </w:rPr>
        <w:t xml:space="preserve"> ще използва подизпълнители</w:t>
      </w:r>
    </w:p>
    <w:p w:rsidR="00FF6319" w:rsidRPr="00776FA1" w:rsidRDefault="00FF6319" w:rsidP="00FF6319">
      <w:pPr>
        <w:spacing w:after="0" w:line="240" w:lineRule="auto"/>
        <w:jc w:val="both"/>
        <w:rPr>
          <w:rFonts w:ascii="Arial" w:eastAsia="Times New Roman" w:hAnsi="Arial" w:cs="Arial"/>
          <w:b/>
          <w:caps/>
          <w:sz w:val="20"/>
          <w:szCs w:val="20"/>
          <w:lang w:eastAsia="bg-BG"/>
        </w:rPr>
      </w:pPr>
    </w:p>
    <w:p w:rsidR="00FF6319" w:rsidRPr="00776FA1" w:rsidRDefault="00FF6319" w:rsidP="00FF6319">
      <w:pPr>
        <w:spacing w:after="0" w:line="240" w:lineRule="auto"/>
        <w:ind w:right="113"/>
        <w:jc w:val="both"/>
        <w:rPr>
          <w:rFonts w:ascii="Arial" w:eastAsia="Times New Roman" w:hAnsi="Arial" w:cs="Arial"/>
          <w:b/>
          <w:sz w:val="20"/>
          <w:szCs w:val="20"/>
          <w:lang w:eastAsia="bg-BG"/>
        </w:rPr>
      </w:pPr>
    </w:p>
    <w:p w:rsidR="00FF6319" w:rsidRPr="00776FA1" w:rsidRDefault="00FF6319" w:rsidP="00FF6319">
      <w:pPr>
        <w:spacing w:after="0" w:line="240" w:lineRule="auto"/>
        <w:ind w:right="113"/>
        <w:jc w:val="both"/>
        <w:rPr>
          <w:rFonts w:ascii="Arial" w:eastAsia="Times New Roman" w:hAnsi="Arial" w:cs="Arial"/>
          <w:b/>
          <w:sz w:val="20"/>
          <w:szCs w:val="20"/>
          <w:lang w:eastAsia="bg-BG"/>
        </w:rPr>
      </w:pPr>
    </w:p>
    <w:p w:rsidR="00FF6319" w:rsidRPr="00776FA1" w:rsidRDefault="00FF6319" w:rsidP="00FF6319">
      <w:pPr>
        <w:spacing w:after="0" w:line="240" w:lineRule="auto"/>
        <w:ind w:right="113"/>
        <w:jc w:val="both"/>
        <w:rPr>
          <w:rFonts w:ascii="Arial" w:eastAsia="Times New Roman" w:hAnsi="Arial" w:cs="Arial"/>
          <w:b/>
          <w:sz w:val="20"/>
          <w:szCs w:val="20"/>
          <w:lang w:eastAsia="bg-BG"/>
        </w:rPr>
      </w:pPr>
    </w:p>
    <w:p w:rsidR="00FF6319" w:rsidRPr="00776FA1" w:rsidRDefault="00FF6319" w:rsidP="00FF6319">
      <w:pPr>
        <w:spacing w:after="0" w:line="240" w:lineRule="auto"/>
        <w:ind w:right="113"/>
        <w:jc w:val="both"/>
        <w:rPr>
          <w:rFonts w:ascii="Arial" w:eastAsia="Times New Roman" w:hAnsi="Arial" w:cs="Arial"/>
          <w:b/>
          <w:sz w:val="20"/>
          <w:szCs w:val="20"/>
          <w:lang w:eastAsia="bg-BG"/>
        </w:rPr>
      </w:pPr>
    </w:p>
    <w:p w:rsidR="00FF6319" w:rsidRPr="00776FA1" w:rsidRDefault="00FF6319" w:rsidP="00FF6319">
      <w:pPr>
        <w:spacing w:after="0" w:line="240" w:lineRule="auto"/>
        <w:ind w:right="113"/>
        <w:jc w:val="both"/>
        <w:rPr>
          <w:rFonts w:ascii="Arial" w:eastAsia="Times New Roman" w:hAnsi="Arial" w:cs="Arial"/>
          <w:b/>
          <w:sz w:val="20"/>
          <w:szCs w:val="20"/>
          <w:lang w:eastAsia="bg-BG"/>
        </w:rPr>
      </w:pPr>
    </w:p>
    <w:p w:rsidR="00FF6319" w:rsidRPr="00776FA1" w:rsidRDefault="00FF6319" w:rsidP="00FF6319">
      <w:pPr>
        <w:spacing w:after="0" w:line="240" w:lineRule="auto"/>
        <w:ind w:right="113"/>
        <w:jc w:val="both"/>
        <w:rPr>
          <w:rFonts w:ascii="Arial" w:eastAsia="Times New Roman" w:hAnsi="Arial" w:cs="Arial"/>
          <w:b/>
          <w:sz w:val="20"/>
          <w:szCs w:val="20"/>
          <w:lang w:eastAsia="bg-BG"/>
        </w:rPr>
      </w:pPr>
    </w:p>
    <w:p w:rsidR="00FF6319" w:rsidRPr="00776FA1" w:rsidRDefault="00FF6319" w:rsidP="00FF6319">
      <w:pPr>
        <w:spacing w:after="0" w:line="240" w:lineRule="auto"/>
        <w:ind w:right="113"/>
        <w:jc w:val="both"/>
        <w:rPr>
          <w:rFonts w:ascii="Arial" w:eastAsia="Times New Roman" w:hAnsi="Arial" w:cs="Arial"/>
          <w:b/>
          <w:sz w:val="20"/>
          <w:szCs w:val="20"/>
          <w:lang w:eastAsia="bg-BG"/>
        </w:rPr>
      </w:pPr>
    </w:p>
    <w:p w:rsidR="00FF6319" w:rsidRPr="00776FA1" w:rsidRDefault="00FF6319" w:rsidP="00FF6319">
      <w:pPr>
        <w:spacing w:after="0" w:line="240" w:lineRule="auto"/>
        <w:ind w:right="113"/>
        <w:jc w:val="both"/>
        <w:rPr>
          <w:rFonts w:ascii="Arial" w:eastAsia="Times New Roman" w:hAnsi="Arial" w:cs="Arial"/>
          <w:b/>
          <w:sz w:val="20"/>
          <w:szCs w:val="20"/>
          <w:lang w:eastAsia="bg-BG"/>
        </w:rPr>
      </w:pPr>
    </w:p>
    <w:p w:rsidR="00FF6319" w:rsidRPr="00776FA1" w:rsidRDefault="00FF6319" w:rsidP="00FF6319">
      <w:pPr>
        <w:pageBreakBefore/>
        <w:spacing w:after="0" w:line="240" w:lineRule="auto"/>
        <w:ind w:left="8640"/>
        <w:jc w:val="both"/>
        <w:rPr>
          <w:rFonts w:ascii="Arial" w:eastAsia="Times New Roman" w:hAnsi="Arial" w:cs="Arial"/>
          <w:i/>
          <w:sz w:val="20"/>
          <w:szCs w:val="20"/>
          <w:lang w:val="be-BY"/>
        </w:rPr>
      </w:pPr>
      <w:r w:rsidRPr="00776FA1">
        <w:rPr>
          <w:rFonts w:ascii="Arial" w:eastAsia="Times New Roman" w:hAnsi="Arial" w:cs="Arial"/>
          <w:i/>
          <w:sz w:val="20"/>
          <w:szCs w:val="20"/>
          <w:lang w:val="be-BY"/>
        </w:rPr>
        <w:lastRenderedPageBreak/>
        <w:t>ОБРАЗЕЦ 7</w:t>
      </w:r>
    </w:p>
    <w:p w:rsidR="001F6D9C" w:rsidRPr="00776FA1" w:rsidRDefault="001F6D9C" w:rsidP="001F6D9C">
      <w:pPr>
        <w:spacing w:after="0" w:line="240" w:lineRule="auto"/>
        <w:jc w:val="right"/>
        <w:rPr>
          <w:rFonts w:ascii="Arial" w:eastAsia="Times New Roman" w:hAnsi="Arial" w:cs="Arial"/>
          <w:sz w:val="20"/>
          <w:szCs w:val="20"/>
          <w:lang w:val="en-US"/>
        </w:rPr>
      </w:pPr>
      <w:r w:rsidRPr="00776FA1">
        <w:rPr>
          <w:rFonts w:ascii="Arial" w:eastAsia="Times New Roman" w:hAnsi="Arial" w:cs="Arial"/>
          <w:b/>
          <w:i/>
          <w:sz w:val="20"/>
          <w:szCs w:val="20"/>
          <w:lang w:val="ru-RU" w:eastAsia="bg-BG"/>
        </w:rPr>
        <w:t>Представя се със заявлението за участие</w:t>
      </w:r>
    </w:p>
    <w:p w:rsidR="00FF6319" w:rsidRPr="00776FA1" w:rsidRDefault="00FF6319" w:rsidP="00FF6319">
      <w:pPr>
        <w:keepNext/>
        <w:spacing w:before="240" w:after="60" w:line="240" w:lineRule="auto"/>
        <w:outlineLvl w:val="0"/>
        <w:rPr>
          <w:rFonts w:ascii="Arial" w:eastAsia="Times New Roman" w:hAnsi="Arial" w:cs="Arial"/>
          <w:b/>
          <w:bCs/>
          <w:kern w:val="32"/>
          <w:sz w:val="20"/>
          <w:szCs w:val="20"/>
          <w:lang w:val="ru-RU" w:eastAsia="bg-BG"/>
        </w:rPr>
      </w:pPr>
    </w:p>
    <w:p w:rsidR="00FF6319" w:rsidRPr="00776FA1" w:rsidRDefault="00FF6319" w:rsidP="00FF6319">
      <w:pPr>
        <w:keepNext/>
        <w:spacing w:before="240" w:after="60" w:line="240" w:lineRule="auto"/>
        <w:jc w:val="center"/>
        <w:outlineLvl w:val="0"/>
        <w:rPr>
          <w:rFonts w:ascii="Arial" w:eastAsia="Times New Roman" w:hAnsi="Arial" w:cs="Arial"/>
          <w:b/>
          <w:bCs/>
          <w:noProof/>
          <w:kern w:val="32"/>
          <w:sz w:val="20"/>
          <w:szCs w:val="20"/>
          <w:lang w:eastAsia="bg-BG"/>
        </w:rPr>
      </w:pPr>
      <w:r w:rsidRPr="00776FA1">
        <w:rPr>
          <w:rFonts w:ascii="Arial" w:eastAsia="Times New Roman" w:hAnsi="Arial" w:cs="Arial"/>
          <w:b/>
          <w:bCs/>
          <w:noProof/>
          <w:kern w:val="32"/>
          <w:sz w:val="20"/>
          <w:szCs w:val="20"/>
          <w:lang w:eastAsia="bg-BG"/>
        </w:rPr>
        <w:t>Д Е К Л А Р А Ц И Я</w:t>
      </w:r>
    </w:p>
    <w:p w:rsidR="00FF6319" w:rsidRPr="00776FA1" w:rsidRDefault="00FF6319" w:rsidP="00FF6319">
      <w:pPr>
        <w:spacing w:after="0" w:line="240" w:lineRule="auto"/>
        <w:rPr>
          <w:rFonts w:ascii="Arial" w:eastAsia="Times New Roman" w:hAnsi="Arial" w:cs="Arial"/>
          <w:sz w:val="20"/>
          <w:szCs w:val="20"/>
          <w:lang w:eastAsia="bg-BG"/>
        </w:rPr>
      </w:pPr>
    </w:p>
    <w:p w:rsidR="00FF6319" w:rsidRPr="00776FA1" w:rsidRDefault="00FF6319" w:rsidP="00FF6319">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за съгласие за участие като подизпълнител</w:t>
      </w:r>
    </w:p>
    <w:p w:rsidR="00FF6319" w:rsidRPr="00776FA1" w:rsidRDefault="00FF6319" w:rsidP="00FF6319">
      <w:pPr>
        <w:spacing w:after="0" w:line="240" w:lineRule="auto"/>
        <w:jc w:val="both"/>
        <w:rPr>
          <w:rFonts w:ascii="Arial" w:eastAsia="Times New Roman" w:hAnsi="Arial" w:cs="Arial"/>
          <w:noProof/>
          <w:sz w:val="20"/>
          <w:szCs w:val="20"/>
          <w:lang w:eastAsia="bg-BG"/>
        </w:rPr>
      </w:pPr>
    </w:p>
    <w:p w:rsidR="00FF6319" w:rsidRPr="00776FA1" w:rsidRDefault="00FF6319" w:rsidP="00FF6319">
      <w:pPr>
        <w:spacing w:after="0" w:line="360" w:lineRule="auto"/>
        <w:jc w:val="both"/>
        <w:rPr>
          <w:rFonts w:ascii="Arial" w:eastAsia="Times New Roman" w:hAnsi="Arial" w:cs="Arial"/>
          <w:noProof/>
          <w:sz w:val="20"/>
          <w:szCs w:val="20"/>
          <w:lang w:val="ru-RU" w:eastAsia="bg-BG"/>
        </w:rPr>
      </w:pPr>
    </w:p>
    <w:p w:rsidR="00FF6319" w:rsidRPr="00776FA1" w:rsidRDefault="00FF6319" w:rsidP="00FF6319">
      <w:pPr>
        <w:spacing w:after="0" w:line="360" w:lineRule="auto"/>
        <w:jc w:val="both"/>
        <w:rPr>
          <w:rFonts w:ascii="Arial" w:eastAsia="Times New Roman" w:hAnsi="Arial" w:cs="Arial"/>
          <w:noProof/>
          <w:sz w:val="20"/>
          <w:szCs w:val="20"/>
          <w:lang w:val="ru-RU" w:eastAsia="bg-BG"/>
        </w:rPr>
      </w:pPr>
    </w:p>
    <w:p w:rsidR="00693FCA" w:rsidRPr="00776FA1" w:rsidRDefault="00693FCA" w:rsidP="00693FCA">
      <w:pPr>
        <w:spacing w:after="0" w:line="240" w:lineRule="auto"/>
        <w:jc w:val="both"/>
        <w:rPr>
          <w:rFonts w:ascii="Arial" w:eastAsia="Times New Roman" w:hAnsi="Arial" w:cs="Arial"/>
          <w:noProof/>
          <w:sz w:val="20"/>
          <w:szCs w:val="20"/>
          <w:lang w:val="ru-RU" w:eastAsia="bg-BG"/>
        </w:rPr>
      </w:pPr>
      <w:r w:rsidRPr="00776FA1">
        <w:rPr>
          <w:rFonts w:ascii="Arial" w:eastAsia="Times New Roman" w:hAnsi="Arial" w:cs="Arial"/>
          <w:noProof/>
          <w:sz w:val="20"/>
          <w:szCs w:val="20"/>
          <w:lang w:val="ru-RU" w:eastAsia="bg-BG"/>
        </w:rPr>
        <w:t xml:space="preserve">Долуподписаният/-ната/ ................................................................................................................................... </w:t>
      </w:r>
    </w:p>
    <w:p w:rsidR="00693FCA" w:rsidRPr="00776FA1" w:rsidRDefault="00693FCA" w:rsidP="00693FCA">
      <w:pPr>
        <w:spacing w:after="0" w:line="240" w:lineRule="auto"/>
        <w:jc w:val="both"/>
        <w:rPr>
          <w:rFonts w:ascii="Arial" w:eastAsia="Times New Roman" w:hAnsi="Arial" w:cs="Arial"/>
          <w:noProof/>
          <w:sz w:val="20"/>
          <w:szCs w:val="20"/>
          <w:lang w:val="ru-RU" w:eastAsia="bg-BG"/>
        </w:rPr>
      </w:pPr>
    </w:p>
    <w:p w:rsidR="00693FCA" w:rsidRPr="00776FA1" w:rsidRDefault="00693FCA" w:rsidP="00693FCA">
      <w:pPr>
        <w:spacing w:after="0" w:line="240" w:lineRule="auto"/>
        <w:jc w:val="both"/>
        <w:rPr>
          <w:rFonts w:ascii="Arial" w:eastAsia="Times New Roman" w:hAnsi="Arial" w:cs="Arial"/>
          <w:noProof/>
          <w:sz w:val="20"/>
          <w:szCs w:val="20"/>
          <w:lang w:val="ru-RU" w:eastAsia="bg-BG"/>
        </w:rPr>
      </w:pPr>
      <w:r w:rsidRPr="00776FA1">
        <w:rPr>
          <w:rFonts w:ascii="Arial" w:eastAsia="Times New Roman" w:hAnsi="Arial" w:cs="Arial"/>
          <w:noProof/>
          <w:sz w:val="20"/>
          <w:szCs w:val="20"/>
          <w:lang w:val="ru-RU" w:eastAsia="bg-BG"/>
        </w:rPr>
        <w:t xml:space="preserve">в качеството ми на представляващ ..................................................................................................................., </w:t>
      </w:r>
    </w:p>
    <w:p w:rsidR="00693FCA" w:rsidRPr="00776FA1" w:rsidRDefault="00693FCA" w:rsidP="00693FCA">
      <w:pPr>
        <w:spacing w:after="0" w:line="240" w:lineRule="auto"/>
        <w:ind w:left="2832" w:firstLine="708"/>
        <w:jc w:val="both"/>
        <w:rPr>
          <w:rFonts w:ascii="Arial" w:eastAsia="Times New Roman" w:hAnsi="Arial" w:cs="Arial"/>
          <w:sz w:val="20"/>
          <w:szCs w:val="20"/>
          <w:lang w:val="ru-RU" w:eastAsia="bg-BG"/>
        </w:rPr>
      </w:pPr>
      <w:r w:rsidRPr="00776FA1">
        <w:rPr>
          <w:rFonts w:ascii="Arial" w:eastAsia="Times New Roman" w:hAnsi="Arial" w:cs="Arial"/>
          <w:sz w:val="20"/>
          <w:szCs w:val="20"/>
          <w:vertAlign w:val="superscript"/>
          <w:lang w:val="ru-RU" w:eastAsia="bg-BG"/>
        </w:rPr>
        <w:t>(името на посочения от кандидата подипълнител)</w:t>
      </w: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noProof/>
          <w:sz w:val="20"/>
          <w:szCs w:val="20"/>
          <w:lang w:val="ru-RU" w:eastAsia="bg-BG"/>
        </w:rPr>
      </w:pPr>
    </w:p>
    <w:p w:rsidR="00FF6319" w:rsidRPr="00776FA1" w:rsidRDefault="00FF6319" w:rsidP="00FF6319">
      <w:pPr>
        <w:spacing w:after="0" w:line="240" w:lineRule="auto"/>
        <w:jc w:val="both"/>
        <w:rPr>
          <w:rFonts w:ascii="Arial" w:eastAsia="Times New Roman" w:hAnsi="Arial" w:cs="Arial"/>
          <w:noProof/>
          <w:sz w:val="20"/>
          <w:szCs w:val="20"/>
          <w:lang w:val="ru-RU" w:eastAsia="bg-BG"/>
        </w:rPr>
      </w:pPr>
    </w:p>
    <w:p w:rsidR="00FF6319" w:rsidRPr="00776FA1" w:rsidRDefault="00FF6319" w:rsidP="00FF6319">
      <w:pPr>
        <w:spacing w:after="0" w:line="240" w:lineRule="auto"/>
        <w:jc w:val="center"/>
        <w:rPr>
          <w:rFonts w:ascii="Arial" w:eastAsia="Times New Roman" w:hAnsi="Arial" w:cs="Arial"/>
          <w:b/>
          <w:noProof/>
          <w:sz w:val="20"/>
          <w:szCs w:val="20"/>
          <w:lang w:val="ru-RU" w:eastAsia="bg-BG"/>
        </w:rPr>
      </w:pPr>
      <w:r w:rsidRPr="00776FA1">
        <w:rPr>
          <w:rFonts w:ascii="Arial" w:eastAsia="Times New Roman" w:hAnsi="Arial" w:cs="Arial"/>
          <w:b/>
          <w:noProof/>
          <w:sz w:val="20"/>
          <w:szCs w:val="20"/>
          <w:lang w:val="ru-RU" w:eastAsia="bg-BG"/>
        </w:rPr>
        <w:t>Д Е К Л А Р И Р А М:</w:t>
      </w:r>
    </w:p>
    <w:p w:rsidR="00FF6319" w:rsidRPr="00776FA1" w:rsidRDefault="00FF6319" w:rsidP="00FF6319">
      <w:pPr>
        <w:spacing w:after="0" w:line="240" w:lineRule="auto"/>
        <w:jc w:val="center"/>
        <w:rPr>
          <w:rFonts w:ascii="Arial" w:eastAsia="Times New Roman" w:hAnsi="Arial" w:cs="Arial"/>
          <w:noProof/>
          <w:sz w:val="20"/>
          <w:szCs w:val="20"/>
          <w:lang w:eastAsia="bg-BG"/>
        </w:rPr>
      </w:pPr>
    </w:p>
    <w:p w:rsidR="00FF6319" w:rsidRPr="00776FA1" w:rsidRDefault="00FF6319" w:rsidP="00FF6319">
      <w:pPr>
        <w:spacing w:after="0" w:line="240" w:lineRule="auto"/>
        <w:jc w:val="center"/>
        <w:rPr>
          <w:rFonts w:ascii="Arial" w:eastAsia="Times New Roman" w:hAnsi="Arial" w:cs="Arial"/>
          <w:noProof/>
          <w:sz w:val="20"/>
          <w:szCs w:val="20"/>
          <w:lang w:val="ru-RU" w:eastAsia="bg-BG"/>
        </w:rPr>
      </w:pPr>
    </w:p>
    <w:p w:rsidR="00FF6319" w:rsidRPr="00776FA1" w:rsidRDefault="00FF6319" w:rsidP="00FF6319">
      <w:pPr>
        <w:spacing w:after="0" w:line="240" w:lineRule="auto"/>
        <w:jc w:val="both"/>
        <w:rPr>
          <w:rFonts w:ascii="Arial" w:eastAsia="Times New Roman" w:hAnsi="Arial" w:cs="Arial"/>
          <w:noProof/>
          <w:sz w:val="20"/>
          <w:szCs w:val="20"/>
          <w:lang w:val="ru-RU" w:eastAsia="bg-BG"/>
        </w:rPr>
      </w:pPr>
    </w:p>
    <w:p w:rsidR="00FF6319" w:rsidRPr="00776FA1" w:rsidRDefault="00FF6319" w:rsidP="00FF6319">
      <w:pPr>
        <w:spacing w:after="120" w:line="360" w:lineRule="auto"/>
        <w:jc w:val="both"/>
        <w:rPr>
          <w:rFonts w:ascii="Arial" w:eastAsia="Times New Roman" w:hAnsi="Arial" w:cs="Arial"/>
          <w:noProof/>
          <w:sz w:val="20"/>
          <w:szCs w:val="20"/>
          <w:lang w:val="ru-RU" w:eastAsia="bg-BG"/>
        </w:rPr>
      </w:pPr>
      <w:r w:rsidRPr="00776FA1">
        <w:rPr>
          <w:rFonts w:ascii="Arial" w:eastAsia="Times New Roman" w:hAnsi="Arial" w:cs="Arial"/>
          <w:noProof/>
          <w:sz w:val="20"/>
          <w:szCs w:val="20"/>
          <w:lang w:val="ru-RU" w:eastAsia="bg-BG"/>
        </w:rPr>
        <w:t xml:space="preserve">Съгласен съм да участвам като подизпълнител на </w:t>
      </w:r>
    </w:p>
    <w:p w:rsidR="00FF6319" w:rsidRPr="00776FA1" w:rsidRDefault="00FF6319" w:rsidP="00FF6319">
      <w:pPr>
        <w:spacing w:after="120" w:line="360" w:lineRule="auto"/>
        <w:jc w:val="both"/>
        <w:rPr>
          <w:rFonts w:ascii="Arial" w:eastAsia="Times New Roman" w:hAnsi="Arial" w:cs="Arial"/>
          <w:noProof/>
          <w:sz w:val="20"/>
          <w:szCs w:val="20"/>
          <w:lang w:val="ru-RU" w:eastAsia="bg-BG"/>
        </w:rPr>
      </w:pPr>
      <w:r w:rsidRPr="00776FA1">
        <w:rPr>
          <w:rFonts w:ascii="Arial" w:eastAsia="Times New Roman" w:hAnsi="Arial" w:cs="Arial"/>
          <w:noProof/>
          <w:sz w:val="20"/>
          <w:szCs w:val="20"/>
          <w:lang w:val="ru-RU" w:eastAsia="bg-BG"/>
        </w:rPr>
        <w:t>_______________________________________________________________________________</w:t>
      </w:r>
    </w:p>
    <w:p w:rsidR="00FF6319" w:rsidRPr="00776FA1" w:rsidRDefault="00693FCA" w:rsidP="00FF6319">
      <w:pPr>
        <w:spacing w:after="120" w:line="360" w:lineRule="auto"/>
        <w:ind w:left="2880" w:firstLine="720"/>
        <w:jc w:val="both"/>
        <w:rPr>
          <w:rFonts w:ascii="Arial" w:eastAsia="Times New Roman" w:hAnsi="Arial" w:cs="Arial"/>
          <w:noProof/>
          <w:sz w:val="20"/>
          <w:szCs w:val="20"/>
          <w:lang w:val="ru-RU" w:eastAsia="bg-BG"/>
        </w:rPr>
      </w:pPr>
      <w:r w:rsidRPr="00776FA1">
        <w:rPr>
          <w:rFonts w:ascii="Arial" w:eastAsia="Times New Roman" w:hAnsi="Arial" w:cs="Arial"/>
          <w:noProof/>
          <w:sz w:val="20"/>
          <w:szCs w:val="20"/>
          <w:vertAlign w:val="superscript"/>
          <w:lang w:val="ru-RU" w:eastAsia="bg-BG"/>
        </w:rPr>
        <w:t>(посочва се името на кандидата</w:t>
      </w:r>
      <w:r w:rsidR="00FF6319" w:rsidRPr="00776FA1">
        <w:rPr>
          <w:rFonts w:ascii="Arial" w:eastAsia="Times New Roman" w:hAnsi="Arial" w:cs="Arial"/>
          <w:noProof/>
          <w:sz w:val="20"/>
          <w:szCs w:val="20"/>
          <w:vertAlign w:val="superscript"/>
          <w:lang w:val="ru-RU" w:eastAsia="bg-BG"/>
        </w:rPr>
        <w:t>)</w:t>
      </w:r>
    </w:p>
    <w:p w:rsidR="00FF6319" w:rsidRPr="00776FA1" w:rsidRDefault="00FF6319" w:rsidP="00FF6319">
      <w:pPr>
        <w:spacing w:after="120" w:line="360" w:lineRule="auto"/>
        <w:jc w:val="both"/>
        <w:rPr>
          <w:rFonts w:ascii="Arial" w:eastAsia="Times New Roman" w:hAnsi="Arial" w:cs="Arial"/>
          <w:noProof/>
          <w:sz w:val="20"/>
          <w:szCs w:val="20"/>
          <w:lang w:val="ru-RU" w:eastAsia="bg-BG"/>
        </w:rPr>
      </w:pPr>
      <w:r w:rsidRPr="00776FA1">
        <w:rPr>
          <w:rFonts w:ascii="Arial" w:eastAsia="Times New Roman" w:hAnsi="Arial" w:cs="Arial"/>
          <w:noProof/>
          <w:sz w:val="20"/>
          <w:szCs w:val="20"/>
          <w:lang w:val="ru-RU" w:eastAsia="bg-BG"/>
        </w:rPr>
        <w:t xml:space="preserve">гр. __________________ </w:t>
      </w:r>
      <w:r w:rsidR="00693FCA" w:rsidRPr="00776FA1">
        <w:rPr>
          <w:rFonts w:ascii="Arial" w:eastAsia="Times New Roman" w:hAnsi="Arial" w:cs="Arial"/>
          <w:noProof/>
          <w:sz w:val="20"/>
          <w:szCs w:val="20"/>
          <w:lang w:val="ru-RU" w:eastAsia="bg-BG"/>
        </w:rPr>
        <w:t xml:space="preserve">кандидат </w:t>
      </w:r>
      <w:r w:rsidRPr="00776FA1">
        <w:rPr>
          <w:rFonts w:ascii="Arial" w:eastAsia="Times New Roman" w:hAnsi="Arial" w:cs="Arial"/>
          <w:noProof/>
          <w:sz w:val="20"/>
          <w:szCs w:val="20"/>
          <w:lang w:eastAsia="bg-BG"/>
        </w:rPr>
        <w:t>в процедура за</w:t>
      </w:r>
      <w:r w:rsidRPr="00776FA1">
        <w:rPr>
          <w:rFonts w:ascii="Arial" w:eastAsia="Times New Roman" w:hAnsi="Arial" w:cs="Arial"/>
          <w:noProof/>
          <w:sz w:val="20"/>
          <w:szCs w:val="20"/>
          <w:lang w:val="ru-RU" w:eastAsia="bg-BG"/>
        </w:rPr>
        <w:t xml:space="preserve"> възлагане на обществена поръчка с предмет:</w:t>
      </w:r>
    </w:p>
    <w:p w:rsidR="00FF6319" w:rsidRPr="00776FA1" w:rsidRDefault="00DA5509" w:rsidP="00FF6319">
      <w:pPr>
        <w:spacing w:after="0" w:line="360" w:lineRule="auto"/>
        <w:jc w:val="both"/>
        <w:rPr>
          <w:rFonts w:ascii="Arial" w:eastAsia="Times New Roman" w:hAnsi="Arial" w:cs="Arial"/>
          <w:bCs/>
          <w:sz w:val="20"/>
          <w:szCs w:val="20"/>
          <w:lang w:val="ru-RU" w:eastAsia="bg-BG"/>
        </w:rPr>
      </w:pPr>
      <w:r w:rsidRPr="00776FA1">
        <w:rPr>
          <w:rFonts w:ascii="Arial" w:hAnsi="Arial" w:cs="Arial"/>
          <w:sz w:val="20"/>
          <w:szCs w:val="20"/>
          <w:lang w:val="ru-RU"/>
        </w:rPr>
        <w:t>«</w:t>
      </w:r>
      <w:r w:rsidR="001F6D9C" w:rsidRPr="00776FA1">
        <w:rPr>
          <w:rFonts w:ascii="Arial" w:hAnsi="Arial" w:cs="Arial"/>
          <w:sz w:val="20"/>
          <w:szCs w:val="20"/>
          <w:lang w:val="ru-RU"/>
        </w:rPr>
        <w:t>Проектиране подмяната на маслонапълнена кабелна електропроводна линия 110 кV „Захарна фабрика” от линеен ножов разединител 110 кV на ПС „Орион” до линеен ножов разединител 110 кV в ПС „Боримечка” и частична реконструкция на разпределителни уредби 110 кV в двете подстанции</w:t>
      </w:r>
      <w:r w:rsidRPr="00776FA1">
        <w:rPr>
          <w:rFonts w:ascii="Arial" w:hAnsi="Arial" w:cs="Arial"/>
          <w:sz w:val="20"/>
          <w:szCs w:val="20"/>
          <w:lang w:val="ru-RU"/>
        </w:rPr>
        <w:t>»</w:t>
      </w:r>
      <w:r w:rsidR="001F6D9C" w:rsidRPr="00776FA1">
        <w:rPr>
          <w:rFonts w:ascii="Arial" w:hAnsi="Arial" w:cs="Arial"/>
          <w:sz w:val="20"/>
          <w:szCs w:val="20"/>
          <w:lang w:val="ru-RU"/>
        </w:rPr>
        <w:t>, реф. № PPS 1</w:t>
      </w:r>
      <w:r w:rsidR="001F6D9C" w:rsidRPr="00776FA1">
        <w:rPr>
          <w:rFonts w:ascii="Arial" w:hAnsi="Arial" w:cs="Arial"/>
          <w:sz w:val="20"/>
          <w:szCs w:val="20"/>
        </w:rPr>
        <w:t>5</w:t>
      </w:r>
      <w:r w:rsidR="001F6D9C" w:rsidRPr="00776FA1">
        <w:rPr>
          <w:rFonts w:ascii="Arial" w:hAnsi="Arial" w:cs="Arial"/>
          <w:sz w:val="20"/>
          <w:szCs w:val="20"/>
          <w:lang w:val="ru-RU"/>
        </w:rPr>
        <w:t>-0</w:t>
      </w:r>
      <w:r w:rsidR="001F6D9C" w:rsidRPr="00776FA1">
        <w:rPr>
          <w:rFonts w:ascii="Arial" w:hAnsi="Arial" w:cs="Arial"/>
          <w:sz w:val="20"/>
          <w:szCs w:val="20"/>
        </w:rPr>
        <w:t>88,</w:t>
      </w:r>
      <w:r w:rsidR="00FF6319" w:rsidRPr="00776FA1">
        <w:rPr>
          <w:rFonts w:ascii="Arial" w:eastAsia="Times New Roman" w:hAnsi="Arial" w:cs="Arial"/>
          <w:sz w:val="20"/>
          <w:szCs w:val="20"/>
          <w:lang w:eastAsia="bg-BG"/>
        </w:rPr>
        <w:t xml:space="preserve"> в</w:t>
      </w:r>
      <w:r w:rsidR="00FF6319" w:rsidRPr="00776FA1">
        <w:rPr>
          <w:rFonts w:ascii="Arial" w:eastAsia="Times New Roman" w:hAnsi="Arial" w:cs="Arial"/>
          <w:sz w:val="20"/>
          <w:szCs w:val="20"/>
          <w:lang w:val="ru-RU" w:eastAsia="bg-BG"/>
        </w:rPr>
        <w:t xml:space="preserve"> случай, че бъде избран за изпълнител.</w:t>
      </w:r>
    </w:p>
    <w:p w:rsidR="00FF6319" w:rsidRPr="00776FA1" w:rsidRDefault="00FF6319" w:rsidP="00FF6319">
      <w:pPr>
        <w:spacing w:after="0" w:line="360" w:lineRule="auto"/>
        <w:jc w:val="both"/>
        <w:rPr>
          <w:rFonts w:ascii="Arial" w:eastAsia="Times New Roman" w:hAnsi="Arial" w:cs="Arial"/>
          <w:noProof/>
          <w:sz w:val="20"/>
          <w:szCs w:val="20"/>
          <w:lang w:val="ru-RU" w:eastAsia="bg-BG"/>
        </w:rPr>
      </w:pPr>
    </w:p>
    <w:p w:rsidR="00FF6319" w:rsidRPr="00776FA1" w:rsidRDefault="00FF6319" w:rsidP="00FF6319">
      <w:pPr>
        <w:spacing w:after="0" w:line="240" w:lineRule="auto"/>
        <w:rPr>
          <w:rFonts w:ascii="Arial" w:eastAsia="Times New Roman" w:hAnsi="Arial" w:cs="Arial"/>
          <w:noProof/>
          <w:sz w:val="20"/>
          <w:szCs w:val="20"/>
          <w:lang w:val="ru-RU" w:eastAsia="bg-BG"/>
        </w:rPr>
      </w:pPr>
    </w:p>
    <w:p w:rsidR="00FF6319" w:rsidRPr="00776FA1" w:rsidRDefault="00FF6319" w:rsidP="00FF6319">
      <w:pPr>
        <w:spacing w:after="0" w:line="240" w:lineRule="auto"/>
        <w:ind w:right="113"/>
        <w:jc w:val="both"/>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caps/>
          <w:sz w:val="20"/>
          <w:szCs w:val="20"/>
          <w:lang w:eastAsia="bg-BG"/>
        </w:rPr>
      </w:pPr>
    </w:p>
    <w:p w:rsidR="00FF6319" w:rsidRPr="00776FA1" w:rsidRDefault="00FF6319" w:rsidP="00FF6319">
      <w:pPr>
        <w:spacing w:after="0" w:line="240" w:lineRule="auto"/>
        <w:rPr>
          <w:rFonts w:ascii="Arial" w:eastAsia="Times New Roman" w:hAnsi="Arial" w:cs="Arial"/>
          <w:noProof/>
          <w:sz w:val="20"/>
          <w:szCs w:val="20"/>
          <w:lang w:val="ru-RU" w:eastAsia="bg-BG"/>
        </w:rPr>
      </w:pPr>
    </w:p>
    <w:p w:rsidR="00FF6319" w:rsidRPr="00776FA1" w:rsidRDefault="00FF6319" w:rsidP="00FF6319">
      <w:pPr>
        <w:spacing w:after="0" w:line="240" w:lineRule="auto"/>
        <w:rPr>
          <w:rFonts w:ascii="Arial" w:eastAsia="Times New Roman" w:hAnsi="Arial" w:cs="Arial"/>
          <w:noProof/>
          <w:sz w:val="20"/>
          <w:szCs w:val="20"/>
          <w:lang w:val="ru-RU" w:eastAsia="bg-BG"/>
        </w:rPr>
      </w:pPr>
    </w:p>
    <w:p w:rsidR="00693FCA" w:rsidRPr="00776FA1" w:rsidRDefault="00693FCA" w:rsidP="00693FCA">
      <w:pPr>
        <w:spacing w:after="0" w:line="360" w:lineRule="auto"/>
        <w:jc w:val="both"/>
        <w:rPr>
          <w:rFonts w:ascii="Arial" w:eastAsia="Times New Roman" w:hAnsi="Arial" w:cs="Arial"/>
          <w:noProof/>
          <w:sz w:val="20"/>
          <w:szCs w:val="20"/>
          <w:lang w:val="ru-RU" w:eastAsia="bg-BG"/>
        </w:rPr>
      </w:pPr>
      <w:r w:rsidRPr="00776FA1">
        <w:rPr>
          <w:rFonts w:ascii="Arial" w:eastAsia="Times New Roman" w:hAnsi="Arial" w:cs="Arial"/>
          <w:noProof/>
          <w:sz w:val="20"/>
          <w:szCs w:val="20"/>
          <w:lang w:val="ru-RU" w:eastAsia="bg-BG"/>
        </w:rPr>
        <w:t>Дата ______________ г.                                                                  Декларатор: _______________</w:t>
      </w:r>
    </w:p>
    <w:p w:rsidR="00693FCA" w:rsidRPr="00776FA1" w:rsidRDefault="00693FCA" w:rsidP="00693FCA">
      <w:pPr>
        <w:spacing w:after="0" w:line="360" w:lineRule="auto"/>
        <w:ind w:left="6372" w:firstLine="708"/>
        <w:jc w:val="both"/>
        <w:rPr>
          <w:rFonts w:ascii="Arial" w:eastAsia="Times New Roman" w:hAnsi="Arial" w:cs="Arial"/>
          <w:noProof/>
          <w:sz w:val="20"/>
          <w:szCs w:val="20"/>
          <w:lang w:val="ru-RU" w:eastAsia="bg-BG"/>
        </w:rPr>
      </w:pPr>
      <w:r w:rsidRPr="00776FA1">
        <w:rPr>
          <w:rFonts w:ascii="Arial" w:eastAsia="Times New Roman" w:hAnsi="Arial" w:cs="Arial"/>
          <w:noProof/>
          <w:sz w:val="20"/>
          <w:szCs w:val="20"/>
          <w:lang w:val="ru-RU" w:eastAsia="bg-BG"/>
        </w:rPr>
        <w:t>/име, подпис и печат/</w:t>
      </w:r>
    </w:p>
    <w:p w:rsidR="00693FCA" w:rsidRPr="00776FA1" w:rsidRDefault="00693FCA" w:rsidP="00693FCA">
      <w:pPr>
        <w:spacing w:after="60" w:line="240" w:lineRule="auto"/>
        <w:jc w:val="both"/>
        <w:rPr>
          <w:rFonts w:ascii="Arial" w:eastAsia="Times New Roman" w:hAnsi="Arial" w:cs="Arial"/>
          <w:sz w:val="20"/>
          <w:szCs w:val="20"/>
          <w:u w:val="single"/>
        </w:rPr>
      </w:pPr>
    </w:p>
    <w:p w:rsidR="00693FCA" w:rsidRPr="00776FA1" w:rsidRDefault="00693FCA" w:rsidP="00693FCA">
      <w:pPr>
        <w:spacing w:after="60" w:line="240" w:lineRule="auto"/>
        <w:jc w:val="both"/>
        <w:rPr>
          <w:rFonts w:ascii="Arial" w:eastAsia="Times New Roman" w:hAnsi="Arial" w:cs="Arial"/>
          <w:i/>
          <w:sz w:val="20"/>
          <w:szCs w:val="20"/>
        </w:rPr>
      </w:pPr>
      <w:r w:rsidRPr="00776FA1">
        <w:rPr>
          <w:rFonts w:ascii="Arial" w:eastAsia="Times New Roman" w:hAnsi="Arial" w:cs="Arial"/>
          <w:sz w:val="20"/>
          <w:szCs w:val="20"/>
          <w:u w:val="single"/>
          <w:lang w:val="en-AU"/>
        </w:rPr>
        <w:t>Забележк</w:t>
      </w:r>
      <w:r w:rsidRPr="00776FA1">
        <w:rPr>
          <w:rFonts w:ascii="Arial" w:eastAsia="Times New Roman" w:hAnsi="Arial" w:cs="Arial"/>
          <w:sz w:val="20"/>
          <w:szCs w:val="20"/>
          <w:u w:val="single"/>
        </w:rPr>
        <w:t>а</w:t>
      </w:r>
      <w:r w:rsidRPr="00776FA1">
        <w:rPr>
          <w:rFonts w:ascii="Arial" w:eastAsia="Times New Roman" w:hAnsi="Arial" w:cs="Arial"/>
          <w:sz w:val="20"/>
          <w:szCs w:val="20"/>
          <w:u w:val="single"/>
          <w:lang w:val="en-AU"/>
        </w:rPr>
        <w:t>:</w:t>
      </w:r>
      <w:r w:rsidRPr="00776FA1">
        <w:rPr>
          <w:rFonts w:ascii="Arial" w:eastAsia="Times New Roman" w:hAnsi="Arial" w:cs="Arial"/>
          <w:sz w:val="20"/>
          <w:szCs w:val="20"/>
          <w:lang w:val="en-AU"/>
        </w:rPr>
        <w:t xml:space="preserve"> </w:t>
      </w:r>
      <w:r w:rsidRPr="00776FA1">
        <w:rPr>
          <w:rFonts w:ascii="Arial" w:eastAsia="Times New Roman" w:hAnsi="Arial" w:cs="Arial"/>
          <w:i/>
          <w:sz w:val="20"/>
          <w:szCs w:val="20"/>
          <w:lang w:val="en-AU"/>
        </w:rPr>
        <w:t>В случай</w:t>
      </w:r>
      <w:r w:rsidRPr="00776FA1">
        <w:rPr>
          <w:rFonts w:ascii="Arial" w:eastAsia="Times New Roman" w:hAnsi="Arial" w:cs="Arial"/>
          <w:i/>
          <w:sz w:val="20"/>
          <w:szCs w:val="20"/>
        </w:rPr>
        <w:t>,</w:t>
      </w:r>
      <w:r w:rsidRPr="00776FA1">
        <w:rPr>
          <w:rFonts w:ascii="Arial" w:eastAsia="Times New Roman" w:hAnsi="Arial" w:cs="Arial"/>
          <w:i/>
          <w:sz w:val="20"/>
          <w:szCs w:val="20"/>
          <w:lang w:val="en-AU"/>
        </w:rPr>
        <w:t xml:space="preserve"> че кандидатът ще използва подизпълнител</w:t>
      </w:r>
      <w:r w:rsidRPr="00776FA1">
        <w:rPr>
          <w:rFonts w:ascii="Arial" w:eastAsia="Times New Roman" w:hAnsi="Arial" w:cs="Arial"/>
          <w:i/>
          <w:sz w:val="20"/>
          <w:szCs w:val="20"/>
        </w:rPr>
        <w:t>/</w:t>
      </w:r>
      <w:r w:rsidRPr="00776FA1">
        <w:rPr>
          <w:rFonts w:ascii="Arial" w:eastAsia="Times New Roman" w:hAnsi="Arial" w:cs="Arial"/>
          <w:i/>
          <w:sz w:val="20"/>
          <w:szCs w:val="20"/>
          <w:lang w:val="en-AU"/>
        </w:rPr>
        <w:t>и, то настоящата декларация се попълва от посочените от кандидата подизпълнител</w:t>
      </w:r>
      <w:r w:rsidRPr="00776FA1">
        <w:rPr>
          <w:rFonts w:ascii="Arial" w:eastAsia="Times New Roman" w:hAnsi="Arial" w:cs="Arial"/>
          <w:i/>
          <w:sz w:val="20"/>
          <w:szCs w:val="20"/>
        </w:rPr>
        <w:t>/</w:t>
      </w:r>
      <w:r w:rsidRPr="00776FA1">
        <w:rPr>
          <w:rFonts w:ascii="Arial" w:eastAsia="Times New Roman" w:hAnsi="Arial" w:cs="Arial"/>
          <w:i/>
          <w:sz w:val="20"/>
          <w:szCs w:val="20"/>
          <w:lang w:val="en-AU"/>
        </w:rPr>
        <w:t>и</w:t>
      </w:r>
      <w:r w:rsidRPr="00776FA1">
        <w:rPr>
          <w:rFonts w:ascii="Arial" w:eastAsia="Times New Roman" w:hAnsi="Arial" w:cs="Arial"/>
          <w:i/>
          <w:sz w:val="20"/>
          <w:szCs w:val="20"/>
        </w:rPr>
        <w:t xml:space="preserve"> и се представя от кандидата със заявлението за участие.</w:t>
      </w:r>
    </w:p>
    <w:p w:rsidR="00FF6319" w:rsidRPr="00776FA1" w:rsidRDefault="00FF6319" w:rsidP="00FF6319">
      <w:pPr>
        <w:spacing w:after="0" w:line="240" w:lineRule="auto"/>
        <w:rPr>
          <w:rFonts w:ascii="Arial" w:eastAsia="Times New Roman" w:hAnsi="Arial" w:cs="Arial"/>
          <w:noProof/>
          <w:sz w:val="20"/>
          <w:szCs w:val="20"/>
          <w:lang w:val="ru-RU" w:eastAsia="bg-BG"/>
        </w:rPr>
      </w:pPr>
    </w:p>
    <w:p w:rsidR="00FF6319" w:rsidRPr="00776FA1" w:rsidRDefault="00FF6319" w:rsidP="00FF6319">
      <w:pPr>
        <w:pageBreakBefore/>
        <w:spacing w:after="0" w:line="240" w:lineRule="auto"/>
        <w:ind w:left="8640"/>
        <w:jc w:val="both"/>
        <w:rPr>
          <w:rFonts w:ascii="Arial" w:eastAsia="Times New Roman" w:hAnsi="Arial" w:cs="Arial"/>
          <w:i/>
          <w:sz w:val="20"/>
          <w:szCs w:val="20"/>
          <w:lang w:val="be-BY"/>
        </w:rPr>
      </w:pPr>
      <w:r w:rsidRPr="00776FA1">
        <w:rPr>
          <w:rFonts w:ascii="Arial" w:eastAsia="Times New Roman" w:hAnsi="Arial" w:cs="Arial"/>
          <w:i/>
          <w:sz w:val="20"/>
          <w:szCs w:val="20"/>
          <w:lang w:val="be-BY"/>
        </w:rPr>
        <w:lastRenderedPageBreak/>
        <w:t>ОБРАЗЕЦ 8</w:t>
      </w:r>
    </w:p>
    <w:p w:rsidR="00BF01D4" w:rsidRPr="00776FA1" w:rsidRDefault="00BF01D4" w:rsidP="00BF01D4">
      <w:pPr>
        <w:spacing w:after="0" w:line="240" w:lineRule="auto"/>
        <w:jc w:val="right"/>
        <w:rPr>
          <w:rFonts w:ascii="Arial" w:eastAsia="Times New Roman" w:hAnsi="Arial" w:cs="Arial"/>
          <w:sz w:val="20"/>
          <w:szCs w:val="20"/>
          <w:lang w:val="en-US"/>
        </w:rPr>
      </w:pPr>
      <w:r w:rsidRPr="00776FA1">
        <w:rPr>
          <w:rFonts w:ascii="Arial" w:eastAsia="Times New Roman" w:hAnsi="Arial" w:cs="Arial"/>
          <w:b/>
          <w:i/>
          <w:sz w:val="20"/>
          <w:szCs w:val="20"/>
          <w:lang w:val="ru-RU" w:eastAsia="bg-BG"/>
        </w:rPr>
        <w:t>Представя се със заявлението за участие</w:t>
      </w:r>
    </w:p>
    <w:p w:rsidR="00BF01D4" w:rsidRPr="00776FA1" w:rsidRDefault="00BF01D4" w:rsidP="00BF01D4">
      <w:pPr>
        <w:spacing w:after="0" w:line="240" w:lineRule="auto"/>
        <w:jc w:val="both"/>
        <w:rPr>
          <w:rFonts w:ascii="Arial" w:eastAsia="Times New Roman" w:hAnsi="Arial" w:cs="Arial"/>
          <w:i/>
          <w:sz w:val="20"/>
          <w:szCs w:val="20"/>
        </w:rPr>
      </w:pPr>
    </w:p>
    <w:p w:rsidR="00BF01D4" w:rsidRPr="00776FA1" w:rsidRDefault="00BF01D4" w:rsidP="00BF01D4">
      <w:pPr>
        <w:spacing w:after="0" w:line="240" w:lineRule="auto"/>
        <w:jc w:val="both"/>
        <w:rPr>
          <w:rFonts w:ascii="Arial" w:eastAsia="Times New Roman" w:hAnsi="Arial" w:cs="Arial"/>
          <w:i/>
          <w:sz w:val="20"/>
          <w:szCs w:val="20"/>
        </w:rPr>
      </w:pPr>
    </w:p>
    <w:p w:rsidR="00BF01D4" w:rsidRPr="00776FA1" w:rsidRDefault="00BF01D4" w:rsidP="00BF01D4">
      <w:pPr>
        <w:spacing w:after="0" w:line="240" w:lineRule="auto"/>
        <w:jc w:val="both"/>
        <w:rPr>
          <w:rFonts w:ascii="Arial" w:eastAsia="Times New Roman" w:hAnsi="Arial" w:cs="Arial"/>
          <w:i/>
          <w:sz w:val="20"/>
          <w:szCs w:val="20"/>
        </w:rPr>
      </w:pPr>
    </w:p>
    <w:p w:rsidR="00BF01D4" w:rsidRPr="00776FA1" w:rsidRDefault="00BF01D4" w:rsidP="00BF01D4">
      <w:pPr>
        <w:spacing w:after="0" w:line="240" w:lineRule="auto"/>
        <w:jc w:val="center"/>
        <w:rPr>
          <w:rFonts w:ascii="Arial" w:eastAsia="Times New Roman" w:hAnsi="Arial" w:cs="Arial"/>
          <w:b/>
          <w:sz w:val="20"/>
          <w:szCs w:val="20"/>
          <w:lang w:val="ru-RU" w:eastAsia="bg-BG"/>
        </w:rPr>
      </w:pPr>
      <w:r w:rsidRPr="00776FA1">
        <w:rPr>
          <w:rFonts w:ascii="Arial" w:eastAsia="Times New Roman" w:hAnsi="Arial" w:cs="Arial"/>
          <w:b/>
          <w:sz w:val="20"/>
          <w:szCs w:val="20"/>
          <w:lang w:val="ru-RU" w:eastAsia="bg-BG"/>
        </w:rPr>
        <w:t>ДЕКЛАРАЦИЯ</w:t>
      </w:r>
    </w:p>
    <w:p w:rsidR="00BF01D4" w:rsidRPr="00776FA1" w:rsidRDefault="00BF01D4" w:rsidP="00BF01D4">
      <w:pPr>
        <w:spacing w:after="0" w:line="240" w:lineRule="auto"/>
        <w:jc w:val="center"/>
        <w:rPr>
          <w:rFonts w:ascii="Arial" w:eastAsia="Times New Roman" w:hAnsi="Arial" w:cs="Arial"/>
          <w:b/>
          <w:sz w:val="20"/>
          <w:szCs w:val="20"/>
          <w:lang w:val="be-BY" w:eastAsia="bg-BG"/>
        </w:rPr>
      </w:pPr>
    </w:p>
    <w:p w:rsidR="00BF01D4" w:rsidRPr="00776FA1" w:rsidRDefault="00BF01D4" w:rsidP="00BF01D4">
      <w:pPr>
        <w:spacing w:after="0" w:line="240" w:lineRule="auto"/>
        <w:ind w:left="11" w:hanging="11"/>
        <w:jc w:val="center"/>
        <w:rPr>
          <w:rFonts w:ascii="Arial" w:eastAsia="Times New Roman" w:hAnsi="Arial" w:cs="Arial"/>
          <w:b/>
          <w:sz w:val="20"/>
          <w:szCs w:val="20"/>
          <w:lang w:val="be-BY" w:eastAsia="bg-BG"/>
        </w:rPr>
      </w:pPr>
      <w:r w:rsidRPr="00776FA1">
        <w:rPr>
          <w:rFonts w:ascii="Arial" w:eastAsia="Times New Roman" w:hAnsi="Arial" w:cs="Arial"/>
          <w:b/>
          <w:sz w:val="20"/>
          <w:szCs w:val="20"/>
          <w:lang w:val="ru-RU" w:eastAsia="bg-BG"/>
        </w:rPr>
        <w:t>по чл. 47, ал. 8</w:t>
      </w:r>
      <w:r w:rsidRPr="00776FA1">
        <w:rPr>
          <w:rFonts w:ascii="Arial" w:eastAsia="Times New Roman" w:hAnsi="Arial" w:cs="Arial"/>
          <w:b/>
          <w:sz w:val="20"/>
          <w:szCs w:val="20"/>
          <w:lang w:val="be-BY" w:eastAsia="bg-BG"/>
        </w:rPr>
        <w:t xml:space="preserve"> от ЗОП от подизпълнител</w:t>
      </w:r>
    </w:p>
    <w:p w:rsidR="00BF01D4" w:rsidRPr="00776FA1" w:rsidRDefault="00BF01D4" w:rsidP="00BF01D4">
      <w:pPr>
        <w:spacing w:after="0" w:line="240" w:lineRule="auto"/>
        <w:ind w:left="11" w:hanging="11"/>
        <w:jc w:val="center"/>
        <w:rPr>
          <w:rFonts w:ascii="Arial" w:eastAsia="Times New Roman" w:hAnsi="Arial" w:cs="Arial"/>
          <w:b/>
          <w:sz w:val="20"/>
          <w:szCs w:val="20"/>
          <w:lang w:val="be-BY" w:eastAsia="bg-BG"/>
        </w:rPr>
      </w:pPr>
      <w:r w:rsidRPr="00776FA1">
        <w:rPr>
          <w:rFonts w:ascii="Arial" w:eastAsia="Times New Roman" w:hAnsi="Arial" w:cs="Arial"/>
          <w:sz w:val="20"/>
          <w:szCs w:val="20"/>
          <w:lang w:eastAsia="bg-BG"/>
        </w:rPr>
        <w:t>за липса на обстоятелствата по чл. 47, ал.1 и ал. 5 от ЗОП</w:t>
      </w:r>
    </w:p>
    <w:p w:rsidR="00BF01D4" w:rsidRPr="00776FA1" w:rsidRDefault="00BF01D4" w:rsidP="00BF01D4">
      <w:pPr>
        <w:spacing w:after="0" w:line="240" w:lineRule="auto"/>
        <w:ind w:left="11" w:hanging="11"/>
        <w:jc w:val="center"/>
        <w:rPr>
          <w:rFonts w:ascii="Arial" w:eastAsia="Times New Roman" w:hAnsi="Arial" w:cs="Arial"/>
          <w:b/>
          <w:sz w:val="20"/>
          <w:szCs w:val="20"/>
          <w:lang w:val="be-BY" w:eastAsia="bg-BG"/>
        </w:rPr>
      </w:pPr>
    </w:p>
    <w:p w:rsidR="00BF01D4" w:rsidRPr="00776FA1" w:rsidRDefault="00BF01D4" w:rsidP="00BF01D4">
      <w:pPr>
        <w:spacing w:after="0" w:line="240" w:lineRule="auto"/>
        <w:rPr>
          <w:rFonts w:ascii="Arial" w:eastAsia="Times New Roman" w:hAnsi="Arial" w:cs="Arial"/>
          <w:sz w:val="20"/>
          <w:szCs w:val="20"/>
          <w:lang w:val="be-BY" w:eastAsia="bg-BG"/>
        </w:rPr>
      </w:pPr>
    </w:p>
    <w:p w:rsidR="00BF01D4" w:rsidRPr="00776FA1" w:rsidRDefault="00BF01D4" w:rsidP="00BF01D4">
      <w:pPr>
        <w:spacing w:after="0" w:line="360" w:lineRule="auto"/>
        <w:jc w:val="both"/>
        <w:rPr>
          <w:rFonts w:ascii="Arial" w:eastAsia="Times New Roman" w:hAnsi="Arial" w:cs="Arial"/>
          <w:sz w:val="20"/>
          <w:szCs w:val="20"/>
          <w:lang w:val="be-BY" w:eastAsia="bg-BG"/>
        </w:rPr>
      </w:pPr>
      <w:r w:rsidRPr="00776FA1">
        <w:rPr>
          <w:rFonts w:ascii="Arial" w:eastAsia="Times New Roman" w:hAnsi="Arial" w:cs="Arial"/>
          <w:sz w:val="20"/>
          <w:szCs w:val="20"/>
          <w:lang w:val="be-BY" w:eastAsia="bg-BG"/>
        </w:rPr>
        <w:t>Долуподписаният/ната/ите_____________________________________________________________в качеството ми/ни на ________________</w:t>
      </w:r>
      <w:r w:rsidRPr="00776FA1">
        <w:rPr>
          <w:rFonts w:ascii="Arial" w:eastAsia="Times New Roman" w:hAnsi="Arial" w:cs="Arial"/>
          <w:sz w:val="20"/>
          <w:szCs w:val="20"/>
          <w:lang w:val="ru-RU" w:eastAsia="bg-BG"/>
        </w:rPr>
        <w:t>__________</w:t>
      </w:r>
      <w:r w:rsidRPr="00776FA1">
        <w:rPr>
          <w:rFonts w:ascii="Arial" w:eastAsia="Times New Roman" w:hAnsi="Arial" w:cs="Arial"/>
          <w:sz w:val="20"/>
          <w:szCs w:val="20"/>
          <w:lang w:val="be-BY" w:eastAsia="bg-BG"/>
        </w:rPr>
        <w:t>___________________</w:t>
      </w:r>
      <w:r w:rsidRPr="00776FA1">
        <w:rPr>
          <w:rFonts w:ascii="Arial" w:eastAsia="Times New Roman" w:hAnsi="Arial" w:cs="Arial"/>
          <w:sz w:val="20"/>
          <w:szCs w:val="20"/>
          <w:lang w:val="ru-RU" w:eastAsia="bg-BG"/>
        </w:rPr>
        <w:t>__________</w:t>
      </w:r>
      <w:r w:rsidRPr="00776FA1">
        <w:rPr>
          <w:rFonts w:ascii="Arial" w:eastAsia="Times New Roman" w:hAnsi="Arial" w:cs="Arial"/>
          <w:sz w:val="20"/>
          <w:szCs w:val="20"/>
          <w:lang w:val="be-BY" w:eastAsia="bg-BG"/>
        </w:rPr>
        <w:t>_________</w:t>
      </w:r>
    </w:p>
    <w:p w:rsidR="00BF01D4" w:rsidRPr="00776FA1" w:rsidRDefault="00BF01D4" w:rsidP="00BF01D4">
      <w:pPr>
        <w:spacing w:after="0" w:line="240" w:lineRule="auto"/>
        <w:jc w:val="both"/>
        <w:rPr>
          <w:rFonts w:ascii="Arial" w:eastAsia="Times New Roman" w:hAnsi="Arial" w:cs="Arial"/>
          <w:sz w:val="20"/>
          <w:szCs w:val="20"/>
          <w:lang w:val="be-BY" w:eastAsia="bg-BG"/>
        </w:rPr>
      </w:pPr>
      <w:r w:rsidRPr="00776FA1">
        <w:rPr>
          <w:rFonts w:ascii="Arial" w:eastAsia="Times New Roman" w:hAnsi="Arial" w:cs="Arial"/>
          <w:sz w:val="20"/>
          <w:szCs w:val="20"/>
          <w:vertAlign w:val="superscript"/>
          <w:lang w:val="be-BY" w:eastAsia="bg-BG"/>
        </w:rPr>
        <w:t>ъгласно член 47, ал. 4, т. 1 до 8 от ЗОП)</w:t>
      </w:r>
    </w:p>
    <w:p w:rsidR="00BF01D4" w:rsidRPr="00776FA1" w:rsidRDefault="00BF01D4" w:rsidP="00BF01D4">
      <w:pPr>
        <w:spacing w:after="0" w:line="240" w:lineRule="auto"/>
        <w:jc w:val="both"/>
        <w:rPr>
          <w:rFonts w:ascii="Arial" w:eastAsia="Times New Roman" w:hAnsi="Arial" w:cs="Arial"/>
          <w:sz w:val="20"/>
          <w:szCs w:val="20"/>
          <w:lang w:val="be-BY" w:eastAsia="bg-BG"/>
        </w:rPr>
      </w:pPr>
      <w:r w:rsidRPr="00776FA1">
        <w:rPr>
          <w:rFonts w:ascii="Arial" w:eastAsia="Times New Roman" w:hAnsi="Arial" w:cs="Arial"/>
          <w:sz w:val="20"/>
          <w:szCs w:val="20"/>
          <w:lang w:val="be-BY" w:eastAsia="bg-BG"/>
        </w:rPr>
        <w:t xml:space="preserve">на ________________________________________________________________________________, </w:t>
      </w:r>
    </w:p>
    <w:p w:rsidR="00BF01D4" w:rsidRPr="00776FA1" w:rsidRDefault="00BF01D4" w:rsidP="00BF01D4">
      <w:pPr>
        <w:spacing w:after="0" w:line="240" w:lineRule="auto"/>
        <w:ind w:left="708" w:firstLine="708"/>
        <w:jc w:val="both"/>
        <w:rPr>
          <w:rFonts w:ascii="Arial" w:eastAsia="Times New Roman" w:hAnsi="Arial" w:cs="Arial"/>
          <w:sz w:val="20"/>
          <w:szCs w:val="20"/>
          <w:vertAlign w:val="superscript"/>
          <w:lang w:val="be-BY" w:eastAsia="bg-BG"/>
        </w:rPr>
      </w:pPr>
      <w:r w:rsidRPr="00776FA1">
        <w:rPr>
          <w:rFonts w:ascii="Arial" w:eastAsia="Times New Roman" w:hAnsi="Arial" w:cs="Arial"/>
          <w:sz w:val="20"/>
          <w:szCs w:val="20"/>
          <w:vertAlign w:val="superscript"/>
          <w:lang w:val="be-BY" w:eastAsia="bg-BG"/>
        </w:rPr>
        <w:t>(името на подизпълнителя)</w:t>
      </w:r>
    </w:p>
    <w:p w:rsidR="00BF01D4" w:rsidRPr="00776FA1" w:rsidRDefault="00BF01D4" w:rsidP="00BF01D4">
      <w:pPr>
        <w:spacing w:after="0"/>
        <w:jc w:val="both"/>
        <w:rPr>
          <w:rFonts w:ascii="Arial" w:eastAsia="Times New Roman" w:hAnsi="Arial" w:cs="Arial"/>
          <w:sz w:val="20"/>
          <w:szCs w:val="20"/>
          <w:vertAlign w:val="superscript"/>
          <w:lang w:val="ru-RU" w:eastAsia="bg-BG"/>
        </w:rPr>
      </w:pPr>
      <w:r w:rsidRPr="00776FA1">
        <w:rPr>
          <w:rFonts w:ascii="Arial" w:eastAsia="Times New Roman" w:hAnsi="Arial" w:cs="Arial"/>
          <w:sz w:val="20"/>
          <w:szCs w:val="20"/>
          <w:lang w:val="be-BY" w:eastAsia="bg-BG"/>
        </w:rPr>
        <w:t xml:space="preserve">със </w:t>
      </w:r>
      <w:r w:rsidRPr="00776FA1">
        <w:rPr>
          <w:rFonts w:ascii="Arial" w:eastAsia="Times New Roman" w:hAnsi="Arial" w:cs="Arial"/>
          <w:sz w:val="20"/>
          <w:szCs w:val="20"/>
          <w:lang w:val="ru-RU" w:eastAsia="bg-BG"/>
        </w:rPr>
        <w:t>седалище</w:t>
      </w:r>
      <w:r w:rsidRPr="00776FA1">
        <w:rPr>
          <w:rFonts w:ascii="Arial" w:eastAsia="Times New Roman" w:hAnsi="Arial" w:cs="Arial"/>
          <w:sz w:val="20"/>
          <w:szCs w:val="20"/>
          <w:lang w:val="be-BY" w:eastAsia="bg-BG"/>
        </w:rPr>
        <w:t xml:space="preserve"> и </w:t>
      </w:r>
      <w:r w:rsidRPr="00776FA1">
        <w:rPr>
          <w:rFonts w:ascii="Arial" w:eastAsia="Times New Roman" w:hAnsi="Arial" w:cs="Arial"/>
          <w:sz w:val="20"/>
          <w:szCs w:val="20"/>
          <w:lang w:val="ru-RU" w:eastAsia="bg-BG"/>
        </w:rPr>
        <w:t>адрес на управление:</w:t>
      </w:r>
      <w:r w:rsidRPr="00776FA1">
        <w:rPr>
          <w:rFonts w:ascii="Arial" w:eastAsia="Times New Roman" w:hAnsi="Arial" w:cs="Arial"/>
          <w:sz w:val="20"/>
          <w:szCs w:val="20"/>
          <w:lang w:val="be-BY" w:eastAsia="bg-BG"/>
        </w:rPr>
        <w:t xml:space="preserve"> ________________</w:t>
      </w:r>
      <w:r w:rsidRPr="00776FA1">
        <w:rPr>
          <w:rFonts w:ascii="Arial" w:eastAsia="Times New Roman" w:hAnsi="Arial" w:cs="Arial"/>
          <w:sz w:val="20"/>
          <w:szCs w:val="20"/>
          <w:lang w:val="ru-RU" w:eastAsia="bg-BG"/>
        </w:rPr>
        <w:t>_______________________________________________________, вписано в Търговския регистър към Агенцията по вписванията с ЕИК _____________________________, във връзка с участието ми като подизпълнител на кандидата…………… (</w:t>
      </w:r>
      <w:r w:rsidRPr="00776FA1">
        <w:rPr>
          <w:rFonts w:ascii="Arial" w:eastAsia="Times New Roman" w:hAnsi="Arial" w:cs="Arial"/>
          <w:i/>
          <w:sz w:val="16"/>
          <w:szCs w:val="16"/>
          <w:lang w:val="ru-RU" w:eastAsia="bg-BG"/>
        </w:rPr>
        <w:t>посочва се името на кандидата</w:t>
      </w:r>
      <w:r w:rsidRPr="00776FA1">
        <w:rPr>
          <w:rFonts w:ascii="Arial" w:eastAsia="Times New Roman" w:hAnsi="Arial" w:cs="Arial"/>
          <w:sz w:val="20"/>
          <w:szCs w:val="20"/>
          <w:lang w:val="ru-RU" w:eastAsia="bg-BG"/>
        </w:rPr>
        <w:t xml:space="preserve">) в </w:t>
      </w:r>
      <w:r w:rsidR="001F6D9C" w:rsidRPr="00776FA1">
        <w:rPr>
          <w:rFonts w:ascii="Arial" w:eastAsia="Times New Roman" w:hAnsi="Arial" w:cs="Arial"/>
          <w:sz w:val="20"/>
          <w:szCs w:val="20"/>
          <w:lang w:val="ru-RU" w:eastAsia="bg-BG"/>
        </w:rPr>
        <w:t>общаствена поръчка</w:t>
      </w:r>
      <w:r w:rsidRPr="00776FA1">
        <w:rPr>
          <w:rFonts w:ascii="Arial" w:eastAsia="Times New Roman" w:hAnsi="Arial" w:cs="Arial"/>
          <w:sz w:val="20"/>
          <w:szCs w:val="20"/>
          <w:lang w:val="ru-RU" w:eastAsia="bg-BG"/>
        </w:rPr>
        <w:t xml:space="preserve"> с предмет</w:t>
      </w:r>
      <w:r w:rsidR="001F6D9C" w:rsidRPr="00776FA1">
        <w:rPr>
          <w:rFonts w:ascii="Arial" w:eastAsia="Times New Roman" w:hAnsi="Arial" w:cs="Arial"/>
          <w:sz w:val="20"/>
          <w:szCs w:val="20"/>
          <w:lang w:val="ru-RU" w:eastAsia="bg-BG"/>
        </w:rPr>
        <w:t>:</w:t>
      </w:r>
      <w:r w:rsidR="001F6D9C" w:rsidRPr="00776FA1">
        <w:rPr>
          <w:rFonts w:ascii="Arial" w:hAnsi="Arial" w:cs="Arial"/>
          <w:sz w:val="20"/>
          <w:szCs w:val="20"/>
          <w:lang w:val="ru-RU"/>
        </w:rPr>
        <w:t xml:space="preserve"> </w:t>
      </w:r>
      <w:r w:rsidR="00DA5509" w:rsidRPr="00776FA1">
        <w:rPr>
          <w:rFonts w:ascii="Arial" w:hAnsi="Arial" w:cs="Arial"/>
          <w:sz w:val="20"/>
          <w:szCs w:val="20"/>
          <w:lang w:val="ru-RU"/>
        </w:rPr>
        <w:t>«</w:t>
      </w:r>
      <w:r w:rsidR="001F6D9C" w:rsidRPr="00776FA1">
        <w:rPr>
          <w:rFonts w:ascii="Arial" w:hAnsi="Arial" w:cs="Arial"/>
          <w:sz w:val="20"/>
          <w:szCs w:val="20"/>
          <w:lang w:val="ru-RU"/>
        </w:rPr>
        <w:t>Проектиране подмяната на маслонапълнена кабелна електропроводна линия 110 кV „Захарна фабрика” от линеен ножов разединител 110 кV на ПС „Орион” до линеен ножов разединител 110 кV в ПС „Боримечка” и частична реконструкция на разпределителни уредби 110 кV в двете подстанции</w:t>
      </w:r>
      <w:r w:rsidR="00DA5509" w:rsidRPr="00776FA1">
        <w:rPr>
          <w:rFonts w:ascii="Arial" w:hAnsi="Arial" w:cs="Arial"/>
          <w:sz w:val="20"/>
          <w:szCs w:val="20"/>
          <w:lang w:val="ru-RU"/>
        </w:rPr>
        <w:t>»</w:t>
      </w:r>
      <w:r w:rsidR="001F6D9C" w:rsidRPr="00776FA1">
        <w:rPr>
          <w:rFonts w:ascii="Arial" w:hAnsi="Arial" w:cs="Arial"/>
          <w:sz w:val="20"/>
          <w:szCs w:val="20"/>
          <w:lang w:val="ru-RU"/>
        </w:rPr>
        <w:t>, реф. № PPS 1</w:t>
      </w:r>
      <w:r w:rsidR="001F6D9C" w:rsidRPr="00776FA1">
        <w:rPr>
          <w:rFonts w:ascii="Arial" w:hAnsi="Arial" w:cs="Arial"/>
          <w:sz w:val="20"/>
          <w:szCs w:val="20"/>
        </w:rPr>
        <w:t>5</w:t>
      </w:r>
      <w:r w:rsidR="001F6D9C" w:rsidRPr="00776FA1">
        <w:rPr>
          <w:rFonts w:ascii="Arial" w:hAnsi="Arial" w:cs="Arial"/>
          <w:sz w:val="20"/>
          <w:szCs w:val="20"/>
          <w:lang w:val="ru-RU"/>
        </w:rPr>
        <w:t>-0</w:t>
      </w:r>
      <w:r w:rsidR="001F6D9C" w:rsidRPr="00776FA1">
        <w:rPr>
          <w:rFonts w:ascii="Arial" w:hAnsi="Arial" w:cs="Arial"/>
          <w:sz w:val="20"/>
          <w:szCs w:val="20"/>
        </w:rPr>
        <w:t>88</w:t>
      </w:r>
    </w:p>
    <w:p w:rsidR="00BF01D4" w:rsidRPr="00776FA1" w:rsidRDefault="00BF01D4" w:rsidP="00BF01D4">
      <w:pPr>
        <w:spacing w:after="0" w:line="240" w:lineRule="auto"/>
        <w:jc w:val="center"/>
        <w:rPr>
          <w:rFonts w:ascii="Arial" w:eastAsia="Times New Roman" w:hAnsi="Arial" w:cs="Arial"/>
          <w:b/>
          <w:sz w:val="20"/>
          <w:szCs w:val="20"/>
          <w:lang w:val="ru-RU" w:eastAsia="bg-BG"/>
        </w:rPr>
      </w:pPr>
    </w:p>
    <w:p w:rsidR="00BF01D4" w:rsidRPr="00776FA1" w:rsidRDefault="00BF01D4" w:rsidP="00BF01D4">
      <w:pPr>
        <w:spacing w:after="0" w:line="360" w:lineRule="auto"/>
        <w:jc w:val="center"/>
        <w:rPr>
          <w:rFonts w:ascii="Arial" w:eastAsia="Times New Roman" w:hAnsi="Arial" w:cs="Arial"/>
          <w:b/>
          <w:sz w:val="20"/>
          <w:szCs w:val="20"/>
          <w:lang w:val="ru-RU" w:eastAsia="bg-BG"/>
        </w:rPr>
      </w:pPr>
      <w:r w:rsidRPr="00776FA1">
        <w:rPr>
          <w:rFonts w:ascii="Arial" w:eastAsia="Times New Roman" w:hAnsi="Arial" w:cs="Arial"/>
          <w:b/>
          <w:sz w:val="20"/>
          <w:szCs w:val="20"/>
          <w:lang w:val="ru-RU" w:eastAsia="bg-BG"/>
        </w:rPr>
        <w:t>Д Е К Л А Р И Р А М / Е:</w:t>
      </w:r>
    </w:p>
    <w:p w:rsidR="00BF01D4" w:rsidRPr="00776FA1" w:rsidRDefault="00BF01D4" w:rsidP="00BF01D4">
      <w:pPr>
        <w:spacing w:after="0" w:line="240" w:lineRule="auto"/>
        <w:ind w:left="360"/>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1. Не съм/сме осъден/и с влязла в сила присъда за:</w:t>
      </w:r>
    </w:p>
    <w:p w:rsidR="00BF01D4" w:rsidRPr="00776FA1" w:rsidRDefault="00BF01D4" w:rsidP="00BF01D4">
      <w:pPr>
        <w:spacing w:after="0" w:line="240" w:lineRule="auto"/>
        <w:ind w:left="180" w:firstLine="360"/>
        <w:jc w:val="both"/>
        <w:rPr>
          <w:rFonts w:ascii="Arial" w:eastAsia="Times New Roman" w:hAnsi="Arial" w:cs="Arial"/>
          <w:sz w:val="20"/>
          <w:szCs w:val="20"/>
          <w:lang w:val="ru-RU" w:eastAsia="bg-BG"/>
        </w:rPr>
      </w:pPr>
      <w:r w:rsidRPr="00776FA1">
        <w:rPr>
          <w:rFonts w:ascii="Arial" w:eastAsia="Times New Roman" w:hAnsi="Arial" w:cs="Arial"/>
          <w:sz w:val="20"/>
          <w:szCs w:val="20"/>
          <w:lang w:eastAsia="bg-BG"/>
        </w:rPr>
        <w:t xml:space="preserve">а) </w:t>
      </w:r>
      <w:r w:rsidRPr="00776FA1">
        <w:rPr>
          <w:rFonts w:ascii="Arial" w:eastAsia="Times New Roman" w:hAnsi="Arial" w:cs="Arial"/>
          <w:sz w:val="20"/>
          <w:szCs w:val="20"/>
          <w:lang w:val="ru-RU" w:eastAsia="bg-BG"/>
        </w:rPr>
        <w:t>престъпление против финансовата, данъчната или осигурителната система, включително изпиране на пари, по чл. 253 - 260 от Наказателния кодекс;</w:t>
      </w:r>
    </w:p>
    <w:p w:rsidR="00BF01D4" w:rsidRPr="00776FA1" w:rsidRDefault="00BF01D4" w:rsidP="00BF01D4">
      <w:pPr>
        <w:spacing w:after="0" w:line="240" w:lineRule="auto"/>
        <w:ind w:left="180" w:firstLine="360"/>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б) подкуп по чл. 301 - 307 от Наказателния кодекс;</w:t>
      </w:r>
    </w:p>
    <w:p w:rsidR="00BF01D4" w:rsidRPr="00776FA1" w:rsidRDefault="00BF01D4" w:rsidP="00BF01D4">
      <w:pPr>
        <w:spacing w:after="0" w:line="240" w:lineRule="auto"/>
        <w:ind w:left="180" w:firstLine="360"/>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в) участие в организирана престъпна група по чл. 321 и 321а от Наказателния кодекс;</w:t>
      </w:r>
    </w:p>
    <w:p w:rsidR="00BF01D4" w:rsidRPr="00776FA1" w:rsidRDefault="00BF01D4" w:rsidP="00BF01D4">
      <w:pPr>
        <w:spacing w:after="0" w:line="240" w:lineRule="auto"/>
        <w:ind w:left="180" w:firstLine="360"/>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г) престъпление против собствеността по чл. 194 - 217 от Наказателния кодекс;</w:t>
      </w:r>
    </w:p>
    <w:p w:rsidR="00BF01D4" w:rsidRPr="00776FA1" w:rsidRDefault="00BF01D4" w:rsidP="00BF01D4">
      <w:pPr>
        <w:spacing w:after="0" w:line="240" w:lineRule="auto"/>
        <w:ind w:left="180" w:firstLine="360"/>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д) престъпление против стопанството по чл. 219 - 252 от Наказателния кодекс;</w:t>
      </w:r>
    </w:p>
    <w:p w:rsidR="00BF01D4" w:rsidRPr="00776FA1" w:rsidRDefault="00BF01D4" w:rsidP="00BF01D4">
      <w:pPr>
        <w:spacing w:after="0" w:line="240" w:lineRule="auto"/>
        <w:ind w:left="360"/>
        <w:jc w:val="both"/>
        <w:rPr>
          <w:rFonts w:ascii="Arial" w:eastAsia="Times New Roman" w:hAnsi="Arial" w:cs="Arial"/>
          <w:sz w:val="20"/>
          <w:szCs w:val="20"/>
          <w:lang w:eastAsia="bg-BG"/>
        </w:rPr>
      </w:pPr>
    </w:p>
    <w:p w:rsidR="00BF01D4" w:rsidRPr="00776FA1" w:rsidRDefault="00BF01D4" w:rsidP="00BF01D4">
      <w:pPr>
        <w:spacing w:after="0" w:line="240" w:lineRule="auto"/>
        <w:ind w:left="360"/>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2. Подизпълнителят, когото представлявам/е:</w:t>
      </w:r>
    </w:p>
    <w:p w:rsidR="00BF01D4" w:rsidRPr="00776FA1" w:rsidRDefault="00BF01D4" w:rsidP="00BF01D4">
      <w:pPr>
        <w:spacing w:after="0" w:line="240" w:lineRule="auto"/>
        <w:ind w:left="180" w:firstLine="360"/>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а) не е обявен в несъстоятелност;</w:t>
      </w:r>
    </w:p>
    <w:p w:rsidR="00BF01D4" w:rsidRPr="00776FA1" w:rsidRDefault="00BF01D4" w:rsidP="00BF01D4">
      <w:pPr>
        <w:spacing w:after="0" w:line="240" w:lineRule="auto"/>
        <w:ind w:left="180" w:firstLine="360"/>
        <w:jc w:val="both"/>
        <w:rPr>
          <w:rFonts w:ascii="Arial" w:eastAsia="Times New Roman" w:hAnsi="Arial" w:cs="Arial"/>
          <w:sz w:val="20"/>
          <w:szCs w:val="20"/>
          <w:lang w:eastAsia="bg-BG"/>
        </w:rPr>
      </w:pPr>
      <w:r w:rsidRPr="00776FA1">
        <w:rPr>
          <w:rFonts w:ascii="Arial" w:eastAsia="Times New Roman" w:hAnsi="Arial" w:cs="Arial"/>
          <w:sz w:val="20"/>
          <w:szCs w:val="20"/>
          <w:lang w:val="ru-RU" w:eastAsia="bg-BG"/>
        </w:rPr>
        <w:t>б) не е в производство по ликвидация или в подобна процедура съгласно националните закони и подзаконови актове;</w:t>
      </w:r>
    </w:p>
    <w:p w:rsidR="00BF01D4" w:rsidRPr="00776FA1" w:rsidRDefault="00BF01D4" w:rsidP="00BF01D4">
      <w:pPr>
        <w:spacing w:after="0" w:line="240" w:lineRule="auto"/>
        <w:ind w:left="180" w:firstLine="360"/>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в) няма </w:t>
      </w:r>
      <w:r w:rsidRPr="00776FA1">
        <w:rPr>
          <w:rFonts w:ascii="Arial" w:eastAsia="Times New Roman" w:hAnsi="Arial" w:cs="Arial"/>
          <w:sz w:val="20"/>
          <w:szCs w:val="20"/>
          <w:lang w:val="ru-RU" w:eastAsia="bg-BG"/>
        </w:rPr>
        <w:t>задължения по смисъла на чл. 162, ал. 2, т. 1 от Данъчно-осигурителния процесуален кодекс към държавата и към община, установени с влязъл в сила акт на компетентен орган</w:t>
      </w:r>
      <w:r w:rsidRPr="00776FA1">
        <w:rPr>
          <w:rFonts w:ascii="Arial" w:eastAsia="Times New Roman" w:hAnsi="Arial" w:cs="Arial"/>
          <w:sz w:val="20"/>
          <w:szCs w:val="20"/>
          <w:lang w:eastAsia="bg-BG"/>
        </w:rPr>
        <w:t>, а ако има такива задължения - допуснато е разсрочване или отсрочване на задълженията; няма задължения за данъци и вноски за социално осигуряване съгласно законодателството на държавата, в която е установен;</w:t>
      </w:r>
    </w:p>
    <w:p w:rsidR="00BF01D4" w:rsidRPr="00776FA1" w:rsidRDefault="00BF01D4" w:rsidP="00BF01D4">
      <w:pPr>
        <w:spacing w:after="0" w:line="240" w:lineRule="auto"/>
        <w:ind w:left="180" w:firstLine="360"/>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3. Не </w:t>
      </w:r>
      <w:r w:rsidRPr="00776FA1">
        <w:rPr>
          <w:rFonts w:ascii="Arial" w:eastAsia="Times New Roman" w:hAnsi="Arial" w:cs="Arial"/>
          <w:sz w:val="20"/>
          <w:szCs w:val="20"/>
          <w:lang w:val="ru-RU" w:eastAsia="bg-BG"/>
        </w:rPr>
        <w:t>съм/сме</w:t>
      </w:r>
      <w:r w:rsidRPr="00776FA1">
        <w:rPr>
          <w:rFonts w:ascii="Arial" w:eastAsia="Times New Roman" w:hAnsi="Arial" w:cs="Arial"/>
          <w:sz w:val="20"/>
          <w:szCs w:val="20"/>
          <w:lang w:eastAsia="bg-BG"/>
        </w:rPr>
        <w:t xml:space="preserve"> свързано/и лице/а по смисъла на § 1, т. 23а от Допълнителните разпоредби на Закона за обществените поръчки с ВЪЗЛОЖИТЕЛЯ или със служители на ръководна длъжност в неговата организация;</w:t>
      </w:r>
    </w:p>
    <w:p w:rsidR="00BF01D4" w:rsidRPr="00776FA1" w:rsidRDefault="00BF01D4" w:rsidP="00BF01D4">
      <w:pPr>
        <w:spacing w:after="0" w:line="240" w:lineRule="auto"/>
        <w:ind w:left="180" w:firstLine="360"/>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4. Не </w:t>
      </w:r>
      <w:r w:rsidRPr="00776FA1">
        <w:rPr>
          <w:rFonts w:ascii="Arial" w:eastAsia="Times New Roman" w:hAnsi="Arial" w:cs="Arial"/>
          <w:sz w:val="20"/>
          <w:szCs w:val="20"/>
          <w:lang w:val="ru-RU" w:eastAsia="bg-BG"/>
        </w:rPr>
        <w:t>съм/сме</w:t>
      </w:r>
      <w:r w:rsidRPr="00776FA1">
        <w:rPr>
          <w:rFonts w:ascii="Arial" w:eastAsia="Times New Roman" w:hAnsi="Arial" w:cs="Arial"/>
          <w:sz w:val="20"/>
          <w:szCs w:val="20"/>
          <w:lang w:eastAsia="bg-BG"/>
        </w:rPr>
        <w:t xml:space="preserve"> сключил/и договор с лице по </w:t>
      </w:r>
      <w:hyperlink r:id="rId29" w:tgtFrame="_parent" w:history="1">
        <w:r w:rsidRPr="00776FA1">
          <w:rPr>
            <w:rFonts w:ascii="Arial" w:eastAsia="Times New Roman" w:hAnsi="Arial" w:cs="Arial"/>
            <w:sz w:val="20"/>
            <w:szCs w:val="20"/>
            <w:lang w:eastAsia="bg-BG"/>
          </w:rPr>
          <w:t>чл. 21</w:t>
        </w:r>
      </w:hyperlink>
      <w:r w:rsidRPr="00776FA1">
        <w:rPr>
          <w:rFonts w:ascii="Arial" w:eastAsia="Times New Roman" w:hAnsi="Arial" w:cs="Arial"/>
          <w:sz w:val="20"/>
          <w:szCs w:val="20"/>
          <w:lang w:eastAsia="bg-BG"/>
        </w:rPr>
        <w:t xml:space="preserve"> или чл. </w:t>
      </w:r>
      <w:hyperlink r:id="rId30" w:tgtFrame="_parent" w:history="1">
        <w:r w:rsidRPr="00776FA1">
          <w:rPr>
            <w:rFonts w:ascii="Arial" w:eastAsia="Times New Roman" w:hAnsi="Arial" w:cs="Arial"/>
            <w:sz w:val="20"/>
            <w:szCs w:val="20"/>
            <w:lang w:eastAsia="bg-BG"/>
          </w:rPr>
          <w:t>22</w:t>
        </w:r>
      </w:hyperlink>
      <w:r w:rsidRPr="00776FA1">
        <w:rPr>
          <w:rFonts w:ascii="Arial" w:eastAsia="Times New Roman" w:hAnsi="Arial" w:cs="Arial"/>
          <w:sz w:val="20"/>
          <w:szCs w:val="20"/>
          <w:lang w:eastAsia="bg-BG"/>
        </w:rPr>
        <w:t xml:space="preserve"> от Закона за предотвратяване и установяване на конфликт на интереси.</w:t>
      </w:r>
    </w:p>
    <w:p w:rsidR="00BF01D4" w:rsidRPr="00776FA1" w:rsidRDefault="00BF01D4" w:rsidP="00BF01D4">
      <w:pPr>
        <w:spacing w:after="0" w:line="240" w:lineRule="auto"/>
        <w:ind w:left="426"/>
        <w:jc w:val="both"/>
        <w:rPr>
          <w:rFonts w:ascii="Arial" w:eastAsia="Times New Roman" w:hAnsi="Arial" w:cs="Arial"/>
          <w:sz w:val="20"/>
          <w:szCs w:val="20"/>
          <w:lang w:eastAsia="bg-BG"/>
        </w:rPr>
      </w:pPr>
    </w:p>
    <w:p w:rsidR="00BF01D4" w:rsidRPr="00776FA1" w:rsidRDefault="00BF01D4" w:rsidP="00BF01D4">
      <w:pPr>
        <w:spacing w:after="0" w:line="240" w:lineRule="auto"/>
        <w:ind w:firstLine="426"/>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Известно ми/ни е, че за посочване на неверни данни нося/носим наказателна отговорност по чл. 313 от Наказателния кодекс.</w:t>
      </w:r>
    </w:p>
    <w:p w:rsidR="00BF01D4" w:rsidRPr="00776FA1" w:rsidRDefault="00BF01D4" w:rsidP="00BF01D4">
      <w:pPr>
        <w:spacing w:after="0" w:line="360" w:lineRule="auto"/>
        <w:rPr>
          <w:rFonts w:ascii="Arial" w:eastAsia="Times New Roman" w:hAnsi="Arial" w:cs="Arial"/>
          <w:sz w:val="20"/>
          <w:szCs w:val="20"/>
          <w:lang w:val="ru-RU" w:eastAsia="bg-BG"/>
        </w:rPr>
      </w:pPr>
    </w:p>
    <w:p w:rsidR="00BF01D4" w:rsidRPr="00776FA1" w:rsidRDefault="00BF01D4" w:rsidP="00BF01D4">
      <w:pPr>
        <w:spacing w:after="0" w:line="360" w:lineRule="auto"/>
        <w:rPr>
          <w:rFonts w:ascii="Arial" w:eastAsia="Times New Roman" w:hAnsi="Arial" w:cs="Arial"/>
          <w:sz w:val="20"/>
          <w:szCs w:val="20"/>
          <w:lang w:val="ru-RU" w:eastAsia="bg-BG"/>
        </w:rPr>
      </w:pPr>
    </w:p>
    <w:p w:rsidR="00BF01D4" w:rsidRPr="00776FA1" w:rsidRDefault="00BF01D4" w:rsidP="00BF01D4">
      <w:pPr>
        <w:spacing w:after="0" w:line="360" w:lineRule="auto"/>
        <w:rPr>
          <w:rFonts w:ascii="Arial" w:eastAsia="Times New Roman" w:hAnsi="Arial" w:cs="Arial"/>
          <w:sz w:val="20"/>
          <w:szCs w:val="20"/>
          <w:u w:val="single"/>
          <w:lang w:val="ru-RU" w:eastAsia="bg-BG"/>
        </w:rPr>
      </w:pPr>
      <w:r w:rsidRPr="00776FA1">
        <w:rPr>
          <w:rFonts w:ascii="Arial" w:eastAsia="Times New Roman" w:hAnsi="Arial" w:cs="Arial"/>
          <w:sz w:val="20"/>
          <w:szCs w:val="20"/>
          <w:lang w:val="ru-RU" w:eastAsia="bg-BG"/>
        </w:rPr>
        <w:t>___________ / _______ година</w:t>
      </w:r>
      <w:r w:rsidRPr="00776FA1">
        <w:rPr>
          <w:rFonts w:ascii="Arial" w:eastAsia="Times New Roman" w:hAnsi="Arial" w:cs="Arial"/>
          <w:sz w:val="20"/>
          <w:szCs w:val="20"/>
          <w:lang w:val="ru-RU" w:eastAsia="bg-BG"/>
        </w:rPr>
        <w:tab/>
        <w:t xml:space="preserve"> </w:t>
      </w:r>
      <w:r w:rsidRPr="00776FA1">
        <w:rPr>
          <w:rFonts w:ascii="Arial" w:eastAsia="Times New Roman" w:hAnsi="Arial" w:cs="Arial"/>
          <w:sz w:val="20"/>
          <w:szCs w:val="20"/>
          <w:lang w:val="ru-RU" w:eastAsia="bg-BG"/>
        </w:rPr>
        <w:tab/>
      </w:r>
      <w:r w:rsidRPr="00776FA1">
        <w:rPr>
          <w:rFonts w:ascii="Arial" w:eastAsia="Times New Roman" w:hAnsi="Arial" w:cs="Arial"/>
          <w:sz w:val="20"/>
          <w:szCs w:val="20"/>
          <w:lang w:val="ru-RU" w:eastAsia="bg-BG"/>
        </w:rPr>
        <w:tab/>
      </w:r>
      <w:r w:rsidRPr="00776FA1">
        <w:rPr>
          <w:rFonts w:ascii="Arial" w:eastAsia="Times New Roman" w:hAnsi="Arial" w:cs="Arial"/>
          <w:sz w:val="20"/>
          <w:szCs w:val="20"/>
          <w:lang w:val="ru-RU" w:eastAsia="bg-BG"/>
        </w:rPr>
        <w:tab/>
        <w:t xml:space="preserve">Декларатор/и: </w:t>
      </w:r>
      <w:r w:rsidRPr="00776FA1">
        <w:rPr>
          <w:rFonts w:ascii="Arial" w:eastAsia="Times New Roman" w:hAnsi="Arial" w:cs="Arial"/>
          <w:sz w:val="20"/>
          <w:szCs w:val="20"/>
          <w:lang w:val="ru-RU" w:eastAsia="bg-BG"/>
        </w:rPr>
        <w:tab/>
      </w:r>
      <w:r w:rsidRPr="00776FA1">
        <w:rPr>
          <w:rFonts w:ascii="Arial" w:eastAsia="Times New Roman" w:hAnsi="Arial" w:cs="Arial"/>
          <w:sz w:val="20"/>
          <w:szCs w:val="20"/>
          <w:u w:val="single"/>
          <w:lang w:val="ru-RU" w:eastAsia="bg-BG"/>
        </w:rPr>
        <w:tab/>
      </w:r>
      <w:r w:rsidRPr="00776FA1">
        <w:rPr>
          <w:rFonts w:ascii="Arial" w:eastAsia="Times New Roman" w:hAnsi="Arial" w:cs="Arial"/>
          <w:sz w:val="20"/>
          <w:szCs w:val="20"/>
          <w:u w:val="single"/>
          <w:lang w:val="ru-RU" w:eastAsia="bg-BG"/>
        </w:rPr>
        <w:tab/>
      </w:r>
    </w:p>
    <w:p w:rsidR="00BF01D4" w:rsidRPr="00776FA1" w:rsidRDefault="00BF01D4" w:rsidP="00BF01D4">
      <w:pPr>
        <w:pBdr>
          <w:bottom w:val="single" w:sz="12" w:space="1" w:color="auto"/>
        </w:pBdr>
        <w:spacing w:after="0" w:line="240" w:lineRule="auto"/>
        <w:rPr>
          <w:rFonts w:ascii="Arial" w:eastAsia="Times New Roman" w:hAnsi="Arial" w:cs="Arial"/>
          <w:sz w:val="20"/>
          <w:szCs w:val="20"/>
          <w:lang w:eastAsia="bg-BG"/>
        </w:rPr>
      </w:pPr>
    </w:p>
    <w:p w:rsidR="00BF01D4" w:rsidRPr="00776FA1" w:rsidRDefault="00BF01D4" w:rsidP="00BF01D4">
      <w:pPr>
        <w:spacing w:after="0" w:line="240" w:lineRule="auto"/>
        <w:jc w:val="both"/>
        <w:rPr>
          <w:rFonts w:ascii="Arial" w:eastAsia="Times New Roman" w:hAnsi="Arial" w:cs="Arial"/>
          <w:i/>
          <w:sz w:val="20"/>
          <w:szCs w:val="20"/>
          <w:lang w:val="ru-RU" w:eastAsia="bg-BG"/>
        </w:rPr>
      </w:pPr>
      <w:r w:rsidRPr="00776FA1">
        <w:rPr>
          <w:rFonts w:ascii="Arial" w:eastAsia="Times New Roman" w:hAnsi="Arial" w:cs="Arial"/>
          <w:i/>
          <w:sz w:val="20"/>
          <w:szCs w:val="20"/>
          <w:lang w:val="ru-RU" w:eastAsia="bg-BG"/>
        </w:rPr>
        <w:t xml:space="preserve">1. </w:t>
      </w:r>
      <w:r w:rsidRPr="00776FA1">
        <w:rPr>
          <w:rFonts w:ascii="Arial" w:eastAsia="Times New Roman" w:hAnsi="Arial" w:cs="Arial"/>
          <w:i/>
          <w:sz w:val="20"/>
          <w:szCs w:val="20"/>
          <w:lang w:eastAsia="bg-BG"/>
        </w:rPr>
        <w:t>Когато</w:t>
      </w:r>
      <w:r w:rsidRPr="00776FA1">
        <w:rPr>
          <w:rFonts w:ascii="Arial" w:eastAsia="Times New Roman" w:hAnsi="Arial" w:cs="Arial"/>
          <w:i/>
          <w:sz w:val="20"/>
          <w:szCs w:val="20"/>
          <w:lang w:val="ru-RU" w:eastAsia="bg-BG"/>
        </w:rPr>
        <w:t xml:space="preserve"> подизпълнителят е юридическо лице, се представя декларация, подписана от лицата, посочени в чл. 47, ал. (4), т. 1 до т. 5, т.7 и т. 8 от ЗОП, в зависимост от вида на юридическото лице.</w:t>
      </w:r>
    </w:p>
    <w:p w:rsidR="00BF01D4" w:rsidRPr="00776FA1" w:rsidRDefault="00BF01D4" w:rsidP="00BF01D4">
      <w:pPr>
        <w:spacing w:after="0" w:line="240" w:lineRule="auto"/>
        <w:jc w:val="both"/>
        <w:rPr>
          <w:rFonts w:ascii="Arial" w:eastAsia="Times New Roman" w:hAnsi="Arial" w:cs="Arial"/>
          <w:i/>
          <w:sz w:val="20"/>
          <w:szCs w:val="20"/>
          <w:lang w:val="ru-RU" w:eastAsia="bg-BG"/>
        </w:rPr>
      </w:pPr>
      <w:r w:rsidRPr="00776FA1">
        <w:rPr>
          <w:rFonts w:ascii="Arial" w:eastAsia="Times New Roman" w:hAnsi="Arial" w:cs="Arial"/>
          <w:i/>
          <w:sz w:val="20"/>
          <w:szCs w:val="20"/>
          <w:lang w:val="ru-RU" w:eastAsia="bg-BG"/>
        </w:rPr>
        <w:t xml:space="preserve">2. Представя се лично от подизпълнителя – физическо лице. </w:t>
      </w:r>
    </w:p>
    <w:p w:rsidR="00FF6319" w:rsidRPr="00776FA1" w:rsidRDefault="00FF6319" w:rsidP="00FF6319">
      <w:pPr>
        <w:spacing w:after="0" w:line="240" w:lineRule="auto"/>
        <w:rPr>
          <w:rFonts w:ascii="Arial" w:eastAsia="Times New Roman" w:hAnsi="Arial" w:cs="Arial"/>
          <w:b/>
          <w:caps/>
          <w:sz w:val="20"/>
          <w:szCs w:val="20"/>
          <w:lang w:eastAsia="bg-BG"/>
        </w:rPr>
      </w:pPr>
    </w:p>
    <w:p w:rsidR="00FF6319" w:rsidRPr="00776FA1" w:rsidRDefault="00FF6319" w:rsidP="00FF6319">
      <w:pPr>
        <w:spacing w:after="0" w:line="240" w:lineRule="auto"/>
        <w:rPr>
          <w:rFonts w:ascii="Arial" w:eastAsia="Times New Roman" w:hAnsi="Arial" w:cs="Arial"/>
          <w:b/>
          <w:caps/>
          <w:sz w:val="20"/>
          <w:szCs w:val="20"/>
          <w:lang w:eastAsia="bg-BG"/>
        </w:rPr>
      </w:pPr>
    </w:p>
    <w:p w:rsidR="00FF6319" w:rsidRPr="00776FA1" w:rsidRDefault="00FF6319" w:rsidP="00FF6319">
      <w:pPr>
        <w:spacing w:after="0" w:line="240" w:lineRule="auto"/>
        <w:rPr>
          <w:rFonts w:ascii="Arial" w:eastAsia="Times New Roman" w:hAnsi="Arial" w:cs="Arial"/>
          <w:b/>
          <w:caps/>
          <w:sz w:val="20"/>
          <w:szCs w:val="20"/>
          <w:lang w:eastAsia="bg-BG"/>
        </w:rPr>
      </w:pPr>
    </w:p>
    <w:p w:rsidR="00FF6319" w:rsidRPr="00776FA1" w:rsidRDefault="00FF6319" w:rsidP="00FF6319">
      <w:pPr>
        <w:pageBreakBefore/>
        <w:spacing w:after="0" w:line="240" w:lineRule="auto"/>
        <w:ind w:left="8640"/>
        <w:jc w:val="both"/>
        <w:rPr>
          <w:rFonts w:ascii="Arial" w:eastAsia="Times New Roman" w:hAnsi="Arial" w:cs="Arial"/>
          <w:i/>
          <w:sz w:val="20"/>
          <w:szCs w:val="20"/>
          <w:lang w:val="be-BY"/>
        </w:rPr>
      </w:pPr>
      <w:r w:rsidRPr="00776FA1">
        <w:rPr>
          <w:rFonts w:ascii="Arial" w:eastAsia="Times New Roman" w:hAnsi="Arial" w:cs="Arial"/>
          <w:i/>
          <w:sz w:val="20"/>
          <w:szCs w:val="20"/>
          <w:lang w:val="be-BY"/>
        </w:rPr>
        <w:lastRenderedPageBreak/>
        <w:t>ОБРАЗЕЦ 9</w:t>
      </w:r>
    </w:p>
    <w:p w:rsidR="001F6D9C" w:rsidRPr="00776FA1" w:rsidRDefault="001F6D9C" w:rsidP="001F6D9C">
      <w:pPr>
        <w:spacing w:after="0" w:line="240" w:lineRule="auto"/>
        <w:jc w:val="right"/>
        <w:rPr>
          <w:rFonts w:ascii="Arial" w:eastAsia="Times New Roman" w:hAnsi="Arial" w:cs="Arial"/>
          <w:sz w:val="20"/>
          <w:szCs w:val="20"/>
          <w:lang w:val="en-US"/>
        </w:rPr>
      </w:pPr>
      <w:r w:rsidRPr="00776FA1">
        <w:rPr>
          <w:rFonts w:ascii="Arial" w:eastAsia="Times New Roman" w:hAnsi="Arial" w:cs="Arial"/>
          <w:b/>
          <w:i/>
          <w:sz w:val="20"/>
          <w:szCs w:val="20"/>
          <w:lang w:val="ru-RU" w:eastAsia="bg-BG"/>
        </w:rPr>
        <w:t>Представя се със заявлението за участие</w:t>
      </w:r>
    </w:p>
    <w:p w:rsidR="00FF6319" w:rsidRPr="00776FA1" w:rsidRDefault="00FF6319" w:rsidP="00FF6319">
      <w:pPr>
        <w:keepNext/>
        <w:spacing w:before="240" w:after="60" w:line="240" w:lineRule="auto"/>
        <w:jc w:val="center"/>
        <w:outlineLvl w:val="0"/>
        <w:rPr>
          <w:rFonts w:ascii="Arial" w:eastAsia="Times New Roman" w:hAnsi="Arial" w:cs="Arial"/>
          <w:bCs/>
          <w:noProof/>
          <w:kern w:val="32"/>
          <w:sz w:val="20"/>
          <w:szCs w:val="20"/>
          <w:lang w:eastAsia="bg-BG"/>
        </w:rPr>
      </w:pPr>
    </w:p>
    <w:p w:rsidR="001F6D9C" w:rsidRPr="00776FA1" w:rsidRDefault="001F6D9C" w:rsidP="001F6D9C">
      <w:pPr>
        <w:spacing w:after="0" w:line="240" w:lineRule="auto"/>
        <w:rPr>
          <w:rFonts w:ascii="Arial" w:eastAsia="Times New Roman" w:hAnsi="Arial" w:cs="Arial"/>
          <w:sz w:val="20"/>
          <w:szCs w:val="20"/>
        </w:rPr>
      </w:pPr>
    </w:p>
    <w:p w:rsidR="001F6D9C" w:rsidRPr="00776FA1" w:rsidRDefault="001F6D9C" w:rsidP="001F6D9C">
      <w:pPr>
        <w:spacing w:after="0" w:line="240" w:lineRule="auto"/>
        <w:rPr>
          <w:rFonts w:ascii="Arial" w:eastAsia="Times New Roman" w:hAnsi="Arial" w:cs="Arial"/>
          <w:sz w:val="20"/>
          <w:szCs w:val="20"/>
          <w:lang w:val="ru-RU"/>
        </w:rPr>
      </w:pPr>
    </w:p>
    <w:p w:rsidR="001F6D9C" w:rsidRPr="00776FA1" w:rsidRDefault="001F6D9C" w:rsidP="001F6D9C">
      <w:pPr>
        <w:spacing w:after="0" w:line="240" w:lineRule="auto"/>
        <w:jc w:val="center"/>
        <w:rPr>
          <w:rFonts w:ascii="Arial" w:eastAsia="Times New Roman" w:hAnsi="Arial" w:cs="Arial"/>
          <w:b/>
          <w:lang w:eastAsia="bg-BG"/>
        </w:rPr>
      </w:pPr>
      <w:r w:rsidRPr="00776FA1">
        <w:rPr>
          <w:rFonts w:ascii="Arial" w:eastAsia="Times New Roman" w:hAnsi="Arial" w:cs="Arial"/>
          <w:b/>
          <w:lang w:eastAsia="bg-BG"/>
        </w:rPr>
        <w:t>ДЕКЛАРАЦИЯ</w:t>
      </w:r>
    </w:p>
    <w:p w:rsidR="001F6D9C" w:rsidRPr="00776FA1" w:rsidRDefault="001F6D9C" w:rsidP="001F6D9C">
      <w:pPr>
        <w:spacing w:after="0" w:line="240" w:lineRule="auto"/>
        <w:jc w:val="center"/>
        <w:rPr>
          <w:rFonts w:ascii="Arial" w:eastAsia="Times New Roman" w:hAnsi="Arial" w:cs="Arial"/>
          <w:b/>
          <w:lang w:eastAsia="bg-BG"/>
        </w:rPr>
      </w:pPr>
    </w:p>
    <w:p w:rsidR="00576A7A" w:rsidRPr="00776FA1" w:rsidRDefault="00576A7A" w:rsidP="00576A7A">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по чл. 56, ал. 1, т. 6 от ЗОП</w:t>
      </w:r>
    </w:p>
    <w:p w:rsidR="00576A7A" w:rsidRPr="00776FA1" w:rsidRDefault="00576A7A" w:rsidP="00576A7A">
      <w:pPr>
        <w:spacing w:after="0" w:line="240" w:lineRule="auto"/>
        <w:jc w:val="center"/>
        <w:rPr>
          <w:rFonts w:ascii="Arial" w:eastAsia="Times New Roman" w:hAnsi="Arial" w:cs="Arial"/>
          <w:bCs/>
          <w:snapToGrid w:val="0"/>
          <w:sz w:val="20"/>
          <w:szCs w:val="20"/>
          <w:lang w:eastAsia="bg-BG"/>
        </w:rPr>
      </w:pPr>
      <w:r w:rsidRPr="00776FA1">
        <w:rPr>
          <w:rFonts w:ascii="Arial" w:eastAsia="Times New Roman" w:hAnsi="Arial" w:cs="Arial"/>
          <w:bCs/>
          <w:snapToGrid w:val="0"/>
          <w:sz w:val="20"/>
          <w:szCs w:val="20"/>
          <w:lang w:eastAsia="bg-BG"/>
        </w:rPr>
        <w:t>за липса на свързаност с друг кандидат в съответствие с чл. 55, ал. 7 от ЗОП, както и за липса</w:t>
      </w:r>
    </w:p>
    <w:p w:rsidR="00576A7A" w:rsidRPr="00776FA1" w:rsidRDefault="00576A7A" w:rsidP="00576A7A">
      <w:pPr>
        <w:spacing w:after="0" w:line="240" w:lineRule="auto"/>
        <w:jc w:val="center"/>
        <w:rPr>
          <w:rFonts w:ascii="Arial" w:eastAsia="Times New Roman" w:hAnsi="Arial" w:cs="Arial"/>
          <w:bCs/>
          <w:snapToGrid w:val="0"/>
          <w:sz w:val="20"/>
          <w:szCs w:val="20"/>
          <w:lang w:eastAsia="bg-BG"/>
        </w:rPr>
      </w:pPr>
      <w:r w:rsidRPr="00776FA1">
        <w:rPr>
          <w:rFonts w:ascii="Arial" w:eastAsia="Times New Roman" w:hAnsi="Arial" w:cs="Arial"/>
          <w:bCs/>
          <w:snapToGrid w:val="0"/>
          <w:sz w:val="20"/>
          <w:szCs w:val="20"/>
          <w:lang w:eastAsia="bg-BG"/>
        </w:rPr>
        <w:t>на обстоятелство по чл. 8, ал. 8, т. 2 от ЗОП</w:t>
      </w:r>
    </w:p>
    <w:p w:rsidR="001F6D9C" w:rsidRPr="00776FA1" w:rsidRDefault="001F6D9C" w:rsidP="001F6D9C">
      <w:pPr>
        <w:spacing w:after="0" w:line="240" w:lineRule="auto"/>
        <w:jc w:val="center"/>
        <w:rPr>
          <w:rFonts w:ascii="Arial" w:eastAsia="Times New Roman" w:hAnsi="Arial" w:cs="Arial"/>
          <w:bCs/>
          <w:snapToGrid w:val="0"/>
          <w:sz w:val="20"/>
          <w:szCs w:val="20"/>
          <w:lang w:eastAsia="bg-BG"/>
        </w:rPr>
      </w:pPr>
    </w:p>
    <w:p w:rsidR="001F6D9C" w:rsidRPr="00776FA1" w:rsidRDefault="001F6D9C" w:rsidP="001F6D9C">
      <w:pPr>
        <w:spacing w:after="0" w:line="240" w:lineRule="auto"/>
        <w:outlineLvl w:val="1"/>
        <w:rPr>
          <w:rFonts w:ascii="Arial" w:eastAsia="Times New Roman" w:hAnsi="Arial" w:cs="Arial"/>
          <w:sz w:val="20"/>
          <w:szCs w:val="20"/>
        </w:rPr>
      </w:pPr>
    </w:p>
    <w:p w:rsidR="001F6D9C" w:rsidRPr="00776FA1" w:rsidRDefault="001F6D9C" w:rsidP="001F6D9C">
      <w:pPr>
        <w:spacing w:after="0" w:line="240" w:lineRule="auto"/>
        <w:outlineLvl w:val="1"/>
        <w:rPr>
          <w:rFonts w:ascii="Arial" w:eastAsia="Times New Roman" w:hAnsi="Arial" w:cs="Arial"/>
          <w:sz w:val="20"/>
          <w:szCs w:val="20"/>
        </w:rPr>
      </w:pPr>
    </w:p>
    <w:p w:rsidR="001F6D9C" w:rsidRPr="00776FA1" w:rsidRDefault="001F6D9C" w:rsidP="001F6D9C">
      <w:pPr>
        <w:spacing w:after="0" w:line="240" w:lineRule="auto"/>
        <w:jc w:val="both"/>
        <w:rPr>
          <w:rFonts w:ascii="Arial" w:eastAsia="Times New Roman" w:hAnsi="Arial" w:cs="Arial"/>
          <w:noProof/>
          <w:sz w:val="20"/>
          <w:szCs w:val="20"/>
          <w:lang w:val="ru-RU" w:eastAsia="bg-BG"/>
        </w:rPr>
      </w:pPr>
      <w:r w:rsidRPr="00776FA1">
        <w:rPr>
          <w:rFonts w:ascii="Arial" w:eastAsia="Times New Roman" w:hAnsi="Arial" w:cs="Arial"/>
          <w:noProof/>
          <w:sz w:val="20"/>
          <w:szCs w:val="20"/>
          <w:lang w:val="ru-RU" w:eastAsia="bg-BG"/>
        </w:rPr>
        <w:t xml:space="preserve">Долуподписаният/-ната/ ................................................................................................................................... </w:t>
      </w:r>
    </w:p>
    <w:p w:rsidR="001F6D9C" w:rsidRPr="00776FA1" w:rsidRDefault="001F6D9C" w:rsidP="001F6D9C">
      <w:pPr>
        <w:spacing w:after="0" w:line="240" w:lineRule="auto"/>
        <w:jc w:val="both"/>
        <w:rPr>
          <w:rFonts w:ascii="Arial" w:eastAsia="Times New Roman" w:hAnsi="Arial" w:cs="Arial"/>
          <w:noProof/>
          <w:sz w:val="20"/>
          <w:szCs w:val="20"/>
          <w:lang w:val="ru-RU" w:eastAsia="bg-BG"/>
        </w:rPr>
      </w:pPr>
    </w:p>
    <w:p w:rsidR="001F6D9C" w:rsidRPr="00776FA1" w:rsidRDefault="001F6D9C" w:rsidP="001F6D9C">
      <w:pPr>
        <w:spacing w:after="0" w:line="240" w:lineRule="auto"/>
        <w:jc w:val="both"/>
        <w:rPr>
          <w:rFonts w:ascii="Arial" w:eastAsia="Times New Roman" w:hAnsi="Arial" w:cs="Arial"/>
          <w:noProof/>
          <w:sz w:val="20"/>
          <w:szCs w:val="20"/>
          <w:lang w:val="ru-RU" w:eastAsia="bg-BG"/>
        </w:rPr>
      </w:pPr>
      <w:r w:rsidRPr="00776FA1">
        <w:rPr>
          <w:rFonts w:ascii="Arial" w:eastAsia="Times New Roman" w:hAnsi="Arial" w:cs="Arial"/>
          <w:noProof/>
          <w:sz w:val="20"/>
          <w:szCs w:val="20"/>
          <w:lang w:val="ru-RU" w:eastAsia="bg-BG"/>
        </w:rPr>
        <w:t>в качеството ми на представляващ ...................................................................................................................</w:t>
      </w:r>
    </w:p>
    <w:p w:rsidR="001F6D9C" w:rsidRPr="00776FA1" w:rsidRDefault="001F6D9C" w:rsidP="001F6D9C">
      <w:pPr>
        <w:spacing w:after="0" w:line="240" w:lineRule="auto"/>
        <w:ind w:left="4956" w:firstLine="708"/>
        <w:jc w:val="both"/>
        <w:rPr>
          <w:rFonts w:ascii="Arial" w:eastAsia="Times New Roman" w:hAnsi="Arial" w:cs="Arial"/>
          <w:sz w:val="20"/>
          <w:szCs w:val="20"/>
          <w:lang w:val="ru-RU" w:eastAsia="bg-BG"/>
        </w:rPr>
      </w:pPr>
      <w:r w:rsidRPr="00776FA1">
        <w:rPr>
          <w:rFonts w:ascii="Arial" w:eastAsia="Times New Roman" w:hAnsi="Arial" w:cs="Arial"/>
          <w:sz w:val="20"/>
          <w:szCs w:val="20"/>
          <w:vertAlign w:val="superscript"/>
          <w:lang w:val="ru-RU" w:eastAsia="bg-BG"/>
        </w:rPr>
        <w:t>(името на кандидата)</w:t>
      </w:r>
    </w:p>
    <w:p w:rsidR="001F6D9C" w:rsidRPr="00776FA1" w:rsidRDefault="001F6D9C" w:rsidP="001F6D9C">
      <w:pPr>
        <w:spacing w:after="0"/>
        <w:jc w:val="both"/>
        <w:rPr>
          <w:rFonts w:ascii="Arial" w:eastAsia="Times New Roman" w:hAnsi="Arial" w:cs="Arial"/>
          <w:sz w:val="20"/>
          <w:szCs w:val="20"/>
          <w:vertAlign w:val="superscript"/>
          <w:lang w:val="ru-RU" w:eastAsia="bg-BG"/>
        </w:rPr>
      </w:pPr>
      <w:r w:rsidRPr="00776FA1">
        <w:rPr>
          <w:rFonts w:ascii="Arial" w:eastAsia="Times New Roman" w:hAnsi="Arial" w:cs="Arial"/>
          <w:noProof/>
          <w:sz w:val="20"/>
          <w:szCs w:val="20"/>
          <w:lang w:val="ru-RU" w:eastAsia="bg-BG"/>
        </w:rPr>
        <w:t>кандидат в обществена поръчка</w:t>
      </w:r>
      <w:r w:rsidRPr="00776FA1">
        <w:rPr>
          <w:rFonts w:ascii="Arial" w:eastAsia="Times New Roman" w:hAnsi="Arial" w:cs="Arial"/>
          <w:noProof/>
          <w:sz w:val="20"/>
          <w:szCs w:val="20"/>
          <w:lang w:val="en-US" w:eastAsia="bg-BG"/>
        </w:rPr>
        <w:t xml:space="preserve"> </w:t>
      </w:r>
      <w:r w:rsidRPr="00776FA1">
        <w:rPr>
          <w:rFonts w:ascii="Arial" w:eastAsia="Times New Roman" w:hAnsi="Arial" w:cs="Arial"/>
          <w:noProof/>
          <w:sz w:val="20"/>
          <w:szCs w:val="20"/>
          <w:lang w:val="ru-RU" w:eastAsia="bg-BG"/>
        </w:rPr>
        <w:t>с предмет:</w:t>
      </w:r>
      <w:r w:rsidRPr="00776FA1">
        <w:rPr>
          <w:rFonts w:ascii="Arial" w:hAnsi="Arial" w:cs="Arial"/>
          <w:sz w:val="20"/>
          <w:szCs w:val="20"/>
          <w:lang w:val="ru-RU"/>
        </w:rPr>
        <w:t xml:space="preserve"> </w:t>
      </w:r>
      <w:r w:rsidR="00DA5509" w:rsidRPr="00776FA1">
        <w:rPr>
          <w:rFonts w:ascii="Arial" w:hAnsi="Arial" w:cs="Arial"/>
          <w:sz w:val="20"/>
          <w:szCs w:val="20"/>
          <w:lang w:val="ru-RU"/>
        </w:rPr>
        <w:t>«</w:t>
      </w:r>
      <w:r w:rsidRPr="00776FA1">
        <w:rPr>
          <w:rFonts w:ascii="Arial" w:hAnsi="Arial" w:cs="Arial"/>
          <w:sz w:val="20"/>
          <w:szCs w:val="20"/>
          <w:lang w:val="ru-RU"/>
        </w:rPr>
        <w:t>Проектиране подмяната на маслонапълнена кабелна електропроводна линия 110 кV „Захарна фабрика” от линеен ножов разединител 110 кV на ПС „Орион” до линеен ножов разединител 110 кV в ПС „Боримечка” и частична реконструкция на разпределителни уредби 110 кV в двете подстанции</w:t>
      </w:r>
      <w:r w:rsidR="00DA5509" w:rsidRPr="00776FA1">
        <w:rPr>
          <w:rFonts w:ascii="Arial" w:hAnsi="Arial" w:cs="Arial"/>
          <w:sz w:val="20"/>
          <w:szCs w:val="20"/>
          <w:lang w:val="ru-RU"/>
        </w:rPr>
        <w:t>»</w:t>
      </w:r>
      <w:r w:rsidRPr="00776FA1">
        <w:rPr>
          <w:rFonts w:ascii="Arial" w:hAnsi="Arial" w:cs="Arial"/>
          <w:sz w:val="20"/>
          <w:szCs w:val="20"/>
          <w:lang w:val="ru-RU"/>
        </w:rPr>
        <w:t>, реф. № PPS 1</w:t>
      </w:r>
      <w:r w:rsidRPr="00776FA1">
        <w:rPr>
          <w:rFonts w:ascii="Arial" w:hAnsi="Arial" w:cs="Arial"/>
          <w:sz w:val="20"/>
          <w:szCs w:val="20"/>
        </w:rPr>
        <w:t>5</w:t>
      </w:r>
      <w:r w:rsidRPr="00776FA1">
        <w:rPr>
          <w:rFonts w:ascii="Arial" w:hAnsi="Arial" w:cs="Arial"/>
          <w:sz w:val="20"/>
          <w:szCs w:val="20"/>
          <w:lang w:val="ru-RU"/>
        </w:rPr>
        <w:t>-0</w:t>
      </w:r>
      <w:r w:rsidRPr="00776FA1">
        <w:rPr>
          <w:rFonts w:ascii="Arial" w:hAnsi="Arial" w:cs="Arial"/>
          <w:sz w:val="20"/>
          <w:szCs w:val="20"/>
        </w:rPr>
        <w:t>88</w:t>
      </w:r>
    </w:p>
    <w:p w:rsidR="001F6D9C" w:rsidRPr="00776FA1" w:rsidRDefault="001F6D9C" w:rsidP="001F6D9C">
      <w:pPr>
        <w:spacing w:after="0" w:line="240" w:lineRule="auto"/>
        <w:ind w:left="72" w:hanging="72"/>
        <w:jc w:val="both"/>
        <w:rPr>
          <w:rFonts w:ascii="Arial" w:eastAsia="Times New Roman" w:hAnsi="Arial" w:cs="Arial"/>
          <w:noProof/>
          <w:sz w:val="20"/>
          <w:szCs w:val="20"/>
          <w:lang w:eastAsia="bg-BG"/>
        </w:rPr>
      </w:pPr>
    </w:p>
    <w:p w:rsidR="001F6D9C" w:rsidRPr="00776FA1" w:rsidRDefault="001F6D9C" w:rsidP="001F6D9C">
      <w:pPr>
        <w:spacing w:after="0" w:line="240" w:lineRule="auto"/>
        <w:jc w:val="both"/>
        <w:rPr>
          <w:rFonts w:ascii="Arial" w:eastAsia="Times New Roman" w:hAnsi="Arial" w:cs="Arial"/>
          <w:bCs/>
          <w:sz w:val="20"/>
          <w:szCs w:val="20"/>
          <w:lang w:eastAsia="bg-BG"/>
        </w:rPr>
      </w:pPr>
    </w:p>
    <w:p w:rsidR="001F6D9C" w:rsidRPr="00776FA1" w:rsidRDefault="001F6D9C" w:rsidP="001F6D9C">
      <w:pPr>
        <w:spacing w:after="0" w:line="240" w:lineRule="auto"/>
        <w:jc w:val="center"/>
        <w:rPr>
          <w:rFonts w:ascii="Arial" w:eastAsia="Times New Roman" w:hAnsi="Arial" w:cs="Arial"/>
          <w:noProof/>
          <w:sz w:val="20"/>
          <w:szCs w:val="20"/>
          <w:lang w:eastAsia="bg-BG"/>
        </w:rPr>
      </w:pPr>
    </w:p>
    <w:p w:rsidR="001F6D9C" w:rsidRPr="00776FA1" w:rsidRDefault="001F6D9C" w:rsidP="001F6D9C">
      <w:pPr>
        <w:spacing w:after="0" w:line="240" w:lineRule="auto"/>
        <w:jc w:val="right"/>
        <w:rPr>
          <w:rFonts w:ascii="Arial" w:eastAsia="Times New Roman" w:hAnsi="Arial" w:cs="Arial"/>
          <w:sz w:val="20"/>
          <w:szCs w:val="20"/>
        </w:rPr>
      </w:pPr>
    </w:p>
    <w:p w:rsidR="001F6D9C" w:rsidRPr="00776FA1" w:rsidRDefault="001F6D9C" w:rsidP="001F6D9C">
      <w:pPr>
        <w:spacing w:after="0" w:line="240" w:lineRule="auto"/>
        <w:jc w:val="center"/>
        <w:rPr>
          <w:rFonts w:ascii="Arial" w:eastAsia="Times New Roman" w:hAnsi="Arial" w:cs="Arial"/>
          <w:noProof/>
          <w:sz w:val="20"/>
          <w:szCs w:val="20"/>
          <w:lang w:val="ru-RU"/>
        </w:rPr>
      </w:pPr>
      <w:r w:rsidRPr="00776FA1">
        <w:rPr>
          <w:rFonts w:ascii="Arial" w:eastAsia="Times New Roman" w:hAnsi="Arial" w:cs="Arial"/>
          <w:noProof/>
          <w:sz w:val="20"/>
          <w:szCs w:val="20"/>
          <w:lang w:val="ru-RU"/>
        </w:rPr>
        <w:t>ДЕКЛАРИРАМ:</w:t>
      </w:r>
    </w:p>
    <w:p w:rsidR="001F6D9C" w:rsidRPr="00776FA1" w:rsidRDefault="001F6D9C" w:rsidP="001F6D9C">
      <w:pPr>
        <w:widowControl w:val="0"/>
        <w:autoSpaceDE w:val="0"/>
        <w:autoSpaceDN w:val="0"/>
        <w:adjustRightInd w:val="0"/>
        <w:spacing w:after="0" w:line="240" w:lineRule="auto"/>
        <w:jc w:val="both"/>
        <w:rPr>
          <w:rFonts w:ascii="Arial" w:eastAsia="Times New Roman" w:hAnsi="Arial" w:cs="Arial"/>
          <w:bCs/>
          <w:sz w:val="20"/>
          <w:szCs w:val="20"/>
        </w:rPr>
      </w:pPr>
    </w:p>
    <w:p w:rsidR="001F6D9C" w:rsidRPr="00776FA1" w:rsidRDefault="001F6D9C" w:rsidP="006D6285">
      <w:pPr>
        <w:widowControl w:val="0"/>
        <w:numPr>
          <w:ilvl w:val="0"/>
          <w:numId w:val="106"/>
        </w:numPr>
        <w:autoSpaceDE w:val="0"/>
        <w:autoSpaceDN w:val="0"/>
        <w:adjustRightInd w:val="0"/>
        <w:spacing w:after="0" w:line="240" w:lineRule="auto"/>
        <w:jc w:val="both"/>
        <w:rPr>
          <w:rFonts w:ascii="Arial" w:eastAsia="Times New Roman" w:hAnsi="Arial" w:cs="Arial"/>
          <w:bCs/>
          <w:sz w:val="20"/>
          <w:szCs w:val="20"/>
          <w:lang w:val="en-AU"/>
        </w:rPr>
      </w:pPr>
      <w:r w:rsidRPr="00776FA1">
        <w:rPr>
          <w:rFonts w:ascii="Arial" w:eastAsia="Times New Roman" w:hAnsi="Arial" w:cs="Arial"/>
          <w:bCs/>
          <w:sz w:val="20"/>
          <w:szCs w:val="20"/>
        </w:rPr>
        <w:t>Кандидатът</w:t>
      </w:r>
      <w:r w:rsidRPr="00776FA1">
        <w:rPr>
          <w:rFonts w:ascii="Arial" w:eastAsia="Times New Roman" w:hAnsi="Arial" w:cs="Arial"/>
          <w:bCs/>
          <w:sz w:val="20"/>
          <w:szCs w:val="20"/>
          <w:lang w:val="en-AU"/>
        </w:rPr>
        <w:t xml:space="preserve">, когото представлявам, не е свързано лице по смисъла на т. 23а от </w:t>
      </w:r>
      <w:r w:rsidRPr="00776FA1">
        <w:rPr>
          <w:rFonts w:ascii="Arial" w:eastAsia="Times New Roman" w:hAnsi="Arial" w:cs="Arial"/>
          <w:sz w:val="20"/>
          <w:szCs w:val="20"/>
          <w:lang w:val="en-AU"/>
        </w:rPr>
        <w:t>§1 от ДР на ЗОП</w:t>
      </w:r>
      <w:r w:rsidRPr="00776FA1">
        <w:rPr>
          <w:rFonts w:ascii="Arial" w:eastAsia="Times New Roman" w:hAnsi="Arial" w:cs="Arial"/>
          <w:bCs/>
          <w:sz w:val="20"/>
          <w:szCs w:val="20"/>
          <w:lang w:val="en-AU"/>
        </w:rPr>
        <w:t xml:space="preserve"> и не е свързано предприятие по смисъла на т. 24 от </w:t>
      </w:r>
      <w:r w:rsidRPr="00776FA1">
        <w:rPr>
          <w:rFonts w:ascii="Arial" w:eastAsia="Times New Roman" w:hAnsi="Arial" w:cs="Arial"/>
          <w:sz w:val="20"/>
          <w:szCs w:val="20"/>
          <w:lang w:val="en-AU"/>
        </w:rPr>
        <w:t>§1 от ДР на ЗОП</w:t>
      </w:r>
      <w:r w:rsidRPr="00776FA1">
        <w:rPr>
          <w:rFonts w:ascii="Arial" w:eastAsia="Times New Roman" w:hAnsi="Arial" w:cs="Arial"/>
          <w:bCs/>
          <w:sz w:val="20"/>
          <w:szCs w:val="20"/>
          <w:lang w:val="en-AU"/>
        </w:rPr>
        <w:t xml:space="preserve"> с друг </w:t>
      </w:r>
      <w:r w:rsidRPr="00776FA1">
        <w:rPr>
          <w:rFonts w:ascii="Arial" w:eastAsia="Times New Roman" w:hAnsi="Arial" w:cs="Arial"/>
          <w:bCs/>
          <w:sz w:val="20"/>
          <w:szCs w:val="20"/>
        </w:rPr>
        <w:t xml:space="preserve">кандидат </w:t>
      </w:r>
      <w:r w:rsidRPr="00776FA1">
        <w:rPr>
          <w:rFonts w:ascii="Arial" w:eastAsia="Times New Roman" w:hAnsi="Arial" w:cs="Arial"/>
          <w:bCs/>
          <w:sz w:val="20"/>
          <w:szCs w:val="20"/>
          <w:lang w:val="en-AU"/>
        </w:rPr>
        <w:t>в настоящата процедура.</w:t>
      </w:r>
    </w:p>
    <w:p w:rsidR="001F6D9C" w:rsidRPr="00776FA1" w:rsidRDefault="001F6D9C" w:rsidP="006D6285">
      <w:pPr>
        <w:widowControl w:val="0"/>
        <w:numPr>
          <w:ilvl w:val="0"/>
          <w:numId w:val="106"/>
        </w:numPr>
        <w:autoSpaceDE w:val="0"/>
        <w:autoSpaceDN w:val="0"/>
        <w:adjustRightInd w:val="0"/>
        <w:spacing w:after="0" w:line="240" w:lineRule="auto"/>
        <w:jc w:val="both"/>
        <w:rPr>
          <w:rFonts w:ascii="Arial" w:eastAsia="Times New Roman" w:hAnsi="Arial" w:cs="Arial"/>
          <w:bCs/>
          <w:sz w:val="20"/>
          <w:szCs w:val="20"/>
          <w:lang w:val="en-AU"/>
        </w:rPr>
      </w:pPr>
      <w:r w:rsidRPr="00776FA1">
        <w:rPr>
          <w:rFonts w:ascii="Arial" w:eastAsia="Times New Roman" w:hAnsi="Arial" w:cs="Arial"/>
          <w:bCs/>
          <w:sz w:val="20"/>
          <w:szCs w:val="20"/>
        </w:rPr>
        <w:t>За представлявания от мен кандидат не са налице обстоятелствата по чл.8, ал.8, т.2 от ЗОП по отношение на настоящата процедура.</w:t>
      </w:r>
    </w:p>
    <w:p w:rsidR="001F6D9C" w:rsidRPr="00776FA1" w:rsidRDefault="001F6D9C" w:rsidP="001F6D9C">
      <w:pPr>
        <w:widowControl w:val="0"/>
        <w:autoSpaceDE w:val="0"/>
        <w:autoSpaceDN w:val="0"/>
        <w:adjustRightInd w:val="0"/>
        <w:spacing w:after="0" w:line="240" w:lineRule="auto"/>
        <w:jc w:val="both"/>
        <w:rPr>
          <w:rFonts w:ascii="Arial" w:eastAsia="Times New Roman" w:hAnsi="Arial" w:cs="Arial"/>
          <w:bCs/>
          <w:sz w:val="20"/>
          <w:szCs w:val="20"/>
          <w:lang w:val="en-AU"/>
        </w:rPr>
      </w:pPr>
    </w:p>
    <w:p w:rsidR="001F6D9C" w:rsidRPr="00776FA1" w:rsidRDefault="001F6D9C" w:rsidP="001F6D9C">
      <w:pPr>
        <w:widowControl w:val="0"/>
        <w:autoSpaceDE w:val="0"/>
        <w:autoSpaceDN w:val="0"/>
        <w:adjustRightInd w:val="0"/>
        <w:spacing w:after="0" w:line="240" w:lineRule="auto"/>
        <w:jc w:val="both"/>
        <w:rPr>
          <w:rFonts w:ascii="Arial" w:eastAsia="Times New Roman" w:hAnsi="Arial" w:cs="Arial"/>
          <w:sz w:val="20"/>
          <w:szCs w:val="20"/>
          <w:lang w:val="ru-RU"/>
        </w:rPr>
      </w:pPr>
      <w:r w:rsidRPr="00776FA1">
        <w:rPr>
          <w:rFonts w:ascii="Arial" w:eastAsia="Times New Roman" w:hAnsi="Arial" w:cs="Arial"/>
          <w:bCs/>
          <w:sz w:val="20"/>
          <w:szCs w:val="20"/>
          <w:lang w:val="en-AU"/>
        </w:rPr>
        <w:t>Известна</w:t>
      </w:r>
      <w:r w:rsidRPr="00776FA1">
        <w:rPr>
          <w:rFonts w:ascii="Arial" w:eastAsia="Times New Roman" w:hAnsi="Arial" w:cs="Arial"/>
          <w:sz w:val="20"/>
          <w:szCs w:val="20"/>
          <w:lang w:val="ru-RU"/>
        </w:rPr>
        <w:t xml:space="preserve"> ми е отговорността по чл. 313 от Наказателния кодекс за посочване на неверни данни.</w:t>
      </w:r>
    </w:p>
    <w:p w:rsidR="001F6D9C" w:rsidRPr="00776FA1" w:rsidRDefault="001F6D9C" w:rsidP="001F6D9C">
      <w:pPr>
        <w:spacing w:after="0" w:line="240" w:lineRule="auto"/>
        <w:jc w:val="both"/>
        <w:rPr>
          <w:rFonts w:ascii="Arial" w:eastAsia="Times New Roman" w:hAnsi="Arial" w:cs="Arial"/>
          <w:bCs/>
          <w:sz w:val="20"/>
          <w:szCs w:val="20"/>
          <w:lang w:val="en-AU"/>
        </w:rPr>
      </w:pPr>
    </w:p>
    <w:p w:rsidR="001F6D9C" w:rsidRPr="00776FA1" w:rsidRDefault="001F6D9C" w:rsidP="001F6D9C">
      <w:pPr>
        <w:spacing w:after="0" w:line="240" w:lineRule="auto"/>
        <w:jc w:val="both"/>
        <w:rPr>
          <w:rFonts w:ascii="Arial" w:eastAsia="Times New Roman" w:hAnsi="Arial" w:cs="Arial"/>
          <w:bCs/>
          <w:sz w:val="20"/>
          <w:szCs w:val="20"/>
          <w:lang w:val="en-AU"/>
        </w:rPr>
      </w:pPr>
    </w:p>
    <w:p w:rsidR="001F6D9C" w:rsidRPr="00776FA1" w:rsidRDefault="001F6D9C" w:rsidP="001F6D9C">
      <w:pPr>
        <w:spacing w:after="0" w:line="240" w:lineRule="auto"/>
        <w:jc w:val="both"/>
        <w:rPr>
          <w:rFonts w:ascii="Arial" w:eastAsia="Times New Roman" w:hAnsi="Arial" w:cs="Arial"/>
          <w:i/>
          <w:sz w:val="20"/>
          <w:szCs w:val="20"/>
          <w:lang w:val="en-AU"/>
        </w:rPr>
      </w:pPr>
    </w:p>
    <w:p w:rsidR="001F6D9C" w:rsidRPr="00776FA1" w:rsidRDefault="001F6D9C" w:rsidP="001F6D9C">
      <w:pPr>
        <w:spacing w:after="0" w:line="240" w:lineRule="auto"/>
        <w:jc w:val="both"/>
        <w:rPr>
          <w:rFonts w:ascii="Arial" w:eastAsia="Times New Roman" w:hAnsi="Arial" w:cs="Arial"/>
          <w:i/>
          <w:sz w:val="20"/>
          <w:szCs w:val="20"/>
          <w:lang w:val="en-AU"/>
        </w:rPr>
      </w:pPr>
    </w:p>
    <w:p w:rsidR="001F6D9C" w:rsidRPr="00776FA1" w:rsidRDefault="001F6D9C" w:rsidP="001F6D9C">
      <w:pPr>
        <w:spacing w:after="0" w:line="240" w:lineRule="auto"/>
        <w:jc w:val="both"/>
        <w:rPr>
          <w:rFonts w:ascii="Arial" w:eastAsia="Times New Roman" w:hAnsi="Arial" w:cs="Arial"/>
          <w:i/>
          <w:sz w:val="20"/>
          <w:szCs w:val="20"/>
          <w:lang w:val="en-AU"/>
        </w:rPr>
      </w:pPr>
    </w:p>
    <w:p w:rsidR="001F6D9C" w:rsidRPr="00776FA1" w:rsidRDefault="001F6D9C" w:rsidP="001F6D9C">
      <w:pPr>
        <w:spacing w:after="0" w:line="240" w:lineRule="auto"/>
        <w:jc w:val="both"/>
        <w:rPr>
          <w:rFonts w:ascii="Arial" w:eastAsia="Times New Roman" w:hAnsi="Arial" w:cs="Arial"/>
          <w:i/>
          <w:sz w:val="20"/>
          <w:szCs w:val="20"/>
          <w:lang w:val="en-AU"/>
        </w:rPr>
      </w:pPr>
    </w:p>
    <w:p w:rsidR="001F6D9C" w:rsidRPr="00776FA1" w:rsidRDefault="001F6D9C" w:rsidP="001F6D9C">
      <w:pPr>
        <w:spacing w:after="0" w:line="240" w:lineRule="auto"/>
        <w:jc w:val="both"/>
        <w:rPr>
          <w:rFonts w:ascii="Arial" w:eastAsia="Times New Roman" w:hAnsi="Arial" w:cs="Arial"/>
          <w:i/>
          <w:sz w:val="20"/>
          <w:szCs w:val="20"/>
          <w:lang w:val="en-AU"/>
        </w:rPr>
      </w:pPr>
    </w:p>
    <w:p w:rsidR="001F6D9C" w:rsidRPr="00776FA1" w:rsidRDefault="001F6D9C" w:rsidP="001F6D9C">
      <w:pPr>
        <w:spacing w:after="0" w:line="240" w:lineRule="auto"/>
        <w:jc w:val="both"/>
        <w:rPr>
          <w:rFonts w:ascii="Arial" w:eastAsia="Times New Roman" w:hAnsi="Arial" w:cs="Arial"/>
          <w:i/>
          <w:sz w:val="20"/>
          <w:szCs w:val="20"/>
          <w:lang w:val="en-AU"/>
        </w:rPr>
      </w:pPr>
    </w:p>
    <w:p w:rsidR="001F6D9C" w:rsidRPr="00776FA1" w:rsidRDefault="001F6D9C" w:rsidP="001F6D9C">
      <w:pPr>
        <w:spacing w:after="0" w:line="240" w:lineRule="auto"/>
        <w:jc w:val="both"/>
        <w:rPr>
          <w:rFonts w:ascii="Arial" w:eastAsia="Times New Roman" w:hAnsi="Arial" w:cs="Arial"/>
          <w:i/>
          <w:sz w:val="20"/>
          <w:szCs w:val="20"/>
          <w:lang w:val="en-AU"/>
        </w:rPr>
      </w:pPr>
    </w:p>
    <w:p w:rsidR="001F6D9C" w:rsidRPr="00776FA1" w:rsidRDefault="001F6D9C" w:rsidP="001F6D9C">
      <w:pPr>
        <w:spacing w:after="0" w:line="240" w:lineRule="auto"/>
        <w:ind w:right="-2"/>
        <w:rPr>
          <w:rFonts w:ascii="Arial" w:eastAsia="Times New Roman" w:hAnsi="Arial" w:cs="Arial"/>
          <w:sz w:val="20"/>
          <w:szCs w:val="20"/>
          <w:lang w:val="en-AU"/>
        </w:rPr>
      </w:pPr>
    </w:p>
    <w:p w:rsidR="001F6D9C" w:rsidRPr="00776FA1" w:rsidRDefault="001F6D9C" w:rsidP="001F6D9C">
      <w:pPr>
        <w:spacing w:after="0" w:line="360" w:lineRule="auto"/>
        <w:ind w:right="-2"/>
        <w:rPr>
          <w:rFonts w:ascii="Arial" w:eastAsia="Times New Roman" w:hAnsi="Arial" w:cs="Arial"/>
          <w:noProof/>
          <w:sz w:val="20"/>
          <w:szCs w:val="20"/>
          <w:lang w:val="en-AU"/>
        </w:rPr>
      </w:pPr>
      <w:r w:rsidRPr="00776FA1">
        <w:rPr>
          <w:rFonts w:ascii="Arial" w:eastAsia="Times New Roman" w:hAnsi="Arial" w:cs="Arial"/>
          <w:sz w:val="20"/>
          <w:szCs w:val="20"/>
          <w:lang w:val="ru-RU"/>
        </w:rPr>
        <w:t xml:space="preserve">Дата ______________ г.                                                                  </w:t>
      </w:r>
      <w:r w:rsidRPr="00776FA1">
        <w:rPr>
          <w:rFonts w:ascii="Arial" w:eastAsia="Times New Roman" w:hAnsi="Arial" w:cs="Arial"/>
          <w:noProof/>
          <w:sz w:val="20"/>
          <w:szCs w:val="20"/>
          <w:lang w:val="ru-RU"/>
        </w:rPr>
        <w:t xml:space="preserve">Декларатор: </w:t>
      </w:r>
      <w:r w:rsidRPr="00776FA1">
        <w:rPr>
          <w:rFonts w:ascii="Arial" w:eastAsia="Times New Roman" w:hAnsi="Arial" w:cs="Arial"/>
          <w:noProof/>
          <w:sz w:val="20"/>
          <w:szCs w:val="20"/>
          <w:lang w:val="en-AU"/>
        </w:rPr>
        <w:t>_______________</w:t>
      </w:r>
    </w:p>
    <w:p w:rsidR="001F6D9C" w:rsidRPr="00776FA1" w:rsidRDefault="001F6D9C" w:rsidP="001F6D9C">
      <w:pPr>
        <w:spacing w:after="0" w:line="240" w:lineRule="auto"/>
        <w:ind w:firstLine="6840"/>
        <w:jc w:val="both"/>
        <w:rPr>
          <w:rFonts w:ascii="Arial" w:eastAsia="Times New Roman" w:hAnsi="Arial" w:cs="Arial"/>
          <w:noProof/>
          <w:sz w:val="20"/>
          <w:szCs w:val="20"/>
          <w:lang w:val="ru-RU"/>
        </w:rPr>
      </w:pPr>
      <w:r w:rsidRPr="00776FA1">
        <w:rPr>
          <w:rFonts w:ascii="Arial" w:eastAsia="Times New Roman" w:hAnsi="Arial" w:cs="Arial"/>
          <w:noProof/>
          <w:sz w:val="20"/>
          <w:szCs w:val="20"/>
          <w:lang w:val="ru-RU"/>
        </w:rPr>
        <w:t>/име, подпис и печат/</w:t>
      </w:r>
    </w:p>
    <w:p w:rsidR="001F6D9C" w:rsidRPr="00776FA1" w:rsidRDefault="001F6D9C" w:rsidP="001F6D9C">
      <w:pPr>
        <w:spacing w:after="0" w:line="240" w:lineRule="auto"/>
        <w:jc w:val="both"/>
        <w:rPr>
          <w:rFonts w:ascii="Arial" w:eastAsia="Times New Roman" w:hAnsi="Arial" w:cs="Arial"/>
          <w:i/>
          <w:sz w:val="20"/>
          <w:szCs w:val="20"/>
        </w:rPr>
      </w:pPr>
    </w:p>
    <w:p w:rsidR="001F6D9C" w:rsidRPr="00776FA1" w:rsidRDefault="001F6D9C" w:rsidP="001F6D9C">
      <w:pPr>
        <w:spacing w:after="0" w:line="240" w:lineRule="auto"/>
        <w:jc w:val="both"/>
        <w:rPr>
          <w:rFonts w:ascii="Arial" w:eastAsia="Times New Roman" w:hAnsi="Arial" w:cs="Arial"/>
          <w:i/>
          <w:sz w:val="20"/>
          <w:szCs w:val="20"/>
        </w:rPr>
      </w:pPr>
    </w:p>
    <w:p w:rsidR="001F6D9C" w:rsidRPr="00776FA1" w:rsidRDefault="001F6D9C" w:rsidP="001F6D9C">
      <w:pPr>
        <w:spacing w:after="0" w:line="240" w:lineRule="auto"/>
        <w:jc w:val="both"/>
        <w:rPr>
          <w:rFonts w:ascii="Arial" w:eastAsia="Times New Roman" w:hAnsi="Arial" w:cs="Arial"/>
          <w:i/>
          <w:sz w:val="20"/>
          <w:szCs w:val="20"/>
        </w:rPr>
      </w:pPr>
    </w:p>
    <w:p w:rsidR="001F6D9C" w:rsidRPr="00776FA1" w:rsidRDefault="001F6D9C" w:rsidP="001F6D9C">
      <w:pPr>
        <w:spacing w:after="0" w:line="240" w:lineRule="auto"/>
        <w:jc w:val="both"/>
        <w:rPr>
          <w:rFonts w:ascii="Arial" w:eastAsia="Times New Roman" w:hAnsi="Arial" w:cs="Arial"/>
          <w:i/>
          <w:sz w:val="20"/>
          <w:szCs w:val="20"/>
          <w:lang w:val="en-AU"/>
        </w:rPr>
      </w:pPr>
      <w:r w:rsidRPr="00776FA1">
        <w:rPr>
          <w:rFonts w:ascii="Arial" w:eastAsia="Times New Roman" w:hAnsi="Arial" w:cs="Arial"/>
          <w:sz w:val="20"/>
          <w:szCs w:val="20"/>
          <w:u w:val="single"/>
          <w:lang w:val="en-AU"/>
        </w:rPr>
        <w:t>Забележка:</w:t>
      </w:r>
      <w:r w:rsidRPr="00776FA1">
        <w:rPr>
          <w:rFonts w:ascii="Arial" w:eastAsia="Times New Roman" w:hAnsi="Arial" w:cs="Arial"/>
          <w:sz w:val="20"/>
          <w:szCs w:val="20"/>
          <w:lang w:val="en-AU"/>
        </w:rPr>
        <w:t xml:space="preserve"> </w:t>
      </w:r>
      <w:r w:rsidRPr="00776FA1">
        <w:rPr>
          <w:rFonts w:ascii="Arial" w:eastAsia="Times New Roman" w:hAnsi="Arial" w:cs="Arial"/>
          <w:i/>
          <w:sz w:val="20"/>
          <w:szCs w:val="20"/>
          <w:lang w:val="en-AU"/>
        </w:rPr>
        <w:t xml:space="preserve">Декларацията се подписва от законния представител на </w:t>
      </w:r>
      <w:r w:rsidRPr="00776FA1">
        <w:rPr>
          <w:rFonts w:ascii="Arial" w:eastAsia="Times New Roman" w:hAnsi="Arial" w:cs="Arial"/>
          <w:i/>
          <w:sz w:val="20"/>
          <w:szCs w:val="20"/>
        </w:rPr>
        <w:t>кандидата</w:t>
      </w:r>
      <w:r w:rsidRPr="00776FA1">
        <w:rPr>
          <w:rFonts w:ascii="Arial" w:eastAsia="Times New Roman" w:hAnsi="Arial" w:cs="Arial"/>
          <w:i/>
          <w:sz w:val="20"/>
          <w:szCs w:val="20"/>
          <w:lang w:val="en-AU"/>
        </w:rPr>
        <w:t xml:space="preserve"> или от надлежно упълномощено лице.</w:t>
      </w:r>
    </w:p>
    <w:p w:rsidR="00FF6319" w:rsidRPr="00776FA1" w:rsidRDefault="00FF6319" w:rsidP="00FF6319">
      <w:pPr>
        <w:spacing w:after="0" w:line="240" w:lineRule="auto"/>
        <w:rPr>
          <w:rFonts w:ascii="Arial" w:eastAsia="Times New Roman" w:hAnsi="Arial" w:cs="Arial"/>
          <w:b/>
          <w:caps/>
          <w:sz w:val="20"/>
          <w:szCs w:val="20"/>
          <w:lang w:eastAsia="bg-BG"/>
        </w:rPr>
      </w:pPr>
    </w:p>
    <w:p w:rsidR="00FF6319" w:rsidRPr="00776FA1" w:rsidRDefault="00FF6319" w:rsidP="00FF6319">
      <w:pPr>
        <w:pageBreakBefore/>
        <w:spacing w:after="0" w:line="240" w:lineRule="auto"/>
        <w:ind w:left="8640"/>
        <w:jc w:val="both"/>
        <w:rPr>
          <w:rFonts w:ascii="Arial" w:eastAsia="Times New Roman" w:hAnsi="Arial" w:cs="Arial"/>
          <w:i/>
          <w:sz w:val="20"/>
          <w:szCs w:val="20"/>
          <w:lang w:val="be-BY"/>
        </w:rPr>
      </w:pPr>
      <w:r w:rsidRPr="00776FA1">
        <w:rPr>
          <w:rFonts w:ascii="Arial" w:eastAsia="Times New Roman" w:hAnsi="Arial" w:cs="Arial"/>
          <w:i/>
          <w:sz w:val="20"/>
          <w:szCs w:val="20"/>
          <w:lang w:val="be-BY"/>
        </w:rPr>
        <w:lastRenderedPageBreak/>
        <w:t>ОБРАЗЕЦ 10</w:t>
      </w:r>
    </w:p>
    <w:p w:rsidR="00576A7A" w:rsidRPr="00776FA1" w:rsidRDefault="00576A7A" w:rsidP="00576A7A">
      <w:pPr>
        <w:spacing w:after="0" w:line="240" w:lineRule="auto"/>
        <w:jc w:val="right"/>
        <w:rPr>
          <w:rFonts w:ascii="Arial" w:eastAsia="Times New Roman" w:hAnsi="Arial" w:cs="Arial"/>
          <w:sz w:val="20"/>
          <w:szCs w:val="20"/>
          <w:lang w:val="en-US"/>
        </w:rPr>
      </w:pPr>
      <w:r w:rsidRPr="00776FA1">
        <w:rPr>
          <w:rFonts w:ascii="Arial" w:eastAsia="Times New Roman" w:hAnsi="Arial" w:cs="Arial"/>
          <w:b/>
          <w:i/>
          <w:sz w:val="20"/>
          <w:szCs w:val="20"/>
          <w:lang w:val="ru-RU" w:eastAsia="bg-BG"/>
        </w:rPr>
        <w:t>Представя се със заявлението за участие</w:t>
      </w:r>
    </w:p>
    <w:p w:rsidR="00576A7A" w:rsidRPr="00776FA1" w:rsidRDefault="00576A7A" w:rsidP="00576A7A">
      <w:pPr>
        <w:spacing w:after="0" w:line="240" w:lineRule="auto"/>
        <w:jc w:val="center"/>
        <w:rPr>
          <w:rFonts w:ascii="Arial" w:eastAsia="Times New Roman" w:hAnsi="Arial" w:cs="Arial"/>
          <w:b/>
          <w:noProof/>
          <w:sz w:val="20"/>
          <w:szCs w:val="20"/>
          <w:lang w:val="ru-RU" w:eastAsia="bg-BG"/>
        </w:rPr>
      </w:pPr>
    </w:p>
    <w:p w:rsidR="00576A7A" w:rsidRPr="00776FA1" w:rsidRDefault="00576A7A" w:rsidP="00576A7A">
      <w:pPr>
        <w:spacing w:after="0" w:line="240" w:lineRule="auto"/>
        <w:jc w:val="center"/>
        <w:rPr>
          <w:rFonts w:ascii="Arial" w:eastAsia="Times New Roman" w:hAnsi="Arial" w:cs="Arial"/>
          <w:b/>
          <w:noProof/>
          <w:sz w:val="20"/>
          <w:szCs w:val="20"/>
          <w:lang w:val="ru-RU" w:eastAsia="bg-BG"/>
        </w:rPr>
      </w:pPr>
    </w:p>
    <w:p w:rsidR="00576A7A" w:rsidRPr="00776FA1" w:rsidRDefault="00576A7A" w:rsidP="00576A7A">
      <w:pPr>
        <w:spacing w:after="0" w:line="240" w:lineRule="auto"/>
        <w:jc w:val="center"/>
        <w:rPr>
          <w:rFonts w:ascii="Arial" w:eastAsia="Times New Roman" w:hAnsi="Arial" w:cs="Arial"/>
          <w:b/>
          <w:noProof/>
          <w:sz w:val="20"/>
          <w:szCs w:val="20"/>
          <w:lang w:val="ru-RU" w:eastAsia="bg-BG"/>
        </w:rPr>
      </w:pPr>
    </w:p>
    <w:p w:rsidR="00576A7A" w:rsidRPr="00776FA1" w:rsidRDefault="00576A7A" w:rsidP="00576A7A">
      <w:pPr>
        <w:keepNext/>
        <w:spacing w:before="240" w:after="60" w:line="240" w:lineRule="auto"/>
        <w:jc w:val="center"/>
        <w:outlineLvl w:val="0"/>
        <w:rPr>
          <w:rFonts w:ascii="Arial" w:eastAsia="Times New Roman" w:hAnsi="Arial" w:cs="Arial"/>
          <w:b/>
          <w:bCs/>
          <w:noProof/>
          <w:kern w:val="32"/>
          <w:sz w:val="20"/>
          <w:szCs w:val="20"/>
          <w:lang w:val="ru-RU" w:eastAsia="bg-BG"/>
        </w:rPr>
      </w:pPr>
      <w:r w:rsidRPr="00776FA1">
        <w:rPr>
          <w:rFonts w:ascii="Arial" w:eastAsia="Times New Roman" w:hAnsi="Arial" w:cs="Arial"/>
          <w:b/>
          <w:bCs/>
          <w:noProof/>
          <w:kern w:val="32"/>
          <w:sz w:val="20"/>
          <w:szCs w:val="20"/>
          <w:lang w:val="ru-RU" w:eastAsia="bg-BG"/>
        </w:rPr>
        <w:t>ДЕКЛАРАЦИЯ</w:t>
      </w:r>
    </w:p>
    <w:p w:rsidR="00576A7A" w:rsidRPr="00776FA1" w:rsidRDefault="00576A7A" w:rsidP="00576A7A">
      <w:pPr>
        <w:spacing w:after="0" w:line="240" w:lineRule="auto"/>
        <w:jc w:val="center"/>
        <w:rPr>
          <w:rFonts w:ascii="Arial" w:eastAsia="Times New Roman" w:hAnsi="Arial" w:cs="Arial"/>
          <w:noProof/>
          <w:sz w:val="20"/>
          <w:szCs w:val="20"/>
          <w:lang w:val="ru-RU" w:eastAsia="bg-BG"/>
        </w:rPr>
      </w:pPr>
    </w:p>
    <w:p w:rsidR="00576A7A" w:rsidRPr="00776FA1" w:rsidRDefault="00576A7A" w:rsidP="00576A7A">
      <w:pPr>
        <w:spacing w:after="0" w:line="360" w:lineRule="auto"/>
        <w:jc w:val="center"/>
        <w:rPr>
          <w:rFonts w:ascii="Arial" w:eastAsia="Times New Roman" w:hAnsi="Arial" w:cs="Arial"/>
          <w:noProof/>
          <w:sz w:val="20"/>
          <w:szCs w:val="20"/>
          <w:lang w:val="ru-RU" w:eastAsia="bg-BG"/>
        </w:rPr>
      </w:pPr>
      <w:r w:rsidRPr="00776FA1">
        <w:rPr>
          <w:rFonts w:ascii="Arial" w:eastAsia="Times New Roman" w:hAnsi="Arial" w:cs="Arial"/>
          <w:sz w:val="20"/>
          <w:szCs w:val="20"/>
          <w:lang w:eastAsia="bg-BG"/>
        </w:rPr>
        <w:t>за приемане на условията в проекта на договор</w:t>
      </w:r>
    </w:p>
    <w:p w:rsidR="00576A7A" w:rsidRPr="00776FA1" w:rsidRDefault="00576A7A" w:rsidP="00576A7A">
      <w:pPr>
        <w:spacing w:after="0" w:line="360" w:lineRule="auto"/>
        <w:jc w:val="both"/>
        <w:rPr>
          <w:rFonts w:ascii="Arial" w:eastAsia="Times New Roman" w:hAnsi="Arial" w:cs="Arial"/>
          <w:noProof/>
          <w:sz w:val="20"/>
          <w:szCs w:val="20"/>
          <w:lang w:val="ru-RU" w:eastAsia="bg-BG"/>
        </w:rPr>
      </w:pPr>
    </w:p>
    <w:p w:rsidR="00576A7A" w:rsidRPr="00776FA1" w:rsidRDefault="00576A7A" w:rsidP="00576A7A">
      <w:pPr>
        <w:jc w:val="center"/>
        <w:rPr>
          <w:rFonts w:ascii="Arial" w:eastAsia="Calibri" w:hAnsi="Arial" w:cs="Arial"/>
          <w:b/>
          <w:noProof/>
          <w:lang w:val="ru-RU" w:eastAsia="bg-BG"/>
        </w:rPr>
      </w:pPr>
    </w:p>
    <w:p w:rsidR="00576A7A" w:rsidRPr="00776FA1" w:rsidRDefault="00576A7A" w:rsidP="00576A7A">
      <w:pPr>
        <w:spacing w:after="0" w:line="240" w:lineRule="auto"/>
        <w:jc w:val="both"/>
        <w:rPr>
          <w:rFonts w:ascii="Arial" w:eastAsia="Times New Roman" w:hAnsi="Arial" w:cs="Arial"/>
          <w:noProof/>
          <w:sz w:val="20"/>
          <w:szCs w:val="20"/>
          <w:lang w:val="ru-RU" w:eastAsia="bg-BG"/>
        </w:rPr>
      </w:pPr>
      <w:r w:rsidRPr="00776FA1">
        <w:rPr>
          <w:rFonts w:ascii="Arial" w:eastAsia="Times New Roman" w:hAnsi="Arial" w:cs="Arial"/>
          <w:noProof/>
          <w:sz w:val="20"/>
          <w:szCs w:val="20"/>
          <w:lang w:val="ru-RU" w:eastAsia="bg-BG"/>
        </w:rPr>
        <w:t xml:space="preserve">Долуподписаният/-ната/ ................................................................................................................................... </w:t>
      </w:r>
    </w:p>
    <w:p w:rsidR="00576A7A" w:rsidRPr="00776FA1" w:rsidRDefault="00576A7A" w:rsidP="00576A7A">
      <w:pPr>
        <w:spacing w:after="0" w:line="240" w:lineRule="auto"/>
        <w:jc w:val="both"/>
        <w:rPr>
          <w:rFonts w:ascii="Arial" w:eastAsia="Times New Roman" w:hAnsi="Arial" w:cs="Arial"/>
          <w:noProof/>
          <w:sz w:val="20"/>
          <w:szCs w:val="20"/>
          <w:lang w:val="ru-RU" w:eastAsia="bg-BG"/>
        </w:rPr>
      </w:pPr>
    </w:p>
    <w:p w:rsidR="00576A7A" w:rsidRPr="00776FA1" w:rsidRDefault="00576A7A" w:rsidP="00576A7A">
      <w:pPr>
        <w:spacing w:after="0" w:line="240" w:lineRule="auto"/>
        <w:jc w:val="both"/>
        <w:rPr>
          <w:rFonts w:ascii="Arial" w:eastAsia="Times New Roman" w:hAnsi="Arial" w:cs="Arial"/>
          <w:noProof/>
          <w:sz w:val="20"/>
          <w:szCs w:val="20"/>
          <w:lang w:val="ru-RU" w:eastAsia="bg-BG"/>
        </w:rPr>
      </w:pPr>
      <w:r w:rsidRPr="00776FA1">
        <w:rPr>
          <w:rFonts w:ascii="Arial" w:eastAsia="Times New Roman" w:hAnsi="Arial" w:cs="Arial"/>
          <w:noProof/>
          <w:sz w:val="20"/>
          <w:szCs w:val="20"/>
          <w:lang w:val="ru-RU" w:eastAsia="bg-BG"/>
        </w:rPr>
        <w:t>в качеството ми на представляващ ...................................................................................................................</w:t>
      </w:r>
    </w:p>
    <w:p w:rsidR="00576A7A" w:rsidRPr="00776FA1" w:rsidRDefault="00576A7A" w:rsidP="00576A7A">
      <w:pPr>
        <w:spacing w:after="0" w:line="240" w:lineRule="auto"/>
        <w:ind w:left="4956" w:firstLine="708"/>
        <w:jc w:val="both"/>
        <w:rPr>
          <w:rFonts w:ascii="Arial" w:eastAsia="Times New Roman" w:hAnsi="Arial" w:cs="Arial"/>
          <w:sz w:val="20"/>
          <w:szCs w:val="20"/>
          <w:lang w:val="ru-RU" w:eastAsia="bg-BG"/>
        </w:rPr>
      </w:pPr>
      <w:r w:rsidRPr="00776FA1">
        <w:rPr>
          <w:rFonts w:ascii="Arial" w:eastAsia="Times New Roman" w:hAnsi="Arial" w:cs="Arial"/>
          <w:sz w:val="20"/>
          <w:szCs w:val="20"/>
          <w:vertAlign w:val="superscript"/>
          <w:lang w:val="ru-RU" w:eastAsia="bg-BG"/>
        </w:rPr>
        <w:t>(името на кандидата)</w:t>
      </w:r>
    </w:p>
    <w:p w:rsidR="00576A7A" w:rsidRPr="00776FA1" w:rsidRDefault="00576A7A" w:rsidP="00576A7A">
      <w:pPr>
        <w:spacing w:after="0" w:line="240" w:lineRule="auto"/>
        <w:ind w:left="72" w:hanging="72"/>
        <w:jc w:val="both"/>
        <w:rPr>
          <w:rFonts w:ascii="Arial" w:eastAsia="Times New Roman" w:hAnsi="Arial" w:cs="Arial"/>
          <w:noProof/>
          <w:sz w:val="20"/>
          <w:szCs w:val="20"/>
          <w:lang w:eastAsia="bg-BG"/>
        </w:rPr>
      </w:pPr>
      <w:r w:rsidRPr="00776FA1">
        <w:rPr>
          <w:rFonts w:ascii="Arial" w:eastAsia="Times New Roman" w:hAnsi="Arial" w:cs="Arial"/>
          <w:noProof/>
          <w:sz w:val="20"/>
          <w:szCs w:val="20"/>
          <w:lang w:val="ru-RU" w:eastAsia="bg-BG"/>
        </w:rPr>
        <w:t>кандидат в обществена поръчка</w:t>
      </w:r>
      <w:r w:rsidRPr="00776FA1">
        <w:rPr>
          <w:rFonts w:ascii="Arial" w:eastAsia="Times New Roman" w:hAnsi="Arial" w:cs="Arial"/>
          <w:noProof/>
          <w:sz w:val="20"/>
          <w:szCs w:val="20"/>
          <w:lang w:val="en-US" w:eastAsia="bg-BG"/>
        </w:rPr>
        <w:t xml:space="preserve"> </w:t>
      </w:r>
      <w:r w:rsidRPr="00776FA1">
        <w:rPr>
          <w:rFonts w:ascii="Arial" w:eastAsia="Times New Roman" w:hAnsi="Arial" w:cs="Arial"/>
          <w:noProof/>
          <w:sz w:val="20"/>
          <w:szCs w:val="20"/>
          <w:lang w:val="ru-RU" w:eastAsia="bg-BG"/>
        </w:rPr>
        <w:t>с предмет:</w:t>
      </w:r>
    </w:p>
    <w:p w:rsidR="00576A7A" w:rsidRPr="00776FA1" w:rsidRDefault="00576A7A" w:rsidP="00576A7A">
      <w:pPr>
        <w:spacing w:after="0" w:line="360" w:lineRule="auto"/>
        <w:jc w:val="both"/>
        <w:rPr>
          <w:rFonts w:ascii="Arial" w:eastAsia="Times New Roman" w:hAnsi="Arial" w:cs="Arial"/>
          <w:sz w:val="20"/>
          <w:szCs w:val="20"/>
          <w:lang w:eastAsia="bg-BG"/>
        </w:rPr>
      </w:pPr>
    </w:p>
    <w:p w:rsidR="00576A7A" w:rsidRPr="00776FA1" w:rsidRDefault="00DA5509" w:rsidP="00576A7A">
      <w:pPr>
        <w:spacing w:after="0"/>
        <w:jc w:val="both"/>
        <w:rPr>
          <w:rFonts w:ascii="Arial" w:eastAsia="Times New Roman" w:hAnsi="Arial" w:cs="Arial"/>
          <w:sz w:val="20"/>
          <w:szCs w:val="20"/>
          <w:vertAlign w:val="superscript"/>
          <w:lang w:val="ru-RU" w:eastAsia="bg-BG"/>
        </w:rPr>
      </w:pPr>
      <w:r w:rsidRPr="00776FA1">
        <w:rPr>
          <w:rFonts w:ascii="Arial" w:hAnsi="Arial" w:cs="Arial"/>
          <w:sz w:val="20"/>
          <w:szCs w:val="20"/>
          <w:lang w:val="ru-RU"/>
        </w:rPr>
        <w:t>«</w:t>
      </w:r>
      <w:r w:rsidR="00576A7A" w:rsidRPr="00776FA1">
        <w:rPr>
          <w:rFonts w:ascii="Arial" w:hAnsi="Arial" w:cs="Arial"/>
          <w:sz w:val="20"/>
          <w:szCs w:val="20"/>
          <w:lang w:val="ru-RU"/>
        </w:rPr>
        <w:t>Проектиране подмяната на маслонапълнена кабелна електропроводна линия 110 кV „Захарна фабрика” от линеен ножов разединител 110 кV на ПС „Орион” до линеен ножов разединител 110 кV в ПС „Боримечка” и частична реконструкция на разпределителни уредби 110 кV в двете подстанции</w:t>
      </w:r>
      <w:r w:rsidRPr="00776FA1">
        <w:rPr>
          <w:rFonts w:ascii="Arial" w:hAnsi="Arial" w:cs="Arial"/>
          <w:sz w:val="20"/>
          <w:szCs w:val="20"/>
          <w:lang w:val="ru-RU"/>
        </w:rPr>
        <w:t>»</w:t>
      </w:r>
      <w:r w:rsidR="00576A7A" w:rsidRPr="00776FA1">
        <w:rPr>
          <w:rFonts w:ascii="Arial" w:hAnsi="Arial" w:cs="Arial"/>
          <w:sz w:val="20"/>
          <w:szCs w:val="20"/>
          <w:lang w:val="ru-RU"/>
        </w:rPr>
        <w:t>, реф. № PPS 1</w:t>
      </w:r>
      <w:r w:rsidR="00576A7A" w:rsidRPr="00776FA1">
        <w:rPr>
          <w:rFonts w:ascii="Arial" w:hAnsi="Arial" w:cs="Arial"/>
          <w:sz w:val="20"/>
          <w:szCs w:val="20"/>
        </w:rPr>
        <w:t>5</w:t>
      </w:r>
      <w:r w:rsidR="00576A7A" w:rsidRPr="00776FA1">
        <w:rPr>
          <w:rFonts w:ascii="Arial" w:hAnsi="Arial" w:cs="Arial"/>
          <w:sz w:val="20"/>
          <w:szCs w:val="20"/>
          <w:lang w:val="ru-RU"/>
        </w:rPr>
        <w:t>-0</w:t>
      </w:r>
      <w:r w:rsidR="00576A7A" w:rsidRPr="00776FA1">
        <w:rPr>
          <w:rFonts w:ascii="Arial" w:hAnsi="Arial" w:cs="Arial"/>
          <w:sz w:val="20"/>
          <w:szCs w:val="20"/>
        </w:rPr>
        <w:t>88</w:t>
      </w:r>
    </w:p>
    <w:p w:rsidR="00576A7A" w:rsidRPr="00776FA1" w:rsidRDefault="00576A7A" w:rsidP="00576A7A">
      <w:pPr>
        <w:spacing w:after="0" w:line="360" w:lineRule="auto"/>
        <w:jc w:val="both"/>
        <w:rPr>
          <w:rFonts w:ascii="Arial" w:eastAsia="Times New Roman" w:hAnsi="Arial" w:cs="Arial"/>
          <w:sz w:val="20"/>
          <w:szCs w:val="20"/>
          <w:lang w:val="en-US" w:eastAsia="bg-BG"/>
        </w:rPr>
      </w:pPr>
    </w:p>
    <w:p w:rsidR="00576A7A" w:rsidRPr="00776FA1" w:rsidRDefault="00576A7A" w:rsidP="00576A7A">
      <w:pPr>
        <w:spacing w:after="0" w:line="360" w:lineRule="auto"/>
        <w:jc w:val="both"/>
        <w:rPr>
          <w:rFonts w:ascii="Arial" w:eastAsia="Times New Roman" w:hAnsi="Arial" w:cs="Arial"/>
          <w:b/>
          <w:bCs/>
          <w:iCs/>
          <w:caps/>
          <w:sz w:val="20"/>
          <w:szCs w:val="20"/>
          <w:lang w:val="ru-RU" w:eastAsia="bg-BG"/>
        </w:rPr>
      </w:pPr>
    </w:p>
    <w:p w:rsidR="00576A7A" w:rsidRPr="00776FA1" w:rsidRDefault="00576A7A" w:rsidP="00576A7A">
      <w:pPr>
        <w:spacing w:after="0" w:line="240" w:lineRule="auto"/>
        <w:jc w:val="both"/>
        <w:rPr>
          <w:rFonts w:ascii="Arial" w:eastAsia="Times New Roman" w:hAnsi="Arial" w:cs="Arial"/>
          <w:noProof/>
          <w:sz w:val="20"/>
          <w:szCs w:val="20"/>
          <w:lang w:val="ru-RU" w:eastAsia="bg-BG"/>
        </w:rPr>
      </w:pPr>
    </w:p>
    <w:p w:rsidR="00576A7A" w:rsidRPr="00776FA1" w:rsidRDefault="00576A7A" w:rsidP="00576A7A">
      <w:pPr>
        <w:spacing w:after="0" w:line="240" w:lineRule="auto"/>
        <w:jc w:val="both"/>
        <w:rPr>
          <w:rFonts w:ascii="Arial" w:eastAsia="Times New Roman" w:hAnsi="Arial" w:cs="Arial"/>
          <w:noProof/>
          <w:sz w:val="20"/>
          <w:szCs w:val="20"/>
          <w:lang w:val="ru-RU" w:eastAsia="bg-BG"/>
        </w:rPr>
      </w:pPr>
    </w:p>
    <w:p w:rsidR="00576A7A" w:rsidRPr="00776FA1" w:rsidRDefault="00576A7A" w:rsidP="00576A7A">
      <w:pPr>
        <w:spacing w:after="0" w:line="240" w:lineRule="auto"/>
        <w:jc w:val="center"/>
        <w:rPr>
          <w:rFonts w:ascii="Arial" w:eastAsia="Times New Roman" w:hAnsi="Arial" w:cs="Arial"/>
          <w:noProof/>
          <w:sz w:val="20"/>
          <w:szCs w:val="20"/>
          <w:lang w:val="ru-RU" w:eastAsia="bg-BG"/>
        </w:rPr>
      </w:pPr>
      <w:r w:rsidRPr="00776FA1">
        <w:rPr>
          <w:rFonts w:ascii="Arial" w:eastAsia="Times New Roman" w:hAnsi="Arial" w:cs="Arial"/>
          <w:noProof/>
          <w:sz w:val="20"/>
          <w:szCs w:val="20"/>
          <w:lang w:val="ru-RU" w:eastAsia="bg-BG"/>
        </w:rPr>
        <w:t>Д Е К Л А Р И Р А М:</w:t>
      </w:r>
    </w:p>
    <w:p w:rsidR="00576A7A" w:rsidRPr="00776FA1" w:rsidRDefault="00576A7A" w:rsidP="00576A7A">
      <w:pPr>
        <w:spacing w:after="0" w:line="240" w:lineRule="auto"/>
        <w:jc w:val="both"/>
        <w:rPr>
          <w:rFonts w:ascii="Arial" w:eastAsia="Times New Roman" w:hAnsi="Arial" w:cs="Arial"/>
          <w:noProof/>
          <w:sz w:val="20"/>
          <w:szCs w:val="20"/>
          <w:lang w:val="ru-RU" w:eastAsia="bg-BG"/>
        </w:rPr>
      </w:pPr>
    </w:p>
    <w:p w:rsidR="00576A7A" w:rsidRPr="00776FA1" w:rsidRDefault="00576A7A" w:rsidP="00576A7A">
      <w:pPr>
        <w:spacing w:after="0" w:line="240" w:lineRule="auto"/>
        <w:jc w:val="both"/>
        <w:rPr>
          <w:rFonts w:ascii="Arial" w:eastAsia="Times New Roman" w:hAnsi="Arial" w:cs="Arial"/>
          <w:noProof/>
          <w:sz w:val="20"/>
          <w:szCs w:val="20"/>
          <w:lang w:val="ru-RU" w:eastAsia="bg-BG"/>
        </w:rPr>
      </w:pPr>
    </w:p>
    <w:p w:rsidR="00576A7A" w:rsidRPr="00776FA1" w:rsidRDefault="00576A7A" w:rsidP="00576A7A">
      <w:pPr>
        <w:spacing w:after="0" w:line="240" w:lineRule="auto"/>
        <w:jc w:val="center"/>
        <w:rPr>
          <w:rFonts w:ascii="Arial" w:eastAsia="Times New Roman" w:hAnsi="Arial" w:cs="Arial"/>
          <w:noProof/>
          <w:sz w:val="20"/>
          <w:szCs w:val="20"/>
          <w:lang w:val="ru-RU" w:eastAsia="bg-BG"/>
        </w:rPr>
      </w:pPr>
      <w:r w:rsidRPr="00776FA1">
        <w:rPr>
          <w:rFonts w:ascii="Arial" w:eastAsia="Times New Roman" w:hAnsi="Arial" w:cs="Arial"/>
          <w:noProof/>
          <w:sz w:val="20"/>
          <w:szCs w:val="20"/>
          <w:lang w:val="ru-RU" w:eastAsia="bg-BG"/>
        </w:rPr>
        <w:t xml:space="preserve">Приемам условията в проекта </w:t>
      </w:r>
      <w:r w:rsidRPr="00776FA1">
        <w:rPr>
          <w:rFonts w:ascii="Arial" w:eastAsia="Times New Roman" w:hAnsi="Arial" w:cs="Arial"/>
          <w:sz w:val="20"/>
          <w:szCs w:val="20"/>
          <w:lang w:eastAsia="bg-BG"/>
        </w:rPr>
        <w:t>на договор</w:t>
      </w:r>
      <w:r w:rsidRPr="00776FA1">
        <w:rPr>
          <w:rFonts w:ascii="Arial" w:eastAsia="Times New Roman" w:hAnsi="Arial" w:cs="Arial"/>
          <w:noProof/>
          <w:sz w:val="20"/>
          <w:szCs w:val="20"/>
          <w:lang w:eastAsia="bg-BG"/>
        </w:rPr>
        <w:t>,</w:t>
      </w:r>
      <w:r w:rsidRPr="00776FA1">
        <w:rPr>
          <w:rFonts w:ascii="Arial" w:eastAsia="Times New Roman" w:hAnsi="Arial" w:cs="Arial"/>
          <w:noProof/>
          <w:sz w:val="20"/>
          <w:szCs w:val="20"/>
          <w:lang w:val="ru-RU" w:eastAsia="bg-BG"/>
        </w:rPr>
        <w:t xml:space="preserve"> приложен в документацията за участие.</w:t>
      </w:r>
    </w:p>
    <w:p w:rsidR="00576A7A" w:rsidRPr="00776FA1" w:rsidRDefault="00576A7A" w:rsidP="00576A7A">
      <w:pPr>
        <w:spacing w:after="0" w:line="240" w:lineRule="auto"/>
        <w:jc w:val="both"/>
        <w:rPr>
          <w:rFonts w:ascii="Arial" w:eastAsia="Times New Roman" w:hAnsi="Arial" w:cs="Arial"/>
          <w:sz w:val="24"/>
          <w:szCs w:val="24"/>
          <w:lang w:val="ru-RU" w:eastAsia="bg-BG"/>
        </w:rPr>
      </w:pPr>
    </w:p>
    <w:p w:rsidR="00576A7A" w:rsidRPr="00776FA1" w:rsidRDefault="00576A7A" w:rsidP="00576A7A">
      <w:pPr>
        <w:spacing w:after="0" w:line="240" w:lineRule="auto"/>
        <w:jc w:val="both"/>
        <w:rPr>
          <w:rFonts w:ascii="Arial" w:eastAsia="Times New Roman" w:hAnsi="Arial" w:cs="Arial"/>
          <w:lang w:val="ru-RU" w:eastAsia="bg-BG"/>
        </w:rPr>
      </w:pPr>
    </w:p>
    <w:p w:rsidR="00576A7A" w:rsidRPr="00776FA1" w:rsidRDefault="00576A7A" w:rsidP="00576A7A">
      <w:pPr>
        <w:spacing w:after="0" w:line="240" w:lineRule="auto"/>
        <w:jc w:val="both"/>
        <w:rPr>
          <w:rFonts w:ascii="Arial" w:eastAsia="Times New Roman" w:hAnsi="Arial" w:cs="Arial"/>
          <w:lang w:val="ru-RU" w:eastAsia="bg-BG"/>
        </w:rPr>
      </w:pPr>
    </w:p>
    <w:p w:rsidR="00576A7A" w:rsidRPr="00776FA1" w:rsidRDefault="00576A7A" w:rsidP="00576A7A">
      <w:pPr>
        <w:spacing w:after="0" w:line="240" w:lineRule="auto"/>
        <w:jc w:val="both"/>
        <w:rPr>
          <w:rFonts w:ascii="Arial" w:eastAsia="Times New Roman" w:hAnsi="Arial" w:cs="Arial"/>
          <w:lang w:val="ru-RU" w:eastAsia="bg-BG"/>
        </w:rPr>
      </w:pPr>
    </w:p>
    <w:p w:rsidR="00576A7A" w:rsidRPr="00776FA1" w:rsidRDefault="00576A7A" w:rsidP="00576A7A">
      <w:pPr>
        <w:spacing w:after="0" w:line="240" w:lineRule="auto"/>
        <w:jc w:val="both"/>
        <w:rPr>
          <w:rFonts w:ascii="Arial" w:eastAsia="Times New Roman" w:hAnsi="Arial" w:cs="Arial"/>
          <w:lang w:val="ru-RU" w:eastAsia="bg-BG"/>
        </w:rPr>
      </w:pPr>
    </w:p>
    <w:p w:rsidR="00576A7A" w:rsidRPr="00776FA1" w:rsidRDefault="00576A7A" w:rsidP="00576A7A">
      <w:pPr>
        <w:spacing w:after="0" w:line="240" w:lineRule="auto"/>
        <w:jc w:val="both"/>
        <w:rPr>
          <w:rFonts w:ascii="Arial" w:eastAsia="Times New Roman" w:hAnsi="Arial" w:cs="Arial"/>
          <w:lang w:val="ru-RU" w:eastAsia="bg-BG"/>
        </w:rPr>
      </w:pPr>
    </w:p>
    <w:p w:rsidR="00576A7A" w:rsidRPr="00776FA1" w:rsidRDefault="00576A7A" w:rsidP="00576A7A">
      <w:pPr>
        <w:spacing w:after="0" w:line="240" w:lineRule="auto"/>
        <w:ind w:right="-2"/>
        <w:rPr>
          <w:rFonts w:ascii="Arial" w:eastAsia="Times New Roman" w:hAnsi="Arial" w:cs="Arial"/>
          <w:sz w:val="24"/>
          <w:szCs w:val="24"/>
          <w:lang w:eastAsia="bg-BG"/>
        </w:rPr>
      </w:pPr>
    </w:p>
    <w:p w:rsidR="00576A7A" w:rsidRPr="00776FA1" w:rsidRDefault="00576A7A" w:rsidP="00576A7A">
      <w:pPr>
        <w:spacing w:after="0" w:line="360" w:lineRule="auto"/>
        <w:ind w:right="-2"/>
        <w:rPr>
          <w:rFonts w:ascii="Arial" w:eastAsia="Times New Roman" w:hAnsi="Arial" w:cs="Arial"/>
          <w:noProof/>
          <w:sz w:val="20"/>
          <w:szCs w:val="20"/>
          <w:lang w:eastAsia="bg-BG"/>
        </w:rPr>
      </w:pPr>
      <w:r w:rsidRPr="00776FA1">
        <w:rPr>
          <w:rFonts w:ascii="Arial" w:eastAsia="Times New Roman" w:hAnsi="Arial" w:cs="Arial"/>
          <w:sz w:val="20"/>
          <w:szCs w:val="20"/>
          <w:lang w:val="ru-RU" w:eastAsia="bg-BG"/>
        </w:rPr>
        <w:t xml:space="preserve">Дата ______________ г.                                                                  </w:t>
      </w:r>
      <w:r w:rsidRPr="00776FA1">
        <w:rPr>
          <w:rFonts w:ascii="Arial" w:eastAsia="Times New Roman" w:hAnsi="Arial" w:cs="Arial"/>
          <w:noProof/>
          <w:sz w:val="20"/>
          <w:szCs w:val="20"/>
          <w:lang w:val="ru-RU" w:eastAsia="bg-BG"/>
        </w:rPr>
        <w:t xml:space="preserve">Декларатор: </w:t>
      </w:r>
      <w:r w:rsidRPr="00776FA1">
        <w:rPr>
          <w:rFonts w:ascii="Arial" w:eastAsia="Times New Roman" w:hAnsi="Arial" w:cs="Arial"/>
          <w:noProof/>
          <w:sz w:val="20"/>
          <w:szCs w:val="20"/>
          <w:lang w:eastAsia="bg-BG"/>
        </w:rPr>
        <w:t>_______________</w:t>
      </w:r>
    </w:p>
    <w:p w:rsidR="00576A7A" w:rsidRPr="00776FA1" w:rsidRDefault="00576A7A" w:rsidP="00576A7A">
      <w:pPr>
        <w:spacing w:after="0" w:line="240" w:lineRule="auto"/>
        <w:ind w:left="5664" w:firstLine="708"/>
        <w:jc w:val="center"/>
        <w:rPr>
          <w:rFonts w:ascii="Arial" w:eastAsia="Times New Roman" w:hAnsi="Arial" w:cs="Arial"/>
          <w:b/>
          <w:noProof/>
          <w:sz w:val="20"/>
          <w:szCs w:val="20"/>
          <w:lang w:val="ru-RU" w:eastAsia="bg-BG"/>
        </w:rPr>
      </w:pPr>
      <w:r w:rsidRPr="00776FA1">
        <w:rPr>
          <w:rFonts w:ascii="Arial" w:eastAsia="Times New Roman" w:hAnsi="Arial" w:cs="Arial"/>
          <w:noProof/>
          <w:sz w:val="18"/>
          <w:szCs w:val="18"/>
          <w:lang w:val="ru-RU" w:eastAsia="bg-BG"/>
        </w:rPr>
        <w:t>/име, подпис и печат/</w:t>
      </w:r>
    </w:p>
    <w:p w:rsidR="00576A7A" w:rsidRPr="00776FA1" w:rsidRDefault="00576A7A" w:rsidP="00576A7A">
      <w:pPr>
        <w:spacing w:after="0" w:line="240" w:lineRule="auto"/>
        <w:jc w:val="center"/>
        <w:rPr>
          <w:rFonts w:ascii="Arial" w:eastAsia="Times New Roman" w:hAnsi="Arial" w:cs="Arial"/>
          <w:b/>
          <w:noProof/>
          <w:sz w:val="20"/>
          <w:szCs w:val="20"/>
          <w:lang w:val="ru-RU" w:eastAsia="bg-BG"/>
        </w:rPr>
      </w:pPr>
    </w:p>
    <w:p w:rsidR="00576A7A" w:rsidRPr="00776FA1" w:rsidRDefault="00576A7A" w:rsidP="00576A7A">
      <w:pPr>
        <w:spacing w:after="0" w:line="240" w:lineRule="auto"/>
        <w:rPr>
          <w:rFonts w:ascii="Arial" w:eastAsia="Times New Roman" w:hAnsi="Arial" w:cs="Arial"/>
          <w:b/>
          <w:bCs/>
          <w:noProof/>
          <w:kern w:val="32"/>
          <w:sz w:val="20"/>
          <w:szCs w:val="20"/>
          <w:lang w:eastAsia="bg-BG"/>
        </w:rPr>
      </w:pPr>
      <w:r w:rsidRPr="00776FA1">
        <w:rPr>
          <w:rFonts w:ascii="Arial" w:eastAsia="Times New Roman" w:hAnsi="Arial" w:cs="Arial"/>
          <w:b/>
          <w:bCs/>
          <w:noProof/>
          <w:kern w:val="32"/>
          <w:sz w:val="20"/>
          <w:szCs w:val="20"/>
          <w:lang w:eastAsia="bg-BG"/>
        </w:rPr>
        <w:br w:type="page"/>
      </w:r>
    </w:p>
    <w:p w:rsidR="00576A7A" w:rsidRPr="00776FA1" w:rsidRDefault="00576A7A" w:rsidP="00576A7A">
      <w:pPr>
        <w:pageBreakBefore/>
        <w:spacing w:after="0" w:line="240" w:lineRule="auto"/>
        <w:ind w:left="8640"/>
        <w:jc w:val="both"/>
        <w:rPr>
          <w:rFonts w:ascii="Arial" w:eastAsia="Times New Roman" w:hAnsi="Arial" w:cs="Arial"/>
          <w:i/>
          <w:sz w:val="20"/>
          <w:szCs w:val="20"/>
          <w:lang w:val="be-BY"/>
        </w:rPr>
      </w:pPr>
      <w:r w:rsidRPr="00776FA1">
        <w:rPr>
          <w:rFonts w:ascii="Arial" w:eastAsia="Times New Roman" w:hAnsi="Arial" w:cs="Arial"/>
          <w:i/>
          <w:sz w:val="20"/>
          <w:szCs w:val="20"/>
          <w:lang w:val="be-BY"/>
        </w:rPr>
        <w:lastRenderedPageBreak/>
        <w:t>ОБРАЗЕЦ 11</w:t>
      </w:r>
    </w:p>
    <w:p w:rsidR="00576A7A" w:rsidRPr="00776FA1" w:rsidRDefault="00576A7A" w:rsidP="00576A7A">
      <w:pPr>
        <w:spacing w:after="0" w:line="360" w:lineRule="auto"/>
        <w:jc w:val="right"/>
        <w:rPr>
          <w:rFonts w:ascii="Arial" w:eastAsia="Times New Roman" w:hAnsi="Arial" w:cs="Arial"/>
          <w:i/>
          <w:sz w:val="20"/>
          <w:szCs w:val="20"/>
          <w:lang w:eastAsia="bg-BG"/>
        </w:rPr>
      </w:pPr>
      <w:r w:rsidRPr="00776FA1">
        <w:rPr>
          <w:rFonts w:ascii="Arial" w:eastAsia="Times New Roman" w:hAnsi="Arial" w:cs="Arial"/>
          <w:b/>
          <w:i/>
          <w:sz w:val="20"/>
          <w:szCs w:val="20"/>
          <w:lang w:eastAsia="bg-BG"/>
        </w:rPr>
        <w:t>Представя се със заявлението за участие</w:t>
      </w:r>
    </w:p>
    <w:p w:rsidR="00576A7A" w:rsidRPr="00776FA1" w:rsidRDefault="00576A7A" w:rsidP="00576A7A">
      <w:pPr>
        <w:keepNext/>
        <w:spacing w:before="240" w:after="60" w:line="240" w:lineRule="auto"/>
        <w:jc w:val="center"/>
        <w:outlineLvl w:val="0"/>
        <w:rPr>
          <w:rFonts w:ascii="Arial" w:eastAsia="Times New Roman" w:hAnsi="Arial" w:cs="Arial"/>
          <w:b/>
          <w:bCs/>
          <w:noProof/>
          <w:kern w:val="32"/>
          <w:sz w:val="20"/>
          <w:szCs w:val="20"/>
          <w:lang w:val="ru-RU" w:eastAsia="bg-BG"/>
        </w:rPr>
      </w:pPr>
    </w:p>
    <w:p w:rsidR="00576A7A" w:rsidRPr="00776FA1" w:rsidRDefault="00576A7A" w:rsidP="00576A7A">
      <w:pPr>
        <w:keepNext/>
        <w:spacing w:before="240" w:after="60" w:line="240" w:lineRule="auto"/>
        <w:jc w:val="center"/>
        <w:outlineLvl w:val="0"/>
        <w:rPr>
          <w:rFonts w:ascii="Arial" w:eastAsia="Times New Roman" w:hAnsi="Arial" w:cs="Arial"/>
          <w:b/>
          <w:bCs/>
          <w:noProof/>
          <w:kern w:val="32"/>
          <w:sz w:val="20"/>
          <w:szCs w:val="20"/>
          <w:lang w:val="ru-RU" w:eastAsia="bg-BG"/>
        </w:rPr>
      </w:pPr>
    </w:p>
    <w:p w:rsidR="00576A7A" w:rsidRPr="00776FA1" w:rsidRDefault="00576A7A" w:rsidP="00576A7A">
      <w:pPr>
        <w:keepNext/>
        <w:spacing w:before="240" w:after="60" w:line="240" w:lineRule="auto"/>
        <w:jc w:val="center"/>
        <w:outlineLvl w:val="0"/>
        <w:rPr>
          <w:rFonts w:ascii="Arial" w:eastAsia="Times New Roman" w:hAnsi="Arial" w:cs="Arial"/>
          <w:b/>
          <w:bCs/>
          <w:noProof/>
          <w:kern w:val="32"/>
          <w:sz w:val="20"/>
          <w:szCs w:val="20"/>
          <w:lang w:val="ru-RU" w:eastAsia="bg-BG"/>
        </w:rPr>
      </w:pPr>
    </w:p>
    <w:p w:rsidR="00576A7A" w:rsidRPr="00776FA1" w:rsidRDefault="00576A7A" w:rsidP="00576A7A">
      <w:pPr>
        <w:keepNext/>
        <w:spacing w:before="240" w:after="60" w:line="240" w:lineRule="auto"/>
        <w:jc w:val="center"/>
        <w:outlineLvl w:val="0"/>
        <w:rPr>
          <w:rFonts w:ascii="Arial" w:eastAsia="Times New Roman" w:hAnsi="Arial" w:cs="Arial"/>
          <w:b/>
          <w:bCs/>
          <w:noProof/>
          <w:kern w:val="32"/>
          <w:sz w:val="20"/>
          <w:szCs w:val="20"/>
          <w:lang w:val="ru-RU" w:eastAsia="bg-BG"/>
        </w:rPr>
      </w:pPr>
      <w:r w:rsidRPr="00776FA1">
        <w:rPr>
          <w:rFonts w:ascii="Arial" w:eastAsia="Times New Roman" w:hAnsi="Arial" w:cs="Arial"/>
          <w:b/>
          <w:bCs/>
          <w:noProof/>
          <w:kern w:val="32"/>
          <w:sz w:val="20"/>
          <w:szCs w:val="20"/>
          <w:lang w:val="ru-RU" w:eastAsia="bg-BG"/>
        </w:rPr>
        <w:t>ДЕКЛАРАЦИЯ</w:t>
      </w:r>
    </w:p>
    <w:p w:rsidR="00576A7A" w:rsidRPr="00776FA1" w:rsidRDefault="00576A7A" w:rsidP="00576A7A">
      <w:pPr>
        <w:spacing w:after="0" w:line="240" w:lineRule="auto"/>
        <w:jc w:val="center"/>
        <w:rPr>
          <w:rFonts w:ascii="Arial" w:eastAsia="Times New Roman" w:hAnsi="Arial" w:cs="Arial"/>
          <w:noProof/>
          <w:sz w:val="20"/>
          <w:szCs w:val="20"/>
          <w:lang w:val="ru-RU" w:eastAsia="bg-BG"/>
        </w:rPr>
      </w:pPr>
    </w:p>
    <w:p w:rsidR="00576A7A" w:rsidRPr="00776FA1" w:rsidRDefault="00576A7A" w:rsidP="00576A7A">
      <w:pPr>
        <w:spacing w:after="0" w:line="360" w:lineRule="auto"/>
        <w:jc w:val="center"/>
        <w:rPr>
          <w:rFonts w:ascii="Arial" w:eastAsia="Times New Roman" w:hAnsi="Arial" w:cs="Arial"/>
          <w:noProof/>
          <w:sz w:val="20"/>
          <w:szCs w:val="20"/>
          <w:lang w:val="ru-RU" w:eastAsia="bg-BG"/>
        </w:rPr>
      </w:pPr>
      <w:r w:rsidRPr="00776FA1">
        <w:rPr>
          <w:rFonts w:ascii="Arial" w:eastAsia="Times New Roman" w:hAnsi="Arial" w:cs="Arial"/>
          <w:sz w:val="20"/>
          <w:szCs w:val="20"/>
          <w:lang w:eastAsia="bg-BG"/>
        </w:rPr>
        <w:t>за приемане условията на Етичните правила и Споразумението за осигуряване на здравословни и безопасни условия на труд</w:t>
      </w:r>
    </w:p>
    <w:p w:rsidR="00576A7A" w:rsidRPr="00776FA1" w:rsidRDefault="00576A7A" w:rsidP="00576A7A">
      <w:pPr>
        <w:spacing w:after="0" w:line="360" w:lineRule="auto"/>
        <w:jc w:val="center"/>
        <w:rPr>
          <w:rFonts w:ascii="Arial" w:eastAsia="Times New Roman" w:hAnsi="Arial" w:cs="Arial"/>
          <w:noProof/>
          <w:sz w:val="20"/>
          <w:szCs w:val="20"/>
          <w:lang w:val="ru-RU" w:eastAsia="bg-BG"/>
        </w:rPr>
      </w:pPr>
    </w:p>
    <w:p w:rsidR="00576A7A" w:rsidRPr="00776FA1" w:rsidRDefault="00576A7A" w:rsidP="00576A7A">
      <w:pPr>
        <w:spacing w:after="0" w:line="360" w:lineRule="auto"/>
        <w:jc w:val="both"/>
        <w:rPr>
          <w:rFonts w:ascii="Arial" w:eastAsia="Times New Roman" w:hAnsi="Arial" w:cs="Arial"/>
          <w:noProof/>
          <w:sz w:val="20"/>
          <w:szCs w:val="20"/>
          <w:lang w:val="ru-RU" w:eastAsia="bg-BG"/>
        </w:rPr>
      </w:pPr>
    </w:p>
    <w:p w:rsidR="00576A7A" w:rsidRPr="00776FA1" w:rsidRDefault="00576A7A" w:rsidP="00576A7A">
      <w:pPr>
        <w:jc w:val="center"/>
        <w:rPr>
          <w:rFonts w:ascii="Arial" w:eastAsia="Calibri" w:hAnsi="Arial" w:cs="Arial"/>
          <w:b/>
          <w:noProof/>
          <w:lang w:val="ru-RU" w:eastAsia="bg-BG"/>
        </w:rPr>
      </w:pPr>
    </w:p>
    <w:p w:rsidR="00576A7A" w:rsidRPr="00776FA1" w:rsidRDefault="00576A7A" w:rsidP="00576A7A">
      <w:pPr>
        <w:spacing w:after="0" w:line="240" w:lineRule="auto"/>
        <w:jc w:val="both"/>
        <w:rPr>
          <w:rFonts w:ascii="Arial" w:eastAsia="Times New Roman" w:hAnsi="Arial" w:cs="Arial"/>
          <w:noProof/>
          <w:sz w:val="20"/>
          <w:szCs w:val="20"/>
          <w:lang w:val="ru-RU" w:eastAsia="bg-BG"/>
        </w:rPr>
      </w:pPr>
      <w:r w:rsidRPr="00776FA1">
        <w:rPr>
          <w:rFonts w:ascii="Arial" w:eastAsia="Times New Roman" w:hAnsi="Arial" w:cs="Arial"/>
          <w:noProof/>
          <w:sz w:val="20"/>
          <w:szCs w:val="20"/>
          <w:lang w:val="ru-RU" w:eastAsia="bg-BG"/>
        </w:rPr>
        <w:t xml:space="preserve">Долуподписаният/-ната/ ................................................................................................................................... </w:t>
      </w:r>
    </w:p>
    <w:p w:rsidR="00576A7A" w:rsidRPr="00776FA1" w:rsidRDefault="00576A7A" w:rsidP="00576A7A">
      <w:pPr>
        <w:spacing w:after="0" w:line="240" w:lineRule="auto"/>
        <w:jc w:val="both"/>
        <w:rPr>
          <w:rFonts w:ascii="Arial" w:eastAsia="Times New Roman" w:hAnsi="Arial" w:cs="Arial"/>
          <w:noProof/>
          <w:sz w:val="20"/>
          <w:szCs w:val="20"/>
          <w:lang w:val="ru-RU" w:eastAsia="bg-BG"/>
        </w:rPr>
      </w:pPr>
    </w:p>
    <w:p w:rsidR="00576A7A" w:rsidRPr="00776FA1" w:rsidRDefault="00576A7A" w:rsidP="00576A7A">
      <w:pPr>
        <w:spacing w:after="0" w:line="240" w:lineRule="auto"/>
        <w:jc w:val="both"/>
        <w:rPr>
          <w:rFonts w:ascii="Arial" w:eastAsia="Times New Roman" w:hAnsi="Arial" w:cs="Arial"/>
          <w:noProof/>
          <w:sz w:val="20"/>
          <w:szCs w:val="20"/>
          <w:lang w:val="ru-RU" w:eastAsia="bg-BG"/>
        </w:rPr>
      </w:pPr>
      <w:r w:rsidRPr="00776FA1">
        <w:rPr>
          <w:rFonts w:ascii="Arial" w:eastAsia="Times New Roman" w:hAnsi="Arial" w:cs="Arial"/>
          <w:noProof/>
          <w:sz w:val="20"/>
          <w:szCs w:val="20"/>
          <w:lang w:val="ru-RU" w:eastAsia="bg-BG"/>
        </w:rPr>
        <w:t>в качеството ми на представляващ ...................................................................................................................</w:t>
      </w:r>
    </w:p>
    <w:p w:rsidR="00576A7A" w:rsidRPr="00776FA1" w:rsidRDefault="00576A7A" w:rsidP="00576A7A">
      <w:pPr>
        <w:spacing w:after="0" w:line="240" w:lineRule="auto"/>
        <w:ind w:left="4956" w:firstLine="708"/>
        <w:jc w:val="both"/>
        <w:rPr>
          <w:rFonts w:ascii="Arial" w:eastAsia="Times New Roman" w:hAnsi="Arial" w:cs="Arial"/>
          <w:sz w:val="20"/>
          <w:szCs w:val="20"/>
          <w:lang w:val="ru-RU" w:eastAsia="bg-BG"/>
        </w:rPr>
      </w:pPr>
      <w:r w:rsidRPr="00776FA1">
        <w:rPr>
          <w:rFonts w:ascii="Arial" w:eastAsia="Times New Roman" w:hAnsi="Arial" w:cs="Arial"/>
          <w:sz w:val="20"/>
          <w:szCs w:val="20"/>
          <w:vertAlign w:val="superscript"/>
          <w:lang w:val="ru-RU" w:eastAsia="bg-BG"/>
        </w:rPr>
        <w:t>(името на кандидата)</w:t>
      </w:r>
    </w:p>
    <w:p w:rsidR="00576A7A" w:rsidRPr="00776FA1" w:rsidRDefault="00576A7A" w:rsidP="00576A7A">
      <w:pPr>
        <w:spacing w:after="0" w:line="240" w:lineRule="auto"/>
        <w:ind w:left="72" w:hanging="72"/>
        <w:jc w:val="both"/>
        <w:rPr>
          <w:rFonts w:ascii="Arial" w:eastAsia="Times New Roman" w:hAnsi="Arial" w:cs="Arial"/>
          <w:noProof/>
          <w:sz w:val="20"/>
          <w:szCs w:val="20"/>
          <w:lang w:eastAsia="bg-BG"/>
        </w:rPr>
      </w:pPr>
      <w:r w:rsidRPr="00776FA1">
        <w:rPr>
          <w:rFonts w:ascii="Arial" w:eastAsia="Times New Roman" w:hAnsi="Arial" w:cs="Arial"/>
          <w:noProof/>
          <w:sz w:val="20"/>
          <w:szCs w:val="20"/>
          <w:lang w:val="ru-RU" w:eastAsia="bg-BG"/>
        </w:rPr>
        <w:t>кандидат в обществена поръчка</w:t>
      </w:r>
      <w:r w:rsidRPr="00776FA1">
        <w:rPr>
          <w:rFonts w:ascii="Arial" w:eastAsia="Times New Roman" w:hAnsi="Arial" w:cs="Arial"/>
          <w:noProof/>
          <w:sz w:val="20"/>
          <w:szCs w:val="20"/>
          <w:lang w:val="en-US" w:eastAsia="bg-BG"/>
        </w:rPr>
        <w:t xml:space="preserve"> </w:t>
      </w:r>
      <w:r w:rsidRPr="00776FA1">
        <w:rPr>
          <w:rFonts w:ascii="Arial" w:eastAsia="Times New Roman" w:hAnsi="Arial" w:cs="Arial"/>
          <w:noProof/>
          <w:sz w:val="20"/>
          <w:szCs w:val="20"/>
          <w:lang w:val="ru-RU" w:eastAsia="bg-BG"/>
        </w:rPr>
        <w:t>с предмет:</w:t>
      </w:r>
    </w:p>
    <w:p w:rsidR="00576A7A" w:rsidRPr="00776FA1" w:rsidRDefault="00576A7A" w:rsidP="00576A7A">
      <w:pPr>
        <w:spacing w:after="0" w:line="240" w:lineRule="auto"/>
        <w:ind w:left="72" w:hanging="72"/>
        <w:jc w:val="both"/>
        <w:rPr>
          <w:rFonts w:ascii="Arial" w:eastAsia="Times New Roman" w:hAnsi="Arial" w:cs="Arial"/>
          <w:noProof/>
          <w:sz w:val="20"/>
          <w:szCs w:val="20"/>
          <w:lang w:eastAsia="bg-BG"/>
        </w:rPr>
      </w:pPr>
    </w:p>
    <w:p w:rsidR="00576A7A" w:rsidRPr="00776FA1" w:rsidRDefault="00DA5509" w:rsidP="00576A7A">
      <w:pPr>
        <w:spacing w:after="0"/>
        <w:jc w:val="both"/>
        <w:rPr>
          <w:rFonts w:ascii="Arial" w:eastAsia="Times New Roman" w:hAnsi="Arial" w:cs="Arial"/>
          <w:sz w:val="20"/>
          <w:szCs w:val="20"/>
          <w:vertAlign w:val="superscript"/>
          <w:lang w:val="ru-RU" w:eastAsia="bg-BG"/>
        </w:rPr>
      </w:pPr>
      <w:r w:rsidRPr="00776FA1">
        <w:rPr>
          <w:rFonts w:ascii="Arial" w:hAnsi="Arial" w:cs="Arial"/>
          <w:sz w:val="20"/>
          <w:szCs w:val="20"/>
          <w:lang w:val="ru-RU"/>
        </w:rPr>
        <w:t>«</w:t>
      </w:r>
      <w:r w:rsidR="00576A7A" w:rsidRPr="00776FA1">
        <w:rPr>
          <w:rFonts w:ascii="Arial" w:hAnsi="Arial" w:cs="Arial"/>
          <w:sz w:val="20"/>
          <w:szCs w:val="20"/>
          <w:lang w:val="ru-RU"/>
        </w:rPr>
        <w:t>Проектиране подмяната на маслонапълнена кабелна електропроводна линия 110 кV „Захарна фабрика” от линеен ножов разединител 110 кV на ПС „Орион” до линеен ножов разединител 110 кV в ПС „Боримечка” и частична реконструкция на разпределителни уредби 110 кV в двете подстанции</w:t>
      </w:r>
      <w:r w:rsidRPr="00776FA1">
        <w:rPr>
          <w:rFonts w:ascii="Arial" w:hAnsi="Arial" w:cs="Arial"/>
          <w:sz w:val="20"/>
          <w:szCs w:val="20"/>
          <w:lang w:val="ru-RU"/>
        </w:rPr>
        <w:t>»</w:t>
      </w:r>
      <w:r w:rsidR="00576A7A" w:rsidRPr="00776FA1">
        <w:rPr>
          <w:rFonts w:ascii="Arial" w:hAnsi="Arial" w:cs="Arial"/>
          <w:sz w:val="20"/>
          <w:szCs w:val="20"/>
          <w:lang w:val="ru-RU"/>
        </w:rPr>
        <w:t>, реф. № PPS 1</w:t>
      </w:r>
      <w:r w:rsidR="00576A7A" w:rsidRPr="00776FA1">
        <w:rPr>
          <w:rFonts w:ascii="Arial" w:hAnsi="Arial" w:cs="Arial"/>
          <w:sz w:val="20"/>
          <w:szCs w:val="20"/>
        </w:rPr>
        <w:t>5</w:t>
      </w:r>
      <w:r w:rsidR="00576A7A" w:rsidRPr="00776FA1">
        <w:rPr>
          <w:rFonts w:ascii="Arial" w:hAnsi="Arial" w:cs="Arial"/>
          <w:sz w:val="20"/>
          <w:szCs w:val="20"/>
          <w:lang w:val="ru-RU"/>
        </w:rPr>
        <w:t>-0</w:t>
      </w:r>
      <w:r w:rsidR="00576A7A" w:rsidRPr="00776FA1">
        <w:rPr>
          <w:rFonts w:ascii="Arial" w:hAnsi="Arial" w:cs="Arial"/>
          <w:sz w:val="20"/>
          <w:szCs w:val="20"/>
        </w:rPr>
        <w:t>88</w:t>
      </w:r>
    </w:p>
    <w:p w:rsidR="00576A7A" w:rsidRPr="00776FA1" w:rsidRDefault="00576A7A" w:rsidP="00576A7A">
      <w:pPr>
        <w:spacing w:after="0" w:line="360" w:lineRule="auto"/>
        <w:jc w:val="both"/>
        <w:rPr>
          <w:rFonts w:ascii="Arial" w:eastAsia="Times New Roman" w:hAnsi="Arial" w:cs="Arial"/>
          <w:sz w:val="20"/>
          <w:szCs w:val="20"/>
          <w:vertAlign w:val="superscript"/>
          <w:lang w:val="ru-RU" w:eastAsia="bg-BG"/>
        </w:rPr>
      </w:pPr>
    </w:p>
    <w:p w:rsidR="00576A7A" w:rsidRPr="00776FA1" w:rsidRDefault="00576A7A" w:rsidP="00576A7A">
      <w:pPr>
        <w:spacing w:after="0" w:line="360" w:lineRule="auto"/>
        <w:jc w:val="both"/>
        <w:rPr>
          <w:rFonts w:ascii="Arial" w:eastAsia="Times New Roman" w:hAnsi="Arial" w:cs="Arial"/>
          <w:b/>
          <w:bCs/>
          <w:iCs/>
          <w:caps/>
          <w:sz w:val="20"/>
          <w:szCs w:val="20"/>
          <w:lang w:val="ru-RU" w:eastAsia="bg-BG"/>
        </w:rPr>
      </w:pPr>
    </w:p>
    <w:p w:rsidR="00576A7A" w:rsidRPr="00776FA1" w:rsidRDefault="00576A7A" w:rsidP="00576A7A">
      <w:pPr>
        <w:spacing w:after="0" w:line="240" w:lineRule="auto"/>
        <w:jc w:val="both"/>
        <w:rPr>
          <w:rFonts w:ascii="Arial" w:eastAsia="Times New Roman" w:hAnsi="Arial" w:cs="Arial"/>
          <w:noProof/>
          <w:sz w:val="20"/>
          <w:szCs w:val="20"/>
          <w:lang w:val="ru-RU" w:eastAsia="bg-BG"/>
        </w:rPr>
      </w:pPr>
    </w:p>
    <w:p w:rsidR="00576A7A" w:rsidRPr="00776FA1" w:rsidRDefault="00576A7A" w:rsidP="00576A7A">
      <w:pPr>
        <w:spacing w:after="0" w:line="240" w:lineRule="auto"/>
        <w:jc w:val="both"/>
        <w:rPr>
          <w:rFonts w:ascii="Arial" w:eastAsia="Times New Roman" w:hAnsi="Arial" w:cs="Arial"/>
          <w:noProof/>
          <w:sz w:val="20"/>
          <w:szCs w:val="20"/>
          <w:lang w:val="ru-RU" w:eastAsia="bg-BG"/>
        </w:rPr>
      </w:pPr>
    </w:p>
    <w:p w:rsidR="00576A7A" w:rsidRPr="00776FA1" w:rsidRDefault="00576A7A" w:rsidP="00576A7A">
      <w:pPr>
        <w:spacing w:after="0" w:line="240" w:lineRule="auto"/>
        <w:jc w:val="center"/>
        <w:rPr>
          <w:rFonts w:ascii="Arial" w:eastAsia="Times New Roman" w:hAnsi="Arial" w:cs="Arial"/>
          <w:noProof/>
          <w:sz w:val="20"/>
          <w:szCs w:val="20"/>
          <w:lang w:val="ru-RU" w:eastAsia="bg-BG"/>
        </w:rPr>
      </w:pPr>
      <w:r w:rsidRPr="00776FA1">
        <w:rPr>
          <w:rFonts w:ascii="Arial" w:eastAsia="Times New Roman" w:hAnsi="Arial" w:cs="Arial"/>
          <w:noProof/>
          <w:sz w:val="20"/>
          <w:szCs w:val="20"/>
          <w:lang w:val="ru-RU" w:eastAsia="bg-BG"/>
        </w:rPr>
        <w:t>Д Е К Л А Р И Р А М:</w:t>
      </w:r>
    </w:p>
    <w:p w:rsidR="00576A7A" w:rsidRPr="00776FA1" w:rsidRDefault="00576A7A" w:rsidP="00576A7A">
      <w:pPr>
        <w:spacing w:after="0" w:line="240" w:lineRule="auto"/>
        <w:jc w:val="both"/>
        <w:rPr>
          <w:rFonts w:ascii="Arial" w:eastAsia="Times New Roman" w:hAnsi="Arial" w:cs="Arial"/>
          <w:noProof/>
          <w:sz w:val="20"/>
          <w:szCs w:val="20"/>
          <w:lang w:val="ru-RU" w:eastAsia="bg-BG"/>
        </w:rPr>
      </w:pPr>
    </w:p>
    <w:p w:rsidR="00576A7A" w:rsidRPr="00776FA1" w:rsidRDefault="00576A7A" w:rsidP="00576A7A">
      <w:pPr>
        <w:spacing w:after="0" w:line="240" w:lineRule="auto"/>
        <w:jc w:val="both"/>
        <w:rPr>
          <w:rFonts w:ascii="Arial" w:eastAsia="Times New Roman" w:hAnsi="Arial" w:cs="Arial"/>
          <w:noProof/>
          <w:sz w:val="20"/>
          <w:szCs w:val="20"/>
          <w:lang w:val="ru-RU" w:eastAsia="bg-BG"/>
        </w:rPr>
      </w:pPr>
    </w:p>
    <w:p w:rsidR="00576A7A" w:rsidRPr="00776FA1" w:rsidRDefault="00576A7A" w:rsidP="00576A7A">
      <w:pPr>
        <w:spacing w:after="0" w:line="360" w:lineRule="auto"/>
        <w:jc w:val="both"/>
        <w:rPr>
          <w:rFonts w:ascii="Arial" w:eastAsia="Times New Roman" w:hAnsi="Arial" w:cs="Arial"/>
          <w:noProof/>
          <w:sz w:val="20"/>
          <w:szCs w:val="20"/>
          <w:lang w:val="ru-RU" w:eastAsia="bg-BG"/>
        </w:rPr>
      </w:pPr>
      <w:r w:rsidRPr="00776FA1">
        <w:rPr>
          <w:rFonts w:ascii="Arial" w:eastAsia="Times New Roman" w:hAnsi="Arial" w:cs="Arial"/>
          <w:noProof/>
          <w:sz w:val="20"/>
          <w:szCs w:val="20"/>
          <w:lang w:val="ru-RU" w:eastAsia="bg-BG"/>
        </w:rPr>
        <w:t xml:space="preserve">1. </w:t>
      </w:r>
      <w:r w:rsidRPr="00776FA1">
        <w:rPr>
          <w:rFonts w:ascii="Arial" w:eastAsia="Times New Roman" w:hAnsi="Arial" w:cs="Arial"/>
          <w:sz w:val="20"/>
          <w:szCs w:val="20"/>
          <w:lang w:val="ru-RU" w:eastAsia="bg-BG"/>
        </w:rPr>
        <w:t>Приемам условията на приложените в документацията за участие Етични правила.</w:t>
      </w:r>
    </w:p>
    <w:p w:rsidR="00576A7A" w:rsidRPr="00776FA1" w:rsidRDefault="00576A7A" w:rsidP="00576A7A">
      <w:pPr>
        <w:spacing w:after="0" w:line="360" w:lineRule="auto"/>
        <w:jc w:val="both"/>
        <w:rPr>
          <w:rFonts w:ascii="Arial" w:eastAsia="Times New Roman" w:hAnsi="Arial" w:cs="Arial"/>
          <w:noProof/>
          <w:sz w:val="20"/>
          <w:szCs w:val="20"/>
          <w:lang w:val="ru-RU" w:eastAsia="bg-BG"/>
        </w:rPr>
      </w:pPr>
      <w:r w:rsidRPr="00776FA1">
        <w:rPr>
          <w:rFonts w:ascii="Arial" w:eastAsia="Times New Roman" w:hAnsi="Arial" w:cs="Arial"/>
          <w:noProof/>
          <w:sz w:val="20"/>
          <w:szCs w:val="20"/>
          <w:lang w:val="ru-RU" w:eastAsia="bg-BG"/>
        </w:rPr>
        <w:t xml:space="preserve">2. Приемам условията на приложеното в документацията за участие </w:t>
      </w:r>
      <w:r w:rsidRPr="00776FA1">
        <w:rPr>
          <w:rFonts w:ascii="Arial" w:eastAsia="Times New Roman" w:hAnsi="Arial" w:cs="Arial"/>
          <w:bCs/>
          <w:sz w:val="20"/>
          <w:szCs w:val="20"/>
          <w:lang w:val="ru-RU" w:eastAsia="bg-BG"/>
        </w:rPr>
        <w:t>Споразумение за осугуряване на здравословни и безопасни условия на труд</w:t>
      </w:r>
      <w:r w:rsidRPr="00776FA1">
        <w:rPr>
          <w:rFonts w:ascii="Arial" w:eastAsia="Times New Roman" w:hAnsi="Arial" w:cs="Arial"/>
          <w:noProof/>
          <w:sz w:val="20"/>
          <w:szCs w:val="20"/>
          <w:lang w:val="ru-RU" w:eastAsia="bg-BG"/>
        </w:rPr>
        <w:t>.</w:t>
      </w:r>
    </w:p>
    <w:p w:rsidR="00576A7A" w:rsidRPr="00776FA1" w:rsidRDefault="00576A7A" w:rsidP="00576A7A">
      <w:pPr>
        <w:spacing w:after="0" w:line="360" w:lineRule="auto"/>
        <w:jc w:val="both"/>
        <w:rPr>
          <w:rFonts w:ascii="Arial" w:eastAsia="Times New Roman" w:hAnsi="Arial" w:cs="Arial"/>
          <w:bCs/>
          <w:sz w:val="20"/>
          <w:szCs w:val="20"/>
          <w:lang w:val="ru-RU" w:eastAsia="bg-BG"/>
        </w:rPr>
      </w:pPr>
      <w:r w:rsidRPr="00776FA1">
        <w:rPr>
          <w:rFonts w:ascii="Arial" w:eastAsia="Times New Roman" w:hAnsi="Arial" w:cs="Arial"/>
          <w:noProof/>
          <w:sz w:val="20"/>
          <w:szCs w:val="20"/>
          <w:lang w:val="ru-RU" w:eastAsia="bg-BG"/>
        </w:rPr>
        <w:t xml:space="preserve">3. Отговорник (координатор) по безопасността е лицето - …………….. (име и фамилия).  </w:t>
      </w:r>
      <w:r w:rsidRPr="00776FA1">
        <w:rPr>
          <w:rFonts w:ascii="Arial" w:eastAsia="Times New Roman" w:hAnsi="Arial" w:cs="Arial"/>
          <w:bCs/>
          <w:sz w:val="20"/>
          <w:szCs w:val="20"/>
          <w:lang w:val="ru-RU" w:eastAsia="bg-BG"/>
        </w:rPr>
        <w:t>Телефони за контакт с отговорника: тел. ............................ ; GSM .....................................</w:t>
      </w:r>
    </w:p>
    <w:p w:rsidR="00576A7A" w:rsidRPr="00776FA1" w:rsidRDefault="00576A7A" w:rsidP="00576A7A">
      <w:pPr>
        <w:spacing w:after="0" w:line="240" w:lineRule="auto"/>
        <w:jc w:val="both"/>
        <w:rPr>
          <w:rFonts w:ascii="Arial" w:eastAsia="Times New Roman" w:hAnsi="Arial" w:cs="Arial"/>
          <w:lang w:val="ru-RU" w:eastAsia="bg-BG"/>
        </w:rPr>
      </w:pPr>
    </w:p>
    <w:p w:rsidR="00576A7A" w:rsidRPr="00776FA1" w:rsidRDefault="00576A7A" w:rsidP="00576A7A">
      <w:pPr>
        <w:spacing w:after="0" w:line="480" w:lineRule="auto"/>
        <w:jc w:val="center"/>
        <w:rPr>
          <w:rFonts w:ascii="Arial" w:eastAsia="Times New Roman" w:hAnsi="Arial" w:cs="Arial"/>
          <w:noProof/>
          <w:sz w:val="20"/>
          <w:szCs w:val="20"/>
          <w:lang w:val="ru-RU" w:eastAsia="bg-BG"/>
        </w:rPr>
      </w:pPr>
    </w:p>
    <w:p w:rsidR="00576A7A" w:rsidRPr="00776FA1" w:rsidRDefault="00576A7A" w:rsidP="00576A7A">
      <w:pPr>
        <w:spacing w:after="0" w:line="240" w:lineRule="auto"/>
        <w:jc w:val="both"/>
        <w:rPr>
          <w:rFonts w:ascii="Arial" w:eastAsia="Times New Roman" w:hAnsi="Arial" w:cs="Arial"/>
          <w:lang w:val="ru-RU" w:eastAsia="bg-BG"/>
        </w:rPr>
      </w:pPr>
    </w:p>
    <w:p w:rsidR="00576A7A" w:rsidRPr="00776FA1" w:rsidRDefault="00576A7A" w:rsidP="00576A7A">
      <w:pPr>
        <w:spacing w:after="0" w:line="240" w:lineRule="auto"/>
        <w:jc w:val="both"/>
        <w:rPr>
          <w:rFonts w:ascii="Arial" w:eastAsia="Times New Roman" w:hAnsi="Arial" w:cs="Arial"/>
          <w:lang w:val="ru-RU" w:eastAsia="bg-BG"/>
        </w:rPr>
      </w:pPr>
    </w:p>
    <w:p w:rsidR="00576A7A" w:rsidRPr="00776FA1" w:rsidRDefault="00576A7A" w:rsidP="00576A7A">
      <w:pPr>
        <w:spacing w:after="0" w:line="240" w:lineRule="auto"/>
        <w:jc w:val="both"/>
        <w:rPr>
          <w:rFonts w:ascii="Arial" w:eastAsia="Times New Roman" w:hAnsi="Arial" w:cs="Arial"/>
          <w:lang w:val="ru-RU" w:eastAsia="bg-BG"/>
        </w:rPr>
      </w:pPr>
    </w:p>
    <w:p w:rsidR="00576A7A" w:rsidRPr="00776FA1" w:rsidRDefault="00576A7A" w:rsidP="00576A7A">
      <w:pPr>
        <w:spacing w:after="0" w:line="240" w:lineRule="auto"/>
        <w:ind w:right="-2"/>
        <w:rPr>
          <w:rFonts w:ascii="Arial" w:eastAsia="Times New Roman" w:hAnsi="Arial" w:cs="Arial"/>
          <w:sz w:val="24"/>
          <w:szCs w:val="24"/>
          <w:lang w:eastAsia="bg-BG"/>
        </w:rPr>
      </w:pPr>
    </w:p>
    <w:p w:rsidR="00576A7A" w:rsidRPr="00776FA1" w:rsidRDefault="00576A7A" w:rsidP="00576A7A">
      <w:pPr>
        <w:spacing w:after="0" w:line="360" w:lineRule="auto"/>
        <w:ind w:right="-2"/>
        <w:rPr>
          <w:rFonts w:ascii="Arial" w:eastAsia="Times New Roman" w:hAnsi="Arial" w:cs="Arial"/>
          <w:noProof/>
          <w:sz w:val="20"/>
          <w:szCs w:val="20"/>
          <w:lang w:eastAsia="bg-BG"/>
        </w:rPr>
      </w:pPr>
      <w:r w:rsidRPr="00776FA1">
        <w:rPr>
          <w:rFonts w:ascii="Arial" w:eastAsia="Times New Roman" w:hAnsi="Arial" w:cs="Arial"/>
          <w:sz w:val="20"/>
          <w:szCs w:val="20"/>
          <w:lang w:val="ru-RU" w:eastAsia="bg-BG"/>
        </w:rPr>
        <w:t xml:space="preserve">Дата ______________ г.                                                                  </w:t>
      </w:r>
      <w:r w:rsidRPr="00776FA1">
        <w:rPr>
          <w:rFonts w:ascii="Arial" w:eastAsia="Times New Roman" w:hAnsi="Arial" w:cs="Arial"/>
          <w:noProof/>
          <w:sz w:val="20"/>
          <w:szCs w:val="20"/>
          <w:lang w:val="ru-RU" w:eastAsia="bg-BG"/>
        </w:rPr>
        <w:t xml:space="preserve">Декларатор: </w:t>
      </w:r>
      <w:r w:rsidRPr="00776FA1">
        <w:rPr>
          <w:rFonts w:ascii="Arial" w:eastAsia="Times New Roman" w:hAnsi="Arial" w:cs="Arial"/>
          <w:noProof/>
          <w:sz w:val="20"/>
          <w:szCs w:val="20"/>
          <w:lang w:eastAsia="bg-BG"/>
        </w:rPr>
        <w:t>_______________</w:t>
      </w:r>
    </w:p>
    <w:p w:rsidR="00576A7A" w:rsidRPr="00776FA1" w:rsidRDefault="00576A7A" w:rsidP="00576A7A">
      <w:pPr>
        <w:spacing w:after="0" w:line="240" w:lineRule="auto"/>
        <w:ind w:left="6372" w:firstLine="708"/>
        <w:jc w:val="both"/>
        <w:rPr>
          <w:rFonts w:ascii="Arial" w:eastAsia="Times New Roman" w:hAnsi="Arial" w:cs="Arial"/>
          <w:noProof/>
          <w:sz w:val="18"/>
          <w:szCs w:val="18"/>
          <w:lang w:val="ru-RU" w:eastAsia="bg-BG"/>
        </w:rPr>
      </w:pPr>
      <w:r w:rsidRPr="00776FA1">
        <w:rPr>
          <w:rFonts w:ascii="Arial" w:eastAsia="Times New Roman" w:hAnsi="Arial" w:cs="Arial"/>
          <w:noProof/>
          <w:sz w:val="18"/>
          <w:szCs w:val="18"/>
          <w:lang w:val="ru-RU" w:eastAsia="bg-BG"/>
        </w:rPr>
        <w:t>/име, подпис и печат/</w:t>
      </w:r>
    </w:p>
    <w:p w:rsidR="00576A7A" w:rsidRPr="00776FA1" w:rsidRDefault="00576A7A">
      <w:pPr>
        <w:rPr>
          <w:rFonts w:ascii="Arial" w:eastAsia="Times New Roman" w:hAnsi="Arial" w:cs="Arial"/>
          <w:b/>
          <w:i/>
          <w:sz w:val="20"/>
          <w:szCs w:val="20"/>
          <w:lang w:val="ru-RU" w:eastAsia="bg-BG"/>
        </w:rPr>
      </w:pPr>
      <w:r w:rsidRPr="00776FA1">
        <w:rPr>
          <w:rFonts w:ascii="Arial" w:eastAsia="Times New Roman" w:hAnsi="Arial" w:cs="Arial"/>
          <w:b/>
          <w:i/>
          <w:sz w:val="20"/>
          <w:szCs w:val="20"/>
          <w:lang w:val="ru-RU" w:eastAsia="bg-BG"/>
        </w:rPr>
        <w:br w:type="page"/>
      </w:r>
    </w:p>
    <w:p w:rsidR="002C210C" w:rsidRPr="00776FA1" w:rsidRDefault="002C210C" w:rsidP="002C210C">
      <w:pPr>
        <w:spacing w:after="0" w:line="240" w:lineRule="auto"/>
        <w:jc w:val="right"/>
        <w:rPr>
          <w:rFonts w:ascii="Arial" w:eastAsia="Times New Roman" w:hAnsi="Arial" w:cs="Arial"/>
          <w:sz w:val="20"/>
          <w:szCs w:val="20"/>
          <w:lang w:val="be-BY" w:eastAsia="bg-BG"/>
        </w:rPr>
      </w:pPr>
      <w:r w:rsidRPr="00776FA1">
        <w:rPr>
          <w:rFonts w:ascii="Arial" w:eastAsia="Times New Roman" w:hAnsi="Arial" w:cs="Arial"/>
          <w:sz w:val="20"/>
          <w:szCs w:val="20"/>
          <w:lang w:val="be-BY" w:eastAsia="bg-BG"/>
        </w:rPr>
        <w:lastRenderedPageBreak/>
        <w:t>ОБРАЗЕЦ 12</w:t>
      </w:r>
    </w:p>
    <w:p w:rsidR="00576A7A" w:rsidRPr="00776FA1" w:rsidRDefault="00576A7A" w:rsidP="00576A7A">
      <w:pPr>
        <w:spacing w:after="0" w:line="240" w:lineRule="auto"/>
        <w:jc w:val="right"/>
        <w:rPr>
          <w:rFonts w:ascii="Arial" w:eastAsia="Times New Roman" w:hAnsi="Arial" w:cs="Arial"/>
          <w:sz w:val="20"/>
          <w:szCs w:val="20"/>
          <w:lang w:val="en-US"/>
        </w:rPr>
      </w:pPr>
      <w:r w:rsidRPr="00776FA1">
        <w:rPr>
          <w:rFonts w:ascii="Arial" w:eastAsia="Times New Roman" w:hAnsi="Arial" w:cs="Arial"/>
          <w:b/>
          <w:i/>
          <w:sz w:val="20"/>
          <w:szCs w:val="20"/>
          <w:lang w:val="ru-RU" w:eastAsia="bg-BG"/>
        </w:rPr>
        <w:t>Представя се със заявлението за участие</w:t>
      </w:r>
    </w:p>
    <w:p w:rsidR="00576A7A" w:rsidRPr="00776FA1" w:rsidRDefault="00576A7A" w:rsidP="00576A7A">
      <w:pPr>
        <w:spacing w:after="0" w:line="240" w:lineRule="auto"/>
        <w:jc w:val="center"/>
        <w:rPr>
          <w:rFonts w:ascii="Arial" w:eastAsia="Times New Roman" w:hAnsi="Arial" w:cs="Arial"/>
          <w:b/>
          <w:noProof/>
          <w:sz w:val="20"/>
          <w:szCs w:val="20"/>
          <w:lang w:val="ru-RU" w:eastAsia="bg-BG"/>
        </w:rPr>
      </w:pPr>
    </w:p>
    <w:p w:rsidR="00576A7A" w:rsidRPr="00776FA1" w:rsidRDefault="00576A7A" w:rsidP="00576A7A">
      <w:pPr>
        <w:keepNext/>
        <w:spacing w:before="240" w:after="60" w:line="240" w:lineRule="auto"/>
        <w:jc w:val="center"/>
        <w:outlineLvl w:val="0"/>
        <w:rPr>
          <w:rFonts w:ascii="Arial" w:eastAsia="Times New Roman" w:hAnsi="Arial" w:cs="Arial"/>
          <w:b/>
          <w:bCs/>
          <w:noProof/>
          <w:kern w:val="32"/>
          <w:sz w:val="20"/>
          <w:szCs w:val="20"/>
          <w:lang w:eastAsia="bg-BG"/>
        </w:rPr>
      </w:pPr>
      <w:r w:rsidRPr="00776FA1">
        <w:rPr>
          <w:rFonts w:ascii="Arial" w:eastAsia="Times New Roman" w:hAnsi="Arial" w:cs="Arial"/>
          <w:b/>
          <w:bCs/>
          <w:noProof/>
          <w:kern w:val="32"/>
          <w:sz w:val="20"/>
          <w:szCs w:val="20"/>
          <w:lang w:eastAsia="bg-BG"/>
        </w:rPr>
        <w:t>Д Е К Л А Р А Ц И Я</w:t>
      </w:r>
    </w:p>
    <w:p w:rsidR="00576A7A" w:rsidRPr="00776FA1" w:rsidRDefault="00576A7A" w:rsidP="00576A7A">
      <w:pPr>
        <w:spacing w:after="0" w:line="240" w:lineRule="auto"/>
        <w:jc w:val="center"/>
        <w:rPr>
          <w:rFonts w:ascii="Arial" w:eastAsia="Times New Roman" w:hAnsi="Arial" w:cs="Arial"/>
          <w:sz w:val="20"/>
          <w:szCs w:val="20"/>
          <w:lang w:eastAsia="bg-BG"/>
        </w:rPr>
      </w:pPr>
      <w:r w:rsidRPr="00776FA1">
        <w:rPr>
          <w:rFonts w:ascii="Arial" w:eastAsia="Times New Roman" w:hAnsi="Arial" w:cs="Arial"/>
          <w:bCs/>
          <w:sz w:val="20"/>
          <w:szCs w:val="20"/>
        </w:rPr>
        <w:t xml:space="preserve">за предоставен ресурс </w:t>
      </w:r>
    </w:p>
    <w:p w:rsidR="00576A7A" w:rsidRPr="00776FA1" w:rsidRDefault="00576A7A" w:rsidP="00576A7A">
      <w:pPr>
        <w:spacing w:after="0" w:line="240" w:lineRule="auto"/>
        <w:jc w:val="center"/>
        <w:rPr>
          <w:rFonts w:ascii="Arial" w:eastAsia="Times New Roman" w:hAnsi="Arial" w:cs="Arial"/>
          <w:b/>
          <w:noProof/>
          <w:sz w:val="20"/>
          <w:szCs w:val="20"/>
          <w:lang w:val="ru-RU" w:eastAsia="bg-BG"/>
        </w:rPr>
      </w:pPr>
    </w:p>
    <w:p w:rsidR="00576A7A" w:rsidRPr="00776FA1" w:rsidRDefault="00576A7A" w:rsidP="00576A7A">
      <w:pPr>
        <w:spacing w:after="0" w:line="240" w:lineRule="auto"/>
        <w:jc w:val="both"/>
        <w:rPr>
          <w:rFonts w:ascii="Arial" w:eastAsia="Times New Roman" w:hAnsi="Arial" w:cs="Arial"/>
          <w:noProof/>
          <w:sz w:val="20"/>
          <w:szCs w:val="20"/>
          <w:lang w:val="ru-RU" w:eastAsia="bg-BG"/>
        </w:rPr>
      </w:pPr>
      <w:r w:rsidRPr="00776FA1">
        <w:rPr>
          <w:rFonts w:ascii="Arial" w:eastAsia="Times New Roman" w:hAnsi="Arial" w:cs="Arial"/>
          <w:noProof/>
          <w:sz w:val="20"/>
          <w:szCs w:val="20"/>
          <w:lang w:val="ru-RU" w:eastAsia="bg-BG"/>
        </w:rPr>
        <w:t xml:space="preserve">Долуподписаният/-ната/ ................................................................................................................................... </w:t>
      </w:r>
    </w:p>
    <w:p w:rsidR="00576A7A" w:rsidRPr="00776FA1" w:rsidRDefault="00576A7A" w:rsidP="00576A7A">
      <w:pPr>
        <w:spacing w:after="0" w:line="240" w:lineRule="auto"/>
        <w:jc w:val="both"/>
        <w:rPr>
          <w:rFonts w:ascii="Arial" w:eastAsia="Times New Roman" w:hAnsi="Arial" w:cs="Arial"/>
          <w:noProof/>
          <w:sz w:val="20"/>
          <w:szCs w:val="20"/>
          <w:lang w:val="ru-RU" w:eastAsia="bg-BG"/>
        </w:rPr>
      </w:pPr>
    </w:p>
    <w:p w:rsidR="00576A7A" w:rsidRPr="00776FA1" w:rsidRDefault="00576A7A" w:rsidP="00576A7A">
      <w:pPr>
        <w:spacing w:after="0" w:line="240" w:lineRule="auto"/>
        <w:jc w:val="both"/>
        <w:rPr>
          <w:rFonts w:ascii="Arial" w:eastAsia="Times New Roman" w:hAnsi="Arial" w:cs="Arial"/>
          <w:noProof/>
          <w:sz w:val="20"/>
          <w:szCs w:val="20"/>
          <w:lang w:val="ru-RU" w:eastAsia="bg-BG"/>
        </w:rPr>
      </w:pPr>
      <w:r w:rsidRPr="00776FA1">
        <w:rPr>
          <w:rFonts w:ascii="Arial" w:eastAsia="Times New Roman" w:hAnsi="Arial" w:cs="Arial"/>
          <w:noProof/>
          <w:sz w:val="20"/>
          <w:szCs w:val="20"/>
          <w:lang w:val="ru-RU" w:eastAsia="bg-BG"/>
        </w:rPr>
        <w:t xml:space="preserve">в качеството ми на представляващ ..................................................................................................................., </w:t>
      </w:r>
    </w:p>
    <w:p w:rsidR="00576A7A" w:rsidRPr="00776FA1" w:rsidRDefault="00576A7A" w:rsidP="00576A7A">
      <w:pPr>
        <w:spacing w:after="0" w:line="240" w:lineRule="auto"/>
        <w:ind w:left="2832" w:firstLine="708"/>
        <w:jc w:val="both"/>
        <w:rPr>
          <w:rFonts w:ascii="Arial" w:eastAsia="Times New Roman" w:hAnsi="Arial" w:cs="Arial"/>
          <w:sz w:val="20"/>
          <w:szCs w:val="20"/>
          <w:lang w:val="ru-RU" w:eastAsia="bg-BG"/>
        </w:rPr>
      </w:pPr>
      <w:r w:rsidRPr="00776FA1">
        <w:rPr>
          <w:rFonts w:ascii="Arial" w:eastAsia="Times New Roman" w:hAnsi="Arial" w:cs="Arial"/>
          <w:sz w:val="20"/>
          <w:szCs w:val="20"/>
          <w:vertAlign w:val="superscript"/>
          <w:lang w:val="ru-RU" w:eastAsia="bg-BG"/>
        </w:rPr>
        <w:t>(името на съответното трето лице по смисъла на чл.51а от ЗОП)</w:t>
      </w:r>
    </w:p>
    <w:p w:rsidR="00576A7A" w:rsidRPr="00776FA1" w:rsidRDefault="00576A7A" w:rsidP="00576A7A">
      <w:pPr>
        <w:spacing w:after="0" w:line="240" w:lineRule="auto"/>
        <w:jc w:val="center"/>
        <w:rPr>
          <w:rFonts w:ascii="Arial" w:eastAsia="Times New Roman" w:hAnsi="Arial" w:cs="Arial"/>
          <w:b/>
          <w:noProof/>
          <w:sz w:val="20"/>
          <w:szCs w:val="20"/>
          <w:lang w:val="ru-RU" w:eastAsia="bg-BG"/>
        </w:rPr>
      </w:pPr>
    </w:p>
    <w:p w:rsidR="00EF1848" w:rsidRPr="00776FA1" w:rsidRDefault="00EF1848" w:rsidP="00576A7A">
      <w:pPr>
        <w:spacing w:after="0" w:line="240" w:lineRule="auto"/>
        <w:jc w:val="center"/>
        <w:rPr>
          <w:rFonts w:ascii="Arial" w:eastAsia="Times New Roman" w:hAnsi="Arial" w:cs="Arial"/>
          <w:b/>
          <w:noProof/>
          <w:sz w:val="20"/>
          <w:szCs w:val="20"/>
          <w:lang w:val="ru-RU" w:eastAsia="bg-BG"/>
        </w:rPr>
      </w:pPr>
    </w:p>
    <w:p w:rsidR="00576A7A" w:rsidRPr="00776FA1" w:rsidRDefault="00576A7A" w:rsidP="00576A7A">
      <w:pPr>
        <w:spacing w:after="0" w:line="240" w:lineRule="auto"/>
        <w:jc w:val="center"/>
        <w:rPr>
          <w:rFonts w:ascii="Arial" w:eastAsia="Times New Roman" w:hAnsi="Arial" w:cs="Arial"/>
          <w:b/>
          <w:noProof/>
          <w:sz w:val="20"/>
          <w:szCs w:val="20"/>
          <w:lang w:val="ru-RU" w:eastAsia="bg-BG"/>
        </w:rPr>
      </w:pPr>
    </w:p>
    <w:p w:rsidR="00576A7A" w:rsidRPr="00776FA1" w:rsidRDefault="00576A7A" w:rsidP="00576A7A">
      <w:pPr>
        <w:spacing w:after="0" w:line="240" w:lineRule="auto"/>
        <w:jc w:val="center"/>
        <w:rPr>
          <w:rFonts w:ascii="Arial" w:eastAsia="Times New Roman" w:hAnsi="Arial" w:cs="Arial"/>
          <w:b/>
          <w:noProof/>
          <w:sz w:val="20"/>
          <w:szCs w:val="20"/>
          <w:lang w:val="ru-RU" w:eastAsia="bg-BG"/>
        </w:rPr>
      </w:pPr>
      <w:r w:rsidRPr="00776FA1">
        <w:rPr>
          <w:rFonts w:ascii="Arial" w:eastAsia="Times New Roman" w:hAnsi="Arial" w:cs="Arial"/>
          <w:b/>
          <w:noProof/>
          <w:sz w:val="20"/>
          <w:szCs w:val="20"/>
          <w:lang w:val="ru-RU" w:eastAsia="bg-BG"/>
        </w:rPr>
        <w:t>Д Е К Л А Р И Р А М:</w:t>
      </w:r>
    </w:p>
    <w:p w:rsidR="00EF1848" w:rsidRPr="00776FA1" w:rsidRDefault="00EF1848" w:rsidP="00576A7A">
      <w:pPr>
        <w:spacing w:after="0" w:line="240" w:lineRule="auto"/>
        <w:jc w:val="center"/>
        <w:rPr>
          <w:rFonts w:ascii="Arial" w:eastAsia="Times New Roman" w:hAnsi="Arial" w:cs="Arial"/>
          <w:b/>
          <w:noProof/>
          <w:sz w:val="20"/>
          <w:szCs w:val="20"/>
          <w:lang w:val="ru-RU" w:eastAsia="bg-BG"/>
        </w:rPr>
      </w:pPr>
    </w:p>
    <w:p w:rsidR="00576A7A" w:rsidRPr="00776FA1" w:rsidRDefault="00576A7A" w:rsidP="00576A7A">
      <w:pPr>
        <w:spacing w:after="0" w:line="240" w:lineRule="auto"/>
        <w:jc w:val="both"/>
        <w:rPr>
          <w:rFonts w:ascii="Arial" w:eastAsia="Times New Roman" w:hAnsi="Arial" w:cs="Arial"/>
          <w:sz w:val="20"/>
          <w:szCs w:val="20"/>
        </w:rPr>
      </w:pPr>
      <w:r w:rsidRPr="00776FA1">
        <w:rPr>
          <w:rFonts w:ascii="Arial" w:eastAsia="Times New Roman" w:hAnsi="Arial" w:cs="Arial"/>
          <w:sz w:val="20"/>
          <w:szCs w:val="20"/>
        </w:rPr>
        <w:t>Във връзка с поставените от възложителя в документацията за участие минимални изисквания, относно техническите възможности и квалификация на кандидатите, с настоящата декларация заявявам, че предоставям на ……………………….. (</w:t>
      </w:r>
      <w:r w:rsidRPr="00776FA1">
        <w:rPr>
          <w:rFonts w:ascii="Arial" w:eastAsia="Times New Roman" w:hAnsi="Arial" w:cs="Arial"/>
          <w:i/>
          <w:noProof/>
          <w:sz w:val="16"/>
          <w:szCs w:val="16"/>
          <w:lang w:val="ru-RU" w:eastAsia="bg-BG"/>
        </w:rPr>
        <w:t>посочва се името на кандидата</w:t>
      </w:r>
      <w:r w:rsidRPr="00776FA1">
        <w:rPr>
          <w:rFonts w:ascii="Arial" w:eastAsia="Times New Roman" w:hAnsi="Arial" w:cs="Arial"/>
          <w:sz w:val="20"/>
          <w:szCs w:val="20"/>
        </w:rPr>
        <w:t xml:space="preserve">),  </w:t>
      </w:r>
      <w:r w:rsidRPr="00776FA1">
        <w:rPr>
          <w:rFonts w:ascii="Arial" w:eastAsia="Times New Roman" w:hAnsi="Arial" w:cs="Arial"/>
          <w:noProof/>
          <w:sz w:val="20"/>
          <w:szCs w:val="20"/>
          <w:lang w:val="ru-RU" w:eastAsia="bg-BG"/>
        </w:rPr>
        <w:t xml:space="preserve">кандидат </w:t>
      </w:r>
      <w:r w:rsidRPr="00776FA1">
        <w:rPr>
          <w:rFonts w:ascii="Arial" w:eastAsia="Times New Roman" w:hAnsi="Arial" w:cs="Arial"/>
          <w:noProof/>
          <w:sz w:val="20"/>
          <w:szCs w:val="20"/>
          <w:lang w:eastAsia="bg-BG"/>
        </w:rPr>
        <w:t>в процедура за</w:t>
      </w:r>
      <w:r w:rsidRPr="00776FA1">
        <w:rPr>
          <w:rFonts w:ascii="Arial" w:eastAsia="Times New Roman" w:hAnsi="Arial" w:cs="Arial"/>
          <w:noProof/>
          <w:sz w:val="20"/>
          <w:szCs w:val="20"/>
          <w:lang w:val="ru-RU" w:eastAsia="bg-BG"/>
        </w:rPr>
        <w:t xml:space="preserve"> възлагане на обществена поръчка с предмет:</w:t>
      </w:r>
      <w:r w:rsidRPr="00776FA1">
        <w:rPr>
          <w:rFonts w:ascii="Arial" w:eastAsia="Times New Roman" w:hAnsi="Arial" w:cs="Arial"/>
          <w:sz w:val="20"/>
          <w:szCs w:val="20"/>
          <w:lang w:eastAsia="bg-BG"/>
        </w:rPr>
        <w:t xml:space="preserve"> </w:t>
      </w:r>
      <w:r w:rsidR="00DA5509" w:rsidRPr="00776FA1">
        <w:rPr>
          <w:rFonts w:ascii="Arial" w:eastAsia="Times New Roman" w:hAnsi="Arial" w:cs="Arial"/>
          <w:sz w:val="20"/>
          <w:szCs w:val="20"/>
          <w:lang w:eastAsia="bg-BG"/>
        </w:rPr>
        <w:t>„</w:t>
      </w:r>
      <w:r w:rsidRPr="00776FA1">
        <w:rPr>
          <w:rFonts w:ascii="Arial" w:hAnsi="Arial" w:cs="Arial"/>
          <w:sz w:val="20"/>
          <w:szCs w:val="20"/>
          <w:lang w:val="ru-RU"/>
        </w:rPr>
        <w:t>Проектиране подмяната на маслонапълнена кабелна електропроводна линия 110 кV „Захарна фабрика” от линеен ножов разединител 110 кV на ПС „Орион” до линеен ножов разединител 110 кV в ПС „Боримечка” и частична реконструкция на разпределителни уредби 110 кV в двете подстанции</w:t>
      </w:r>
      <w:r w:rsidR="00DA5509" w:rsidRPr="00776FA1">
        <w:rPr>
          <w:rFonts w:ascii="Arial" w:hAnsi="Arial" w:cs="Arial"/>
          <w:sz w:val="20"/>
          <w:szCs w:val="20"/>
          <w:lang w:val="ru-RU"/>
        </w:rPr>
        <w:t>»</w:t>
      </w:r>
      <w:r w:rsidRPr="00776FA1">
        <w:rPr>
          <w:rFonts w:ascii="Arial" w:hAnsi="Arial" w:cs="Arial"/>
          <w:sz w:val="20"/>
          <w:szCs w:val="20"/>
          <w:lang w:val="ru-RU"/>
        </w:rPr>
        <w:t>, реф. № PPS 1</w:t>
      </w:r>
      <w:r w:rsidRPr="00776FA1">
        <w:rPr>
          <w:rFonts w:ascii="Arial" w:hAnsi="Arial" w:cs="Arial"/>
          <w:sz w:val="20"/>
          <w:szCs w:val="20"/>
        </w:rPr>
        <w:t>5</w:t>
      </w:r>
      <w:r w:rsidRPr="00776FA1">
        <w:rPr>
          <w:rFonts w:ascii="Arial" w:hAnsi="Arial" w:cs="Arial"/>
          <w:sz w:val="20"/>
          <w:szCs w:val="20"/>
          <w:lang w:val="ru-RU"/>
        </w:rPr>
        <w:t>-0</w:t>
      </w:r>
      <w:r w:rsidRPr="00776FA1">
        <w:rPr>
          <w:rFonts w:ascii="Arial" w:hAnsi="Arial" w:cs="Arial"/>
          <w:sz w:val="20"/>
          <w:szCs w:val="20"/>
        </w:rPr>
        <w:t>88</w:t>
      </w:r>
      <w:r w:rsidRPr="00776FA1">
        <w:rPr>
          <w:rFonts w:ascii="Arial" w:eastAsia="Times New Roman" w:hAnsi="Arial" w:cs="Arial"/>
          <w:sz w:val="20"/>
          <w:szCs w:val="20"/>
          <w:lang w:val="be-BY"/>
        </w:rPr>
        <w:t xml:space="preserve">, </w:t>
      </w:r>
      <w:r w:rsidRPr="00776FA1">
        <w:rPr>
          <w:rFonts w:ascii="Arial" w:eastAsia="Times New Roman" w:hAnsi="Arial" w:cs="Arial"/>
          <w:sz w:val="20"/>
          <w:szCs w:val="20"/>
        </w:rPr>
        <w:t>следните ресурси</w:t>
      </w:r>
      <w:r w:rsidR="00EF1848" w:rsidRPr="00776FA1">
        <w:rPr>
          <w:rFonts w:ascii="Arial" w:eastAsia="Times New Roman" w:hAnsi="Arial" w:cs="Arial"/>
          <w:sz w:val="20"/>
          <w:szCs w:val="20"/>
        </w:rPr>
        <w:t>:</w:t>
      </w:r>
    </w:p>
    <w:p w:rsidR="00576A7A" w:rsidRPr="00776FA1" w:rsidRDefault="00576A7A" w:rsidP="00576A7A">
      <w:pPr>
        <w:spacing w:after="0" w:line="240" w:lineRule="auto"/>
        <w:jc w:val="both"/>
        <w:rPr>
          <w:rFonts w:ascii="Arial" w:eastAsia="Times New Roman" w:hAnsi="Arial" w:cs="Arial"/>
          <w:b/>
          <w:sz w:val="20"/>
          <w:szCs w:val="20"/>
          <w:u w:val="single"/>
          <w:lang w:val="be-BY"/>
        </w:rPr>
      </w:pPr>
    </w:p>
    <w:p w:rsidR="00EF1848" w:rsidRPr="00776FA1" w:rsidRDefault="00EF1848" w:rsidP="00EF1848">
      <w:pPr>
        <w:tabs>
          <w:tab w:val="left" w:pos="851"/>
          <w:tab w:val="left" w:pos="993"/>
        </w:tabs>
        <w:spacing w:after="0" w:line="360" w:lineRule="auto"/>
        <w:jc w:val="both"/>
        <w:rPr>
          <w:rFonts w:ascii="Arial" w:eastAsia="Times New Roman" w:hAnsi="Arial" w:cs="Arial"/>
          <w:b/>
          <w:sz w:val="20"/>
          <w:szCs w:val="20"/>
        </w:rPr>
      </w:pPr>
    </w:p>
    <w:p w:rsidR="00576A7A" w:rsidRPr="00776FA1" w:rsidRDefault="00EF1848" w:rsidP="00576A7A">
      <w:pPr>
        <w:tabs>
          <w:tab w:val="left" w:pos="851"/>
          <w:tab w:val="left" w:pos="993"/>
        </w:tabs>
        <w:spacing w:after="0" w:line="360" w:lineRule="auto"/>
        <w:jc w:val="both"/>
        <w:rPr>
          <w:rFonts w:ascii="Arial" w:eastAsia="Times New Roman" w:hAnsi="Arial" w:cs="Arial"/>
          <w:b/>
          <w:sz w:val="20"/>
          <w:szCs w:val="20"/>
        </w:rPr>
      </w:pPr>
      <w:r w:rsidRPr="00776FA1">
        <w:rPr>
          <w:rFonts w:ascii="Arial" w:eastAsia="Times New Roman" w:hAnsi="Arial" w:cs="Arial"/>
          <w:b/>
          <w:sz w:val="20"/>
          <w:szCs w:val="20"/>
          <w:lang w:val="en-AU"/>
        </w:rPr>
        <w:t>Персонал:</w:t>
      </w:r>
    </w:p>
    <w:tbl>
      <w:tblPr>
        <w:tblW w:w="9087" w:type="dxa"/>
        <w:jc w:val="center"/>
        <w:tblInd w:w="-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
        <w:gridCol w:w="4074"/>
        <w:gridCol w:w="2410"/>
        <w:gridCol w:w="2141"/>
      </w:tblGrid>
      <w:tr w:rsidR="00776FA1" w:rsidRPr="00776FA1" w:rsidTr="003B1C5D">
        <w:trPr>
          <w:jc w:val="center"/>
        </w:trPr>
        <w:tc>
          <w:tcPr>
            <w:tcW w:w="462" w:type="dxa"/>
            <w:shd w:val="clear" w:color="auto" w:fill="auto"/>
            <w:vAlign w:val="center"/>
          </w:tcPr>
          <w:p w:rsidR="00576A7A" w:rsidRPr="00776FA1" w:rsidRDefault="00576A7A" w:rsidP="00576A7A">
            <w:pPr>
              <w:spacing w:after="0" w:line="240" w:lineRule="auto"/>
              <w:jc w:val="center"/>
              <w:rPr>
                <w:rFonts w:ascii="Arial" w:eastAsia="Times New Roman" w:hAnsi="Arial" w:cs="Arial"/>
                <w:noProof/>
                <w:sz w:val="20"/>
                <w:szCs w:val="20"/>
                <w:lang w:val="ru-RU"/>
              </w:rPr>
            </w:pPr>
            <w:r w:rsidRPr="00776FA1">
              <w:rPr>
                <w:rFonts w:ascii="Arial" w:eastAsia="Times New Roman" w:hAnsi="Arial" w:cs="Arial"/>
                <w:noProof/>
                <w:sz w:val="20"/>
                <w:szCs w:val="20"/>
                <w:lang w:val="ru-RU"/>
              </w:rPr>
              <w:t>№</w:t>
            </w:r>
          </w:p>
        </w:tc>
        <w:tc>
          <w:tcPr>
            <w:tcW w:w="4074" w:type="dxa"/>
            <w:tcBorders>
              <w:bottom w:val="single" w:sz="4" w:space="0" w:color="auto"/>
            </w:tcBorders>
            <w:shd w:val="clear" w:color="auto" w:fill="auto"/>
            <w:vAlign w:val="center"/>
          </w:tcPr>
          <w:p w:rsidR="00576A7A" w:rsidRPr="00776FA1" w:rsidRDefault="00576A7A" w:rsidP="00576A7A">
            <w:pPr>
              <w:spacing w:after="0" w:line="240" w:lineRule="auto"/>
              <w:jc w:val="center"/>
              <w:rPr>
                <w:rFonts w:ascii="Arial" w:eastAsia="Times New Roman" w:hAnsi="Arial" w:cs="Arial"/>
                <w:noProof/>
                <w:sz w:val="20"/>
                <w:szCs w:val="20"/>
                <w:lang w:val="ru-RU"/>
              </w:rPr>
            </w:pPr>
            <w:r w:rsidRPr="00776FA1">
              <w:rPr>
                <w:rFonts w:ascii="Arial" w:eastAsia="Times New Roman" w:hAnsi="Arial" w:cs="Arial"/>
                <w:noProof/>
                <w:sz w:val="20"/>
                <w:szCs w:val="20"/>
                <w:lang w:val="ru-RU"/>
              </w:rPr>
              <w:t>Име, презиме и фамилия</w:t>
            </w:r>
          </w:p>
        </w:tc>
        <w:tc>
          <w:tcPr>
            <w:tcW w:w="2410" w:type="dxa"/>
            <w:tcBorders>
              <w:bottom w:val="single" w:sz="4" w:space="0" w:color="auto"/>
            </w:tcBorders>
            <w:shd w:val="clear" w:color="auto" w:fill="auto"/>
            <w:vAlign w:val="center"/>
          </w:tcPr>
          <w:p w:rsidR="00576A7A" w:rsidRPr="00776FA1" w:rsidRDefault="00576A7A" w:rsidP="00576A7A">
            <w:pPr>
              <w:spacing w:after="0" w:line="240" w:lineRule="auto"/>
              <w:jc w:val="center"/>
              <w:rPr>
                <w:rFonts w:ascii="Arial" w:eastAsia="Times New Roman" w:hAnsi="Arial" w:cs="Arial"/>
                <w:noProof/>
                <w:sz w:val="20"/>
                <w:szCs w:val="20"/>
                <w:lang w:val="en-AU"/>
              </w:rPr>
            </w:pPr>
            <w:r w:rsidRPr="00776FA1">
              <w:rPr>
                <w:rFonts w:ascii="Arial" w:eastAsia="Times New Roman" w:hAnsi="Arial" w:cs="Arial"/>
                <w:noProof/>
                <w:sz w:val="20"/>
                <w:szCs w:val="20"/>
                <w:lang w:val="en-AU"/>
              </w:rPr>
              <w:t>Отговаря за изготвяне на следната част от проекта/ите</w:t>
            </w:r>
          </w:p>
        </w:tc>
        <w:tc>
          <w:tcPr>
            <w:tcW w:w="2141" w:type="dxa"/>
            <w:tcBorders>
              <w:bottom w:val="single" w:sz="4" w:space="0" w:color="auto"/>
            </w:tcBorders>
            <w:shd w:val="clear" w:color="auto" w:fill="auto"/>
            <w:vAlign w:val="center"/>
          </w:tcPr>
          <w:p w:rsidR="00576A7A" w:rsidRPr="00776FA1" w:rsidRDefault="00576A7A" w:rsidP="00576A7A">
            <w:pPr>
              <w:spacing w:after="0" w:line="240" w:lineRule="auto"/>
              <w:jc w:val="center"/>
              <w:rPr>
                <w:rFonts w:ascii="Arial" w:eastAsia="Times New Roman" w:hAnsi="Arial" w:cs="Arial"/>
                <w:noProof/>
                <w:sz w:val="20"/>
                <w:szCs w:val="20"/>
                <w:lang w:val="ru-RU"/>
              </w:rPr>
            </w:pPr>
            <w:r w:rsidRPr="00776FA1">
              <w:rPr>
                <w:rFonts w:ascii="Arial" w:eastAsia="Times New Roman" w:hAnsi="Arial" w:cs="Arial"/>
                <w:noProof/>
                <w:sz w:val="20"/>
                <w:szCs w:val="20"/>
                <w:lang w:val="ru-RU"/>
              </w:rPr>
              <w:t>№ на Удостоверението за пълна проектантска правоспособност</w:t>
            </w:r>
          </w:p>
        </w:tc>
      </w:tr>
      <w:tr w:rsidR="00776FA1" w:rsidRPr="00776FA1" w:rsidTr="003B1C5D">
        <w:trPr>
          <w:jc w:val="center"/>
        </w:trPr>
        <w:tc>
          <w:tcPr>
            <w:tcW w:w="462" w:type="dxa"/>
            <w:shd w:val="clear" w:color="auto" w:fill="auto"/>
          </w:tcPr>
          <w:p w:rsidR="00576A7A" w:rsidRPr="00776FA1" w:rsidRDefault="00576A7A" w:rsidP="00576A7A">
            <w:pPr>
              <w:spacing w:after="0" w:line="240" w:lineRule="auto"/>
              <w:jc w:val="both"/>
              <w:rPr>
                <w:rFonts w:ascii="Arial" w:eastAsia="Times New Roman" w:hAnsi="Arial" w:cs="Arial"/>
                <w:noProof/>
                <w:sz w:val="20"/>
                <w:szCs w:val="20"/>
                <w:lang w:val="ru-RU"/>
              </w:rPr>
            </w:pPr>
          </w:p>
        </w:tc>
        <w:tc>
          <w:tcPr>
            <w:tcW w:w="4074" w:type="dxa"/>
            <w:tcBorders>
              <w:top w:val="single" w:sz="4" w:space="0" w:color="auto"/>
            </w:tcBorders>
            <w:shd w:val="clear" w:color="auto" w:fill="auto"/>
          </w:tcPr>
          <w:p w:rsidR="00576A7A" w:rsidRPr="00776FA1" w:rsidRDefault="00576A7A" w:rsidP="00576A7A">
            <w:pPr>
              <w:spacing w:after="0" w:line="240" w:lineRule="auto"/>
              <w:jc w:val="both"/>
              <w:rPr>
                <w:rFonts w:ascii="Arial" w:eastAsia="Times New Roman" w:hAnsi="Arial" w:cs="Arial"/>
                <w:noProof/>
                <w:sz w:val="20"/>
                <w:szCs w:val="20"/>
                <w:lang w:val="ru-RU"/>
              </w:rPr>
            </w:pPr>
          </w:p>
        </w:tc>
        <w:tc>
          <w:tcPr>
            <w:tcW w:w="2410" w:type="dxa"/>
            <w:tcBorders>
              <w:top w:val="single" w:sz="4" w:space="0" w:color="auto"/>
            </w:tcBorders>
            <w:shd w:val="clear" w:color="auto" w:fill="auto"/>
          </w:tcPr>
          <w:p w:rsidR="00576A7A" w:rsidRPr="00776FA1" w:rsidRDefault="00576A7A" w:rsidP="00576A7A">
            <w:pPr>
              <w:spacing w:after="0" w:line="240" w:lineRule="auto"/>
              <w:jc w:val="both"/>
              <w:rPr>
                <w:rFonts w:ascii="Arial" w:eastAsia="Times New Roman" w:hAnsi="Arial" w:cs="Arial"/>
                <w:noProof/>
                <w:sz w:val="20"/>
                <w:szCs w:val="20"/>
                <w:lang w:val="ru-RU"/>
              </w:rPr>
            </w:pPr>
          </w:p>
        </w:tc>
        <w:tc>
          <w:tcPr>
            <w:tcW w:w="2141" w:type="dxa"/>
            <w:tcBorders>
              <w:top w:val="single" w:sz="4" w:space="0" w:color="auto"/>
            </w:tcBorders>
            <w:shd w:val="clear" w:color="auto" w:fill="auto"/>
          </w:tcPr>
          <w:p w:rsidR="00576A7A" w:rsidRPr="00776FA1" w:rsidRDefault="00576A7A" w:rsidP="00576A7A">
            <w:pPr>
              <w:spacing w:after="0" w:line="240" w:lineRule="auto"/>
              <w:jc w:val="both"/>
              <w:rPr>
                <w:rFonts w:ascii="Arial" w:eastAsia="Times New Roman" w:hAnsi="Arial" w:cs="Arial"/>
                <w:noProof/>
                <w:sz w:val="20"/>
                <w:szCs w:val="20"/>
                <w:lang w:val="ru-RU"/>
              </w:rPr>
            </w:pPr>
          </w:p>
        </w:tc>
      </w:tr>
      <w:tr w:rsidR="00776FA1" w:rsidRPr="00776FA1" w:rsidTr="003B1C5D">
        <w:trPr>
          <w:jc w:val="center"/>
        </w:trPr>
        <w:tc>
          <w:tcPr>
            <w:tcW w:w="462" w:type="dxa"/>
            <w:shd w:val="clear" w:color="auto" w:fill="auto"/>
          </w:tcPr>
          <w:p w:rsidR="00576A7A" w:rsidRPr="00776FA1" w:rsidRDefault="00576A7A" w:rsidP="00576A7A">
            <w:pPr>
              <w:spacing w:after="0" w:line="240" w:lineRule="auto"/>
              <w:jc w:val="both"/>
              <w:rPr>
                <w:rFonts w:ascii="Arial" w:eastAsia="Times New Roman" w:hAnsi="Arial" w:cs="Arial"/>
                <w:noProof/>
                <w:sz w:val="20"/>
                <w:szCs w:val="20"/>
                <w:lang w:val="ru-RU"/>
              </w:rPr>
            </w:pPr>
          </w:p>
        </w:tc>
        <w:tc>
          <w:tcPr>
            <w:tcW w:w="4074" w:type="dxa"/>
            <w:shd w:val="clear" w:color="auto" w:fill="auto"/>
          </w:tcPr>
          <w:p w:rsidR="00576A7A" w:rsidRPr="00776FA1" w:rsidRDefault="00576A7A" w:rsidP="00576A7A">
            <w:pPr>
              <w:spacing w:after="0" w:line="240" w:lineRule="auto"/>
              <w:jc w:val="both"/>
              <w:rPr>
                <w:rFonts w:ascii="Arial" w:eastAsia="Times New Roman" w:hAnsi="Arial" w:cs="Arial"/>
                <w:noProof/>
                <w:sz w:val="20"/>
                <w:szCs w:val="20"/>
                <w:lang w:val="ru-RU"/>
              </w:rPr>
            </w:pPr>
          </w:p>
        </w:tc>
        <w:tc>
          <w:tcPr>
            <w:tcW w:w="2410" w:type="dxa"/>
            <w:shd w:val="clear" w:color="auto" w:fill="auto"/>
          </w:tcPr>
          <w:p w:rsidR="00576A7A" w:rsidRPr="00776FA1" w:rsidRDefault="00576A7A" w:rsidP="00576A7A">
            <w:pPr>
              <w:spacing w:after="0" w:line="240" w:lineRule="auto"/>
              <w:jc w:val="both"/>
              <w:rPr>
                <w:rFonts w:ascii="Arial" w:eastAsia="Times New Roman" w:hAnsi="Arial" w:cs="Arial"/>
                <w:noProof/>
                <w:sz w:val="20"/>
                <w:szCs w:val="20"/>
                <w:lang w:val="ru-RU"/>
              </w:rPr>
            </w:pPr>
          </w:p>
        </w:tc>
        <w:tc>
          <w:tcPr>
            <w:tcW w:w="2141" w:type="dxa"/>
            <w:shd w:val="clear" w:color="auto" w:fill="auto"/>
          </w:tcPr>
          <w:p w:rsidR="00576A7A" w:rsidRPr="00776FA1" w:rsidRDefault="00576A7A" w:rsidP="00576A7A">
            <w:pPr>
              <w:spacing w:after="0" w:line="240" w:lineRule="auto"/>
              <w:jc w:val="both"/>
              <w:rPr>
                <w:rFonts w:ascii="Arial" w:eastAsia="Times New Roman" w:hAnsi="Arial" w:cs="Arial"/>
                <w:noProof/>
                <w:sz w:val="20"/>
                <w:szCs w:val="20"/>
                <w:lang w:val="ru-RU"/>
              </w:rPr>
            </w:pPr>
          </w:p>
        </w:tc>
      </w:tr>
      <w:tr w:rsidR="00776FA1" w:rsidRPr="00776FA1" w:rsidTr="003B1C5D">
        <w:trPr>
          <w:jc w:val="center"/>
        </w:trPr>
        <w:tc>
          <w:tcPr>
            <w:tcW w:w="462" w:type="dxa"/>
            <w:shd w:val="clear" w:color="auto" w:fill="auto"/>
          </w:tcPr>
          <w:p w:rsidR="00576A7A" w:rsidRPr="00776FA1" w:rsidRDefault="00576A7A" w:rsidP="00576A7A">
            <w:pPr>
              <w:spacing w:after="0" w:line="240" w:lineRule="auto"/>
              <w:jc w:val="both"/>
              <w:rPr>
                <w:rFonts w:ascii="Arial" w:eastAsia="Times New Roman" w:hAnsi="Arial" w:cs="Arial"/>
                <w:noProof/>
                <w:sz w:val="20"/>
                <w:szCs w:val="20"/>
                <w:lang w:val="ru-RU"/>
              </w:rPr>
            </w:pPr>
          </w:p>
        </w:tc>
        <w:tc>
          <w:tcPr>
            <w:tcW w:w="4074" w:type="dxa"/>
            <w:shd w:val="clear" w:color="auto" w:fill="auto"/>
          </w:tcPr>
          <w:p w:rsidR="00576A7A" w:rsidRPr="00776FA1" w:rsidRDefault="00576A7A" w:rsidP="00576A7A">
            <w:pPr>
              <w:spacing w:after="0" w:line="240" w:lineRule="auto"/>
              <w:jc w:val="both"/>
              <w:rPr>
                <w:rFonts w:ascii="Arial" w:eastAsia="Times New Roman" w:hAnsi="Arial" w:cs="Arial"/>
                <w:noProof/>
                <w:sz w:val="20"/>
                <w:szCs w:val="20"/>
                <w:lang w:val="ru-RU"/>
              </w:rPr>
            </w:pPr>
          </w:p>
        </w:tc>
        <w:tc>
          <w:tcPr>
            <w:tcW w:w="2410" w:type="dxa"/>
            <w:shd w:val="clear" w:color="auto" w:fill="auto"/>
          </w:tcPr>
          <w:p w:rsidR="00576A7A" w:rsidRPr="00776FA1" w:rsidRDefault="00576A7A" w:rsidP="00576A7A">
            <w:pPr>
              <w:spacing w:after="0" w:line="240" w:lineRule="auto"/>
              <w:jc w:val="both"/>
              <w:rPr>
                <w:rFonts w:ascii="Arial" w:eastAsia="Times New Roman" w:hAnsi="Arial" w:cs="Arial"/>
                <w:noProof/>
                <w:sz w:val="20"/>
                <w:szCs w:val="20"/>
                <w:lang w:val="ru-RU"/>
              </w:rPr>
            </w:pPr>
          </w:p>
        </w:tc>
        <w:tc>
          <w:tcPr>
            <w:tcW w:w="2141" w:type="dxa"/>
            <w:shd w:val="clear" w:color="auto" w:fill="auto"/>
          </w:tcPr>
          <w:p w:rsidR="00576A7A" w:rsidRPr="00776FA1" w:rsidRDefault="00576A7A" w:rsidP="00576A7A">
            <w:pPr>
              <w:spacing w:after="0" w:line="240" w:lineRule="auto"/>
              <w:jc w:val="both"/>
              <w:rPr>
                <w:rFonts w:ascii="Arial" w:eastAsia="Times New Roman" w:hAnsi="Arial" w:cs="Arial"/>
                <w:noProof/>
                <w:sz w:val="20"/>
                <w:szCs w:val="20"/>
                <w:lang w:val="ru-RU"/>
              </w:rPr>
            </w:pPr>
          </w:p>
        </w:tc>
      </w:tr>
      <w:tr w:rsidR="00776FA1" w:rsidRPr="00776FA1" w:rsidTr="003B1C5D">
        <w:trPr>
          <w:jc w:val="center"/>
        </w:trPr>
        <w:tc>
          <w:tcPr>
            <w:tcW w:w="462" w:type="dxa"/>
            <w:shd w:val="clear" w:color="auto" w:fill="auto"/>
          </w:tcPr>
          <w:p w:rsidR="00576A7A" w:rsidRPr="00776FA1" w:rsidRDefault="00576A7A" w:rsidP="00576A7A">
            <w:pPr>
              <w:spacing w:after="0" w:line="240" w:lineRule="auto"/>
              <w:jc w:val="both"/>
              <w:rPr>
                <w:rFonts w:ascii="Arial" w:eastAsia="Times New Roman" w:hAnsi="Arial" w:cs="Arial"/>
                <w:noProof/>
                <w:sz w:val="20"/>
                <w:szCs w:val="20"/>
                <w:lang w:val="ru-RU"/>
              </w:rPr>
            </w:pPr>
          </w:p>
        </w:tc>
        <w:tc>
          <w:tcPr>
            <w:tcW w:w="4074" w:type="dxa"/>
            <w:shd w:val="clear" w:color="auto" w:fill="auto"/>
          </w:tcPr>
          <w:p w:rsidR="00576A7A" w:rsidRPr="00776FA1" w:rsidRDefault="00576A7A" w:rsidP="00576A7A">
            <w:pPr>
              <w:spacing w:after="0" w:line="240" w:lineRule="auto"/>
              <w:jc w:val="both"/>
              <w:rPr>
                <w:rFonts w:ascii="Arial" w:eastAsia="Times New Roman" w:hAnsi="Arial" w:cs="Arial"/>
                <w:noProof/>
                <w:sz w:val="20"/>
                <w:szCs w:val="20"/>
                <w:lang w:val="ru-RU"/>
              </w:rPr>
            </w:pPr>
          </w:p>
        </w:tc>
        <w:tc>
          <w:tcPr>
            <w:tcW w:w="2410" w:type="dxa"/>
            <w:shd w:val="clear" w:color="auto" w:fill="auto"/>
          </w:tcPr>
          <w:p w:rsidR="00576A7A" w:rsidRPr="00776FA1" w:rsidRDefault="00576A7A" w:rsidP="00576A7A">
            <w:pPr>
              <w:spacing w:after="0" w:line="240" w:lineRule="auto"/>
              <w:jc w:val="both"/>
              <w:rPr>
                <w:rFonts w:ascii="Arial" w:eastAsia="Times New Roman" w:hAnsi="Arial" w:cs="Arial"/>
                <w:noProof/>
                <w:sz w:val="20"/>
                <w:szCs w:val="20"/>
                <w:lang w:val="ru-RU"/>
              </w:rPr>
            </w:pPr>
          </w:p>
        </w:tc>
        <w:tc>
          <w:tcPr>
            <w:tcW w:w="2141" w:type="dxa"/>
            <w:shd w:val="clear" w:color="auto" w:fill="auto"/>
          </w:tcPr>
          <w:p w:rsidR="00576A7A" w:rsidRPr="00776FA1" w:rsidRDefault="00576A7A" w:rsidP="00576A7A">
            <w:pPr>
              <w:spacing w:after="0" w:line="240" w:lineRule="auto"/>
              <w:jc w:val="both"/>
              <w:rPr>
                <w:rFonts w:ascii="Arial" w:eastAsia="Times New Roman" w:hAnsi="Arial" w:cs="Arial"/>
                <w:noProof/>
                <w:sz w:val="20"/>
                <w:szCs w:val="20"/>
                <w:lang w:val="ru-RU"/>
              </w:rPr>
            </w:pPr>
          </w:p>
        </w:tc>
      </w:tr>
      <w:tr w:rsidR="00776FA1" w:rsidRPr="00776FA1" w:rsidTr="003B1C5D">
        <w:trPr>
          <w:jc w:val="center"/>
        </w:trPr>
        <w:tc>
          <w:tcPr>
            <w:tcW w:w="462" w:type="dxa"/>
            <w:shd w:val="clear" w:color="auto" w:fill="auto"/>
          </w:tcPr>
          <w:p w:rsidR="00576A7A" w:rsidRPr="00776FA1" w:rsidRDefault="00576A7A" w:rsidP="00576A7A">
            <w:pPr>
              <w:spacing w:after="0" w:line="240" w:lineRule="auto"/>
              <w:jc w:val="both"/>
              <w:rPr>
                <w:rFonts w:ascii="Arial" w:eastAsia="Times New Roman" w:hAnsi="Arial" w:cs="Arial"/>
                <w:noProof/>
                <w:sz w:val="20"/>
                <w:szCs w:val="20"/>
                <w:lang w:val="ru-RU"/>
              </w:rPr>
            </w:pPr>
          </w:p>
        </w:tc>
        <w:tc>
          <w:tcPr>
            <w:tcW w:w="4074" w:type="dxa"/>
            <w:shd w:val="clear" w:color="auto" w:fill="auto"/>
          </w:tcPr>
          <w:p w:rsidR="00576A7A" w:rsidRPr="00776FA1" w:rsidRDefault="00576A7A" w:rsidP="00576A7A">
            <w:pPr>
              <w:spacing w:after="0" w:line="240" w:lineRule="auto"/>
              <w:jc w:val="both"/>
              <w:rPr>
                <w:rFonts w:ascii="Arial" w:eastAsia="Times New Roman" w:hAnsi="Arial" w:cs="Arial"/>
                <w:noProof/>
                <w:sz w:val="20"/>
                <w:szCs w:val="20"/>
                <w:lang w:val="ru-RU"/>
              </w:rPr>
            </w:pPr>
          </w:p>
        </w:tc>
        <w:tc>
          <w:tcPr>
            <w:tcW w:w="2410" w:type="dxa"/>
            <w:shd w:val="clear" w:color="auto" w:fill="auto"/>
          </w:tcPr>
          <w:p w:rsidR="00576A7A" w:rsidRPr="00776FA1" w:rsidRDefault="00576A7A" w:rsidP="00576A7A">
            <w:pPr>
              <w:spacing w:after="0" w:line="240" w:lineRule="auto"/>
              <w:jc w:val="both"/>
              <w:rPr>
                <w:rFonts w:ascii="Arial" w:eastAsia="Times New Roman" w:hAnsi="Arial" w:cs="Arial"/>
                <w:noProof/>
                <w:sz w:val="20"/>
                <w:szCs w:val="20"/>
                <w:lang w:val="ru-RU"/>
              </w:rPr>
            </w:pPr>
          </w:p>
        </w:tc>
        <w:tc>
          <w:tcPr>
            <w:tcW w:w="2141" w:type="dxa"/>
            <w:shd w:val="clear" w:color="auto" w:fill="auto"/>
          </w:tcPr>
          <w:p w:rsidR="00576A7A" w:rsidRPr="00776FA1" w:rsidRDefault="00576A7A" w:rsidP="00576A7A">
            <w:pPr>
              <w:spacing w:after="0" w:line="240" w:lineRule="auto"/>
              <w:jc w:val="both"/>
              <w:rPr>
                <w:rFonts w:ascii="Arial" w:eastAsia="Times New Roman" w:hAnsi="Arial" w:cs="Arial"/>
                <w:noProof/>
                <w:sz w:val="20"/>
                <w:szCs w:val="20"/>
                <w:lang w:val="ru-RU"/>
              </w:rPr>
            </w:pPr>
          </w:p>
        </w:tc>
      </w:tr>
    </w:tbl>
    <w:p w:rsidR="00576A7A" w:rsidRPr="00776FA1" w:rsidRDefault="00576A7A" w:rsidP="00576A7A">
      <w:pPr>
        <w:spacing w:after="0" w:line="240" w:lineRule="auto"/>
        <w:jc w:val="both"/>
        <w:rPr>
          <w:rFonts w:ascii="Arial" w:eastAsia="Times New Roman" w:hAnsi="Arial" w:cs="Arial"/>
          <w:sz w:val="20"/>
          <w:szCs w:val="20"/>
        </w:rPr>
      </w:pPr>
    </w:p>
    <w:p w:rsidR="00576A7A" w:rsidRPr="00776FA1" w:rsidRDefault="00576A7A" w:rsidP="00576A7A">
      <w:pPr>
        <w:spacing w:after="0" w:line="240" w:lineRule="auto"/>
        <w:jc w:val="both"/>
        <w:rPr>
          <w:rFonts w:ascii="Arial" w:eastAsia="Times New Roman" w:hAnsi="Arial" w:cs="Arial"/>
          <w:sz w:val="20"/>
          <w:szCs w:val="20"/>
        </w:rPr>
      </w:pPr>
    </w:p>
    <w:p w:rsidR="00576A7A" w:rsidRPr="00776FA1" w:rsidRDefault="00576A7A" w:rsidP="00576A7A">
      <w:pPr>
        <w:spacing w:after="0" w:line="240" w:lineRule="auto"/>
        <w:ind w:firstLine="708"/>
        <w:jc w:val="both"/>
        <w:rPr>
          <w:rFonts w:ascii="Arial" w:eastAsia="Times New Roman" w:hAnsi="Arial" w:cs="Arial"/>
          <w:noProof/>
          <w:sz w:val="20"/>
          <w:szCs w:val="20"/>
          <w:lang w:val="ru-RU"/>
        </w:rPr>
      </w:pPr>
      <w:r w:rsidRPr="00776FA1">
        <w:rPr>
          <w:rFonts w:ascii="Arial" w:eastAsia="Times New Roman" w:hAnsi="Arial" w:cs="Arial"/>
          <w:noProof/>
          <w:sz w:val="20"/>
          <w:szCs w:val="20"/>
          <w:lang w:val="ru-RU"/>
        </w:rPr>
        <w:t xml:space="preserve">Прилагам ...........бр. </w:t>
      </w:r>
      <w:r w:rsidRPr="00776FA1">
        <w:rPr>
          <w:rFonts w:ascii="Arial" w:eastAsia="Times New Roman" w:hAnsi="Arial" w:cs="Arial"/>
          <w:noProof/>
          <w:sz w:val="20"/>
          <w:szCs w:val="20"/>
          <w:lang w:val="en-AU"/>
        </w:rPr>
        <w:t>декларации за ангажираност от</w:t>
      </w:r>
      <w:r w:rsidRPr="00776FA1">
        <w:rPr>
          <w:rFonts w:ascii="Arial" w:eastAsia="Times New Roman" w:hAnsi="Arial" w:cs="Arial"/>
          <w:noProof/>
          <w:sz w:val="20"/>
          <w:szCs w:val="20"/>
          <w:lang w:val="ru-RU"/>
        </w:rPr>
        <w:t xml:space="preserve"> посочените по-горе лица.</w:t>
      </w:r>
    </w:p>
    <w:p w:rsidR="00576A7A" w:rsidRPr="00776FA1" w:rsidRDefault="00576A7A" w:rsidP="00576A7A">
      <w:pPr>
        <w:spacing w:after="0" w:line="240" w:lineRule="auto"/>
        <w:jc w:val="both"/>
        <w:rPr>
          <w:rFonts w:ascii="Arial" w:eastAsia="Times New Roman" w:hAnsi="Arial" w:cs="Arial"/>
          <w:sz w:val="20"/>
          <w:szCs w:val="20"/>
        </w:rPr>
      </w:pPr>
    </w:p>
    <w:p w:rsidR="00576A7A" w:rsidRPr="00776FA1" w:rsidRDefault="00576A7A" w:rsidP="00576A7A">
      <w:pPr>
        <w:spacing w:after="0" w:line="240" w:lineRule="auto"/>
        <w:jc w:val="both"/>
        <w:rPr>
          <w:rFonts w:ascii="Arial" w:eastAsia="Times New Roman" w:hAnsi="Arial" w:cs="Arial"/>
          <w:sz w:val="20"/>
          <w:szCs w:val="20"/>
        </w:rPr>
      </w:pPr>
    </w:p>
    <w:p w:rsidR="00576A7A" w:rsidRPr="00776FA1" w:rsidRDefault="00576A7A" w:rsidP="00576A7A">
      <w:pPr>
        <w:spacing w:after="0" w:line="360" w:lineRule="auto"/>
        <w:jc w:val="both"/>
        <w:rPr>
          <w:rFonts w:ascii="Arial" w:eastAsia="Times New Roman" w:hAnsi="Arial" w:cs="Arial"/>
          <w:noProof/>
          <w:sz w:val="20"/>
          <w:szCs w:val="20"/>
          <w:lang w:val="ru-RU" w:eastAsia="bg-BG"/>
        </w:rPr>
      </w:pPr>
    </w:p>
    <w:p w:rsidR="00576A7A" w:rsidRPr="00776FA1" w:rsidRDefault="00576A7A" w:rsidP="00576A7A">
      <w:pPr>
        <w:spacing w:after="0" w:line="360" w:lineRule="auto"/>
        <w:jc w:val="both"/>
        <w:rPr>
          <w:rFonts w:ascii="Arial" w:eastAsia="Times New Roman" w:hAnsi="Arial" w:cs="Arial"/>
          <w:noProof/>
          <w:sz w:val="20"/>
          <w:szCs w:val="20"/>
          <w:lang w:val="ru-RU" w:eastAsia="bg-BG"/>
        </w:rPr>
      </w:pPr>
      <w:r w:rsidRPr="00776FA1">
        <w:rPr>
          <w:rFonts w:ascii="Arial" w:eastAsia="Times New Roman" w:hAnsi="Arial" w:cs="Arial"/>
          <w:noProof/>
          <w:sz w:val="20"/>
          <w:szCs w:val="20"/>
          <w:lang w:val="ru-RU" w:eastAsia="bg-BG"/>
        </w:rPr>
        <w:t>Дата ______________ г.                                                                  Декларатор: _______________</w:t>
      </w:r>
    </w:p>
    <w:p w:rsidR="00576A7A" w:rsidRPr="00776FA1" w:rsidRDefault="00576A7A" w:rsidP="00576A7A">
      <w:pPr>
        <w:spacing w:after="0" w:line="360" w:lineRule="auto"/>
        <w:ind w:left="6372" w:firstLine="708"/>
        <w:jc w:val="both"/>
        <w:rPr>
          <w:rFonts w:ascii="Arial" w:eastAsia="Times New Roman" w:hAnsi="Arial" w:cs="Arial"/>
          <w:noProof/>
          <w:sz w:val="20"/>
          <w:szCs w:val="20"/>
          <w:lang w:val="ru-RU" w:eastAsia="bg-BG"/>
        </w:rPr>
      </w:pPr>
      <w:r w:rsidRPr="00776FA1">
        <w:rPr>
          <w:rFonts w:ascii="Arial" w:eastAsia="Times New Roman" w:hAnsi="Arial" w:cs="Arial"/>
          <w:noProof/>
          <w:sz w:val="20"/>
          <w:szCs w:val="20"/>
          <w:lang w:val="ru-RU" w:eastAsia="bg-BG"/>
        </w:rPr>
        <w:t>/име, подпис и печат/</w:t>
      </w:r>
    </w:p>
    <w:p w:rsidR="00576A7A" w:rsidRPr="00776FA1" w:rsidRDefault="00576A7A" w:rsidP="00576A7A">
      <w:pPr>
        <w:spacing w:after="0" w:line="240" w:lineRule="auto"/>
        <w:jc w:val="both"/>
        <w:rPr>
          <w:rFonts w:ascii="Arial" w:eastAsia="Times New Roman" w:hAnsi="Arial" w:cs="Arial"/>
          <w:sz w:val="20"/>
          <w:szCs w:val="20"/>
        </w:rPr>
      </w:pPr>
    </w:p>
    <w:p w:rsidR="00576A7A" w:rsidRPr="00776FA1" w:rsidRDefault="00576A7A" w:rsidP="00576A7A">
      <w:pPr>
        <w:spacing w:after="60" w:line="240" w:lineRule="auto"/>
        <w:jc w:val="both"/>
        <w:rPr>
          <w:rFonts w:ascii="Arial" w:eastAsia="Times New Roman" w:hAnsi="Arial" w:cs="Arial"/>
          <w:sz w:val="20"/>
          <w:szCs w:val="20"/>
        </w:rPr>
      </w:pPr>
      <w:r w:rsidRPr="00776FA1">
        <w:rPr>
          <w:rFonts w:ascii="Arial" w:eastAsia="Times New Roman" w:hAnsi="Arial" w:cs="Arial"/>
          <w:sz w:val="20"/>
          <w:szCs w:val="20"/>
          <w:u w:val="single"/>
        </w:rPr>
        <w:t>Забележка:</w:t>
      </w:r>
      <w:r w:rsidRPr="00776FA1">
        <w:rPr>
          <w:rFonts w:ascii="Arial" w:eastAsia="Times New Roman" w:hAnsi="Arial" w:cs="Arial"/>
          <w:sz w:val="20"/>
          <w:szCs w:val="20"/>
        </w:rPr>
        <w:t xml:space="preserve"> </w:t>
      </w:r>
      <w:r w:rsidRPr="00776FA1">
        <w:rPr>
          <w:rFonts w:ascii="Arial" w:eastAsia="Times New Roman" w:hAnsi="Arial" w:cs="Arial"/>
          <w:i/>
          <w:sz w:val="20"/>
          <w:szCs w:val="20"/>
        </w:rPr>
        <w:t>Настоящата декларация се предоставя от лицата по чл. 51а от ЗОП когато предоставят ресурс на кандидата, с който последният да докаже сътветствието си с изискванията на възложителя за технически възможности и/или квалификация.</w:t>
      </w:r>
      <w:r w:rsidRPr="00776FA1">
        <w:rPr>
          <w:rFonts w:ascii="Arial" w:eastAsia="Times New Roman" w:hAnsi="Arial" w:cs="Arial"/>
          <w:sz w:val="20"/>
          <w:szCs w:val="20"/>
        </w:rPr>
        <w:t xml:space="preserve"> </w:t>
      </w:r>
    </w:p>
    <w:p w:rsidR="00576A7A" w:rsidRPr="00776FA1" w:rsidRDefault="00576A7A" w:rsidP="00576A7A">
      <w:pPr>
        <w:spacing w:after="60" w:line="240" w:lineRule="auto"/>
        <w:jc w:val="both"/>
        <w:rPr>
          <w:rFonts w:ascii="Arial" w:eastAsia="Times New Roman" w:hAnsi="Arial" w:cs="Arial"/>
          <w:i/>
          <w:sz w:val="20"/>
          <w:szCs w:val="20"/>
        </w:rPr>
      </w:pPr>
    </w:p>
    <w:p w:rsidR="002C210C" w:rsidRPr="00776FA1" w:rsidRDefault="00576A7A" w:rsidP="002C210C">
      <w:pPr>
        <w:spacing w:after="0" w:line="240" w:lineRule="auto"/>
        <w:jc w:val="right"/>
        <w:rPr>
          <w:rFonts w:ascii="Arial" w:eastAsia="Times New Roman" w:hAnsi="Arial" w:cs="Arial"/>
          <w:sz w:val="20"/>
          <w:szCs w:val="20"/>
          <w:lang w:val="be-BY" w:eastAsia="bg-BG"/>
        </w:rPr>
      </w:pPr>
      <w:r w:rsidRPr="00776FA1">
        <w:rPr>
          <w:rFonts w:ascii="Arial" w:eastAsia="Times New Roman" w:hAnsi="Arial" w:cs="Arial"/>
          <w:i/>
          <w:sz w:val="20"/>
          <w:szCs w:val="20"/>
        </w:rPr>
        <w:br w:type="page"/>
      </w:r>
      <w:r w:rsidR="002C210C" w:rsidRPr="00776FA1">
        <w:rPr>
          <w:rFonts w:ascii="Arial" w:eastAsia="Times New Roman" w:hAnsi="Arial" w:cs="Arial"/>
          <w:sz w:val="20"/>
          <w:szCs w:val="20"/>
          <w:lang w:val="be-BY" w:eastAsia="bg-BG"/>
        </w:rPr>
        <w:lastRenderedPageBreak/>
        <w:t>ОБРАЗЕЦ 13</w:t>
      </w:r>
    </w:p>
    <w:p w:rsidR="002C210C" w:rsidRPr="00776FA1" w:rsidRDefault="002C210C" w:rsidP="002C210C">
      <w:pPr>
        <w:spacing w:after="0" w:line="240" w:lineRule="auto"/>
        <w:jc w:val="right"/>
        <w:rPr>
          <w:rFonts w:ascii="Arial" w:eastAsia="Times New Roman" w:hAnsi="Arial" w:cs="Arial"/>
          <w:sz w:val="20"/>
          <w:szCs w:val="20"/>
          <w:lang w:val="en-US"/>
        </w:rPr>
      </w:pPr>
      <w:r w:rsidRPr="00776FA1">
        <w:rPr>
          <w:rFonts w:ascii="Arial" w:eastAsia="Times New Roman" w:hAnsi="Arial" w:cs="Arial"/>
          <w:b/>
          <w:i/>
          <w:sz w:val="20"/>
          <w:szCs w:val="20"/>
          <w:lang w:val="ru-RU" w:eastAsia="bg-BG"/>
        </w:rPr>
        <w:t>Представя се със заявлението за участие</w:t>
      </w:r>
    </w:p>
    <w:p w:rsidR="00FF6319" w:rsidRPr="00776FA1" w:rsidRDefault="00FF6319" w:rsidP="00576A7A">
      <w:pPr>
        <w:spacing w:after="0" w:line="240" w:lineRule="auto"/>
        <w:jc w:val="right"/>
        <w:rPr>
          <w:rFonts w:ascii="Arial" w:eastAsia="Times New Roman" w:hAnsi="Arial" w:cs="Arial"/>
          <w:b/>
          <w:sz w:val="20"/>
          <w:szCs w:val="20"/>
          <w:lang w:eastAsia="bg-BG"/>
        </w:rPr>
      </w:pPr>
    </w:p>
    <w:p w:rsidR="00FF6319" w:rsidRPr="00776FA1" w:rsidRDefault="00FF6319" w:rsidP="00FF6319">
      <w:pPr>
        <w:keepNext/>
        <w:spacing w:before="240" w:after="60" w:line="240" w:lineRule="auto"/>
        <w:jc w:val="center"/>
        <w:outlineLvl w:val="0"/>
        <w:rPr>
          <w:rFonts w:ascii="Arial" w:eastAsia="Times New Roman" w:hAnsi="Arial" w:cs="Arial"/>
          <w:bCs/>
          <w:noProof/>
          <w:kern w:val="32"/>
          <w:sz w:val="20"/>
          <w:szCs w:val="20"/>
          <w:lang w:eastAsia="bg-BG"/>
        </w:rPr>
      </w:pPr>
    </w:p>
    <w:p w:rsidR="00FF6319" w:rsidRPr="00776FA1" w:rsidRDefault="00FF6319" w:rsidP="00FF6319">
      <w:pPr>
        <w:spacing w:after="0" w:line="240" w:lineRule="auto"/>
        <w:rPr>
          <w:rFonts w:ascii="Arial" w:eastAsia="Times New Roman" w:hAnsi="Arial" w:cs="Arial"/>
          <w:sz w:val="24"/>
          <w:szCs w:val="24"/>
          <w:lang w:eastAsia="bg-BG"/>
        </w:rPr>
      </w:pPr>
    </w:p>
    <w:p w:rsidR="00FF6319" w:rsidRPr="00776FA1" w:rsidRDefault="00FF6319" w:rsidP="00FF6319">
      <w:pPr>
        <w:keepNext/>
        <w:spacing w:before="240" w:after="60" w:line="240" w:lineRule="auto"/>
        <w:jc w:val="center"/>
        <w:outlineLvl w:val="0"/>
        <w:rPr>
          <w:rFonts w:ascii="Arial" w:eastAsia="Times New Roman" w:hAnsi="Arial" w:cs="Arial"/>
          <w:bCs/>
          <w:noProof/>
          <w:kern w:val="32"/>
          <w:sz w:val="20"/>
          <w:szCs w:val="20"/>
          <w:lang w:eastAsia="bg-BG"/>
        </w:rPr>
      </w:pPr>
      <w:r w:rsidRPr="00776FA1">
        <w:rPr>
          <w:rFonts w:ascii="Arial" w:eastAsia="Times New Roman" w:hAnsi="Arial" w:cs="Arial"/>
          <w:bCs/>
          <w:noProof/>
          <w:kern w:val="32"/>
          <w:sz w:val="20"/>
          <w:szCs w:val="20"/>
          <w:lang w:eastAsia="bg-BG"/>
        </w:rPr>
        <w:t>Д Е К Л А Р А Ц И Я</w:t>
      </w:r>
    </w:p>
    <w:p w:rsidR="002C210C" w:rsidRPr="00776FA1" w:rsidRDefault="002C210C" w:rsidP="00FF6319">
      <w:pPr>
        <w:keepNext/>
        <w:spacing w:before="240" w:after="60" w:line="240" w:lineRule="auto"/>
        <w:jc w:val="center"/>
        <w:outlineLvl w:val="0"/>
        <w:rPr>
          <w:rFonts w:ascii="Arial" w:eastAsia="Times New Roman" w:hAnsi="Arial" w:cs="Arial"/>
          <w:bCs/>
          <w:noProof/>
          <w:kern w:val="32"/>
          <w:sz w:val="20"/>
          <w:szCs w:val="20"/>
          <w:lang w:eastAsia="bg-BG"/>
        </w:rPr>
      </w:pPr>
      <w:r w:rsidRPr="00776FA1">
        <w:rPr>
          <w:rFonts w:ascii="Arial" w:eastAsia="Times New Roman" w:hAnsi="Arial" w:cs="Arial"/>
          <w:bCs/>
          <w:noProof/>
          <w:kern w:val="32"/>
          <w:sz w:val="20"/>
          <w:szCs w:val="20"/>
          <w:lang w:eastAsia="bg-BG"/>
        </w:rPr>
        <w:t xml:space="preserve">за извършен оглед </w:t>
      </w:r>
    </w:p>
    <w:p w:rsidR="00FF6319" w:rsidRPr="00776FA1" w:rsidRDefault="00FF6319" w:rsidP="00FF6319">
      <w:pPr>
        <w:spacing w:after="0" w:line="240" w:lineRule="auto"/>
        <w:jc w:val="center"/>
        <w:rPr>
          <w:rFonts w:ascii="Arial" w:eastAsia="Times New Roman" w:hAnsi="Arial" w:cs="Arial"/>
          <w:caps/>
          <w:sz w:val="20"/>
          <w:szCs w:val="20"/>
          <w:lang w:eastAsia="bg-BG"/>
        </w:rPr>
      </w:pPr>
    </w:p>
    <w:p w:rsidR="00FF6319" w:rsidRPr="00776FA1" w:rsidRDefault="00FF6319" w:rsidP="00FF6319">
      <w:pPr>
        <w:spacing w:after="0" w:line="240" w:lineRule="auto"/>
        <w:jc w:val="center"/>
        <w:rPr>
          <w:rFonts w:ascii="Arial" w:eastAsia="Times New Roman" w:hAnsi="Arial" w:cs="Arial"/>
          <w:caps/>
          <w:sz w:val="20"/>
          <w:szCs w:val="20"/>
          <w:lang w:eastAsia="bg-BG"/>
        </w:rPr>
      </w:pPr>
    </w:p>
    <w:p w:rsidR="002C210C" w:rsidRPr="00776FA1" w:rsidRDefault="002C210C" w:rsidP="002C210C">
      <w:pPr>
        <w:spacing w:after="0" w:line="240" w:lineRule="auto"/>
        <w:jc w:val="both"/>
        <w:rPr>
          <w:rFonts w:ascii="Arial" w:eastAsia="Times New Roman" w:hAnsi="Arial" w:cs="Arial"/>
          <w:noProof/>
          <w:sz w:val="20"/>
          <w:szCs w:val="20"/>
          <w:lang w:val="ru-RU" w:eastAsia="bg-BG"/>
        </w:rPr>
      </w:pPr>
      <w:r w:rsidRPr="00776FA1">
        <w:rPr>
          <w:rFonts w:ascii="Arial" w:eastAsia="Times New Roman" w:hAnsi="Arial" w:cs="Arial"/>
          <w:noProof/>
          <w:sz w:val="20"/>
          <w:szCs w:val="20"/>
          <w:lang w:val="ru-RU" w:eastAsia="bg-BG"/>
        </w:rPr>
        <w:t xml:space="preserve">Долуподписаният/-ната/ ........................................................................................................................................................... </w:t>
      </w:r>
    </w:p>
    <w:p w:rsidR="002C210C" w:rsidRPr="00776FA1" w:rsidRDefault="002C210C" w:rsidP="002C210C">
      <w:pPr>
        <w:spacing w:after="0" w:line="240" w:lineRule="auto"/>
        <w:jc w:val="both"/>
        <w:rPr>
          <w:rFonts w:ascii="Arial" w:eastAsia="Times New Roman" w:hAnsi="Arial" w:cs="Arial"/>
          <w:noProof/>
          <w:sz w:val="20"/>
          <w:szCs w:val="20"/>
          <w:lang w:val="ru-RU" w:eastAsia="bg-BG"/>
        </w:rPr>
      </w:pPr>
      <w:r w:rsidRPr="00776FA1">
        <w:rPr>
          <w:rFonts w:ascii="Arial" w:eastAsia="Times New Roman" w:hAnsi="Arial" w:cs="Arial"/>
          <w:noProof/>
          <w:sz w:val="20"/>
          <w:szCs w:val="20"/>
          <w:lang w:val="ru-RU" w:eastAsia="bg-BG"/>
        </w:rPr>
        <w:t>в качеството ми на представляващ .........................................................................................., кандидат за участие в процедура за възлагане на  обществена поръчка с предмет:</w:t>
      </w:r>
    </w:p>
    <w:p w:rsidR="00FF6319" w:rsidRPr="00776FA1" w:rsidRDefault="00FF6319" w:rsidP="00FF6319">
      <w:pPr>
        <w:spacing w:after="0" w:line="240" w:lineRule="auto"/>
        <w:ind w:left="72" w:hanging="72"/>
        <w:jc w:val="both"/>
        <w:rPr>
          <w:rFonts w:ascii="Arial" w:eastAsia="Times New Roman" w:hAnsi="Arial" w:cs="Arial"/>
          <w:noProof/>
          <w:sz w:val="20"/>
          <w:szCs w:val="20"/>
          <w:lang w:val="ru-RU" w:eastAsia="bg-BG"/>
        </w:rPr>
      </w:pPr>
    </w:p>
    <w:p w:rsidR="00FF6319" w:rsidRPr="00776FA1" w:rsidRDefault="00DA5509" w:rsidP="00FF6319">
      <w:pPr>
        <w:spacing w:after="0" w:line="240" w:lineRule="auto"/>
        <w:jc w:val="both"/>
        <w:rPr>
          <w:rFonts w:ascii="Arial" w:eastAsia="Times New Roman" w:hAnsi="Arial" w:cs="Arial"/>
          <w:bCs/>
          <w:sz w:val="20"/>
          <w:szCs w:val="20"/>
          <w:lang w:eastAsia="bg-BG"/>
        </w:rPr>
      </w:pPr>
      <w:r w:rsidRPr="00776FA1">
        <w:rPr>
          <w:rFonts w:ascii="Arial" w:hAnsi="Arial" w:cs="Arial"/>
          <w:sz w:val="20"/>
          <w:szCs w:val="20"/>
          <w:lang w:val="ru-RU"/>
        </w:rPr>
        <w:t>«</w:t>
      </w:r>
      <w:r w:rsidR="002C210C" w:rsidRPr="00776FA1">
        <w:rPr>
          <w:rFonts w:ascii="Arial" w:hAnsi="Arial" w:cs="Arial"/>
          <w:sz w:val="20"/>
          <w:szCs w:val="20"/>
          <w:lang w:val="ru-RU"/>
        </w:rPr>
        <w:t>Проектиране подмяната на маслонапълнена кабелна електропроводна линия 110 кV „Захарна фабрика” от линеен ножов разединител 110 кV на ПС „Орион” до линеен ножов разединител 110 кV в ПС „Боримечка” и частична реконструкция на разпределителни уредби 110 кV в двете подстанции</w:t>
      </w:r>
      <w:r w:rsidRPr="00776FA1">
        <w:rPr>
          <w:rFonts w:ascii="Arial" w:hAnsi="Arial" w:cs="Arial"/>
          <w:sz w:val="20"/>
          <w:szCs w:val="20"/>
          <w:lang w:val="ru-RU"/>
        </w:rPr>
        <w:t>»</w:t>
      </w:r>
      <w:r w:rsidR="002C210C" w:rsidRPr="00776FA1">
        <w:rPr>
          <w:rFonts w:ascii="Arial" w:hAnsi="Arial" w:cs="Arial"/>
          <w:sz w:val="20"/>
          <w:szCs w:val="20"/>
          <w:lang w:val="ru-RU"/>
        </w:rPr>
        <w:t>, реф. № PPS 1</w:t>
      </w:r>
      <w:r w:rsidR="002C210C" w:rsidRPr="00776FA1">
        <w:rPr>
          <w:rFonts w:ascii="Arial" w:hAnsi="Arial" w:cs="Arial"/>
          <w:sz w:val="20"/>
          <w:szCs w:val="20"/>
        </w:rPr>
        <w:t>5</w:t>
      </w:r>
      <w:r w:rsidR="002C210C" w:rsidRPr="00776FA1">
        <w:rPr>
          <w:rFonts w:ascii="Arial" w:hAnsi="Arial" w:cs="Arial"/>
          <w:sz w:val="20"/>
          <w:szCs w:val="20"/>
          <w:lang w:val="ru-RU"/>
        </w:rPr>
        <w:t>-0</w:t>
      </w:r>
      <w:r w:rsidR="002C210C" w:rsidRPr="00776FA1">
        <w:rPr>
          <w:rFonts w:ascii="Arial" w:hAnsi="Arial" w:cs="Arial"/>
          <w:sz w:val="20"/>
          <w:szCs w:val="20"/>
        </w:rPr>
        <w:t>88</w:t>
      </w:r>
    </w:p>
    <w:p w:rsidR="00FF6319" w:rsidRPr="00776FA1" w:rsidRDefault="00FF6319" w:rsidP="00FF6319">
      <w:pPr>
        <w:spacing w:after="0" w:line="240" w:lineRule="auto"/>
        <w:jc w:val="center"/>
        <w:rPr>
          <w:rFonts w:ascii="Arial" w:eastAsia="Times New Roman" w:hAnsi="Arial" w:cs="Arial"/>
          <w:noProof/>
          <w:sz w:val="20"/>
          <w:szCs w:val="20"/>
          <w:lang w:eastAsia="bg-BG"/>
        </w:rPr>
      </w:pPr>
    </w:p>
    <w:p w:rsidR="00FF6319" w:rsidRPr="00776FA1" w:rsidRDefault="00FF6319" w:rsidP="00FF6319">
      <w:pPr>
        <w:spacing w:after="0" w:line="240" w:lineRule="auto"/>
        <w:jc w:val="center"/>
        <w:rPr>
          <w:rFonts w:ascii="Arial" w:eastAsia="Times New Roman" w:hAnsi="Arial" w:cs="Arial"/>
          <w:noProof/>
          <w:sz w:val="20"/>
          <w:szCs w:val="20"/>
          <w:lang w:eastAsia="bg-BG"/>
        </w:rPr>
      </w:pPr>
    </w:p>
    <w:p w:rsidR="00FF6319" w:rsidRPr="00776FA1" w:rsidRDefault="00FF6319" w:rsidP="00FF6319">
      <w:pPr>
        <w:spacing w:after="0" w:line="240" w:lineRule="auto"/>
        <w:jc w:val="center"/>
        <w:rPr>
          <w:rFonts w:ascii="Arial" w:eastAsia="Times New Roman" w:hAnsi="Arial" w:cs="Arial"/>
          <w:noProof/>
          <w:sz w:val="20"/>
          <w:szCs w:val="20"/>
          <w:lang w:eastAsia="bg-BG"/>
        </w:rPr>
      </w:pPr>
    </w:p>
    <w:p w:rsidR="00FF6319" w:rsidRPr="00776FA1" w:rsidRDefault="00FF6319" w:rsidP="00FF6319">
      <w:pPr>
        <w:spacing w:after="0" w:line="240" w:lineRule="auto"/>
        <w:jc w:val="center"/>
        <w:rPr>
          <w:rFonts w:ascii="Arial" w:eastAsia="Times New Roman" w:hAnsi="Arial" w:cs="Arial"/>
          <w:noProof/>
          <w:sz w:val="20"/>
          <w:szCs w:val="20"/>
          <w:lang w:eastAsia="bg-BG"/>
        </w:rPr>
      </w:pPr>
    </w:p>
    <w:p w:rsidR="00FF6319" w:rsidRPr="00776FA1" w:rsidRDefault="00FF6319" w:rsidP="00FF6319">
      <w:pPr>
        <w:spacing w:after="0" w:line="240" w:lineRule="auto"/>
        <w:jc w:val="center"/>
        <w:rPr>
          <w:rFonts w:ascii="Arial" w:eastAsia="Times New Roman" w:hAnsi="Arial" w:cs="Arial"/>
          <w:noProof/>
          <w:sz w:val="20"/>
          <w:szCs w:val="20"/>
          <w:lang w:eastAsia="bg-BG"/>
        </w:rPr>
      </w:pPr>
    </w:p>
    <w:p w:rsidR="00FF6319" w:rsidRPr="00776FA1" w:rsidRDefault="00FF6319" w:rsidP="00FF6319">
      <w:pPr>
        <w:spacing w:after="0" w:line="240" w:lineRule="auto"/>
        <w:jc w:val="center"/>
        <w:rPr>
          <w:rFonts w:ascii="Arial" w:eastAsia="Times New Roman" w:hAnsi="Arial" w:cs="Arial"/>
          <w:noProof/>
          <w:sz w:val="20"/>
          <w:szCs w:val="20"/>
          <w:lang w:eastAsia="bg-BG"/>
        </w:rPr>
      </w:pPr>
      <w:r w:rsidRPr="00776FA1">
        <w:rPr>
          <w:rFonts w:ascii="Arial" w:eastAsia="Times New Roman" w:hAnsi="Arial" w:cs="Arial"/>
          <w:noProof/>
          <w:sz w:val="20"/>
          <w:szCs w:val="20"/>
          <w:lang w:val="ru-RU" w:eastAsia="bg-BG"/>
        </w:rPr>
        <w:t>Д Е К Л А Р И Р А М</w:t>
      </w:r>
      <w:r w:rsidRPr="00776FA1">
        <w:rPr>
          <w:rFonts w:ascii="Arial" w:eastAsia="Times New Roman" w:hAnsi="Arial" w:cs="Arial"/>
          <w:noProof/>
          <w:sz w:val="20"/>
          <w:szCs w:val="20"/>
          <w:lang w:eastAsia="bg-BG"/>
        </w:rPr>
        <w:t xml:space="preserve"> </w:t>
      </w:r>
      <w:r w:rsidRPr="00776FA1">
        <w:rPr>
          <w:rFonts w:ascii="Arial" w:eastAsia="Times New Roman" w:hAnsi="Arial" w:cs="Arial"/>
          <w:noProof/>
          <w:sz w:val="20"/>
          <w:szCs w:val="20"/>
          <w:lang w:val="ru-RU" w:eastAsia="bg-BG"/>
        </w:rPr>
        <w:t>:</w:t>
      </w:r>
    </w:p>
    <w:p w:rsidR="00FF6319" w:rsidRPr="00776FA1" w:rsidRDefault="00FF6319" w:rsidP="00FF6319">
      <w:pPr>
        <w:spacing w:after="0" w:line="240" w:lineRule="auto"/>
        <w:rPr>
          <w:rFonts w:ascii="Arial" w:eastAsia="Times New Roman" w:hAnsi="Arial" w:cs="Arial"/>
          <w:noProof/>
          <w:sz w:val="20"/>
          <w:szCs w:val="20"/>
          <w:lang w:eastAsia="bg-BG"/>
        </w:rPr>
      </w:pPr>
    </w:p>
    <w:p w:rsidR="00FF6319" w:rsidRPr="00776FA1" w:rsidRDefault="00FF6319" w:rsidP="00FF6319">
      <w:pPr>
        <w:spacing w:after="0" w:line="240" w:lineRule="auto"/>
        <w:rPr>
          <w:rFonts w:ascii="Arial" w:eastAsia="Times New Roman" w:hAnsi="Arial" w:cs="Arial"/>
          <w:noProof/>
          <w:sz w:val="20"/>
          <w:szCs w:val="20"/>
          <w:lang w:eastAsia="bg-BG"/>
        </w:rPr>
      </w:pPr>
    </w:p>
    <w:p w:rsidR="00FF6319" w:rsidRPr="00776FA1" w:rsidRDefault="002C210C" w:rsidP="002C210C">
      <w:pPr>
        <w:spacing w:after="0" w:line="240" w:lineRule="auto"/>
        <w:jc w:val="both"/>
        <w:rPr>
          <w:rFonts w:ascii="Arial" w:eastAsia="Times New Roman" w:hAnsi="Arial" w:cs="Arial"/>
          <w:noProof/>
          <w:sz w:val="20"/>
          <w:szCs w:val="20"/>
          <w:lang w:eastAsia="bg-BG"/>
        </w:rPr>
      </w:pPr>
      <w:r w:rsidRPr="00776FA1">
        <w:rPr>
          <w:rFonts w:ascii="Arial" w:hAnsi="Arial" w:cs="Arial"/>
          <w:noProof/>
          <w:sz w:val="20"/>
          <w:szCs w:val="20"/>
        </w:rPr>
        <w:t>Извърших оглед на обекта, предмет на обществената поръчка и се запознах със съществуващото положение, включително с действащите електрически съоръжения</w:t>
      </w:r>
      <w:r w:rsidR="005D69BA" w:rsidRPr="00776FA1">
        <w:rPr>
          <w:rFonts w:ascii="Arial" w:hAnsi="Arial" w:cs="Arial"/>
          <w:noProof/>
          <w:sz w:val="20"/>
          <w:szCs w:val="20"/>
        </w:rPr>
        <w:t xml:space="preserve">, </w:t>
      </w:r>
      <w:r w:rsidRPr="00776FA1">
        <w:rPr>
          <w:rFonts w:ascii="Arial" w:hAnsi="Arial" w:cs="Arial"/>
          <w:noProof/>
          <w:sz w:val="20"/>
          <w:szCs w:val="20"/>
        </w:rPr>
        <w:t xml:space="preserve">спецификата на </w:t>
      </w:r>
      <w:r w:rsidRPr="00776FA1">
        <w:rPr>
          <w:rFonts w:ascii="Arial" w:hAnsi="Arial" w:cs="Arial"/>
          <w:sz w:val="20"/>
          <w:szCs w:val="20"/>
          <w:lang w:val="ru-RU"/>
        </w:rPr>
        <w:t>разпределителните уредби 110 кV в ПС „Орион” и ПС „Боримечка”, и трасето на маслонапълнена кабелна електропроводна линия 110 кV „Захарна фабрика”.</w:t>
      </w:r>
    </w:p>
    <w:p w:rsidR="00FF6319" w:rsidRPr="00776FA1" w:rsidRDefault="00FF6319" w:rsidP="00FF6319">
      <w:pPr>
        <w:spacing w:after="0" w:line="240" w:lineRule="auto"/>
        <w:rPr>
          <w:rFonts w:ascii="Arial" w:eastAsia="Times New Roman" w:hAnsi="Arial" w:cs="Arial"/>
          <w:noProof/>
          <w:sz w:val="20"/>
          <w:szCs w:val="20"/>
          <w:lang w:eastAsia="bg-BG"/>
        </w:rPr>
      </w:pPr>
    </w:p>
    <w:p w:rsidR="00FF6319" w:rsidRPr="00776FA1" w:rsidRDefault="00FF6319" w:rsidP="00FF6319">
      <w:pPr>
        <w:spacing w:after="0" w:line="240" w:lineRule="auto"/>
        <w:rPr>
          <w:rFonts w:ascii="Arial" w:eastAsia="Times New Roman" w:hAnsi="Arial" w:cs="Arial"/>
          <w:noProof/>
          <w:sz w:val="20"/>
          <w:szCs w:val="20"/>
          <w:lang w:eastAsia="bg-BG"/>
        </w:rPr>
      </w:pPr>
    </w:p>
    <w:p w:rsidR="00FF6319" w:rsidRPr="00776FA1" w:rsidRDefault="00FF6319" w:rsidP="00FF6319">
      <w:pPr>
        <w:spacing w:after="0" w:line="240" w:lineRule="auto"/>
        <w:rPr>
          <w:rFonts w:ascii="Arial" w:eastAsia="Times New Roman" w:hAnsi="Arial" w:cs="Arial"/>
          <w:noProof/>
          <w:sz w:val="20"/>
          <w:szCs w:val="20"/>
          <w:lang w:eastAsia="bg-BG"/>
        </w:rPr>
      </w:pPr>
    </w:p>
    <w:p w:rsidR="00FF6319" w:rsidRPr="00776FA1" w:rsidRDefault="00FF6319" w:rsidP="00FF6319">
      <w:pPr>
        <w:spacing w:after="0" w:line="240" w:lineRule="auto"/>
        <w:rPr>
          <w:rFonts w:ascii="Arial" w:eastAsia="Times New Roman" w:hAnsi="Arial" w:cs="Arial"/>
          <w:noProof/>
          <w:sz w:val="20"/>
          <w:szCs w:val="20"/>
          <w:lang w:eastAsia="bg-BG"/>
        </w:rPr>
      </w:pPr>
    </w:p>
    <w:p w:rsidR="00FF6319" w:rsidRPr="00776FA1" w:rsidRDefault="00FF6319" w:rsidP="00FF6319">
      <w:pPr>
        <w:spacing w:after="0" w:line="240" w:lineRule="auto"/>
        <w:rPr>
          <w:rFonts w:ascii="Arial" w:eastAsia="Times New Roman" w:hAnsi="Arial" w:cs="Arial"/>
          <w:noProof/>
          <w:sz w:val="20"/>
          <w:szCs w:val="20"/>
          <w:lang w:eastAsia="bg-BG"/>
        </w:rPr>
      </w:pPr>
    </w:p>
    <w:p w:rsidR="00FF6319" w:rsidRPr="00776FA1" w:rsidRDefault="00FF6319" w:rsidP="00FF6319">
      <w:pPr>
        <w:spacing w:after="0" w:line="240" w:lineRule="auto"/>
        <w:rPr>
          <w:rFonts w:ascii="Arial" w:eastAsia="Times New Roman" w:hAnsi="Arial" w:cs="Arial"/>
          <w:noProof/>
          <w:sz w:val="20"/>
          <w:szCs w:val="20"/>
          <w:lang w:eastAsia="bg-BG"/>
        </w:rPr>
      </w:pPr>
    </w:p>
    <w:p w:rsidR="00FF6319" w:rsidRPr="00776FA1" w:rsidRDefault="00FF6319" w:rsidP="00FF6319">
      <w:pPr>
        <w:spacing w:after="0" w:line="240" w:lineRule="auto"/>
        <w:rPr>
          <w:rFonts w:ascii="Arial" w:eastAsia="Times New Roman" w:hAnsi="Arial" w:cs="Arial"/>
          <w:noProof/>
          <w:sz w:val="20"/>
          <w:szCs w:val="20"/>
          <w:lang w:eastAsia="bg-BG"/>
        </w:rPr>
      </w:pPr>
    </w:p>
    <w:p w:rsidR="00FF6319" w:rsidRPr="00776FA1" w:rsidRDefault="00FF6319" w:rsidP="00FF6319">
      <w:pPr>
        <w:spacing w:after="0" w:line="240" w:lineRule="auto"/>
        <w:rPr>
          <w:rFonts w:ascii="Arial" w:eastAsia="Times New Roman" w:hAnsi="Arial" w:cs="Arial"/>
          <w:noProof/>
          <w:sz w:val="20"/>
          <w:szCs w:val="20"/>
          <w:lang w:eastAsia="bg-BG"/>
        </w:rPr>
      </w:pPr>
    </w:p>
    <w:p w:rsidR="00FF6319" w:rsidRPr="00776FA1" w:rsidRDefault="00FF6319" w:rsidP="00FF6319">
      <w:pPr>
        <w:spacing w:after="0" w:line="240" w:lineRule="auto"/>
        <w:rPr>
          <w:rFonts w:ascii="Arial" w:eastAsia="Times New Roman" w:hAnsi="Arial" w:cs="Arial"/>
          <w:noProof/>
          <w:sz w:val="20"/>
          <w:szCs w:val="20"/>
          <w:lang w:eastAsia="bg-BG"/>
        </w:rPr>
      </w:pPr>
    </w:p>
    <w:p w:rsidR="00FF6319" w:rsidRPr="00776FA1" w:rsidRDefault="00FF6319" w:rsidP="00FF6319">
      <w:pPr>
        <w:spacing w:after="0" w:line="240" w:lineRule="auto"/>
        <w:rPr>
          <w:rFonts w:ascii="Arial" w:eastAsia="Times New Roman" w:hAnsi="Arial" w:cs="Arial"/>
          <w:noProof/>
          <w:sz w:val="20"/>
          <w:szCs w:val="20"/>
          <w:lang w:eastAsia="bg-BG"/>
        </w:rPr>
      </w:pPr>
    </w:p>
    <w:p w:rsidR="00FF6319" w:rsidRPr="00776FA1" w:rsidRDefault="00FF6319" w:rsidP="00FF6319">
      <w:pPr>
        <w:spacing w:after="0" w:line="240" w:lineRule="auto"/>
        <w:rPr>
          <w:rFonts w:ascii="Arial" w:eastAsia="Times New Roman" w:hAnsi="Arial" w:cs="Arial"/>
          <w:noProof/>
          <w:sz w:val="20"/>
          <w:szCs w:val="20"/>
          <w:lang w:eastAsia="bg-BG"/>
        </w:rPr>
      </w:pPr>
    </w:p>
    <w:p w:rsidR="00FF6319" w:rsidRPr="00776FA1" w:rsidRDefault="00FF6319" w:rsidP="00FF6319">
      <w:pPr>
        <w:spacing w:after="0" w:line="240" w:lineRule="auto"/>
        <w:rPr>
          <w:rFonts w:ascii="Arial" w:eastAsia="Times New Roman" w:hAnsi="Arial" w:cs="Arial"/>
          <w:noProof/>
          <w:sz w:val="20"/>
          <w:szCs w:val="20"/>
          <w:lang w:eastAsia="bg-BG"/>
        </w:rPr>
      </w:pPr>
    </w:p>
    <w:p w:rsidR="00FF6319" w:rsidRPr="00776FA1" w:rsidRDefault="00FF6319" w:rsidP="00FF6319">
      <w:pPr>
        <w:spacing w:after="0" w:line="360" w:lineRule="auto"/>
        <w:ind w:right="-2"/>
        <w:rPr>
          <w:rFonts w:ascii="Arial" w:eastAsia="Times New Roman" w:hAnsi="Arial" w:cs="Arial"/>
          <w:noProof/>
          <w:sz w:val="20"/>
          <w:szCs w:val="20"/>
          <w:lang w:eastAsia="bg-BG"/>
        </w:rPr>
      </w:pPr>
      <w:r w:rsidRPr="00776FA1">
        <w:rPr>
          <w:rFonts w:ascii="Arial" w:eastAsia="Times New Roman" w:hAnsi="Arial" w:cs="Arial"/>
          <w:sz w:val="20"/>
          <w:szCs w:val="20"/>
          <w:lang w:val="ru-RU" w:eastAsia="bg-BG"/>
        </w:rPr>
        <w:t xml:space="preserve">Дата ______________ г.                                                                  </w:t>
      </w:r>
      <w:r w:rsidRPr="00776FA1">
        <w:rPr>
          <w:rFonts w:ascii="Arial" w:eastAsia="Times New Roman" w:hAnsi="Arial" w:cs="Arial"/>
          <w:noProof/>
          <w:sz w:val="20"/>
          <w:szCs w:val="20"/>
          <w:lang w:val="ru-RU" w:eastAsia="bg-BG"/>
        </w:rPr>
        <w:t xml:space="preserve">Декларатор: </w:t>
      </w:r>
      <w:r w:rsidRPr="00776FA1">
        <w:rPr>
          <w:rFonts w:ascii="Arial" w:eastAsia="Times New Roman" w:hAnsi="Arial" w:cs="Arial"/>
          <w:noProof/>
          <w:sz w:val="20"/>
          <w:szCs w:val="20"/>
          <w:lang w:eastAsia="bg-BG"/>
        </w:rPr>
        <w:t>_______________</w:t>
      </w:r>
    </w:p>
    <w:p w:rsidR="00FF6319" w:rsidRPr="00776FA1" w:rsidRDefault="00FF6319" w:rsidP="00FF6319">
      <w:pPr>
        <w:spacing w:after="0" w:line="240" w:lineRule="auto"/>
        <w:ind w:left="6372" w:firstLine="708"/>
        <w:jc w:val="both"/>
        <w:rPr>
          <w:rFonts w:ascii="Arial" w:eastAsia="Times New Roman" w:hAnsi="Arial" w:cs="Arial"/>
          <w:noProof/>
          <w:sz w:val="20"/>
          <w:szCs w:val="20"/>
          <w:lang w:val="ru-RU" w:eastAsia="bg-BG"/>
        </w:rPr>
      </w:pPr>
      <w:r w:rsidRPr="00776FA1">
        <w:rPr>
          <w:rFonts w:ascii="Arial" w:eastAsia="Times New Roman" w:hAnsi="Arial" w:cs="Arial"/>
          <w:noProof/>
          <w:sz w:val="20"/>
          <w:szCs w:val="20"/>
          <w:lang w:val="ru-RU" w:eastAsia="bg-BG"/>
        </w:rPr>
        <w:t>/име, подпис и печат/</w:t>
      </w:r>
    </w:p>
    <w:p w:rsidR="00FF6319" w:rsidRPr="00776FA1" w:rsidRDefault="00FF6319" w:rsidP="00FF6319">
      <w:pPr>
        <w:spacing w:after="0" w:line="240" w:lineRule="auto"/>
        <w:rPr>
          <w:rFonts w:ascii="Arial" w:eastAsia="Times New Roman" w:hAnsi="Arial" w:cs="Arial"/>
          <w:noProof/>
          <w:sz w:val="20"/>
          <w:szCs w:val="20"/>
          <w:lang w:eastAsia="bg-BG"/>
        </w:rPr>
      </w:pPr>
    </w:p>
    <w:p w:rsidR="002C210C" w:rsidRPr="00776FA1" w:rsidRDefault="002C210C">
      <w:pPr>
        <w:rPr>
          <w:rFonts w:ascii="Arial" w:eastAsia="Times New Roman" w:hAnsi="Arial" w:cs="Arial"/>
          <w:b/>
          <w:noProof/>
          <w:sz w:val="20"/>
          <w:szCs w:val="20"/>
          <w:lang w:val="en-US" w:eastAsia="bg-BG"/>
        </w:rPr>
      </w:pPr>
      <w:r w:rsidRPr="00776FA1">
        <w:rPr>
          <w:rFonts w:ascii="Arial" w:eastAsia="Times New Roman" w:hAnsi="Arial" w:cs="Arial"/>
          <w:b/>
          <w:noProof/>
          <w:sz w:val="20"/>
          <w:szCs w:val="20"/>
          <w:lang w:val="en-US" w:eastAsia="bg-BG"/>
        </w:rPr>
        <w:br w:type="page"/>
      </w:r>
    </w:p>
    <w:p w:rsidR="00546796" w:rsidRPr="00776FA1" w:rsidRDefault="00546796" w:rsidP="00546796">
      <w:pPr>
        <w:spacing w:after="0" w:line="240" w:lineRule="auto"/>
        <w:jc w:val="right"/>
        <w:rPr>
          <w:rFonts w:ascii="Arial" w:eastAsia="Times New Roman" w:hAnsi="Arial" w:cs="Arial"/>
          <w:b/>
          <w:i/>
          <w:sz w:val="20"/>
          <w:szCs w:val="20"/>
          <w:lang w:eastAsia="bg-BG"/>
        </w:rPr>
      </w:pPr>
      <w:r w:rsidRPr="00776FA1">
        <w:rPr>
          <w:rFonts w:ascii="Arial" w:eastAsia="Times New Roman" w:hAnsi="Arial" w:cs="Arial"/>
          <w:b/>
          <w:i/>
          <w:sz w:val="20"/>
          <w:szCs w:val="20"/>
          <w:lang w:val="be-BY" w:eastAsia="bg-BG"/>
        </w:rPr>
        <w:lastRenderedPageBreak/>
        <w:t>ОБРАЗЕЦ 14</w:t>
      </w:r>
    </w:p>
    <w:p w:rsidR="00546796" w:rsidRPr="00776FA1" w:rsidRDefault="00546796" w:rsidP="00546796">
      <w:pPr>
        <w:spacing w:after="0" w:line="240" w:lineRule="auto"/>
        <w:rPr>
          <w:rFonts w:ascii="Arial" w:eastAsia="Times New Roman" w:hAnsi="Arial" w:cs="Arial"/>
          <w:i/>
          <w:sz w:val="20"/>
          <w:szCs w:val="20"/>
          <w:lang w:eastAsia="bg-BG"/>
        </w:rPr>
      </w:pPr>
    </w:p>
    <w:p w:rsidR="00546796" w:rsidRPr="00776FA1" w:rsidRDefault="00546796" w:rsidP="00546796">
      <w:pPr>
        <w:spacing w:after="0" w:line="240" w:lineRule="auto"/>
        <w:ind w:left="5040" w:firstLine="720"/>
        <w:jc w:val="right"/>
        <w:rPr>
          <w:rFonts w:ascii="Arial" w:eastAsia="Times New Roman" w:hAnsi="Arial" w:cs="Arial"/>
          <w:b/>
          <w:sz w:val="20"/>
          <w:szCs w:val="20"/>
          <w:lang w:eastAsia="bg-BG"/>
        </w:rPr>
      </w:pPr>
      <w:r w:rsidRPr="00776FA1">
        <w:rPr>
          <w:rFonts w:ascii="Arial" w:eastAsia="Times New Roman" w:hAnsi="Arial" w:cs="Arial"/>
          <w:b/>
          <w:sz w:val="20"/>
          <w:szCs w:val="20"/>
          <w:lang w:eastAsia="bg-BG"/>
        </w:rPr>
        <w:t>Представя се със заявлението за участие</w:t>
      </w:r>
    </w:p>
    <w:p w:rsidR="00546796" w:rsidRPr="00776FA1" w:rsidRDefault="00546796" w:rsidP="00546796">
      <w:pPr>
        <w:spacing w:after="0" w:line="240" w:lineRule="auto"/>
        <w:jc w:val="center"/>
        <w:rPr>
          <w:rFonts w:ascii="Arial" w:eastAsia="Times New Roman" w:hAnsi="Arial" w:cs="Arial"/>
          <w:b/>
          <w:sz w:val="24"/>
          <w:szCs w:val="24"/>
          <w:lang w:eastAsia="bg-BG"/>
        </w:rPr>
      </w:pPr>
    </w:p>
    <w:p w:rsidR="00546796" w:rsidRPr="00776FA1" w:rsidRDefault="00546796" w:rsidP="00546796">
      <w:pPr>
        <w:spacing w:after="0" w:line="240" w:lineRule="auto"/>
        <w:jc w:val="center"/>
        <w:rPr>
          <w:rFonts w:ascii="Arial" w:eastAsia="Times New Roman" w:hAnsi="Arial" w:cs="Arial"/>
          <w:b/>
          <w:sz w:val="24"/>
          <w:szCs w:val="24"/>
          <w:lang w:eastAsia="bg-BG"/>
        </w:rPr>
      </w:pPr>
    </w:p>
    <w:p w:rsidR="00546796" w:rsidRPr="00776FA1" w:rsidRDefault="00546796" w:rsidP="00546796">
      <w:pPr>
        <w:spacing w:after="0" w:line="240" w:lineRule="auto"/>
        <w:jc w:val="center"/>
        <w:rPr>
          <w:rFonts w:ascii="Arial" w:eastAsia="Times New Roman" w:hAnsi="Arial" w:cs="Arial"/>
          <w:b/>
          <w:sz w:val="24"/>
          <w:szCs w:val="24"/>
          <w:lang w:eastAsia="bg-BG"/>
        </w:rPr>
      </w:pPr>
    </w:p>
    <w:p w:rsidR="00546796" w:rsidRPr="00776FA1" w:rsidRDefault="00546796" w:rsidP="00546796">
      <w:pPr>
        <w:spacing w:after="0" w:line="240" w:lineRule="auto"/>
        <w:jc w:val="center"/>
        <w:rPr>
          <w:rFonts w:ascii="Arial" w:eastAsia="Times New Roman" w:hAnsi="Arial" w:cs="Arial"/>
          <w:b/>
          <w:sz w:val="24"/>
          <w:szCs w:val="24"/>
          <w:lang w:eastAsia="bg-BG"/>
        </w:rPr>
      </w:pPr>
    </w:p>
    <w:p w:rsidR="00546796" w:rsidRPr="00776FA1" w:rsidRDefault="00546796" w:rsidP="00546796">
      <w:pPr>
        <w:spacing w:after="0" w:line="240" w:lineRule="auto"/>
        <w:jc w:val="center"/>
        <w:rPr>
          <w:rFonts w:ascii="Arial" w:eastAsia="Times New Roman" w:hAnsi="Arial" w:cs="Arial"/>
          <w:b/>
          <w:sz w:val="24"/>
          <w:szCs w:val="24"/>
          <w:lang w:eastAsia="bg-BG"/>
        </w:rPr>
      </w:pPr>
      <w:r w:rsidRPr="00776FA1">
        <w:rPr>
          <w:rFonts w:ascii="Arial" w:eastAsia="Times New Roman" w:hAnsi="Arial" w:cs="Arial"/>
          <w:b/>
          <w:sz w:val="24"/>
          <w:szCs w:val="24"/>
          <w:lang w:eastAsia="bg-BG"/>
        </w:rPr>
        <w:t xml:space="preserve">ДЕКЛАРАЦИЯ </w:t>
      </w:r>
    </w:p>
    <w:p w:rsidR="00546796" w:rsidRPr="00776FA1" w:rsidRDefault="00546796" w:rsidP="00546796">
      <w:pPr>
        <w:spacing w:after="0" w:line="240" w:lineRule="auto"/>
        <w:jc w:val="center"/>
        <w:rPr>
          <w:rFonts w:ascii="Arial" w:eastAsia="Times New Roman" w:hAnsi="Arial" w:cs="Arial"/>
          <w:sz w:val="20"/>
          <w:szCs w:val="20"/>
          <w:lang w:eastAsia="bg-BG"/>
        </w:rPr>
      </w:pPr>
    </w:p>
    <w:p w:rsidR="00546796" w:rsidRPr="00776FA1" w:rsidRDefault="00546796" w:rsidP="00546796">
      <w:pPr>
        <w:spacing w:after="0" w:line="240" w:lineRule="auto"/>
        <w:jc w:val="center"/>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за конфиденциалност </w:t>
      </w:r>
    </w:p>
    <w:p w:rsidR="00546796" w:rsidRPr="00776FA1" w:rsidRDefault="00546796" w:rsidP="00546796">
      <w:pPr>
        <w:spacing w:after="0" w:line="240" w:lineRule="auto"/>
        <w:rPr>
          <w:rFonts w:ascii="Arial" w:eastAsia="Times New Roman" w:hAnsi="Arial" w:cs="Arial"/>
          <w:sz w:val="20"/>
          <w:szCs w:val="20"/>
          <w:lang w:eastAsia="bg-BG"/>
        </w:rPr>
      </w:pPr>
    </w:p>
    <w:p w:rsidR="00546796" w:rsidRPr="00776FA1" w:rsidRDefault="00546796" w:rsidP="00546796">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Долуподписаният ………………................................................................................…………………….</w:t>
      </w:r>
    </w:p>
    <w:p w:rsidR="00546796" w:rsidRPr="00776FA1" w:rsidRDefault="00546796" w:rsidP="00546796">
      <w:pPr>
        <w:spacing w:after="0" w:line="240" w:lineRule="auto"/>
        <w:ind w:left="1416" w:firstLine="708"/>
        <w:jc w:val="both"/>
        <w:rPr>
          <w:rFonts w:ascii="Arial" w:eastAsia="Times New Roman" w:hAnsi="Arial" w:cs="Arial"/>
          <w:i/>
          <w:sz w:val="20"/>
          <w:szCs w:val="20"/>
          <w:lang w:eastAsia="bg-BG"/>
        </w:rPr>
      </w:pPr>
      <w:r w:rsidRPr="00776FA1">
        <w:rPr>
          <w:rFonts w:ascii="Arial" w:eastAsia="Times New Roman" w:hAnsi="Arial" w:cs="Arial"/>
          <w:i/>
          <w:sz w:val="20"/>
          <w:szCs w:val="20"/>
          <w:lang w:eastAsia="bg-BG"/>
        </w:rPr>
        <w:t>(собствено, бащино и фамилно име)</w:t>
      </w:r>
    </w:p>
    <w:p w:rsidR="00546796" w:rsidRPr="00776FA1" w:rsidRDefault="00546796" w:rsidP="00546796">
      <w:pPr>
        <w:spacing w:after="0" w:line="240" w:lineRule="auto"/>
        <w:jc w:val="both"/>
        <w:rPr>
          <w:rFonts w:ascii="Arial" w:eastAsia="Times New Roman" w:hAnsi="Arial" w:cs="Arial"/>
          <w:sz w:val="20"/>
          <w:szCs w:val="20"/>
          <w:lang w:eastAsia="bg-BG"/>
        </w:rPr>
      </w:pPr>
    </w:p>
    <w:p w:rsidR="00546796" w:rsidRPr="00776FA1" w:rsidRDefault="00546796" w:rsidP="00546796">
      <w:pPr>
        <w:spacing w:after="0" w:line="240" w:lineRule="auto"/>
        <w:jc w:val="both"/>
        <w:rPr>
          <w:rFonts w:ascii="Arial" w:eastAsia="Times New Roman" w:hAnsi="Arial" w:cs="Arial"/>
          <w:sz w:val="20"/>
          <w:szCs w:val="20"/>
          <w:lang w:eastAsia="bg-BG"/>
        </w:rPr>
      </w:pPr>
    </w:p>
    <w:p w:rsidR="00546796" w:rsidRPr="00776FA1" w:rsidRDefault="00546796" w:rsidP="00546796">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ЕГН ……....................…………., притежаващ лична карта № ……...............……….., издадена на </w:t>
      </w:r>
    </w:p>
    <w:p w:rsidR="00546796" w:rsidRPr="00776FA1" w:rsidRDefault="00546796" w:rsidP="00546796">
      <w:pPr>
        <w:spacing w:after="0" w:line="240" w:lineRule="auto"/>
        <w:jc w:val="both"/>
        <w:rPr>
          <w:rFonts w:ascii="Arial" w:eastAsia="Times New Roman" w:hAnsi="Arial" w:cs="Arial"/>
          <w:sz w:val="20"/>
          <w:szCs w:val="20"/>
          <w:lang w:eastAsia="bg-BG"/>
        </w:rPr>
      </w:pPr>
    </w:p>
    <w:p w:rsidR="00546796" w:rsidRPr="00776FA1" w:rsidRDefault="00546796" w:rsidP="00546796">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от …………., с постоянен адрес ………………………………………………………………..,</w:t>
      </w:r>
    </w:p>
    <w:p w:rsidR="00546796" w:rsidRPr="00776FA1" w:rsidRDefault="00546796" w:rsidP="00546796">
      <w:pPr>
        <w:spacing w:after="0" w:line="240" w:lineRule="auto"/>
        <w:jc w:val="both"/>
        <w:rPr>
          <w:rFonts w:ascii="Arial" w:eastAsia="Times New Roman" w:hAnsi="Arial" w:cs="Arial"/>
          <w:sz w:val="20"/>
          <w:szCs w:val="20"/>
          <w:lang w:eastAsia="bg-BG"/>
        </w:rPr>
      </w:pPr>
    </w:p>
    <w:p w:rsidR="00546796" w:rsidRPr="00776FA1" w:rsidRDefault="00546796" w:rsidP="00546796">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Представляващ ……………...........................................…...................................................................... </w:t>
      </w:r>
    </w:p>
    <w:p w:rsidR="00546796" w:rsidRPr="00776FA1" w:rsidRDefault="00546796" w:rsidP="00546796">
      <w:pPr>
        <w:spacing w:after="0" w:line="240" w:lineRule="auto"/>
        <w:ind w:left="708" w:firstLine="708"/>
        <w:jc w:val="both"/>
        <w:rPr>
          <w:rFonts w:ascii="Arial" w:eastAsia="Times New Roman" w:hAnsi="Arial" w:cs="Arial"/>
          <w:i/>
          <w:sz w:val="20"/>
          <w:szCs w:val="20"/>
          <w:lang w:eastAsia="bg-BG"/>
        </w:rPr>
      </w:pPr>
      <w:r w:rsidRPr="00776FA1">
        <w:rPr>
          <w:rFonts w:ascii="Arial" w:eastAsia="Times New Roman" w:hAnsi="Arial" w:cs="Arial"/>
          <w:i/>
          <w:sz w:val="20"/>
          <w:szCs w:val="20"/>
          <w:lang w:eastAsia="bg-BG"/>
        </w:rPr>
        <w:t>(наименование на юридическото лице/физическото лице и вид на търговеца)</w:t>
      </w:r>
    </w:p>
    <w:p w:rsidR="00546796" w:rsidRPr="00776FA1" w:rsidRDefault="00546796" w:rsidP="00546796">
      <w:pPr>
        <w:spacing w:after="0" w:line="240" w:lineRule="auto"/>
        <w:jc w:val="both"/>
        <w:rPr>
          <w:rFonts w:ascii="Arial" w:eastAsia="Times New Roman" w:hAnsi="Arial" w:cs="Arial"/>
          <w:sz w:val="20"/>
          <w:szCs w:val="20"/>
          <w:lang w:eastAsia="bg-BG"/>
        </w:rPr>
      </w:pPr>
    </w:p>
    <w:p w:rsidR="00546796" w:rsidRPr="00776FA1" w:rsidRDefault="00546796" w:rsidP="00546796">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със седалище и адрес на управление:</w:t>
      </w:r>
    </w:p>
    <w:p w:rsidR="00546796" w:rsidRPr="00776FA1" w:rsidRDefault="00546796" w:rsidP="00546796">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w:t>
      </w:r>
    </w:p>
    <w:p w:rsidR="00546796" w:rsidRPr="00776FA1" w:rsidRDefault="00546796" w:rsidP="00546796">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вписан в Търговския регистър при Агенцията по вписванията с ЕИК/БУЛСТАТ ……..........................................................…………..,</w:t>
      </w:r>
    </w:p>
    <w:p w:rsidR="00546796" w:rsidRPr="00776FA1" w:rsidRDefault="00546796" w:rsidP="00546796">
      <w:pPr>
        <w:spacing w:after="0" w:line="240" w:lineRule="auto"/>
        <w:jc w:val="both"/>
        <w:rPr>
          <w:rFonts w:ascii="Arial" w:eastAsia="Times New Roman" w:hAnsi="Arial" w:cs="Arial"/>
          <w:bCs/>
          <w:sz w:val="20"/>
          <w:szCs w:val="20"/>
          <w:lang w:eastAsia="bg-BG"/>
        </w:rPr>
      </w:pPr>
      <w:r w:rsidRPr="00776FA1">
        <w:rPr>
          <w:rFonts w:ascii="Arial" w:eastAsia="Times New Roman" w:hAnsi="Arial" w:cs="Arial"/>
          <w:sz w:val="20"/>
          <w:szCs w:val="20"/>
          <w:lang w:eastAsia="bg-BG"/>
        </w:rPr>
        <w:t xml:space="preserve">кандидат за участие в </w:t>
      </w:r>
      <w:r w:rsidRPr="00776FA1">
        <w:rPr>
          <w:rFonts w:ascii="Arial" w:eastAsia="Times New Roman" w:hAnsi="Arial" w:cs="Arial"/>
          <w:noProof/>
          <w:sz w:val="20"/>
          <w:szCs w:val="20"/>
          <w:lang w:val="ru-RU" w:eastAsia="bg-BG"/>
        </w:rPr>
        <w:t xml:space="preserve">процедура за възлагане на обществена поръчка с предмет: </w:t>
      </w:r>
      <w:r w:rsidRPr="00776FA1">
        <w:rPr>
          <w:rFonts w:ascii="Arial" w:hAnsi="Arial" w:cs="Arial"/>
          <w:sz w:val="20"/>
          <w:szCs w:val="20"/>
          <w:lang w:val="ru-RU"/>
        </w:rPr>
        <w:t>Проектиране подмяната на маслонапълнена кабелна електропроводна линия 110 кV „Захарна фабрика” от линеен ножов разединител 110 кV на ПС „Орион” до линеен ножов разединител 110 кV в ПС „Боримечка” и частична реконструкция на разпределителни уредби 110 кV в двете подстанции, реф. № PPS 1</w:t>
      </w:r>
      <w:r w:rsidRPr="00776FA1">
        <w:rPr>
          <w:rFonts w:ascii="Arial" w:hAnsi="Arial" w:cs="Arial"/>
          <w:sz w:val="20"/>
          <w:szCs w:val="20"/>
        </w:rPr>
        <w:t>5</w:t>
      </w:r>
      <w:r w:rsidRPr="00776FA1">
        <w:rPr>
          <w:rFonts w:ascii="Arial" w:hAnsi="Arial" w:cs="Arial"/>
          <w:sz w:val="20"/>
          <w:szCs w:val="20"/>
          <w:lang w:val="ru-RU"/>
        </w:rPr>
        <w:t>-0</w:t>
      </w:r>
      <w:r w:rsidRPr="00776FA1">
        <w:rPr>
          <w:rFonts w:ascii="Arial" w:hAnsi="Arial" w:cs="Arial"/>
          <w:sz w:val="20"/>
          <w:szCs w:val="20"/>
        </w:rPr>
        <w:t>88,</w:t>
      </w:r>
    </w:p>
    <w:p w:rsidR="00546796" w:rsidRPr="00776FA1" w:rsidRDefault="00546796" w:rsidP="00546796">
      <w:pPr>
        <w:spacing w:after="0" w:line="240" w:lineRule="auto"/>
        <w:jc w:val="both"/>
        <w:rPr>
          <w:rFonts w:ascii="Arial" w:eastAsia="Times New Roman" w:hAnsi="Arial" w:cs="Arial"/>
          <w:noProof/>
          <w:sz w:val="20"/>
          <w:szCs w:val="20"/>
          <w:lang w:val="ru-RU" w:eastAsia="bg-BG"/>
        </w:rPr>
      </w:pPr>
    </w:p>
    <w:p w:rsidR="00546796" w:rsidRPr="00776FA1" w:rsidRDefault="00546796" w:rsidP="00546796">
      <w:pPr>
        <w:spacing w:after="0" w:line="240" w:lineRule="auto"/>
        <w:jc w:val="both"/>
        <w:rPr>
          <w:rFonts w:ascii="Arial" w:eastAsia="Times New Roman" w:hAnsi="Arial" w:cs="Arial"/>
          <w:sz w:val="20"/>
          <w:szCs w:val="20"/>
          <w:lang w:eastAsia="bg-BG"/>
        </w:rPr>
      </w:pPr>
    </w:p>
    <w:p w:rsidR="00546796" w:rsidRPr="00776FA1" w:rsidRDefault="00546796" w:rsidP="00546796">
      <w:pPr>
        <w:spacing w:after="0" w:line="240" w:lineRule="auto"/>
        <w:jc w:val="both"/>
        <w:rPr>
          <w:rFonts w:ascii="Arial" w:eastAsia="Times New Roman" w:hAnsi="Arial" w:cs="Arial"/>
          <w:sz w:val="20"/>
          <w:szCs w:val="20"/>
          <w:lang w:eastAsia="bg-BG"/>
        </w:rPr>
      </w:pPr>
    </w:p>
    <w:p w:rsidR="00546796" w:rsidRPr="00776FA1" w:rsidRDefault="00546796" w:rsidP="00546796">
      <w:pPr>
        <w:spacing w:after="0" w:line="240" w:lineRule="auto"/>
        <w:jc w:val="center"/>
        <w:rPr>
          <w:rFonts w:ascii="Arial" w:eastAsia="Times New Roman" w:hAnsi="Arial" w:cs="Arial"/>
          <w:b/>
          <w:sz w:val="20"/>
          <w:szCs w:val="20"/>
          <w:lang w:eastAsia="bg-BG"/>
        </w:rPr>
      </w:pPr>
      <w:r w:rsidRPr="00776FA1">
        <w:rPr>
          <w:rFonts w:ascii="Arial" w:eastAsia="Times New Roman" w:hAnsi="Arial" w:cs="Arial"/>
          <w:b/>
          <w:sz w:val="20"/>
          <w:szCs w:val="20"/>
          <w:lang w:eastAsia="bg-BG"/>
        </w:rPr>
        <w:t>Д Е К Л А Р И Р А М:</w:t>
      </w:r>
    </w:p>
    <w:p w:rsidR="00546796" w:rsidRPr="00776FA1" w:rsidRDefault="00546796" w:rsidP="00546796">
      <w:pPr>
        <w:spacing w:after="0" w:line="240" w:lineRule="auto"/>
        <w:jc w:val="center"/>
        <w:rPr>
          <w:rFonts w:ascii="Arial" w:eastAsia="Times New Roman" w:hAnsi="Arial" w:cs="Arial"/>
          <w:b/>
          <w:sz w:val="20"/>
          <w:szCs w:val="20"/>
          <w:lang w:eastAsia="bg-BG"/>
        </w:rPr>
      </w:pPr>
    </w:p>
    <w:p w:rsidR="00546796" w:rsidRPr="00776FA1" w:rsidRDefault="00546796" w:rsidP="00546796">
      <w:pPr>
        <w:spacing w:after="0" w:line="240" w:lineRule="auto"/>
        <w:jc w:val="both"/>
        <w:rPr>
          <w:rFonts w:ascii="Arial" w:eastAsia="Times New Roman" w:hAnsi="Arial" w:cs="Arial"/>
          <w:bCs/>
          <w:sz w:val="20"/>
          <w:szCs w:val="20"/>
          <w:lang w:eastAsia="bg-BG"/>
        </w:rPr>
      </w:pPr>
      <w:r w:rsidRPr="00776FA1">
        <w:rPr>
          <w:rFonts w:ascii="Arial" w:eastAsia="Times New Roman" w:hAnsi="Arial" w:cs="Arial"/>
          <w:sz w:val="20"/>
          <w:szCs w:val="20"/>
          <w:lang w:eastAsia="bg-BG"/>
        </w:rPr>
        <w:t xml:space="preserve">1. Няма да разгласяваме по никакъв начин информацията станала ни известна във връзка с подготовката на заявление и оферта за участие в процедура на договаряне с обявление за възлагане на обществена поръчка с предмет: </w:t>
      </w:r>
      <w:r w:rsidRPr="00776FA1">
        <w:rPr>
          <w:rFonts w:ascii="Arial" w:hAnsi="Arial" w:cs="Arial"/>
          <w:sz w:val="20"/>
          <w:szCs w:val="20"/>
          <w:lang w:val="ru-RU"/>
        </w:rPr>
        <w:t>Проектиране подмяната на маслонапълнена кабелна електропроводна линия 110 кV „Захарна фабрика” от линеен ножов разединител 110 кV на ПС „Орион” до линеен ножов разединител 110 кV в ПС „Боримечка” и частична реконструкция на разпределителни уредби 110 кV в двете подстанции, реф. № PPS 1</w:t>
      </w:r>
      <w:r w:rsidRPr="00776FA1">
        <w:rPr>
          <w:rFonts w:ascii="Arial" w:hAnsi="Arial" w:cs="Arial"/>
          <w:sz w:val="20"/>
          <w:szCs w:val="20"/>
        </w:rPr>
        <w:t>5</w:t>
      </w:r>
      <w:r w:rsidRPr="00776FA1">
        <w:rPr>
          <w:rFonts w:ascii="Arial" w:hAnsi="Arial" w:cs="Arial"/>
          <w:sz w:val="20"/>
          <w:szCs w:val="20"/>
          <w:lang w:val="ru-RU"/>
        </w:rPr>
        <w:t>-0</w:t>
      </w:r>
      <w:r w:rsidRPr="00776FA1">
        <w:rPr>
          <w:rFonts w:ascii="Arial" w:hAnsi="Arial" w:cs="Arial"/>
          <w:sz w:val="20"/>
          <w:szCs w:val="20"/>
        </w:rPr>
        <w:t>88.</w:t>
      </w:r>
    </w:p>
    <w:p w:rsidR="00546796" w:rsidRPr="00776FA1" w:rsidRDefault="00546796" w:rsidP="00546796">
      <w:pPr>
        <w:spacing w:after="0" w:line="240" w:lineRule="auto"/>
        <w:jc w:val="both"/>
        <w:rPr>
          <w:rFonts w:ascii="Arial" w:eastAsia="Times New Roman" w:hAnsi="Arial" w:cs="Arial"/>
          <w:sz w:val="20"/>
          <w:szCs w:val="20"/>
          <w:lang w:eastAsia="bg-BG"/>
        </w:rPr>
      </w:pPr>
    </w:p>
    <w:p w:rsidR="00546796" w:rsidRPr="00776FA1" w:rsidRDefault="00546796" w:rsidP="00546796">
      <w:pPr>
        <w:spacing w:after="12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2. Наясно сме, че разгласяване на информация по смисъла на настоящата декларация представлява всякакъв вид устно или писмено изявление, предаване на информация на хартиен, електронен или друг носител, включително по поща, факс или електронна поща, както и всякакъв друг начин на разгласяване на информация, в това число чрез средствата за масово осведомяване, печатните издания или интернет.</w:t>
      </w:r>
    </w:p>
    <w:p w:rsidR="00546796" w:rsidRPr="00776FA1" w:rsidRDefault="00546796" w:rsidP="00546796">
      <w:pPr>
        <w:spacing w:after="0" w:line="240" w:lineRule="auto"/>
        <w:jc w:val="both"/>
        <w:rPr>
          <w:rFonts w:ascii="Arial" w:eastAsia="Times New Roman" w:hAnsi="Arial" w:cs="Arial"/>
          <w:sz w:val="20"/>
          <w:szCs w:val="20"/>
          <w:lang w:eastAsia="bg-BG"/>
        </w:rPr>
      </w:pPr>
    </w:p>
    <w:p w:rsidR="00546796" w:rsidRPr="00776FA1" w:rsidRDefault="00546796" w:rsidP="00546796">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Известна ми е отговорността по чл. 313 от Наказателния кодекс.</w:t>
      </w:r>
    </w:p>
    <w:p w:rsidR="00546796" w:rsidRPr="00776FA1" w:rsidRDefault="00546796" w:rsidP="00546796">
      <w:pPr>
        <w:spacing w:after="0" w:line="240" w:lineRule="auto"/>
        <w:jc w:val="both"/>
        <w:rPr>
          <w:rFonts w:ascii="Arial" w:eastAsia="Times New Roman" w:hAnsi="Arial" w:cs="Arial"/>
          <w:sz w:val="20"/>
          <w:szCs w:val="20"/>
          <w:lang w:eastAsia="bg-BG"/>
        </w:rPr>
      </w:pPr>
    </w:p>
    <w:p w:rsidR="00546796" w:rsidRPr="00776FA1" w:rsidRDefault="00546796" w:rsidP="00546796">
      <w:pPr>
        <w:spacing w:after="0" w:line="240" w:lineRule="auto"/>
        <w:jc w:val="both"/>
        <w:rPr>
          <w:rFonts w:ascii="Arial" w:eastAsia="Times New Roman" w:hAnsi="Arial" w:cs="Arial"/>
          <w:sz w:val="20"/>
          <w:szCs w:val="20"/>
          <w:lang w:eastAsia="bg-BG"/>
        </w:rPr>
      </w:pPr>
    </w:p>
    <w:p w:rsidR="00546796" w:rsidRPr="00776FA1" w:rsidRDefault="00546796" w:rsidP="00546796">
      <w:pPr>
        <w:spacing w:after="0" w:line="240" w:lineRule="auto"/>
        <w:jc w:val="both"/>
        <w:rPr>
          <w:rFonts w:ascii="Arial" w:eastAsia="Times New Roman" w:hAnsi="Arial" w:cs="Arial"/>
          <w:sz w:val="20"/>
          <w:szCs w:val="20"/>
          <w:lang w:eastAsia="bg-BG"/>
        </w:rPr>
      </w:pPr>
    </w:p>
    <w:p w:rsidR="00546796" w:rsidRPr="00776FA1" w:rsidRDefault="00546796" w:rsidP="00546796">
      <w:pPr>
        <w:spacing w:after="0" w:line="360" w:lineRule="auto"/>
        <w:rPr>
          <w:rFonts w:ascii="Arial" w:eastAsia="Times New Roman" w:hAnsi="Arial" w:cs="Arial"/>
          <w:sz w:val="20"/>
          <w:szCs w:val="20"/>
          <w:u w:val="single"/>
          <w:lang w:eastAsia="bg-BG"/>
        </w:rPr>
      </w:pPr>
      <w:r w:rsidRPr="00776FA1">
        <w:rPr>
          <w:rFonts w:ascii="Arial" w:eastAsia="Times New Roman" w:hAnsi="Arial" w:cs="Arial"/>
          <w:sz w:val="20"/>
          <w:szCs w:val="20"/>
          <w:lang w:eastAsia="bg-BG"/>
        </w:rPr>
        <w:t>___________ / _______ година</w:t>
      </w:r>
      <w:r w:rsidRPr="00776FA1">
        <w:rPr>
          <w:rFonts w:ascii="Arial" w:eastAsia="Times New Roman" w:hAnsi="Arial" w:cs="Arial"/>
          <w:sz w:val="20"/>
          <w:szCs w:val="20"/>
          <w:lang w:eastAsia="bg-BG"/>
        </w:rPr>
        <w:tab/>
        <w:t xml:space="preserve"> </w:t>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t xml:space="preserve">Декларатор: </w:t>
      </w:r>
      <w:r w:rsidRPr="00776FA1">
        <w:rPr>
          <w:rFonts w:ascii="Arial" w:eastAsia="Times New Roman" w:hAnsi="Arial" w:cs="Arial"/>
          <w:sz w:val="20"/>
          <w:szCs w:val="20"/>
          <w:lang w:eastAsia="bg-BG"/>
        </w:rPr>
        <w:tab/>
      </w:r>
      <w:r w:rsidRPr="00776FA1">
        <w:rPr>
          <w:rFonts w:ascii="Arial" w:eastAsia="Times New Roman" w:hAnsi="Arial" w:cs="Arial"/>
          <w:sz w:val="20"/>
          <w:szCs w:val="20"/>
          <w:u w:val="single"/>
          <w:lang w:eastAsia="bg-BG"/>
        </w:rPr>
        <w:tab/>
      </w:r>
      <w:r w:rsidRPr="00776FA1">
        <w:rPr>
          <w:rFonts w:ascii="Arial" w:eastAsia="Times New Roman" w:hAnsi="Arial" w:cs="Arial"/>
          <w:sz w:val="20"/>
          <w:szCs w:val="20"/>
          <w:u w:val="single"/>
          <w:lang w:eastAsia="bg-BG"/>
        </w:rPr>
        <w:tab/>
      </w:r>
    </w:p>
    <w:p w:rsidR="00546796" w:rsidRPr="00776FA1" w:rsidRDefault="00546796" w:rsidP="00546796">
      <w:pPr>
        <w:spacing w:after="0" w:line="240" w:lineRule="auto"/>
        <w:jc w:val="both"/>
        <w:rPr>
          <w:rFonts w:ascii="Arial" w:eastAsia="Times New Roman" w:hAnsi="Arial" w:cs="Arial"/>
          <w:i/>
          <w:sz w:val="20"/>
          <w:szCs w:val="20"/>
          <w:lang w:eastAsia="bg-BG"/>
        </w:rPr>
      </w:pP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r>
      <w:r w:rsidRPr="00776FA1">
        <w:rPr>
          <w:rFonts w:ascii="Arial" w:eastAsia="Times New Roman" w:hAnsi="Arial" w:cs="Arial"/>
          <w:i/>
          <w:sz w:val="20"/>
          <w:szCs w:val="20"/>
          <w:lang w:eastAsia="bg-BG"/>
        </w:rPr>
        <w:t>подпис</w:t>
      </w:r>
    </w:p>
    <w:p w:rsidR="00546796" w:rsidRPr="00776FA1" w:rsidRDefault="00546796" w:rsidP="00546796">
      <w:pPr>
        <w:spacing w:after="0" w:line="240" w:lineRule="auto"/>
        <w:jc w:val="both"/>
        <w:rPr>
          <w:rFonts w:ascii="Arial" w:eastAsia="Times New Roman" w:hAnsi="Arial" w:cs="Arial"/>
          <w:sz w:val="20"/>
          <w:szCs w:val="20"/>
          <w:lang w:eastAsia="bg-BG"/>
        </w:rPr>
      </w:pPr>
    </w:p>
    <w:p w:rsidR="00546796" w:rsidRPr="00776FA1" w:rsidRDefault="00546796" w:rsidP="00546796">
      <w:pPr>
        <w:spacing w:after="0" w:line="360" w:lineRule="auto"/>
        <w:jc w:val="right"/>
        <w:rPr>
          <w:rFonts w:ascii="Arial" w:eastAsia="Times New Roman" w:hAnsi="Arial" w:cs="Arial"/>
          <w:sz w:val="20"/>
          <w:szCs w:val="20"/>
          <w:u w:val="single"/>
          <w:lang w:eastAsia="bg-BG"/>
        </w:rPr>
      </w:pPr>
      <w:r w:rsidRPr="00776FA1">
        <w:rPr>
          <w:rFonts w:ascii="Arial" w:eastAsia="Times New Roman" w:hAnsi="Arial" w:cs="Arial"/>
          <w:sz w:val="20"/>
          <w:szCs w:val="20"/>
          <w:u w:val="single"/>
          <w:lang w:eastAsia="bg-BG"/>
        </w:rPr>
        <w:t xml:space="preserve">  </w:t>
      </w:r>
      <w:r w:rsidRPr="00776FA1">
        <w:rPr>
          <w:rFonts w:ascii="Arial" w:eastAsia="Times New Roman" w:hAnsi="Arial" w:cs="Arial"/>
          <w:sz w:val="20"/>
          <w:szCs w:val="20"/>
          <w:u w:val="single"/>
          <w:lang w:eastAsia="bg-BG"/>
        </w:rPr>
        <w:tab/>
      </w:r>
      <w:r w:rsidRPr="00776FA1">
        <w:rPr>
          <w:rFonts w:ascii="Arial" w:eastAsia="Times New Roman" w:hAnsi="Arial" w:cs="Arial"/>
          <w:sz w:val="20"/>
          <w:szCs w:val="20"/>
          <w:u w:val="single"/>
          <w:lang w:eastAsia="bg-BG"/>
        </w:rPr>
        <w:tab/>
      </w:r>
      <w:r w:rsidRPr="00776FA1">
        <w:rPr>
          <w:rFonts w:ascii="Arial" w:eastAsia="Times New Roman" w:hAnsi="Arial" w:cs="Arial"/>
          <w:sz w:val="20"/>
          <w:szCs w:val="20"/>
          <w:u w:val="single"/>
          <w:lang w:eastAsia="bg-BG"/>
        </w:rPr>
        <w:tab/>
      </w:r>
      <w:r w:rsidRPr="00776FA1">
        <w:rPr>
          <w:rFonts w:ascii="Arial" w:eastAsia="Times New Roman" w:hAnsi="Arial" w:cs="Arial"/>
          <w:sz w:val="20"/>
          <w:szCs w:val="20"/>
          <w:u w:val="single"/>
          <w:lang w:eastAsia="bg-BG"/>
        </w:rPr>
        <w:tab/>
      </w:r>
      <w:r w:rsidRPr="00776FA1">
        <w:rPr>
          <w:rFonts w:ascii="Arial" w:eastAsia="Times New Roman" w:hAnsi="Arial" w:cs="Arial"/>
          <w:sz w:val="20"/>
          <w:szCs w:val="20"/>
          <w:u w:val="single"/>
          <w:lang w:eastAsia="bg-BG"/>
        </w:rPr>
        <w:tab/>
        <w:t xml:space="preserve"> </w:t>
      </w:r>
      <w:r w:rsidRPr="00776FA1">
        <w:rPr>
          <w:rFonts w:ascii="Arial" w:eastAsia="Times New Roman" w:hAnsi="Arial" w:cs="Arial"/>
          <w:sz w:val="20"/>
          <w:szCs w:val="20"/>
          <w:u w:val="single"/>
          <w:lang w:eastAsia="bg-BG"/>
        </w:rPr>
        <w:tab/>
      </w:r>
      <w:r w:rsidRPr="00776FA1">
        <w:rPr>
          <w:rFonts w:ascii="Arial" w:eastAsia="Times New Roman" w:hAnsi="Arial" w:cs="Arial"/>
          <w:sz w:val="20"/>
          <w:szCs w:val="20"/>
          <w:u w:val="single"/>
          <w:lang w:eastAsia="bg-BG"/>
        </w:rPr>
        <w:tab/>
      </w:r>
    </w:p>
    <w:p w:rsidR="00546796" w:rsidRPr="00776FA1" w:rsidRDefault="00546796" w:rsidP="00546796">
      <w:pPr>
        <w:spacing w:after="0" w:line="240" w:lineRule="auto"/>
        <w:ind w:left="6372" w:firstLine="708"/>
        <w:jc w:val="both"/>
        <w:rPr>
          <w:rFonts w:ascii="Arial" w:eastAsia="Times New Roman" w:hAnsi="Arial" w:cs="Arial"/>
          <w:sz w:val="20"/>
          <w:szCs w:val="20"/>
          <w:lang w:val="ru-RU" w:eastAsia="bg-BG"/>
        </w:rPr>
      </w:pPr>
      <w:r w:rsidRPr="00776FA1">
        <w:rPr>
          <w:rFonts w:ascii="Arial" w:eastAsia="Times New Roman" w:hAnsi="Arial" w:cs="Arial"/>
          <w:i/>
          <w:sz w:val="20"/>
          <w:szCs w:val="20"/>
          <w:lang w:eastAsia="bg-BG"/>
        </w:rPr>
        <w:t xml:space="preserve">трите имена </w:t>
      </w:r>
    </w:p>
    <w:p w:rsidR="006843F7" w:rsidRPr="00776FA1" w:rsidRDefault="00546796" w:rsidP="006843F7">
      <w:pPr>
        <w:spacing w:after="0" w:line="240" w:lineRule="auto"/>
        <w:jc w:val="right"/>
        <w:rPr>
          <w:rFonts w:ascii="Arial" w:eastAsia="Times New Roman" w:hAnsi="Arial" w:cs="Arial"/>
          <w:b/>
          <w:i/>
          <w:sz w:val="20"/>
          <w:szCs w:val="20"/>
          <w:lang w:eastAsia="bg-BG"/>
        </w:rPr>
      </w:pPr>
      <w:r w:rsidRPr="00776FA1">
        <w:rPr>
          <w:rFonts w:ascii="Arial" w:eastAsia="Times New Roman" w:hAnsi="Arial" w:cs="Arial"/>
          <w:i/>
          <w:sz w:val="20"/>
          <w:szCs w:val="20"/>
          <w:lang w:val="be-BY" w:eastAsia="bg-BG"/>
        </w:rPr>
        <w:br w:type="page"/>
      </w:r>
      <w:r w:rsidR="006843F7" w:rsidRPr="00776FA1">
        <w:rPr>
          <w:rFonts w:ascii="Arial" w:eastAsia="Times New Roman" w:hAnsi="Arial" w:cs="Arial"/>
          <w:b/>
          <w:i/>
          <w:sz w:val="20"/>
          <w:szCs w:val="20"/>
          <w:lang w:val="be-BY" w:eastAsia="bg-BG"/>
        </w:rPr>
        <w:lastRenderedPageBreak/>
        <w:t>ОБРАЗЕЦ 15</w:t>
      </w:r>
    </w:p>
    <w:p w:rsidR="006843F7" w:rsidRPr="00776FA1" w:rsidRDefault="006843F7" w:rsidP="006843F7">
      <w:pPr>
        <w:spacing w:after="0" w:line="240" w:lineRule="auto"/>
        <w:rPr>
          <w:rFonts w:ascii="Arial" w:eastAsia="Times New Roman" w:hAnsi="Arial" w:cs="Arial"/>
          <w:i/>
          <w:sz w:val="20"/>
          <w:szCs w:val="20"/>
          <w:lang w:eastAsia="bg-BG"/>
        </w:rPr>
      </w:pPr>
    </w:p>
    <w:p w:rsidR="006843F7" w:rsidRPr="00776FA1" w:rsidRDefault="006843F7" w:rsidP="006843F7">
      <w:pPr>
        <w:spacing w:after="0" w:line="240" w:lineRule="auto"/>
        <w:ind w:left="5040" w:firstLine="720"/>
        <w:jc w:val="right"/>
        <w:rPr>
          <w:rFonts w:ascii="Arial" w:eastAsia="Times New Roman" w:hAnsi="Arial" w:cs="Arial"/>
          <w:b/>
          <w:sz w:val="20"/>
          <w:szCs w:val="20"/>
          <w:lang w:eastAsia="bg-BG"/>
        </w:rPr>
      </w:pPr>
      <w:r w:rsidRPr="00776FA1">
        <w:rPr>
          <w:rFonts w:ascii="Arial" w:eastAsia="Times New Roman" w:hAnsi="Arial" w:cs="Arial"/>
          <w:b/>
          <w:sz w:val="20"/>
          <w:szCs w:val="20"/>
          <w:lang w:eastAsia="bg-BG"/>
        </w:rPr>
        <w:t>Представя се със заявлението за участие</w:t>
      </w:r>
    </w:p>
    <w:p w:rsidR="006843F7" w:rsidRPr="00776FA1" w:rsidRDefault="006843F7" w:rsidP="006843F7">
      <w:pPr>
        <w:spacing w:after="0" w:line="240" w:lineRule="auto"/>
        <w:jc w:val="center"/>
        <w:rPr>
          <w:rFonts w:ascii="Arial" w:eastAsia="Times New Roman" w:hAnsi="Arial" w:cs="Arial"/>
          <w:b/>
          <w:sz w:val="20"/>
          <w:szCs w:val="20"/>
          <w:lang w:val="ru-RU" w:eastAsia="bg-BG"/>
        </w:rPr>
      </w:pPr>
    </w:p>
    <w:p w:rsidR="006843F7" w:rsidRPr="00776FA1" w:rsidRDefault="006843F7" w:rsidP="006843F7">
      <w:pPr>
        <w:spacing w:after="0" w:line="240" w:lineRule="auto"/>
        <w:jc w:val="center"/>
        <w:rPr>
          <w:rFonts w:ascii="Arial" w:eastAsia="Times New Roman" w:hAnsi="Arial" w:cs="Arial"/>
          <w:b/>
          <w:sz w:val="20"/>
          <w:szCs w:val="20"/>
          <w:lang w:val="ru-RU" w:eastAsia="bg-BG"/>
        </w:rPr>
      </w:pPr>
    </w:p>
    <w:p w:rsidR="006843F7" w:rsidRPr="00776FA1" w:rsidRDefault="006843F7" w:rsidP="006843F7">
      <w:pPr>
        <w:spacing w:after="0" w:line="240" w:lineRule="auto"/>
        <w:jc w:val="center"/>
        <w:rPr>
          <w:rFonts w:ascii="Arial" w:eastAsia="Times New Roman" w:hAnsi="Arial" w:cs="Arial"/>
          <w:b/>
          <w:sz w:val="20"/>
          <w:szCs w:val="20"/>
          <w:lang w:val="ru-RU" w:eastAsia="bg-BG"/>
        </w:rPr>
      </w:pPr>
      <w:r w:rsidRPr="00776FA1">
        <w:rPr>
          <w:rFonts w:ascii="Arial" w:eastAsia="Times New Roman" w:hAnsi="Arial" w:cs="Arial"/>
          <w:b/>
          <w:sz w:val="20"/>
          <w:szCs w:val="20"/>
          <w:lang w:val="ru-RU" w:eastAsia="bg-BG"/>
        </w:rPr>
        <w:t>ДЕКЛАРАЦИЯ</w:t>
      </w:r>
    </w:p>
    <w:p w:rsidR="006843F7" w:rsidRPr="00776FA1" w:rsidRDefault="006843F7" w:rsidP="006843F7">
      <w:pPr>
        <w:spacing w:after="0" w:line="240" w:lineRule="auto"/>
        <w:ind w:left="720" w:hanging="11"/>
        <w:rPr>
          <w:rFonts w:ascii="Arial" w:eastAsia="Times New Roman" w:hAnsi="Arial" w:cs="Arial"/>
          <w:sz w:val="20"/>
          <w:szCs w:val="20"/>
          <w:lang w:eastAsia="bg-BG"/>
        </w:rPr>
      </w:pPr>
    </w:p>
    <w:p w:rsidR="006843F7" w:rsidRPr="00776FA1" w:rsidRDefault="006843F7" w:rsidP="006843F7">
      <w:pPr>
        <w:spacing w:after="0" w:line="240" w:lineRule="auto"/>
        <w:jc w:val="center"/>
        <w:rPr>
          <w:rFonts w:ascii="Arial" w:eastAsia="Times New Roman" w:hAnsi="Arial" w:cs="Arial"/>
          <w:sz w:val="20"/>
          <w:szCs w:val="20"/>
          <w:lang w:val="ru-RU" w:eastAsia="bg-BG"/>
        </w:rPr>
      </w:pPr>
      <w:r w:rsidRPr="00776FA1">
        <w:rPr>
          <w:rFonts w:ascii="Arial" w:eastAsia="Times New Roman" w:hAnsi="Arial" w:cs="Arial"/>
          <w:sz w:val="20"/>
          <w:szCs w:val="20"/>
          <w:lang w:eastAsia="bg-BG"/>
        </w:rPr>
        <w:t>по чл. 3, т. 8 и чл. 4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w:t>
      </w:r>
    </w:p>
    <w:p w:rsidR="006843F7" w:rsidRPr="00776FA1" w:rsidRDefault="006843F7" w:rsidP="006843F7">
      <w:pPr>
        <w:spacing w:after="0" w:line="240" w:lineRule="auto"/>
        <w:ind w:left="720" w:hanging="11"/>
        <w:rPr>
          <w:rFonts w:ascii="Arial" w:eastAsia="Times New Roman" w:hAnsi="Arial" w:cs="Arial"/>
          <w:b/>
          <w:sz w:val="20"/>
          <w:szCs w:val="20"/>
          <w:lang w:val="ru-RU" w:eastAsia="bg-BG"/>
        </w:rPr>
      </w:pPr>
    </w:p>
    <w:p w:rsidR="006843F7" w:rsidRPr="00776FA1" w:rsidRDefault="006843F7" w:rsidP="006843F7">
      <w:pPr>
        <w:spacing w:after="0" w:line="240" w:lineRule="auto"/>
        <w:ind w:left="720" w:hanging="11"/>
        <w:rPr>
          <w:rFonts w:ascii="Arial" w:eastAsia="Times New Roman" w:hAnsi="Arial" w:cs="Arial"/>
          <w:b/>
          <w:sz w:val="20"/>
          <w:szCs w:val="20"/>
          <w:lang w:val="ru-RU" w:eastAsia="bg-BG"/>
        </w:rPr>
      </w:pPr>
    </w:p>
    <w:p w:rsidR="006843F7" w:rsidRPr="00776FA1" w:rsidRDefault="006843F7" w:rsidP="006843F7">
      <w:pPr>
        <w:spacing w:after="0" w:line="360" w:lineRule="auto"/>
        <w:jc w:val="both"/>
        <w:rPr>
          <w:rFonts w:ascii="Arial" w:eastAsia="Times New Roman" w:hAnsi="Arial" w:cs="Arial"/>
          <w:sz w:val="20"/>
          <w:szCs w:val="20"/>
          <w:lang w:val="be-BY" w:eastAsia="bg-BG"/>
        </w:rPr>
      </w:pPr>
      <w:r w:rsidRPr="00776FA1">
        <w:rPr>
          <w:rFonts w:ascii="Arial" w:eastAsia="Times New Roman" w:hAnsi="Arial" w:cs="Arial"/>
          <w:sz w:val="20"/>
          <w:szCs w:val="20"/>
          <w:lang w:val="be-BY" w:eastAsia="bg-BG"/>
        </w:rPr>
        <w:t>Долуподписаният /-ната/ ______________________________________________________</w:t>
      </w:r>
      <w:r w:rsidRPr="00776FA1">
        <w:rPr>
          <w:rFonts w:ascii="Arial" w:eastAsia="Times New Roman" w:hAnsi="Arial" w:cs="Arial"/>
          <w:sz w:val="20"/>
          <w:szCs w:val="20"/>
          <w:lang w:val="ru-RU" w:eastAsia="bg-BG"/>
        </w:rPr>
        <w:t>__</w:t>
      </w:r>
      <w:r w:rsidRPr="00776FA1">
        <w:rPr>
          <w:rFonts w:ascii="Arial" w:eastAsia="Times New Roman" w:hAnsi="Arial" w:cs="Arial"/>
          <w:sz w:val="20"/>
          <w:szCs w:val="20"/>
          <w:lang w:val="be-BY" w:eastAsia="bg-BG"/>
        </w:rPr>
        <w:t>___________</w:t>
      </w:r>
      <w:r w:rsidRPr="00776FA1">
        <w:rPr>
          <w:rFonts w:ascii="Arial" w:eastAsia="Times New Roman" w:hAnsi="Arial" w:cs="Arial"/>
          <w:sz w:val="20"/>
          <w:szCs w:val="20"/>
          <w:lang w:val="ru-RU" w:eastAsia="bg-BG"/>
        </w:rPr>
        <w:t>__</w:t>
      </w:r>
      <w:r w:rsidRPr="00776FA1">
        <w:rPr>
          <w:rFonts w:ascii="Arial" w:eastAsia="Times New Roman" w:hAnsi="Arial" w:cs="Arial"/>
          <w:sz w:val="20"/>
          <w:szCs w:val="20"/>
          <w:lang w:val="be-BY" w:eastAsia="bg-BG"/>
        </w:rPr>
        <w:t xml:space="preserve">, </w:t>
      </w:r>
    </w:p>
    <w:p w:rsidR="006843F7" w:rsidRPr="00776FA1" w:rsidRDefault="006843F7" w:rsidP="006843F7">
      <w:pPr>
        <w:spacing w:after="0" w:line="240" w:lineRule="auto"/>
        <w:jc w:val="both"/>
        <w:rPr>
          <w:rFonts w:ascii="Arial" w:eastAsia="Times New Roman" w:hAnsi="Arial" w:cs="Arial"/>
          <w:sz w:val="20"/>
          <w:szCs w:val="20"/>
          <w:lang w:val="be-BY" w:eastAsia="bg-BG"/>
        </w:rPr>
      </w:pPr>
      <w:r w:rsidRPr="00776FA1">
        <w:rPr>
          <w:rFonts w:ascii="Arial" w:eastAsia="Times New Roman" w:hAnsi="Arial" w:cs="Arial"/>
          <w:sz w:val="20"/>
          <w:szCs w:val="20"/>
          <w:lang w:val="be-BY" w:eastAsia="bg-BG"/>
        </w:rPr>
        <w:t>в качеството ми на ________________</w:t>
      </w:r>
      <w:r w:rsidRPr="00776FA1">
        <w:rPr>
          <w:rFonts w:ascii="Arial" w:eastAsia="Times New Roman" w:hAnsi="Arial" w:cs="Arial"/>
          <w:sz w:val="20"/>
          <w:szCs w:val="20"/>
          <w:lang w:val="ru-RU" w:eastAsia="bg-BG"/>
        </w:rPr>
        <w:t>__________</w:t>
      </w:r>
      <w:r w:rsidRPr="00776FA1">
        <w:rPr>
          <w:rFonts w:ascii="Arial" w:eastAsia="Times New Roman" w:hAnsi="Arial" w:cs="Arial"/>
          <w:sz w:val="20"/>
          <w:szCs w:val="20"/>
          <w:lang w:val="be-BY" w:eastAsia="bg-BG"/>
        </w:rPr>
        <w:t>____</w:t>
      </w:r>
      <w:r w:rsidRPr="00776FA1">
        <w:rPr>
          <w:rFonts w:ascii="Arial" w:eastAsia="Times New Roman" w:hAnsi="Arial" w:cs="Arial"/>
          <w:sz w:val="20"/>
          <w:szCs w:val="20"/>
          <w:lang w:val="ru-RU" w:eastAsia="bg-BG"/>
        </w:rPr>
        <w:t>_____</w:t>
      </w:r>
      <w:r w:rsidRPr="00776FA1">
        <w:rPr>
          <w:rFonts w:ascii="Arial" w:eastAsia="Times New Roman" w:hAnsi="Arial" w:cs="Arial"/>
          <w:sz w:val="20"/>
          <w:szCs w:val="20"/>
          <w:lang w:val="be-BY" w:eastAsia="bg-BG"/>
        </w:rPr>
        <w:t>_______________________</w:t>
      </w:r>
      <w:r w:rsidRPr="00776FA1">
        <w:rPr>
          <w:rFonts w:ascii="Arial" w:eastAsia="Times New Roman" w:hAnsi="Arial" w:cs="Arial"/>
          <w:sz w:val="20"/>
          <w:szCs w:val="20"/>
          <w:lang w:val="ru-RU" w:eastAsia="bg-BG"/>
        </w:rPr>
        <w:t>__</w:t>
      </w:r>
      <w:r w:rsidRPr="00776FA1">
        <w:rPr>
          <w:rFonts w:ascii="Arial" w:eastAsia="Times New Roman" w:hAnsi="Arial" w:cs="Arial"/>
          <w:sz w:val="20"/>
          <w:szCs w:val="20"/>
          <w:lang w:val="be-BY" w:eastAsia="bg-BG"/>
        </w:rPr>
        <w:t>__</w:t>
      </w:r>
      <w:r w:rsidRPr="00776FA1">
        <w:rPr>
          <w:rFonts w:ascii="Arial" w:eastAsia="Times New Roman" w:hAnsi="Arial" w:cs="Arial"/>
          <w:sz w:val="20"/>
          <w:szCs w:val="20"/>
          <w:lang w:val="ru-RU" w:eastAsia="bg-BG"/>
        </w:rPr>
        <w:t>_</w:t>
      </w:r>
      <w:r w:rsidRPr="00776FA1">
        <w:rPr>
          <w:rFonts w:ascii="Arial" w:eastAsia="Times New Roman" w:hAnsi="Arial" w:cs="Arial"/>
          <w:sz w:val="20"/>
          <w:szCs w:val="20"/>
          <w:lang w:val="be-BY" w:eastAsia="bg-BG"/>
        </w:rPr>
        <w:t>_________</w:t>
      </w:r>
      <w:r w:rsidRPr="00776FA1">
        <w:rPr>
          <w:rFonts w:ascii="Arial" w:eastAsia="Times New Roman" w:hAnsi="Arial" w:cs="Arial"/>
          <w:sz w:val="20"/>
          <w:szCs w:val="20"/>
          <w:lang w:val="ru-RU" w:eastAsia="bg-BG"/>
        </w:rPr>
        <w:t>__</w:t>
      </w:r>
      <w:r w:rsidRPr="00776FA1">
        <w:rPr>
          <w:rFonts w:ascii="Arial" w:eastAsia="Times New Roman" w:hAnsi="Arial" w:cs="Arial"/>
          <w:sz w:val="20"/>
          <w:szCs w:val="20"/>
          <w:lang w:val="be-BY" w:eastAsia="bg-BG"/>
        </w:rPr>
        <w:t xml:space="preserve"> </w:t>
      </w:r>
    </w:p>
    <w:p w:rsidR="006843F7" w:rsidRPr="00776FA1" w:rsidRDefault="006843F7" w:rsidP="006843F7">
      <w:pPr>
        <w:spacing w:after="0" w:line="240" w:lineRule="auto"/>
        <w:jc w:val="center"/>
        <w:rPr>
          <w:rFonts w:ascii="Arial" w:eastAsia="Times New Roman" w:hAnsi="Arial" w:cs="Arial"/>
          <w:sz w:val="20"/>
          <w:szCs w:val="20"/>
          <w:lang w:val="be-BY" w:eastAsia="bg-BG"/>
        </w:rPr>
      </w:pPr>
      <w:r w:rsidRPr="00776FA1">
        <w:rPr>
          <w:rFonts w:ascii="Arial" w:eastAsia="Times New Roman" w:hAnsi="Arial" w:cs="Arial"/>
          <w:sz w:val="20"/>
          <w:szCs w:val="20"/>
          <w:vertAlign w:val="superscript"/>
          <w:lang w:val="be-BY" w:eastAsia="bg-BG"/>
        </w:rPr>
        <w:t>(съгласно член 47, ал. 4, т. 1 до 8 от ЗОП)</w:t>
      </w:r>
    </w:p>
    <w:p w:rsidR="006843F7" w:rsidRPr="00776FA1" w:rsidRDefault="006843F7" w:rsidP="006843F7">
      <w:pPr>
        <w:spacing w:after="0" w:line="240" w:lineRule="auto"/>
        <w:jc w:val="both"/>
        <w:rPr>
          <w:rFonts w:ascii="Arial" w:eastAsia="Times New Roman" w:hAnsi="Arial" w:cs="Arial"/>
          <w:sz w:val="20"/>
          <w:szCs w:val="20"/>
          <w:lang w:val="be-BY" w:eastAsia="bg-BG"/>
        </w:rPr>
      </w:pPr>
      <w:r w:rsidRPr="00776FA1">
        <w:rPr>
          <w:rFonts w:ascii="Arial" w:eastAsia="Times New Roman" w:hAnsi="Arial" w:cs="Arial"/>
          <w:sz w:val="20"/>
          <w:szCs w:val="20"/>
          <w:lang w:val="be-BY" w:eastAsia="bg-BG"/>
        </w:rPr>
        <w:t xml:space="preserve">на ________________________________________________________________________________________, </w:t>
      </w:r>
    </w:p>
    <w:p w:rsidR="006843F7" w:rsidRPr="00776FA1" w:rsidRDefault="006843F7" w:rsidP="006843F7">
      <w:pPr>
        <w:spacing w:after="0" w:line="240" w:lineRule="auto"/>
        <w:jc w:val="center"/>
        <w:rPr>
          <w:rFonts w:ascii="Arial" w:eastAsia="Times New Roman" w:hAnsi="Arial" w:cs="Arial"/>
          <w:sz w:val="20"/>
          <w:szCs w:val="20"/>
          <w:vertAlign w:val="superscript"/>
          <w:lang w:val="be-BY" w:eastAsia="bg-BG"/>
        </w:rPr>
      </w:pPr>
      <w:r w:rsidRPr="00776FA1">
        <w:rPr>
          <w:rFonts w:ascii="Arial" w:eastAsia="Times New Roman" w:hAnsi="Arial" w:cs="Arial"/>
          <w:sz w:val="20"/>
          <w:szCs w:val="20"/>
          <w:vertAlign w:val="superscript"/>
          <w:lang w:val="be-BY" w:eastAsia="bg-BG"/>
        </w:rPr>
        <w:t>(участник / кандидат)</w:t>
      </w:r>
    </w:p>
    <w:p w:rsidR="006843F7" w:rsidRPr="00776FA1" w:rsidRDefault="006843F7" w:rsidP="006843F7">
      <w:pPr>
        <w:spacing w:after="0" w:line="360" w:lineRule="auto"/>
        <w:jc w:val="both"/>
        <w:rPr>
          <w:rFonts w:ascii="Arial" w:eastAsia="Times New Roman" w:hAnsi="Arial" w:cs="Arial"/>
          <w:sz w:val="20"/>
          <w:szCs w:val="20"/>
          <w:lang w:val="be-BY" w:eastAsia="bg-BG"/>
        </w:rPr>
      </w:pPr>
      <w:r w:rsidRPr="00776FA1">
        <w:rPr>
          <w:rFonts w:ascii="Arial" w:eastAsia="Times New Roman" w:hAnsi="Arial" w:cs="Arial"/>
          <w:sz w:val="20"/>
          <w:szCs w:val="20"/>
          <w:lang w:val="be-BY" w:eastAsia="bg-BG"/>
        </w:rPr>
        <w:t xml:space="preserve">със </w:t>
      </w:r>
      <w:r w:rsidRPr="00776FA1">
        <w:rPr>
          <w:rFonts w:ascii="Arial" w:eastAsia="Times New Roman" w:hAnsi="Arial" w:cs="Arial"/>
          <w:sz w:val="20"/>
          <w:szCs w:val="20"/>
          <w:lang w:val="ru-RU" w:eastAsia="bg-BG"/>
        </w:rPr>
        <w:t>седалище</w:t>
      </w:r>
      <w:r w:rsidRPr="00776FA1">
        <w:rPr>
          <w:rFonts w:ascii="Arial" w:eastAsia="Times New Roman" w:hAnsi="Arial" w:cs="Arial"/>
          <w:sz w:val="20"/>
          <w:szCs w:val="20"/>
          <w:lang w:val="be-BY" w:eastAsia="bg-BG"/>
        </w:rPr>
        <w:t xml:space="preserve"> и </w:t>
      </w:r>
      <w:r w:rsidRPr="00776FA1">
        <w:rPr>
          <w:rFonts w:ascii="Arial" w:eastAsia="Times New Roman" w:hAnsi="Arial" w:cs="Arial"/>
          <w:sz w:val="20"/>
          <w:szCs w:val="20"/>
          <w:lang w:val="ru-RU" w:eastAsia="bg-BG"/>
        </w:rPr>
        <w:t>адрес на управление: ___________________________________</w:t>
      </w:r>
      <w:r w:rsidRPr="00776FA1">
        <w:rPr>
          <w:rFonts w:ascii="Arial" w:eastAsia="Times New Roman" w:hAnsi="Arial" w:cs="Arial"/>
          <w:sz w:val="20"/>
          <w:szCs w:val="20"/>
          <w:lang w:val="be-BY" w:eastAsia="bg-BG"/>
        </w:rPr>
        <w:t>____</w:t>
      </w:r>
      <w:r w:rsidRPr="00776FA1">
        <w:rPr>
          <w:rFonts w:ascii="Arial" w:eastAsia="Times New Roman" w:hAnsi="Arial" w:cs="Arial"/>
          <w:sz w:val="20"/>
          <w:szCs w:val="20"/>
          <w:lang w:val="ru-RU" w:eastAsia="bg-BG"/>
        </w:rPr>
        <w:t>_________________</w:t>
      </w:r>
      <w:r w:rsidRPr="00776FA1">
        <w:rPr>
          <w:rFonts w:ascii="Arial" w:eastAsia="Times New Roman" w:hAnsi="Arial" w:cs="Arial"/>
          <w:sz w:val="20"/>
          <w:szCs w:val="20"/>
          <w:lang w:val="be-BY" w:eastAsia="bg-BG"/>
        </w:rPr>
        <w:t>__</w:t>
      </w:r>
    </w:p>
    <w:p w:rsidR="006843F7" w:rsidRPr="00776FA1" w:rsidRDefault="006843F7" w:rsidP="006843F7">
      <w:pPr>
        <w:spacing w:after="0" w:line="360" w:lineRule="auto"/>
        <w:jc w:val="both"/>
        <w:rPr>
          <w:rFonts w:ascii="Arial" w:eastAsia="Times New Roman" w:hAnsi="Arial" w:cs="Arial"/>
          <w:noProof/>
          <w:sz w:val="20"/>
          <w:szCs w:val="20"/>
          <w:lang w:val="ru-RU" w:eastAsia="bg-BG"/>
        </w:rPr>
      </w:pPr>
      <w:r w:rsidRPr="00776FA1">
        <w:rPr>
          <w:rFonts w:ascii="Arial" w:eastAsia="Times New Roman" w:hAnsi="Arial" w:cs="Arial"/>
          <w:sz w:val="20"/>
          <w:szCs w:val="20"/>
          <w:lang w:val="ru-RU" w:eastAsia="bg-BG"/>
        </w:rPr>
        <w:t xml:space="preserve">_________________________________, вписано в Търговския регистър към Агенцията по вписванията с ЕИК _____________________________, по повод участие в </w:t>
      </w:r>
      <w:r w:rsidRPr="00776FA1">
        <w:rPr>
          <w:rFonts w:ascii="Arial" w:eastAsia="Times New Roman" w:hAnsi="Arial" w:cs="Arial"/>
          <w:noProof/>
          <w:sz w:val="20"/>
          <w:szCs w:val="20"/>
          <w:lang w:val="en-US" w:eastAsia="bg-BG"/>
        </w:rPr>
        <w:t>______________________________________</w:t>
      </w:r>
      <w:r w:rsidRPr="00776FA1">
        <w:rPr>
          <w:rFonts w:ascii="Arial" w:eastAsia="Times New Roman" w:hAnsi="Arial" w:cs="Arial"/>
          <w:noProof/>
          <w:sz w:val="20"/>
          <w:szCs w:val="20"/>
          <w:lang w:val="ru-RU" w:eastAsia="bg-BG"/>
        </w:rPr>
        <w:t xml:space="preserve"> за </w:t>
      </w:r>
    </w:p>
    <w:p w:rsidR="006843F7" w:rsidRPr="00776FA1" w:rsidRDefault="006843F7" w:rsidP="006843F7">
      <w:pPr>
        <w:spacing w:after="0" w:line="360" w:lineRule="auto"/>
        <w:jc w:val="both"/>
        <w:rPr>
          <w:rFonts w:ascii="Arial" w:eastAsia="Times New Roman" w:hAnsi="Arial" w:cs="Arial"/>
          <w:noProof/>
          <w:sz w:val="20"/>
          <w:szCs w:val="20"/>
          <w:lang w:val="ru-RU" w:eastAsia="bg-BG"/>
        </w:rPr>
      </w:pPr>
      <w:r w:rsidRPr="00776FA1">
        <w:rPr>
          <w:rFonts w:ascii="Arial" w:eastAsia="Times New Roman" w:hAnsi="Arial" w:cs="Arial"/>
          <w:noProof/>
          <w:sz w:val="20"/>
          <w:szCs w:val="20"/>
          <w:lang w:val="ru-RU" w:eastAsia="bg-BG"/>
        </w:rPr>
        <w:tab/>
      </w:r>
      <w:r w:rsidRPr="00776FA1">
        <w:rPr>
          <w:rFonts w:ascii="Arial" w:eastAsia="Times New Roman" w:hAnsi="Arial" w:cs="Arial"/>
          <w:noProof/>
          <w:sz w:val="20"/>
          <w:szCs w:val="20"/>
          <w:lang w:val="ru-RU" w:eastAsia="bg-BG"/>
        </w:rPr>
        <w:tab/>
      </w:r>
      <w:r w:rsidRPr="00776FA1">
        <w:rPr>
          <w:rFonts w:ascii="Arial" w:eastAsia="Times New Roman" w:hAnsi="Arial" w:cs="Arial"/>
          <w:noProof/>
          <w:sz w:val="20"/>
          <w:szCs w:val="20"/>
          <w:lang w:val="ru-RU" w:eastAsia="bg-BG"/>
        </w:rPr>
        <w:tab/>
      </w:r>
      <w:r w:rsidRPr="00776FA1">
        <w:rPr>
          <w:rFonts w:ascii="Arial" w:eastAsia="Times New Roman" w:hAnsi="Arial" w:cs="Arial"/>
          <w:noProof/>
          <w:sz w:val="20"/>
          <w:szCs w:val="20"/>
          <w:lang w:val="ru-RU" w:eastAsia="bg-BG"/>
        </w:rPr>
        <w:tab/>
      </w:r>
      <w:r w:rsidRPr="00776FA1">
        <w:rPr>
          <w:rFonts w:ascii="Arial" w:eastAsia="Times New Roman" w:hAnsi="Arial" w:cs="Arial"/>
          <w:noProof/>
          <w:sz w:val="20"/>
          <w:szCs w:val="20"/>
          <w:lang w:val="ru-RU" w:eastAsia="bg-BG"/>
        </w:rPr>
        <w:tab/>
      </w:r>
      <w:r w:rsidRPr="00776FA1">
        <w:rPr>
          <w:rFonts w:ascii="Arial" w:eastAsia="Times New Roman" w:hAnsi="Arial" w:cs="Arial"/>
          <w:noProof/>
          <w:sz w:val="20"/>
          <w:szCs w:val="20"/>
          <w:lang w:val="ru-RU" w:eastAsia="bg-BG"/>
        </w:rPr>
        <w:tab/>
      </w:r>
      <w:r w:rsidRPr="00776FA1">
        <w:rPr>
          <w:rFonts w:ascii="Arial" w:eastAsia="Times New Roman" w:hAnsi="Arial" w:cs="Arial"/>
          <w:noProof/>
          <w:sz w:val="20"/>
          <w:szCs w:val="20"/>
          <w:lang w:val="ru-RU" w:eastAsia="bg-BG"/>
        </w:rPr>
        <w:tab/>
        <w:t xml:space="preserve">        </w:t>
      </w:r>
      <w:r w:rsidRPr="00776FA1">
        <w:rPr>
          <w:rFonts w:ascii="Arial" w:eastAsia="Times New Roman" w:hAnsi="Arial" w:cs="Arial"/>
          <w:bCs/>
          <w:sz w:val="20"/>
          <w:szCs w:val="20"/>
          <w:vertAlign w:val="superscript"/>
          <w:lang w:val="ru-RU" w:eastAsia="bg-BG"/>
        </w:rPr>
        <w:t>(вид на процедурата по ЗОП – открита/ограничена/договаряне или др.)</w:t>
      </w:r>
    </w:p>
    <w:p w:rsidR="006843F7" w:rsidRPr="00776FA1" w:rsidRDefault="006843F7" w:rsidP="006843F7">
      <w:pPr>
        <w:spacing w:after="0" w:line="360" w:lineRule="auto"/>
        <w:jc w:val="both"/>
        <w:rPr>
          <w:rFonts w:ascii="Arial" w:eastAsia="Times New Roman" w:hAnsi="Arial" w:cs="Arial"/>
          <w:noProof/>
          <w:sz w:val="20"/>
          <w:szCs w:val="20"/>
          <w:lang w:val="ru-RU" w:eastAsia="bg-BG"/>
        </w:rPr>
      </w:pPr>
      <w:r w:rsidRPr="00776FA1">
        <w:rPr>
          <w:rFonts w:ascii="Arial" w:eastAsia="Times New Roman" w:hAnsi="Arial" w:cs="Arial"/>
          <w:noProof/>
          <w:sz w:val="20"/>
          <w:szCs w:val="20"/>
          <w:lang w:val="ru-RU" w:eastAsia="bg-BG"/>
        </w:rPr>
        <w:t xml:space="preserve">възлагане на обществена поръчка с предмет: </w:t>
      </w:r>
      <w:r w:rsidRPr="00776FA1">
        <w:rPr>
          <w:rFonts w:ascii="Arial" w:eastAsia="Times New Roman" w:hAnsi="Arial" w:cs="Arial"/>
          <w:sz w:val="20"/>
          <w:szCs w:val="20"/>
          <w:lang w:val="ru-RU" w:eastAsia="bg-BG"/>
        </w:rPr>
        <w:t xml:space="preserve"> ___________</w:t>
      </w:r>
      <w:r w:rsidRPr="00776FA1">
        <w:rPr>
          <w:rFonts w:ascii="Arial" w:eastAsia="Times New Roman" w:hAnsi="Arial" w:cs="Arial"/>
          <w:sz w:val="20"/>
          <w:szCs w:val="20"/>
          <w:lang w:val="be-BY" w:eastAsia="bg-BG"/>
        </w:rPr>
        <w:t>______________________________________</w:t>
      </w:r>
      <w:r w:rsidRPr="00776FA1">
        <w:rPr>
          <w:rFonts w:ascii="Arial" w:eastAsia="Times New Roman" w:hAnsi="Arial" w:cs="Arial"/>
          <w:sz w:val="20"/>
          <w:szCs w:val="20"/>
          <w:lang w:val="ru-RU" w:eastAsia="bg-BG"/>
        </w:rPr>
        <w:t>__</w:t>
      </w:r>
      <w:r w:rsidRPr="00776FA1">
        <w:rPr>
          <w:rFonts w:ascii="Arial" w:eastAsia="Times New Roman" w:hAnsi="Arial" w:cs="Arial"/>
          <w:sz w:val="20"/>
          <w:szCs w:val="20"/>
          <w:lang w:val="be-BY" w:eastAsia="bg-BG"/>
        </w:rPr>
        <w:t xml:space="preserve"> </w:t>
      </w:r>
    </w:p>
    <w:p w:rsidR="006843F7" w:rsidRPr="00776FA1" w:rsidRDefault="006843F7" w:rsidP="006843F7">
      <w:pPr>
        <w:tabs>
          <w:tab w:val="right" w:pos="0"/>
        </w:tabs>
        <w:spacing w:after="0" w:line="240" w:lineRule="auto"/>
        <w:jc w:val="both"/>
        <w:rPr>
          <w:rFonts w:ascii="Arial" w:eastAsia="Times New Roman" w:hAnsi="Arial" w:cs="Arial"/>
          <w:bCs/>
          <w:sz w:val="20"/>
          <w:szCs w:val="20"/>
          <w:vertAlign w:val="superscript"/>
          <w:lang w:val="ru-RU" w:eastAsia="bg-BG"/>
        </w:rPr>
      </w:pPr>
      <w:r w:rsidRPr="00776FA1">
        <w:rPr>
          <w:rFonts w:ascii="Arial" w:eastAsia="Times New Roman" w:hAnsi="Arial" w:cs="Arial"/>
          <w:bCs/>
          <w:sz w:val="20"/>
          <w:szCs w:val="20"/>
          <w:vertAlign w:val="superscript"/>
          <w:lang w:val="ru-RU" w:eastAsia="bg-BG"/>
        </w:rPr>
        <w:tab/>
      </w:r>
      <w:r w:rsidRPr="00776FA1">
        <w:rPr>
          <w:rFonts w:ascii="Arial" w:eastAsia="Times New Roman" w:hAnsi="Arial" w:cs="Arial"/>
          <w:bCs/>
          <w:sz w:val="20"/>
          <w:szCs w:val="20"/>
          <w:vertAlign w:val="superscript"/>
          <w:lang w:val="ru-RU" w:eastAsia="bg-BG"/>
        </w:rPr>
        <w:tab/>
      </w:r>
      <w:r w:rsidRPr="00776FA1">
        <w:rPr>
          <w:rFonts w:ascii="Arial" w:eastAsia="Times New Roman" w:hAnsi="Arial" w:cs="Arial"/>
          <w:bCs/>
          <w:sz w:val="20"/>
          <w:szCs w:val="20"/>
          <w:vertAlign w:val="superscript"/>
          <w:lang w:val="ru-RU" w:eastAsia="bg-BG"/>
        </w:rPr>
        <w:tab/>
      </w:r>
      <w:r w:rsidRPr="00776FA1">
        <w:rPr>
          <w:rFonts w:ascii="Arial" w:eastAsia="Times New Roman" w:hAnsi="Arial" w:cs="Arial"/>
          <w:bCs/>
          <w:sz w:val="20"/>
          <w:szCs w:val="20"/>
          <w:vertAlign w:val="superscript"/>
          <w:lang w:val="ru-RU" w:eastAsia="bg-BG"/>
        </w:rPr>
        <w:tab/>
      </w:r>
      <w:r w:rsidRPr="00776FA1">
        <w:rPr>
          <w:rFonts w:ascii="Arial" w:eastAsia="Times New Roman" w:hAnsi="Arial" w:cs="Arial"/>
          <w:bCs/>
          <w:sz w:val="20"/>
          <w:szCs w:val="20"/>
          <w:vertAlign w:val="superscript"/>
          <w:lang w:val="ru-RU" w:eastAsia="bg-BG"/>
        </w:rPr>
        <w:tab/>
      </w:r>
      <w:r w:rsidRPr="00776FA1">
        <w:rPr>
          <w:rFonts w:ascii="Arial" w:eastAsia="Times New Roman" w:hAnsi="Arial" w:cs="Arial"/>
          <w:bCs/>
          <w:sz w:val="20"/>
          <w:szCs w:val="20"/>
          <w:vertAlign w:val="superscript"/>
          <w:lang w:val="ru-RU" w:eastAsia="bg-BG"/>
        </w:rPr>
        <w:tab/>
      </w:r>
      <w:r w:rsidRPr="00776FA1">
        <w:rPr>
          <w:rFonts w:ascii="Arial" w:eastAsia="Times New Roman" w:hAnsi="Arial" w:cs="Arial"/>
          <w:bCs/>
          <w:sz w:val="20"/>
          <w:szCs w:val="20"/>
          <w:vertAlign w:val="superscript"/>
          <w:lang w:val="ru-RU" w:eastAsia="bg-BG"/>
        </w:rPr>
        <w:tab/>
      </w:r>
      <w:r w:rsidRPr="00776FA1">
        <w:rPr>
          <w:rFonts w:ascii="Arial" w:eastAsia="Times New Roman" w:hAnsi="Arial" w:cs="Arial"/>
          <w:bCs/>
          <w:sz w:val="20"/>
          <w:szCs w:val="20"/>
          <w:vertAlign w:val="superscript"/>
          <w:lang w:val="ru-RU" w:eastAsia="bg-BG"/>
        </w:rPr>
        <w:tab/>
        <w:t>(наименование на обществената поръчка)</w:t>
      </w:r>
      <w:r w:rsidRPr="00776FA1">
        <w:rPr>
          <w:rFonts w:ascii="Arial" w:eastAsia="Times New Roman" w:hAnsi="Arial" w:cs="Arial"/>
          <w:bCs/>
          <w:sz w:val="20"/>
          <w:szCs w:val="20"/>
          <w:vertAlign w:val="superscript"/>
          <w:lang w:val="ru-RU" w:eastAsia="bg-BG"/>
        </w:rPr>
        <w:tab/>
      </w:r>
    </w:p>
    <w:p w:rsidR="006843F7" w:rsidRPr="00776FA1" w:rsidRDefault="006843F7" w:rsidP="006843F7">
      <w:pPr>
        <w:spacing w:after="0" w:line="240" w:lineRule="auto"/>
        <w:jc w:val="both"/>
        <w:rPr>
          <w:rFonts w:ascii="Arial" w:eastAsia="Times New Roman" w:hAnsi="Arial" w:cs="Arial"/>
          <w:sz w:val="20"/>
          <w:szCs w:val="20"/>
          <w:lang w:val="ru-RU" w:eastAsia="bg-BG"/>
        </w:rPr>
      </w:pPr>
      <w:r w:rsidRPr="00776FA1">
        <w:rPr>
          <w:rFonts w:ascii="Arial" w:eastAsia="Times New Roman" w:hAnsi="Arial" w:cs="Arial"/>
          <w:sz w:val="20"/>
          <w:szCs w:val="20"/>
          <w:vertAlign w:val="superscript"/>
          <w:lang w:val="ru-RU" w:eastAsia="bg-BG"/>
        </w:rPr>
        <w:t xml:space="preserve">__________________________________________________________________________________________________, </w:t>
      </w:r>
      <w:r w:rsidRPr="00776FA1">
        <w:rPr>
          <w:rFonts w:ascii="Arial" w:eastAsia="Times New Roman" w:hAnsi="Arial" w:cs="Arial"/>
          <w:sz w:val="20"/>
          <w:szCs w:val="20"/>
          <w:lang w:val="ru-RU" w:eastAsia="bg-BG"/>
        </w:rPr>
        <w:t>референтен № ___________</w:t>
      </w:r>
    </w:p>
    <w:p w:rsidR="006843F7" w:rsidRPr="00776FA1" w:rsidRDefault="006843F7" w:rsidP="006843F7">
      <w:pPr>
        <w:spacing w:after="0" w:line="240" w:lineRule="auto"/>
        <w:rPr>
          <w:rFonts w:ascii="Arial" w:eastAsia="Times New Roman" w:hAnsi="Arial" w:cs="Arial"/>
          <w:sz w:val="20"/>
          <w:szCs w:val="20"/>
          <w:lang w:val="ru-RU" w:eastAsia="bg-BG"/>
        </w:rPr>
      </w:pPr>
    </w:p>
    <w:p w:rsidR="006843F7" w:rsidRPr="00776FA1" w:rsidRDefault="006843F7" w:rsidP="006843F7">
      <w:pPr>
        <w:spacing w:after="0" w:line="240" w:lineRule="auto"/>
        <w:rPr>
          <w:rFonts w:ascii="Arial" w:eastAsia="Times New Roman" w:hAnsi="Arial" w:cs="Arial"/>
          <w:sz w:val="20"/>
          <w:szCs w:val="20"/>
          <w:lang w:val="ru-RU" w:eastAsia="bg-BG"/>
        </w:rPr>
      </w:pPr>
    </w:p>
    <w:p w:rsidR="006843F7" w:rsidRPr="00776FA1" w:rsidRDefault="006843F7" w:rsidP="006843F7">
      <w:pPr>
        <w:spacing w:after="0" w:line="360" w:lineRule="auto"/>
        <w:jc w:val="center"/>
        <w:rPr>
          <w:rFonts w:ascii="Arial" w:eastAsia="Times New Roman" w:hAnsi="Arial" w:cs="Arial"/>
          <w:b/>
          <w:sz w:val="20"/>
          <w:szCs w:val="20"/>
          <w:lang w:val="ru-RU" w:eastAsia="bg-BG"/>
        </w:rPr>
      </w:pPr>
      <w:r w:rsidRPr="00776FA1">
        <w:rPr>
          <w:rFonts w:ascii="Arial" w:eastAsia="Times New Roman" w:hAnsi="Arial" w:cs="Arial"/>
          <w:b/>
          <w:sz w:val="20"/>
          <w:szCs w:val="20"/>
          <w:lang w:val="ru-RU" w:eastAsia="bg-BG"/>
        </w:rPr>
        <w:t>Д Е К Л А Р И Р А М:</w:t>
      </w:r>
    </w:p>
    <w:p w:rsidR="006843F7" w:rsidRPr="00776FA1" w:rsidRDefault="006843F7" w:rsidP="006843F7">
      <w:pPr>
        <w:spacing w:after="0" w:line="360" w:lineRule="auto"/>
        <w:jc w:val="center"/>
        <w:rPr>
          <w:rFonts w:ascii="Arial" w:eastAsia="Times New Roman" w:hAnsi="Arial" w:cs="Arial"/>
          <w:b/>
          <w:sz w:val="20"/>
          <w:szCs w:val="20"/>
          <w:lang w:val="ru-RU" w:eastAsia="bg-BG"/>
        </w:rPr>
      </w:pPr>
    </w:p>
    <w:p w:rsidR="006843F7" w:rsidRPr="00776FA1" w:rsidRDefault="006843F7" w:rsidP="006843F7">
      <w:pPr>
        <w:tabs>
          <w:tab w:val="left" w:pos="426"/>
        </w:tabs>
        <w:spacing w:after="0" w:line="240" w:lineRule="auto"/>
        <w:jc w:val="both"/>
        <w:rPr>
          <w:rFonts w:ascii="Arial" w:eastAsia="Times New Roman" w:hAnsi="Arial" w:cs="Arial"/>
          <w:sz w:val="20"/>
          <w:szCs w:val="20"/>
        </w:rPr>
      </w:pPr>
      <w:r w:rsidRPr="00776FA1">
        <w:rPr>
          <w:rFonts w:ascii="Arial" w:eastAsia="Times New Roman" w:hAnsi="Arial" w:cs="Arial"/>
          <w:sz w:val="20"/>
          <w:szCs w:val="20"/>
        </w:rPr>
        <w:t xml:space="preserve">1. Представляваното от мен дружество </w:t>
      </w:r>
      <w:r w:rsidRPr="00776FA1">
        <w:rPr>
          <w:rFonts w:ascii="Arial" w:eastAsia="Times New Roman" w:hAnsi="Arial" w:cs="Arial"/>
          <w:b/>
          <w:sz w:val="20"/>
          <w:szCs w:val="20"/>
        </w:rPr>
        <w:t>е регистрирано / не</w:t>
      </w:r>
      <w:r w:rsidRPr="00776FA1">
        <w:rPr>
          <w:rFonts w:ascii="Arial" w:eastAsia="Times New Roman" w:hAnsi="Arial" w:cs="Arial"/>
          <w:sz w:val="20"/>
          <w:szCs w:val="20"/>
        </w:rPr>
        <w:t xml:space="preserve"> </w:t>
      </w:r>
      <w:r w:rsidRPr="00776FA1">
        <w:rPr>
          <w:rFonts w:ascii="Arial" w:eastAsia="Times New Roman" w:hAnsi="Arial" w:cs="Arial"/>
          <w:b/>
          <w:sz w:val="20"/>
          <w:szCs w:val="20"/>
        </w:rPr>
        <w:t>е регистрирано</w:t>
      </w:r>
      <w:r w:rsidRPr="00776FA1">
        <w:rPr>
          <w:rFonts w:ascii="Arial" w:eastAsia="Times New Roman" w:hAnsi="Arial" w:cs="Arial"/>
          <w:sz w:val="20"/>
          <w:szCs w:val="20"/>
        </w:rPr>
        <w:t xml:space="preserve"> в юрисдикция с</w:t>
      </w:r>
      <w:r w:rsidRPr="00776FA1">
        <w:rPr>
          <w:rFonts w:ascii="Arial" w:eastAsia="Times New Roman" w:hAnsi="Arial" w:cs="Arial"/>
          <w:sz w:val="20"/>
          <w:szCs w:val="20"/>
        </w:rPr>
        <w:tab/>
      </w:r>
      <w:r w:rsidRPr="00776FA1">
        <w:rPr>
          <w:rFonts w:ascii="Arial" w:eastAsia="Times New Roman" w:hAnsi="Arial" w:cs="Arial"/>
          <w:sz w:val="20"/>
          <w:szCs w:val="20"/>
        </w:rPr>
        <w:tab/>
      </w:r>
      <w:r w:rsidRPr="00776FA1">
        <w:rPr>
          <w:rFonts w:ascii="Arial" w:eastAsia="Times New Roman" w:hAnsi="Arial" w:cs="Arial"/>
          <w:sz w:val="20"/>
          <w:szCs w:val="20"/>
        </w:rPr>
        <w:tab/>
      </w:r>
      <w:r w:rsidRPr="00776FA1">
        <w:rPr>
          <w:rFonts w:ascii="Arial" w:eastAsia="Times New Roman" w:hAnsi="Arial" w:cs="Arial"/>
          <w:sz w:val="20"/>
          <w:szCs w:val="20"/>
        </w:rPr>
        <w:tab/>
      </w:r>
      <w:r w:rsidRPr="00776FA1">
        <w:rPr>
          <w:rFonts w:ascii="Arial" w:eastAsia="Times New Roman" w:hAnsi="Arial" w:cs="Arial"/>
          <w:sz w:val="20"/>
          <w:szCs w:val="20"/>
        </w:rPr>
        <w:tab/>
      </w:r>
      <w:r w:rsidRPr="00776FA1">
        <w:rPr>
          <w:rFonts w:ascii="Arial" w:eastAsia="Times New Roman" w:hAnsi="Arial" w:cs="Arial"/>
          <w:sz w:val="20"/>
          <w:szCs w:val="20"/>
          <w:lang w:val="en-US"/>
        </w:rPr>
        <w:tab/>
      </w:r>
      <w:r w:rsidRPr="00776FA1">
        <w:rPr>
          <w:rFonts w:ascii="Arial" w:eastAsia="Times New Roman" w:hAnsi="Arial" w:cs="Arial"/>
          <w:sz w:val="20"/>
          <w:szCs w:val="20"/>
        </w:rPr>
        <w:tab/>
      </w:r>
      <w:r w:rsidRPr="00776FA1">
        <w:rPr>
          <w:rFonts w:ascii="Arial" w:eastAsia="Times New Roman" w:hAnsi="Arial" w:cs="Arial"/>
          <w:sz w:val="20"/>
          <w:szCs w:val="20"/>
        </w:rPr>
        <w:tab/>
      </w:r>
      <w:r w:rsidRPr="00776FA1">
        <w:rPr>
          <w:rFonts w:ascii="Arial" w:eastAsia="Times New Roman" w:hAnsi="Arial" w:cs="Arial"/>
          <w:sz w:val="20"/>
          <w:szCs w:val="20"/>
        </w:rPr>
        <w:tab/>
      </w:r>
      <w:r w:rsidRPr="00776FA1">
        <w:rPr>
          <w:rFonts w:ascii="Arial" w:eastAsia="Times New Roman" w:hAnsi="Arial" w:cs="Arial"/>
          <w:sz w:val="20"/>
          <w:szCs w:val="20"/>
        </w:rPr>
        <w:tab/>
      </w:r>
      <w:r w:rsidRPr="00776FA1">
        <w:rPr>
          <w:rFonts w:ascii="Arial" w:eastAsia="Times New Roman" w:hAnsi="Arial" w:cs="Arial"/>
          <w:sz w:val="20"/>
          <w:szCs w:val="20"/>
          <w:vertAlign w:val="superscript"/>
          <w:lang w:val="ru-RU"/>
        </w:rPr>
        <w:t>(</w:t>
      </w:r>
      <w:r w:rsidRPr="00776FA1">
        <w:rPr>
          <w:rFonts w:ascii="Arial" w:eastAsia="Times New Roman" w:hAnsi="Arial" w:cs="Arial"/>
          <w:sz w:val="20"/>
          <w:szCs w:val="20"/>
          <w:vertAlign w:val="superscript"/>
        </w:rPr>
        <w:t>невярното се зачертава</w:t>
      </w:r>
      <w:r w:rsidRPr="00776FA1">
        <w:rPr>
          <w:rFonts w:ascii="Arial" w:eastAsia="Times New Roman" w:hAnsi="Arial" w:cs="Arial"/>
          <w:sz w:val="20"/>
          <w:szCs w:val="20"/>
          <w:vertAlign w:val="superscript"/>
          <w:lang w:val="ru-RU"/>
        </w:rPr>
        <w:t>)</w:t>
      </w:r>
    </w:p>
    <w:p w:rsidR="006843F7" w:rsidRPr="00776FA1" w:rsidRDefault="006843F7" w:rsidP="006843F7">
      <w:pPr>
        <w:tabs>
          <w:tab w:val="left" w:pos="426"/>
        </w:tabs>
        <w:spacing w:after="0" w:line="240" w:lineRule="auto"/>
        <w:jc w:val="both"/>
        <w:rPr>
          <w:rFonts w:ascii="Arial" w:eastAsia="Times New Roman" w:hAnsi="Arial" w:cs="Arial"/>
          <w:sz w:val="20"/>
          <w:szCs w:val="20"/>
        </w:rPr>
      </w:pPr>
      <w:r w:rsidRPr="00776FA1">
        <w:rPr>
          <w:rFonts w:ascii="Arial" w:eastAsia="Times New Roman" w:hAnsi="Arial" w:cs="Arial"/>
          <w:sz w:val="20"/>
          <w:szCs w:val="20"/>
        </w:rPr>
        <w:t>преференциален данъчен режим,</w:t>
      </w:r>
      <w:r w:rsidRPr="00776FA1">
        <w:rPr>
          <w:rFonts w:ascii="Arial" w:eastAsia="Times New Roman" w:hAnsi="Arial" w:cs="Arial"/>
          <w:sz w:val="20"/>
          <w:szCs w:val="20"/>
          <w:lang w:val="ru-RU"/>
        </w:rPr>
        <w:t xml:space="preserve"> а именно: _____________________________________________________.</w:t>
      </w:r>
    </w:p>
    <w:p w:rsidR="006843F7" w:rsidRPr="00776FA1" w:rsidRDefault="006843F7" w:rsidP="006843F7">
      <w:pPr>
        <w:tabs>
          <w:tab w:val="left" w:pos="426"/>
        </w:tabs>
        <w:spacing w:after="0" w:line="240" w:lineRule="auto"/>
        <w:jc w:val="both"/>
        <w:rPr>
          <w:rFonts w:ascii="Arial" w:eastAsia="Times New Roman" w:hAnsi="Arial" w:cs="Arial"/>
          <w:sz w:val="20"/>
          <w:szCs w:val="20"/>
        </w:rPr>
      </w:pPr>
    </w:p>
    <w:p w:rsidR="006843F7" w:rsidRPr="00776FA1" w:rsidRDefault="006843F7" w:rsidP="006843F7">
      <w:pPr>
        <w:tabs>
          <w:tab w:val="left" w:pos="426"/>
        </w:tabs>
        <w:spacing w:after="0" w:line="240" w:lineRule="auto"/>
        <w:jc w:val="both"/>
        <w:rPr>
          <w:rFonts w:ascii="Arial" w:eastAsia="Times New Roman" w:hAnsi="Arial" w:cs="Arial"/>
          <w:sz w:val="20"/>
          <w:szCs w:val="20"/>
        </w:rPr>
      </w:pPr>
      <w:r w:rsidRPr="00776FA1">
        <w:rPr>
          <w:rFonts w:ascii="Arial" w:eastAsia="Times New Roman" w:hAnsi="Arial" w:cs="Arial"/>
          <w:sz w:val="20"/>
          <w:szCs w:val="20"/>
        </w:rPr>
        <w:t xml:space="preserve">2. Представляваното от мен дружество </w:t>
      </w:r>
      <w:r w:rsidRPr="00776FA1">
        <w:rPr>
          <w:rFonts w:ascii="Arial" w:eastAsia="Times New Roman" w:hAnsi="Arial" w:cs="Arial"/>
          <w:b/>
          <w:sz w:val="20"/>
          <w:szCs w:val="20"/>
        </w:rPr>
        <w:t>е свързано</w:t>
      </w:r>
      <w:r w:rsidRPr="00776FA1">
        <w:rPr>
          <w:rFonts w:ascii="Arial" w:eastAsia="Times New Roman" w:hAnsi="Arial" w:cs="Arial"/>
          <w:sz w:val="20"/>
          <w:szCs w:val="20"/>
        </w:rPr>
        <w:t xml:space="preserve"> </w:t>
      </w:r>
      <w:r w:rsidRPr="00776FA1">
        <w:rPr>
          <w:rFonts w:ascii="Arial" w:eastAsia="Times New Roman" w:hAnsi="Arial" w:cs="Arial"/>
          <w:b/>
          <w:sz w:val="20"/>
          <w:szCs w:val="20"/>
        </w:rPr>
        <w:t>/ не е</w:t>
      </w:r>
      <w:r w:rsidRPr="00776FA1">
        <w:rPr>
          <w:rFonts w:ascii="Arial" w:eastAsia="Times New Roman" w:hAnsi="Arial" w:cs="Arial"/>
          <w:sz w:val="20"/>
          <w:szCs w:val="20"/>
        </w:rPr>
        <w:t xml:space="preserve"> </w:t>
      </w:r>
      <w:r w:rsidRPr="00776FA1">
        <w:rPr>
          <w:rFonts w:ascii="Arial" w:eastAsia="Times New Roman" w:hAnsi="Arial" w:cs="Arial"/>
          <w:b/>
          <w:sz w:val="20"/>
          <w:szCs w:val="20"/>
        </w:rPr>
        <w:t>свързано</w:t>
      </w:r>
      <w:r w:rsidRPr="00776FA1">
        <w:rPr>
          <w:rFonts w:ascii="Arial" w:eastAsia="Times New Roman" w:hAnsi="Arial" w:cs="Arial"/>
          <w:sz w:val="20"/>
          <w:szCs w:val="20"/>
        </w:rPr>
        <w:t xml:space="preserve"> с лица, регистрирани в</w:t>
      </w:r>
      <w:r w:rsidRPr="00776FA1">
        <w:rPr>
          <w:rFonts w:ascii="Arial" w:eastAsia="Times New Roman" w:hAnsi="Arial" w:cs="Arial"/>
          <w:sz w:val="20"/>
          <w:szCs w:val="20"/>
        </w:rPr>
        <w:tab/>
      </w:r>
      <w:r w:rsidRPr="00776FA1">
        <w:rPr>
          <w:rFonts w:ascii="Arial" w:eastAsia="Times New Roman" w:hAnsi="Arial" w:cs="Arial"/>
          <w:sz w:val="20"/>
          <w:szCs w:val="20"/>
        </w:rPr>
        <w:tab/>
      </w:r>
      <w:r w:rsidRPr="00776FA1">
        <w:rPr>
          <w:rFonts w:ascii="Arial" w:eastAsia="Times New Roman" w:hAnsi="Arial" w:cs="Arial"/>
          <w:sz w:val="20"/>
          <w:szCs w:val="20"/>
        </w:rPr>
        <w:tab/>
      </w:r>
      <w:r w:rsidRPr="00776FA1">
        <w:rPr>
          <w:rFonts w:ascii="Arial" w:eastAsia="Times New Roman" w:hAnsi="Arial" w:cs="Arial"/>
          <w:sz w:val="20"/>
          <w:szCs w:val="20"/>
        </w:rPr>
        <w:tab/>
      </w:r>
      <w:r w:rsidRPr="00776FA1">
        <w:rPr>
          <w:rFonts w:ascii="Arial" w:eastAsia="Times New Roman" w:hAnsi="Arial" w:cs="Arial"/>
          <w:sz w:val="20"/>
          <w:szCs w:val="20"/>
        </w:rPr>
        <w:tab/>
      </w:r>
      <w:r w:rsidRPr="00776FA1">
        <w:rPr>
          <w:rFonts w:ascii="Arial" w:eastAsia="Times New Roman" w:hAnsi="Arial" w:cs="Arial"/>
          <w:sz w:val="20"/>
          <w:szCs w:val="20"/>
        </w:rPr>
        <w:tab/>
      </w:r>
      <w:r w:rsidRPr="00776FA1">
        <w:rPr>
          <w:rFonts w:ascii="Arial" w:eastAsia="Times New Roman" w:hAnsi="Arial" w:cs="Arial"/>
          <w:sz w:val="20"/>
          <w:szCs w:val="20"/>
          <w:lang w:val="en-US"/>
        </w:rPr>
        <w:tab/>
      </w:r>
      <w:r w:rsidRPr="00776FA1">
        <w:rPr>
          <w:rFonts w:ascii="Arial" w:eastAsia="Times New Roman" w:hAnsi="Arial" w:cs="Arial"/>
          <w:sz w:val="20"/>
          <w:szCs w:val="20"/>
          <w:lang w:val="en-US"/>
        </w:rPr>
        <w:tab/>
      </w:r>
      <w:r w:rsidRPr="00776FA1">
        <w:rPr>
          <w:rFonts w:ascii="Arial" w:eastAsia="Times New Roman" w:hAnsi="Arial" w:cs="Arial"/>
          <w:sz w:val="20"/>
          <w:szCs w:val="20"/>
        </w:rPr>
        <w:tab/>
        <w:t xml:space="preserve"> </w:t>
      </w:r>
      <w:r w:rsidRPr="00776FA1">
        <w:rPr>
          <w:rFonts w:ascii="Arial" w:eastAsia="Times New Roman" w:hAnsi="Arial" w:cs="Arial"/>
          <w:sz w:val="20"/>
          <w:szCs w:val="20"/>
          <w:vertAlign w:val="superscript"/>
        </w:rPr>
        <w:t>(невярното се зачертава)</w:t>
      </w:r>
    </w:p>
    <w:p w:rsidR="006843F7" w:rsidRPr="00776FA1" w:rsidRDefault="006843F7" w:rsidP="006843F7">
      <w:pPr>
        <w:tabs>
          <w:tab w:val="left" w:pos="426"/>
        </w:tabs>
        <w:spacing w:after="0" w:line="240" w:lineRule="auto"/>
        <w:jc w:val="both"/>
        <w:rPr>
          <w:rFonts w:ascii="Arial" w:eastAsia="Times New Roman" w:hAnsi="Arial" w:cs="Arial"/>
          <w:sz w:val="20"/>
          <w:szCs w:val="20"/>
          <w:lang w:val="ru-RU"/>
        </w:rPr>
      </w:pPr>
      <w:r w:rsidRPr="00776FA1">
        <w:rPr>
          <w:rFonts w:ascii="Arial" w:eastAsia="Times New Roman" w:hAnsi="Arial" w:cs="Arial"/>
          <w:sz w:val="20"/>
          <w:szCs w:val="20"/>
        </w:rPr>
        <w:t>юрисдикции с преференциален данъчен режим,</w:t>
      </w:r>
      <w:r w:rsidRPr="00776FA1">
        <w:rPr>
          <w:rFonts w:ascii="Arial" w:eastAsia="Times New Roman" w:hAnsi="Arial" w:cs="Arial"/>
          <w:sz w:val="20"/>
          <w:szCs w:val="20"/>
          <w:lang w:val="ru-RU"/>
        </w:rPr>
        <w:t xml:space="preserve"> а именно: _________________________________________.</w:t>
      </w:r>
    </w:p>
    <w:p w:rsidR="006843F7" w:rsidRPr="00776FA1" w:rsidRDefault="006843F7" w:rsidP="006843F7">
      <w:pPr>
        <w:tabs>
          <w:tab w:val="left" w:pos="426"/>
        </w:tabs>
        <w:spacing w:after="0" w:line="240" w:lineRule="auto"/>
        <w:jc w:val="both"/>
        <w:rPr>
          <w:rFonts w:ascii="Arial" w:eastAsia="Times New Roman" w:hAnsi="Arial" w:cs="Arial"/>
          <w:sz w:val="20"/>
          <w:szCs w:val="20"/>
          <w:lang w:val="ru-RU"/>
        </w:rPr>
      </w:pPr>
    </w:p>
    <w:p w:rsidR="006843F7" w:rsidRPr="00776FA1" w:rsidRDefault="006843F7" w:rsidP="006843F7">
      <w:pPr>
        <w:tabs>
          <w:tab w:val="left" w:pos="426"/>
        </w:tabs>
        <w:spacing w:after="0" w:line="240" w:lineRule="auto"/>
        <w:jc w:val="both"/>
        <w:rPr>
          <w:rFonts w:ascii="Arial" w:eastAsia="Times New Roman" w:hAnsi="Arial" w:cs="Arial"/>
          <w:sz w:val="20"/>
          <w:szCs w:val="20"/>
        </w:rPr>
      </w:pPr>
      <w:r w:rsidRPr="00776FA1">
        <w:rPr>
          <w:rFonts w:ascii="Arial" w:eastAsia="Times New Roman" w:hAnsi="Arial" w:cs="Arial"/>
          <w:sz w:val="20"/>
          <w:szCs w:val="20"/>
        </w:rPr>
        <w:t xml:space="preserve">3. Представляваното от мен дружество попада в изключението на </w:t>
      </w:r>
      <w:r w:rsidRPr="00776FA1">
        <w:rPr>
          <w:rFonts w:ascii="Arial" w:eastAsia="Times New Roman" w:hAnsi="Arial" w:cs="Arial"/>
          <w:b/>
          <w:sz w:val="20"/>
          <w:szCs w:val="20"/>
        </w:rPr>
        <w:t xml:space="preserve">чл. 4, т. ______ </w:t>
      </w:r>
      <w:r w:rsidRPr="00776FA1">
        <w:rPr>
          <w:rFonts w:ascii="Arial" w:eastAsia="Times New Roman" w:hAnsi="Arial" w:cs="Arial"/>
          <w:sz w:val="20"/>
          <w:szCs w:val="20"/>
        </w:rPr>
        <w:t>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w:t>
      </w:r>
    </w:p>
    <w:p w:rsidR="006843F7" w:rsidRPr="00776FA1" w:rsidRDefault="006843F7" w:rsidP="006843F7">
      <w:pPr>
        <w:tabs>
          <w:tab w:val="left" w:pos="426"/>
        </w:tabs>
        <w:spacing w:before="100" w:beforeAutospacing="1" w:after="100" w:afterAutospacing="1" w:line="240" w:lineRule="auto"/>
        <w:jc w:val="both"/>
        <w:textAlignment w:val="center"/>
        <w:rPr>
          <w:rFonts w:ascii="Arial" w:eastAsia="Times New Roman" w:hAnsi="Arial" w:cs="Arial"/>
          <w:bCs/>
          <w:sz w:val="20"/>
          <w:szCs w:val="20"/>
          <w:lang w:eastAsia="bg-BG"/>
        </w:rPr>
      </w:pPr>
      <w:r w:rsidRPr="00776FA1">
        <w:rPr>
          <w:rFonts w:ascii="Arial" w:eastAsia="Times New Roman" w:hAnsi="Arial" w:cs="Arial"/>
          <w:bCs/>
          <w:sz w:val="20"/>
          <w:szCs w:val="20"/>
          <w:lang w:eastAsia="bg-BG"/>
        </w:rPr>
        <w:t xml:space="preserve">4. Запознат съм с правомощията на възложителите по чл. 5, т. 3, букви „а“, „б“ и „в“ и чл. 6, ал. 4 от </w:t>
      </w:r>
      <w:r w:rsidRPr="00776FA1">
        <w:rPr>
          <w:rFonts w:ascii="Arial" w:eastAsia="Times New Roman" w:hAnsi="Arial" w:cs="Arial"/>
          <w:sz w:val="20"/>
          <w:szCs w:val="20"/>
          <w:lang w:eastAsia="bg-BG"/>
        </w:rPr>
        <w:t>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w:t>
      </w:r>
      <w:r w:rsidRPr="00776FA1">
        <w:rPr>
          <w:rFonts w:ascii="Arial" w:eastAsia="Times New Roman" w:hAnsi="Arial" w:cs="Arial"/>
          <w:bCs/>
          <w:sz w:val="20"/>
          <w:szCs w:val="20"/>
          <w:lang w:eastAsia="bg-BG"/>
        </w:rPr>
        <w:t>, във връзка с § 7, ал. 2 от Заключителните разпоредби на същия.</w:t>
      </w:r>
    </w:p>
    <w:p w:rsidR="006843F7" w:rsidRPr="00776FA1" w:rsidRDefault="006843F7" w:rsidP="006843F7">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Известна ми е отговорността по чл. 313 от Наказателния кодекс за посочване на неверни данни.</w:t>
      </w:r>
    </w:p>
    <w:p w:rsidR="006843F7" w:rsidRPr="00776FA1" w:rsidRDefault="006843F7" w:rsidP="006843F7">
      <w:pPr>
        <w:spacing w:after="0" w:line="360" w:lineRule="auto"/>
        <w:jc w:val="both"/>
        <w:rPr>
          <w:rFonts w:ascii="Arial" w:eastAsia="Times New Roman" w:hAnsi="Arial" w:cs="Arial"/>
          <w:sz w:val="20"/>
          <w:szCs w:val="20"/>
          <w:lang w:eastAsia="bg-BG"/>
        </w:rPr>
      </w:pPr>
    </w:p>
    <w:p w:rsidR="006843F7" w:rsidRPr="00776FA1" w:rsidRDefault="006843F7" w:rsidP="006843F7">
      <w:pPr>
        <w:spacing w:after="0" w:line="360" w:lineRule="auto"/>
        <w:jc w:val="both"/>
        <w:rPr>
          <w:rFonts w:ascii="Arial" w:eastAsia="Times New Roman" w:hAnsi="Arial" w:cs="Arial"/>
          <w:sz w:val="20"/>
          <w:szCs w:val="20"/>
          <w:lang w:eastAsia="bg-BG"/>
        </w:rPr>
      </w:pPr>
    </w:p>
    <w:p w:rsidR="006843F7" w:rsidRPr="00776FA1" w:rsidRDefault="006843F7" w:rsidP="006843F7">
      <w:pPr>
        <w:spacing w:after="0" w:line="360" w:lineRule="auto"/>
        <w:rPr>
          <w:rFonts w:ascii="Arial" w:eastAsia="Times New Roman" w:hAnsi="Arial" w:cs="Arial"/>
          <w:sz w:val="20"/>
          <w:szCs w:val="20"/>
          <w:u w:val="single"/>
          <w:lang w:eastAsia="bg-BG"/>
        </w:rPr>
      </w:pPr>
      <w:r w:rsidRPr="00776FA1">
        <w:rPr>
          <w:rFonts w:ascii="Arial" w:eastAsia="Times New Roman" w:hAnsi="Arial" w:cs="Arial"/>
          <w:sz w:val="20"/>
          <w:szCs w:val="20"/>
          <w:lang w:eastAsia="bg-BG"/>
        </w:rPr>
        <w:t>___________ / _______ година</w:t>
      </w:r>
      <w:r w:rsidRPr="00776FA1">
        <w:rPr>
          <w:rFonts w:ascii="Arial" w:eastAsia="Times New Roman" w:hAnsi="Arial" w:cs="Arial"/>
          <w:sz w:val="20"/>
          <w:szCs w:val="20"/>
          <w:lang w:eastAsia="bg-BG"/>
        </w:rPr>
        <w:tab/>
        <w:t xml:space="preserve"> </w:t>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t xml:space="preserve">Декларатор: </w:t>
      </w:r>
      <w:r w:rsidRPr="00776FA1">
        <w:rPr>
          <w:rFonts w:ascii="Arial" w:eastAsia="Times New Roman" w:hAnsi="Arial" w:cs="Arial"/>
          <w:sz w:val="20"/>
          <w:szCs w:val="20"/>
          <w:lang w:eastAsia="bg-BG"/>
        </w:rPr>
        <w:tab/>
      </w:r>
      <w:r w:rsidRPr="00776FA1">
        <w:rPr>
          <w:rFonts w:ascii="Arial" w:eastAsia="Times New Roman" w:hAnsi="Arial" w:cs="Arial"/>
          <w:sz w:val="20"/>
          <w:szCs w:val="20"/>
          <w:u w:val="single"/>
          <w:lang w:eastAsia="bg-BG"/>
        </w:rPr>
        <w:tab/>
      </w:r>
      <w:r w:rsidRPr="00776FA1">
        <w:rPr>
          <w:rFonts w:ascii="Arial" w:eastAsia="Times New Roman" w:hAnsi="Arial" w:cs="Arial"/>
          <w:sz w:val="20"/>
          <w:szCs w:val="20"/>
          <w:u w:val="single"/>
          <w:lang w:eastAsia="bg-BG"/>
        </w:rPr>
        <w:tab/>
      </w:r>
    </w:p>
    <w:p w:rsidR="006843F7" w:rsidRPr="00776FA1" w:rsidRDefault="006843F7" w:rsidP="006843F7">
      <w:pPr>
        <w:pBdr>
          <w:bottom w:val="single" w:sz="12" w:space="1" w:color="auto"/>
        </w:pBdr>
        <w:spacing w:after="0" w:line="240" w:lineRule="auto"/>
        <w:rPr>
          <w:rFonts w:ascii="Arial" w:eastAsia="Times New Roman" w:hAnsi="Arial" w:cs="Arial"/>
          <w:sz w:val="20"/>
          <w:szCs w:val="20"/>
          <w:lang w:eastAsia="bg-BG"/>
        </w:rPr>
      </w:pPr>
    </w:p>
    <w:p w:rsidR="006843F7" w:rsidRPr="00776FA1" w:rsidRDefault="006843F7" w:rsidP="006843F7">
      <w:pPr>
        <w:spacing w:after="0" w:line="240" w:lineRule="auto"/>
        <w:jc w:val="both"/>
        <w:rPr>
          <w:rFonts w:ascii="Arial" w:eastAsia="Times New Roman" w:hAnsi="Arial" w:cs="Arial"/>
          <w:i/>
          <w:sz w:val="20"/>
          <w:szCs w:val="20"/>
          <w:lang w:val="ru-RU" w:eastAsia="bg-BG"/>
        </w:rPr>
      </w:pPr>
      <w:r w:rsidRPr="00776FA1">
        <w:rPr>
          <w:rFonts w:ascii="Arial" w:eastAsia="Times New Roman" w:hAnsi="Arial" w:cs="Arial"/>
          <w:i/>
          <w:sz w:val="20"/>
          <w:szCs w:val="20"/>
          <w:lang w:val="ru-RU" w:eastAsia="bg-BG"/>
        </w:rPr>
        <w:t xml:space="preserve">1. </w:t>
      </w:r>
      <w:r w:rsidRPr="00776FA1">
        <w:rPr>
          <w:rFonts w:ascii="Arial" w:eastAsia="Times New Roman" w:hAnsi="Arial" w:cs="Arial"/>
          <w:i/>
          <w:sz w:val="20"/>
          <w:szCs w:val="20"/>
          <w:lang w:eastAsia="bg-BG"/>
        </w:rPr>
        <w:t xml:space="preserve">Информацията по т. 3 от декларацията се попълва в случай, че дружеството </w:t>
      </w:r>
      <w:r w:rsidRPr="00776FA1">
        <w:rPr>
          <w:rFonts w:ascii="Arial" w:eastAsia="Times New Roman" w:hAnsi="Arial" w:cs="Arial"/>
          <w:b/>
          <w:i/>
          <w:sz w:val="20"/>
          <w:szCs w:val="20"/>
          <w:lang w:eastAsia="bg-BG"/>
        </w:rPr>
        <w:t>е регистрирано</w:t>
      </w:r>
      <w:r w:rsidRPr="00776FA1">
        <w:rPr>
          <w:rFonts w:ascii="Arial" w:eastAsia="Times New Roman" w:hAnsi="Arial" w:cs="Arial"/>
          <w:i/>
          <w:sz w:val="20"/>
          <w:szCs w:val="20"/>
          <w:lang w:eastAsia="bg-BG"/>
        </w:rPr>
        <w:t xml:space="preserve"> в юрисдикция с преференциален данъчен режим или е </w:t>
      </w:r>
      <w:r w:rsidRPr="00776FA1">
        <w:rPr>
          <w:rFonts w:ascii="Arial" w:eastAsia="Times New Roman" w:hAnsi="Arial" w:cs="Arial"/>
          <w:b/>
          <w:i/>
          <w:sz w:val="20"/>
          <w:szCs w:val="20"/>
          <w:lang w:eastAsia="bg-BG"/>
        </w:rPr>
        <w:t>свързано</w:t>
      </w:r>
      <w:r w:rsidRPr="00776FA1">
        <w:rPr>
          <w:rFonts w:ascii="Arial" w:eastAsia="Times New Roman" w:hAnsi="Arial" w:cs="Arial"/>
          <w:i/>
          <w:sz w:val="20"/>
          <w:szCs w:val="20"/>
          <w:lang w:eastAsia="bg-BG"/>
        </w:rPr>
        <w:t xml:space="preserve"> с лица, </w:t>
      </w:r>
      <w:r w:rsidRPr="00776FA1">
        <w:rPr>
          <w:rFonts w:ascii="Arial" w:eastAsia="Times New Roman" w:hAnsi="Arial" w:cs="Arial"/>
          <w:b/>
          <w:i/>
          <w:sz w:val="20"/>
          <w:szCs w:val="20"/>
          <w:lang w:eastAsia="bg-BG"/>
        </w:rPr>
        <w:t>регистрирани</w:t>
      </w:r>
      <w:r w:rsidRPr="00776FA1">
        <w:rPr>
          <w:rFonts w:ascii="Arial" w:eastAsia="Times New Roman" w:hAnsi="Arial" w:cs="Arial"/>
          <w:i/>
          <w:sz w:val="20"/>
          <w:szCs w:val="20"/>
          <w:lang w:eastAsia="bg-BG"/>
        </w:rPr>
        <w:t xml:space="preserve"> в юрисдикции с преференциален данъчен режим.</w:t>
      </w:r>
    </w:p>
    <w:p w:rsidR="006843F7" w:rsidRPr="00776FA1" w:rsidRDefault="006843F7" w:rsidP="006843F7">
      <w:pPr>
        <w:spacing w:after="0" w:line="240" w:lineRule="auto"/>
        <w:jc w:val="both"/>
        <w:rPr>
          <w:rFonts w:ascii="Arial" w:eastAsia="Times New Roman" w:hAnsi="Arial" w:cs="Arial"/>
          <w:i/>
          <w:sz w:val="20"/>
          <w:szCs w:val="20"/>
          <w:lang w:val="ru-RU" w:eastAsia="bg-BG"/>
        </w:rPr>
      </w:pPr>
      <w:r w:rsidRPr="00776FA1">
        <w:rPr>
          <w:rFonts w:ascii="Arial" w:eastAsia="Times New Roman" w:hAnsi="Arial" w:cs="Arial"/>
          <w:i/>
          <w:sz w:val="20"/>
          <w:szCs w:val="20"/>
          <w:lang w:val="ru-RU" w:eastAsia="bg-BG"/>
        </w:rPr>
        <w:t>2. Когато участникът / кандидатът е юридическо лице декларацията се представя лично от всички лица, посочени в член 47, ал. 4, т. 1 до т. 5, т.7 и т.8 от ЗОП, в зависимост от вида на юридическото лице.</w:t>
      </w:r>
    </w:p>
    <w:p w:rsidR="006843F7" w:rsidRPr="00776FA1" w:rsidRDefault="006843F7" w:rsidP="006843F7">
      <w:pPr>
        <w:spacing w:after="0" w:line="240" w:lineRule="auto"/>
        <w:jc w:val="both"/>
        <w:rPr>
          <w:rFonts w:ascii="Arial" w:eastAsia="Times New Roman" w:hAnsi="Arial" w:cs="Arial"/>
          <w:i/>
          <w:sz w:val="20"/>
          <w:szCs w:val="20"/>
          <w:lang w:val="ru-RU" w:eastAsia="bg-BG"/>
        </w:rPr>
      </w:pPr>
      <w:r w:rsidRPr="00776FA1">
        <w:rPr>
          <w:rFonts w:ascii="Arial" w:eastAsia="Times New Roman" w:hAnsi="Arial" w:cs="Arial"/>
          <w:i/>
          <w:sz w:val="20"/>
          <w:szCs w:val="20"/>
          <w:lang w:val="ru-RU" w:eastAsia="bg-BG"/>
        </w:rPr>
        <w:t xml:space="preserve">3. Представя се лично от участникът / кандидатът – физическо лице, съгласно чл.47, ал.4, т.6 от ЗОП. </w:t>
      </w:r>
    </w:p>
    <w:p w:rsidR="006843F7" w:rsidRPr="00776FA1" w:rsidRDefault="006843F7" w:rsidP="006843F7">
      <w:pPr>
        <w:spacing w:after="0" w:line="240" w:lineRule="auto"/>
        <w:jc w:val="both"/>
        <w:rPr>
          <w:rFonts w:ascii="Arial" w:eastAsia="Times New Roman" w:hAnsi="Arial" w:cs="Arial"/>
          <w:i/>
          <w:sz w:val="20"/>
          <w:szCs w:val="20"/>
          <w:lang w:val="ru-RU" w:eastAsia="bg-BG"/>
        </w:rPr>
      </w:pPr>
      <w:r w:rsidRPr="00776FA1">
        <w:rPr>
          <w:rFonts w:ascii="Arial" w:eastAsia="Times New Roman" w:hAnsi="Arial" w:cs="Arial"/>
          <w:i/>
          <w:sz w:val="20"/>
          <w:szCs w:val="20"/>
          <w:lang w:val="ru-RU" w:eastAsia="bg-BG"/>
        </w:rPr>
        <w:lastRenderedPageBreak/>
        <w:t>4. Когато участникът / кандидатът е неперсонифицирано обединение от физически и/или юридически лица, настоящата декларация се представя от всяко физическо или юридическо лице, включено в обединението, в съответствие с указанията по т. 2 и 3 по-горе.</w:t>
      </w:r>
    </w:p>
    <w:p w:rsidR="006843F7" w:rsidRPr="00776FA1" w:rsidRDefault="006843F7" w:rsidP="006843F7">
      <w:pPr>
        <w:spacing w:after="0" w:line="240" w:lineRule="auto"/>
        <w:jc w:val="both"/>
        <w:rPr>
          <w:rFonts w:ascii="Arial" w:eastAsia="Times New Roman" w:hAnsi="Arial" w:cs="Arial"/>
          <w:i/>
          <w:sz w:val="20"/>
          <w:szCs w:val="20"/>
          <w:lang w:val="ru-RU" w:eastAsia="bg-BG"/>
        </w:rPr>
      </w:pPr>
      <w:r w:rsidRPr="00776FA1">
        <w:rPr>
          <w:rFonts w:ascii="Arial" w:eastAsia="Times New Roman" w:hAnsi="Arial" w:cs="Arial"/>
          <w:i/>
          <w:sz w:val="20"/>
          <w:szCs w:val="20"/>
          <w:lang w:val="ru-RU" w:eastAsia="bg-BG"/>
        </w:rPr>
        <w:t xml:space="preserve">5. Когато участникът / кандидатът </w:t>
      </w:r>
      <w:r w:rsidRPr="00776FA1">
        <w:rPr>
          <w:rFonts w:ascii="Arial" w:eastAsia="Times New Roman" w:hAnsi="Arial" w:cs="Arial"/>
          <w:i/>
          <w:sz w:val="20"/>
          <w:szCs w:val="20"/>
          <w:lang w:eastAsia="bg-BG"/>
        </w:rPr>
        <w:t>предвижда да използва подизпълнител/и, декларацията се представя за всеки от подизпълнителите, от представляващия подизпълнителя.</w:t>
      </w:r>
    </w:p>
    <w:p w:rsidR="006843F7" w:rsidRPr="00776FA1" w:rsidRDefault="006843F7" w:rsidP="006843F7">
      <w:pPr>
        <w:spacing w:after="0" w:line="240" w:lineRule="auto"/>
        <w:jc w:val="both"/>
        <w:rPr>
          <w:rFonts w:ascii="Arial" w:eastAsia="Times New Roman" w:hAnsi="Arial" w:cs="Arial"/>
          <w:i/>
          <w:sz w:val="20"/>
          <w:szCs w:val="20"/>
          <w:lang w:val="ru-RU" w:eastAsia="bg-BG"/>
        </w:rPr>
      </w:pPr>
      <w:r w:rsidRPr="00776FA1">
        <w:rPr>
          <w:rFonts w:ascii="Arial" w:eastAsia="Times New Roman" w:hAnsi="Arial" w:cs="Arial"/>
          <w:i/>
          <w:sz w:val="20"/>
          <w:szCs w:val="20"/>
          <w:lang w:val="ru-RU" w:eastAsia="bg-BG"/>
        </w:rPr>
        <w:t xml:space="preserve">6. </w:t>
      </w:r>
      <w:r w:rsidRPr="00776FA1">
        <w:rPr>
          <w:rFonts w:ascii="Arial" w:eastAsia="Times New Roman" w:hAnsi="Arial" w:cs="Arial"/>
          <w:i/>
          <w:sz w:val="20"/>
          <w:szCs w:val="20"/>
          <w:lang w:eastAsia="bg-BG"/>
        </w:rPr>
        <w:t>Легалната дефиниция на понятието "Юрисдикции с преференциален данъчен режим" се съдържа в § 1, т. 2 от ДР на ЗИФОДРЮПДРСТЛТДС</w:t>
      </w:r>
      <w:r w:rsidRPr="00776FA1">
        <w:rPr>
          <w:rFonts w:ascii="Arial" w:eastAsia="Times New Roman" w:hAnsi="Arial" w:cs="Arial"/>
          <w:i/>
          <w:sz w:val="20"/>
          <w:szCs w:val="20"/>
          <w:lang w:val="ru-RU" w:eastAsia="bg-BG"/>
        </w:rPr>
        <w:t>.</w:t>
      </w:r>
    </w:p>
    <w:p w:rsidR="006843F7" w:rsidRPr="00776FA1" w:rsidRDefault="006843F7" w:rsidP="006843F7">
      <w:pPr>
        <w:spacing w:after="0" w:line="240" w:lineRule="auto"/>
        <w:jc w:val="both"/>
        <w:rPr>
          <w:rFonts w:ascii="Arial" w:eastAsia="Times New Roman" w:hAnsi="Arial" w:cs="Arial"/>
          <w:i/>
          <w:sz w:val="20"/>
          <w:szCs w:val="20"/>
          <w:lang w:val="ru-RU" w:eastAsia="bg-BG"/>
        </w:rPr>
      </w:pPr>
      <w:r w:rsidRPr="00776FA1">
        <w:rPr>
          <w:rFonts w:ascii="Arial" w:eastAsia="Times New Roman" w:hAnsi="Arial" w:cs="Arial"/>
          <w:i/>
          <w:sz w:val="20"/>
          <w:szCs w:val="20"/>
          <w:lang w:val="ru-RU" w:eastAsia="bg-BG"/>
        </w:rPr>
        <w:t xml:space="preserve">7. </w:t>
      </w:r>
      <w:r w:rsidRPr="00776FA1">
        <w:rPr>
          <w:rFonts w:ascii="Arial" w:eastAsia="Times New Roman" w:hAnsi="Arial" w:cs="Arial"/>
          <w:i/>
          <w:sz w:val="20"/>
          <w:szCs w:val="20"/>
          <w:lang w:eastAsia="bg-BG"/>
        </w:rPr>
        <w:t>Списък на юрисдикциите с преференциален данъчен режим се съдържа в § 1, т. 64 от ДР на ЗКПО</w:t>
      </w:r>
      <w:r w:rsidRPr="00776FA1">
        <w:rPr>
          <w:rFonts w:ascii="Arial" w:eastAsia="Times New Roman" w:hAnsi="Arial" w:cs="Arial"/>
          <w:i/>
          <w:sz w:val="20"/>
          <w:szCs w:val="20"/>
          <w:lang w:val="ru-RU" w:eastAsia="bg-BG"/>
        </w:rPr>
        <w:t>.</w:t>
      </w:r>
    </w:p>
    <w:p w:rsidR="006843F7" w:rsidRPr="00776FA1" w:rsidRDefault="006843F7" w:rsidP="006843F7">
      <w:pPr>
        <w:spacing w:after="0" w:line="240" w:lineRule="auto"/>
        <w:jc w:val="both"/>
        <w:rPr>
          <w:rFonts w:ascii="Arial" w:eastAsia="Times New Roman" w:hAnsi="Arial" w:cs="Arial"/>
          <w:i/>
          <w:sz w:val="20"/>
          <w:szCs w:val="20"/>
          <w:lang w:val="ru-RU" w:eastAsia="bg-BG"/>
        </w:rPr>
      </w:pPr>
      <w:r w:rsidRPr="00776FA1">
        <w:rPr>
          <w:rFonts w:ascii="Arial" w:eastAsia="Times New Roman" w:hAnsi="Arial" w:cs="Arial"/>
          <w:i/>
          <w:sz w:val="20"/>
          <w:szCs w:val="20"/>
          <w:lang w:val="ru-RU" w:eastAsia="bg-BG"/>
        </w:rPr>
        <w:t xml:space="preserve">8. </w:t>
      </w:r>
      <w:r w:rsidRPr="00776FA1">
        <w:rPr>
          <w:rFonts w:ascii="Arial" w:eastAsia="Times New Roman" w:hAnsi="Arial" w:cs="Arial"/>
          <w:i/>
          <w:sz w:val="20"/>
          <w:szCs w:val="20"/>
          <w:lang w:eastAsia="bg-BG"/>
        </w:rPr>
        <w:t>Легалната дефиниция на понятието "Свързани лица" се съдържа в § 1, т. 3 от ДР на ЗИФОДРЮПДРСТЛТДС във връзка с § 1 от ДР на ТЗ</w:t>
      </w:r>
      <w:r w:rsidRPr="00776FA1">
        <w:rPr>
          <w:rFonts w:ascii="Arial" w:eastAsia="Times New Roman" w:hAnsi="Arial" w:cs="Arial"/>
          <w:i/>
          <w:sz w:val="20"/>
          <w:szCs w:val="20"/>
          <w:lang w:val="ru-RU" w:eastAsia="bg-BG"/>
        </w:rPr>
        <w:t>.</w:t>
      </w:r>
    </w:p>
    <w:p w:rsidR="006843F7" w:rsidRPr="00776FA1" w:rsidRDefault="006843F7" w:rsidP="006843F7">
      <w:pPr>
        <w:spacing w:after="0" w:line="240" w:lineRule="auto"/>
        <w:jc w:val="both"/>
        <w:rPr>
          <w:rFonts w:ascii="Arial" w:eastAsia="Times New Roman" w:hAnsi="Arial" w:cs="Arial"/>
          <w:i/>
          <w:sz w:val="20"/>
          <w:szCs w:val="20"/>
          <w:lang w:val="ru-RU" w:eastAsia="bg-BG"/>
        </w:rPr>
      </w:pPr>
      <w:r w:rsidRPr="00776FA1">
        <w:rPr>
          <w:rFonts w:ascii="Arial" w:eastAsia="Times New Roman" w:hAnsi="Arial" w:cs="Arial"/>
          <w:i/>
          <w:sz w:val="20"/>
          <w:szCs w:val="20"/>
          <w:lang w:val="ru-RU" w:eastAsia="bg-BG"/>
        </w:rPr>
        <w:t xml:space="preserve">9. </w:t>
      </w:r>
      <w:r w:rsidRPr="00776FA1">
        <w:rPr>
          <w:rFonts w:ascii="Arial" w:eastAsia="Times New Roman" w:hAnsi="Arial" w:cs="Arial"/>
          <w:i/>
          <w:sz w:val="20"/>
          <w:szCs w:val="20"/>
          <w:lang w:eastAsia="bg-BG"/>
        </w:rPr>
        <w:t>Забраната за участие на дружествата, регистрирани в юрисдикции с преференциален данъчен режим, и на свързаните с тях лица, както и на техните обединения, в процедура по обществени поръчки по Закона за обществените поръчки и нормативните актове по прилагането му, се съдържа в изричната и повелителна разпоредба на чл. 3, т. 8 от ЗИФОДРЮПДРСТЛТДС</w:t>
      </w:r>
      <w:r w:rsidRPr="00776FA1">
        <w:rPr>
          <w:rFonts w:ascii="Arial" w:eastAsia="Times New Roman" w:hAnsi="Arial" w:cs="Arial"/>
          <w:i/>
          <w:sz w:val="20"/>
          <w:szCs w:val="20"/>
          <w:lang w:val="ru-RU" w:eastAsia="bg-BG"/>
        </w:rPr>
        <w:t>.</w:t>
      </w:r>
    </w:p>
    <w:p w:rsidR="006843F7" w:rsidRPr="00776FA1" w:rsidRDefault="006843F7" w:rsidP="006843F7">
      <w:pPr>
        <w:spacing w:after="0" w:line="240" w:lineRule="auto"/>
        <w:jc w:val="both"/>
        <w:rPr>
          <w:rFonts w:ascii="Arial" w:eastAsia="Times New Roman" w:hAnsi="Arial" w:cs="Arial"/>
          <w:i/>
          <w:sz w:val="20"/>
          <w:szCs w:val="20"/>
          <w:lang w:val="ru-RU" w:eastAsia="bg-BG"/>
        </w:rPr>
      </w:pPr>
      <w:r w:rsidRPr="00776FA1">
        <w:rPr>
          <w:rFonts w:ascii="Arial" w:eastAsia="Times New Roman" w:hAnsi="Arial" w:cs="Arial"/>
          <w:i/>
          <w:sz w:val="20"/>
          <w:szCs w:val="20"/>
          <w:lang w:val="ru-RU" w:eastAsia="bg-BG"/>
        </w:rPr>
        <w:t xml:space="preserve">10. </w:t>
      </w:r>
      <w:r w:rsidRPr="00776FA1">
        <w:rPr>
          <w:rFonts w:ascii="Arial" w:eastAsia="Times New Roman" w:hAnsi="Arial" w:cs="Arial"/>
          <w:i/>
          <w:sz w:val="20"/>
          <w:szCs w:val="20"/>
          <w:lang w:eastAsia="bg-BG"/>
        </w:rPr>
        <w:t>Изключенията от приложното поле на забраната по чл. 3, т. 8 са изчерпателно изброени в чл. 4 от ЗИФОДРЮПДРСТЛТДС.</w:t>
      </w:r>
    </w:p>
    <w:p w:rsidR="006843F7" w:rsidRPr="00776FA1" w:rsidRDefault="006843F7">
      <w:pPr>
        <w:rPr>
          <w:rFonts w:ascii="Arial" w:eastAsia="Times New Roman" w:hAnsi="Arial" w:cs="Arial"/>
          <w:b/>
          <w:i/>
          <w:sz w:val="20"/>
          <w:szCs w:val="20"/>
          <w:lang w:val="be-BY"/>
        </w:rPr>
      </w:pPr>
      <w:r w:rsidRPr="00776FA1">
        <w:rPr>
          <w:rFonts w:ascii="Arial" w:eastAsia="Times New Roman" w:hAnsi="Arial" w:cs="Arial"/>
          <w:b/>
          <w:i/>
          <w:sz w:val="20"/>
          <w:szCs w:val="20"/>
          <w:lang w:val="be-BY"/>
        </w:rPr>
        <w:br w:type="page"/>
      </w:r>
    </w:p>
    <w:p w:rsidR="006843F7" w:rsidRPr="00776FA1" w:rsidRDefault="006843F7" w:rsidP="00546796">
      <w:pPr>
        <w:spacing w:after="0" w:line="240" w:lineRule="auto"/>
        <w:jc w:val="right"/>
        <w:rPr>
          <w:rFonts w:ascii="Arial" w:eastAsia="Times New Roman" w:hAnsi="Arial" w:cs="Arial"/>
          <w:b/>
          <w:i/>
          <w:sz w:val="20"/>
          <w:szCs w:val="20"/>
          <w:lang w:val="be-BY"/>
        </w:rPr>
      </w:pPr>
    </w:p>
    <w:p w:rsidR="004D4199" w:rsidRPr="00776FA1" w:rsidRDefault="004D4199" w:rsidP="00546796">
      <w:pPr>
        <w:spacing w:after="0" w:line="240" w:lineRule="auto"/>
        <w:jc w:val="right"/>
        <w:rPr>
          <w:rFonts w:ascii="Arial" w:eastAsia="Times New Roman" w:hAnsi="Arial" w:cs="Arial"/>
          <w:b/>
          <w:i/>
          <w:sz w:val="20"/>
          <w:szCs w:val="20"/>
          <w:lang w:eastAsia="bg-BG"/>
        </w:rPr>
      </w:pPr>
      <w:r w:rsidRPr="00776FA1">
        <w:rPr>
          <w:rFonts w:ascii="Arial" w:eastAsia="Times New Roman" w:hAnsi="Arial" w:cs="Arial"/>
          <w:b/>
          <w:i/>
          <w:sz w:val="20"/>
          <w:szCs w:val="20"/>
          <w:lang w:val="be-BY"/>
        </w:rPr>
        <w:t>ОБРАЗЕЦ</w:t>
      </w:r>
      <w:r w:rsidRPr="00776FA1">
        <w:rPr>
          <w:rFonts w:ascii="Arial" w:eastAsia="Times New Roman" w:hAnsi="Arial" w:cs="Arial"/>
          <w:b/>
          <w:i/>
          <w:sz w:val="20"/>
          <w:szCs w:val="20"/>
          <w:lang w:val="ru-RU" w:eastAsia="bg-BG"/>
        </w:rPr>
        <w:t xml:space="preserve"> 1</w:t>
      </w:r>
      <w:r w:rsidR="006843F7" w:rsidRPr="00776FA1">
        <w:rPr>
          <w:rFonts w:ascii="Arial" w:eastAsia="Times New Roman" w:hAnsi="Arial" w:cs="Arial"/>
          <w:b/>
          <w:i/>
          <w:sz w:val="20"/>
          <w:szCs w:val="20"/>
          <w:lang w:val="ru-RU" w:eastAsia="bg-BG"/>
        </w:rPr>
        <w:t>6</w:t>
      </w:r>
    </w:p>
    <w:p w:rsidR="004D4199" w:rsidRPr="00776FA1" w:rsidRDefault="004D4199" w:rsidP="004D4199">
      <w:pPr>
        <w:spacing w:after="0" w:line="240" w:lineRule="auto"/>
        <w:jc w:val="right"/>
        <w:rPr>
          <w:rFonts w:ascii="Arial" w:eastAsia="Times New Roman" w:hAnsi="Arial" w:cs="Arial"/>
          <w:sz w:val="20"/>
          <w:szCs w:val="20"/>
          <w:lang w:val="en-US"/>
        </w:rPr>
      </w:pPr>
      <w:r w:rsidRPr="00776FA1">
        <w:rPr>
          <w:rFonts w:ascii="Arial" w:eastAsia="Times New Roman" w:hAnsi="Arial" w:cs="Arial"/>
          <w:b/>
          <w:i/>
          <w:sz w:val="20"/>
          <w:szCs w:val="20"/>
          <w:lang w:val="ru-RU" w:eastAsia="bg-BG"/>
        </w:rPr>
        <w:t>Представя се със заявлението за участие</w:t>
      </w:r>
    </w:p>
    <w:p w:rsidR="004D4199" w:rsidRPr="00776FA1" w:rsidRDefault="004D4199" w:rsidP="004D4199">
      <w:pPr>
        <w:keepNext/>
        <w:tabs>
          <w:tab w:val="left" w:pos="708"/>
          <w:tab w:val="num" w:pos="9624"/>
        </w:tabs>
        <w:spacing w:before="240" w:after="60" w:line="240" w:lineRule="auto"/>
        <w:ind w:left="4080"/>
        <w:outlineLvl w:val="3"/>
        <w:rPr>
          <w:rFonts w:ascii="Arial" w:eastAsia="Times New Roman" w:hAnsi="Arial" w:cs="Arial"/>
          <w:b/>
          <w:bCs/>
          <w:sz w:val="20"/>
          <w:szCs w:val="20"/>
          <w:lang w:eastAsia="bg-BG"/>
        </w:rPr>
      </w:pPr>
      <w:r w:rsidRPr="00776FA1">
        <w:rPr>
          <w:rFonts w:ascii="Arial" w:eastAsia="Times New Roman" w:hAnsi="Arial" w:cs="Arial"/>
          <w:b/>
          <w:bCs/>
          <w:sz w:val="20"/>
          <w:szCs w:val="20"/>
          <w:lang w:val="ru-RU" w:eastAsia="bg-BG"/>
        </w:rPr>
        <w:t>БАНКОВА ГАРАНЦИЯ</w:t>
      </w:r>
    </w:p>
    <w:p w:rsidR="004D4199" w:rsidRPr="00776FA1" w:rsidRDefault="004D4199" w:rsidP="004D4199">
      <w:pPr>
        <w:spacing w:after="0" w:line="240" w:lineRule="auto"/>
        <w:jc w:val="center"/>
        <w:rPr>
          <w:rFonts w:ascii="Arial" w:eastAsia="Times New Roman" w:hAnsi="Arial" w:cs="Arial"/>
          <w:b/>
          <w:bCs/>
          <w:sz w:val="20"/>
          <w:szCs w:val="20"/>
          <w:lang w:val="ru-RU" w:eastAsia="bg-BG"/>
        </w:rPr>
      </w:pPr>
      <w:r w:rsidRPr="00776FA1">
        <w:rPr>
          <w:rFonts w:ascii="Arial" w:eastAsia="Times New Roman" w:hAnsi="Arial" w:cs="Arial"/>
          <w:b/>
          <w:bCs/>
          <w:iCs/>
          <w:sz w:val="20"/>
          <w:szCs w:val="20"/>
          <w:lang w:val="ru-RU" w:eastAsia="bg-BG"/>
        </w:rPr>
        <w:t>за участие в процедура за възлагане на обществена поръчка</w:t>
      </w:r>
    </w:p>
    <w:p w:rsidR="004D4199" w:rsidRPr="00776FA1" w:rsidRDefault="004D4199" w:rsidP="004D4199">
      <w:pPr>
        <w:spacing w:after="0" w:line="240" w:lineRule="auto"/>
        <w:jc w:val="both"/>
        <w:rPr>
          <w:rFonts w:ascii="Arial" w:eastAsia="Times New Roman" w:hAnsi="Arial" w:cs="Arial"/>
          <w:sz w:val="20"/>
          <w:szCs w:val="20"/>
          <w:lang w:val="ru-RU" w:eastAsia="bg-BG"/>
        </w:rPr>
      </w:pPr>
    </w:p>
    <w:p w:rsidR="004D4199" w:rsidRPr="00776FA1" w:rsidRDefault="004D4199" w:rsidP="004D4199">
      <w:pPr>
        <w:spacing w:after="0" w:line="240" w:lineRule="auto"/>
        <w:jc w:val="both"/>
        <w:rPr>
          <w:rFonts w:ascii="Arial" w:eastAsia="Times New Roman" w:hAnsi="Arial" w:cs="Arial"/>
          <w:bCs/>
          <w:iCs/>
          <w:sz w:val="20"/>
          <w:szCs w:val="20"/>
          <w:lang w:eastAsia="bg-BG"/>
        </w:rPr>
      </w:pPr>
      <w:r w:rsidRPr="00776FA1">
        <w:rPr>
          <w:rFonts w:ascii="Arial" w:eastAsia="Times New Roman" w:hAnsi="Arial" w:cs="Arial"/>
          <w:bCs/>
          <w:iCs/>
          <w:sz w:val="20"/>
          <w:szCs w:val="20"/>
          <w:lang w:eastAsia="bg-BG"/>
        </w:rPr>
        <w:t xml:space="preserve">Известени сме, че нашият Клиент, ........................................................................................................, </w:t>
      </w:r>
    </w:p>
    <w:p w:rsidR="004D4199" w:rsidRPr="00776FA1" w:rsidRDefault="004D4199" w:rsidP="004D4199">
      <w:pPr>
        <w:spacing w:after="0" w:line="240" w:lineRule="auto"/>
        <w:jc w:val="both"/>
        <w:rPr>
          <w:rFonts w:ascii="Arial" w:eastAsia="Times New Roman" w:hAnsi="Arial" w:cs="Arial"/>
          <w:sz w:val="20"/>
          <w:szCs w:val="20"/>
          <w:lang w:eastAsia="bg-BG"/>
        </w:rPr>
      </w:pPr>
      <w:r w:rsidRPr="00776FA1">
        <w:rPr>
          <w:rFonts w:ascii="Arial" w:eastAsia="Times New Roman" w:hAnsi="Arial" w:cs="Arial"/>
          <w:bCs/>
          <w:iCs/>
          <w:sz w:val="20"/>
          <w:szCs w:val="20"/>
          <w:lang w:eastAsia="bg-BG"/>
        </w:rPr>
        <w:tab/>
      </w:r>
      <w:r w:rsidRPr="00776FA1">
        <w:rPr>
          <w:rFonts w:ascii="Arial" w:eastAsia="Times New Roman" w:hAnsi="Arial" w:cs="Arial"/>
          <w:bCs/>
          <w:iCs/>
          <w:sz w:val="20"/>
          <w:szCs w:val="20"/>
          <w:lang w:eastAsia="bg-BG"/>
        </w:rPr>
        <w:tab/>
      </w:r>
      <w:r w:rsidRPr="00776FA1">
        <w:rPr>
          <w:rFonts w:ascii="Arial" w:eastAsia="Times New Roman" w:hAnsi="Arial" w:cs="Arial"/>
          <w:bCs/>
          <w:iCs/>
          <w:sz w:val="20"/>
          <w:szCs w:val="20"/>
          <w:lang w:eastAsia="bg-BG"/>
        </w:rPr>
        <w:tab/>
      </w:r>
      <w:r w:rsidRPr="00776FA1">
        <w:rPr>
          <w:rFonts w:ascii="Arial" w:eastAsia="Times New Roman" w:hAnsi="Arial" w:cs="Arial"/>
          <w:bCs/>
          <w:iCs/>
          <w:sz w:val="20"/>
          <w:szCs w:val="20"/>
          <w:lang w:eastAsia="bg-BG"/>
        </w:rPr>
        <w:tab/>
      </w:r>
      <w:r w:rsidRPr="00776FA1">
        <w:rPr>
          <w:rFonts w:ascii="Arial" w:eastAsia="Times New Roman" w:hAnsi="Arial" w:cs="Arial"/>
          <w:bCs/>
          <w:iCs/>
          <w:sz w:val="20"/>
          <w:szCs w:val="20"/>
          <w:lang w:eastAsia="bg-BG"/>
        </w:rPr>
        <w:tab/>
      </w:r>
      <w:r w:rsidRPr="00776FA1">
        <w:rPr>
          <w:rFonts w:ascii="Arial" w:eastAsia="Times New Roman" w:hAnsi="Arial" w:cs="Arial"/>
          <w:bCs/>
          <w:iCs/>
          <w:sz w:val="20"/>
          <w:szCs w:val="20"/>
          <w:lang w:eastAsia="bg-BG"/>
        </w:rPr>
        <w:tab/>
      </w:r>
      <w:r w:rsidRPr="00776FA1">
        <w:rPr>
          <w:rFonts w:ascii="Arial" w:eastAsia="Times New Roman" w:hAnsi="Arial" w:cs="Arial"/>
          <w:bCs/>
          <w:i/>
          <w:iCs/>
          <w:sz w:val="20"/>
          <w:szCs w:val="20"/>
          <w:lang w:eastAsia="bg-BG"/>
        </w:rPr>
        <w:t>[наименование и адрес на участника]</w:t>
      </w:r>
      <w:r w:rsidRPr="00776FA1">
        <w:rPr>
          <w:rFonts w:ascii="Arial" w:eastAsia="Times New Roman" w:hAnsi="Arial" w:cs="Arial"/>
          <w:sz w:val="20"/>
          <w:szCs w:val="20"/>
          <w:lang w:eastAsia="bg-BG"/>
        </w:rPr>
        <w:t xml:space="preserve"> </w:t>
      </w:r>
    </w:p>
    <w:p w:rsidR="004D4199" w:rsidRPr="00776FA1" w:rsidRDefault="004D4199" w:rsidP="004D419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наричан по-нататък “Кандидат”, ще участва в обявената от  </w:t>
      </w:r>
    </w:p>
    <w:p w:rsidR="004D4199" w:rsidRPr="00776FA1" w:rsidRDefault="004D4199" w:rsidP="004D419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w:t>
      </w:r>
    </w:p>
    <w:p w:rsidR="004D4199" w:rsidRPr="00776FA1" w:rsidRDefault="004D4199" w:rsidP="004D4199">
      <w:pPr>
        <w:spacing w:after="0" w:line="240" w:lineRule="auto"/>
        <w:ind w:firstLine="708"/>
        <w:jc w:val="both"/>
        <w:rPr>
          <w:rFonts w:ascii="Arial" w:eastAsia="Times New Roman" w:hAnsi="Arial" w:cs="Arial"/>
          <w:i/>
          <w:sz w:val="20"/>
          <w:szCs w:val="20"/>
          <w:lang w:eastAsia="bg-BG"/>
        </w:rPr>
      </w:pPr>
      <w:r w:rsidRPr="00776FA1">
        <w:rPr>
          <w:rFonts w:ascii="Arial" w:eastAsia="Times New Roman" w:hAnsi="Arial" w:cs="Arial"/>
          <w:bCs/>
          <w:i/>
          <w:iCs/>
          <w:sz w:val="20"/>
          <w:szCs w:val="20"/>
          <w:lang w:eastAsia="bg-BG"/>
        </w:rPr>
        <w:t>[наименование на възложителя]</w:t>
      </w:r>
    </w:p>
    <w:p w:rsidR="004D4199" w:rsidRPr="00776FA1" w:rsidRDefault="004D4199" w:rsidP="004D419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 процедура  за  възлагане на обществена поръчка с предмет: </w:t>
      </w:r>
    </w:p>
    <w:p w:rsidR="004D4199" w:rsidRPr="00776FA1" w:rsidRDefault="004D4199" w:rsidP="004D4199">
      <w:pPr>
        <w:spacing w:after="0" w:line="240" w:lineRule="auto"/>
        <w:jc w:val="both"/>
        <w:rPr>
          <w:rFonts w:ascii="Arial" w:eastAsia="Times New Roman" w:hAnsi="Arial" w:cs="Arial"/>
          <w:bCs/>
          <w:iCs/>
          <w:sz w:val="20"/>
          <w:szCs w:val="20"/>
          <w:lang w:eastAsia="bg-BG"/>
        </w:rPr>
      </w:pPr>
      <w:r w:rsidRPr="00776FA1">
        <w:rPr>
          <w:rFonts w:ascii="Arial" w:eastAsia="Times New Roman" w:hAnsi="Arial" w:cs="Arial"/>
          <w:sz w:val="20"/>
          <w:szCs w:val="20"/>
          <w:lang w:val="ru-RU" w:eastAsia="bg-BG"/>
        </w:rPr>
        <w:t>___________________________________________________________________</w:t>
      </w:r>
      <w:r w:rsidRPr="00776FA1">
        <w:rPr>
          <w:rFonts w:ascii="Arial" w:eastAsia="Times New Roman" w:hAnsi="Arial" w:cs="Arial"/>
          <w:sz w:val="20"/>
          <w:szCs w:val="20"/>
          <w:lang w:eastAsia="bg-BG"/>
        </w:rPr>
        <w:t xml:space="preserve">, реф. № ............ </w:t>
      </w:r>
      <w:r w:rsidRPr="00776FA1">
        <w:rPr>
          <w:rFonts w:ascii="Arial" w:eastAsia="Times New Roman" w:hAnsi="Arial" w:cs="Arial"/>
          <w:bCs/>
          <w:iCs/>
          <w:sz w:val="20"/>
          <w:szCs w:val="20"/>
          <w:lang w:eastAsia="bg-BG"/>
        </w:rPr>
        <w:t xml:space="preserve"> </w:t>
      </w:r>
    </w:p>
    <w:p w:rsidR="004D4199" w:rsidRPr="00776FA1" w:rsidRDefault="004D4199" w:rsidP="004D4199">
      <w:pPr>
        <w:spacing w:after="0" w:line="240" w:lineRule="auto"/>
        <w:jc w:val="both"/>
        <w:rPr>
          <w:rFonts w:ascii="Arial" w:eastAsia="Times New Roman" w:hAnsi="Arial" w:cs="Arial"/>
          <w:i/>
          <w:sz w:val="20"/>
          <w:szCs w:val="20"/>
          <w:lang w:eastAsia="bg-BG"/>
        </w:rPr>
      </w:pPr>
      <w:r w:rsidRPr="00776FA1">
        <w:rPr>
          <w:rFonts w:ascii="Arial" w:eastAsia="Times New Roman" w:hAnsi="Arial" w:cs="Arial"/>
          <w:bCs/>
          <w:i/>
          <w:iCs/>
          <w:sz w:val="20"/>
          <w:szCs w:val="20"/>
          <w:lang w:eastAsia="bg-BG"/>
        </w:rPr>
        <w:t>[описва се предмета и/или съответната обособена позиция, ако има такава]</w:t>
      </w:r>
    </w:p>
    <w:p w:rsidR="004D4199" w:rsidRPr="00776FA1" w:rsidRDefault="004D4199" w:rsidP="004D4199">
      <w:pPr>
        <w:spacing w:after="0" w:line="240" w:lineRule="auto"/>
        <w:jc w:val="both"/>
        <w:rPr>
          <w:rFonts w:ascii="Arial" w:eastAsia="Times New Roman" w:hAnsi="Arial" w:cs="Arial"/>
          <w:sz w:val="20"/>
          <w:szCs w:val="20"/>
          <w:lang w:eastAsia="bg-BG"/>
        </w:rPr>
      </w:pPr>
    </w:p>
    <w:p w:rsidR="004D4199" w:rsidRPr="00776FA1" w:rsidRDefault="004D4199" w:rsidP="004D419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Запознати сме, че съгласно условията на процедурата и разпоредбите на Закона на обществените поръчки, Кандидатът е длъжен да представи със заявлението си гаранция за участие в процедурата.</w:t>
      </w:r>
    </w:p>
    <w:p w:rsidR="004D4199" w:rsidRPr="00776FA1" w:rsidRDefault="004D4199" w:rsidP="004D4199">
      <w:pPr>
        <w:spacing w:after="0" w:line="240" w:lineRule="auto"/>
        <w:jc w:val="both"/>
        <w:rPr>
          <w:rFonts w:ascii="Arial" w:eastAsia="Times New Roman" w:hAnsi="Arial" w:cs="Arial"/>
          <w:sz w:val="20"/>
          <w:szCs w:val="20"/>
          <w:lang w:eastAsia="bg-BG"/>
        </w:rPr>
      </w:pPr>
    </w:p>
    <w:p w:rsidR="004D4199" w:rsidRPr="00776FA1" w:rsidRDefault="004D4199" w:rsidP="004D419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Предвид горното, ние  ___________________________________________ с ЕИК ...........................,</w:t>
      </w:r>
    </w:p>
    <w:p w:rsidR="004D4199" w:rsidRPr="00776FA1" w:rsidRDefault="004D4199" w:rsidP="004D4199">
      <w:pPr>
        <w:spacing w:after="0" w:line="240" w:lineRule="auto"/>
        <w:ind w:firstLine="708"/>
        <w:jc w:val="both"/>
        <w:rPr>
          <w:rFonts w:ascii="Arial" w:eastAsia="Times New Roman" w:hAnsi="Arial" w:cs="Arial"/>
          <w:i/>
          <w:sz w:val="20"/>
          <w:szCs w:val="20"/>
          <w:lang w:eastAsia="bg-BG"/>
        </w:rPr>
      </w:pPr>
      <w:r w:rsidRPr="00776FA1">
        <w:rPr>
          <w:rFonts w:ascii="Arial" w:eastAsia="Times New Roman" w:hAnsi="Arial" w:cs="Arial"/>
          <w:i/>
          <w:sz w:val="20"/>
          <w:szCs w:val="20"/>
          <w:lang w:eastAsia="bg-BG"/>
        </w:rPr>
        <w:t xml:space="preserve">(името на банката, в която е открита гаранцията) </w:t>
      </w:r>
    </w:p>
    <w:p w:rsidR="004D4199" w:rsidRPr="00776FA1" w:rsidRDefault="004D4199" w:rsidP="004D419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регистрирано седалище в  _____________________</w:t>
      </w:r>
      <w:r w:rsidRPr="00776FA1">
        <w:rPr>
          <w:rFonts w:ascii="Arial" w:eastAsia="Times New Roman" w:hAnsi="Arial" w:cs="Arial"/>
          <w:sz w:val="20"/>
          <w:szCs w:val="20"/>
          <w:lang w:val="ru-RU" w:eastAsia="bg-BG"/>
        </w:rPr>
        <w:t>__</w:t>
      </w:r>
      <w:r w:rsidRPr="00776FA1">
        <w:rPr>
          <w:rFonts w:ascii="Arial" w:eastAsia="Times New Roman" w:hAnsi="Arial" w:cs="Arial"/>
          <w:sz w:val="20"/>
          <w:szCs w:val="20"/>
          <w:lang w:eastAsia="bg-BG"/>
        </w:rPr>
        <w:t xml:space="preserve"> , по-нататък наричана “Банката”, се задължаваме пред _________________________________________</w:t>
      </w:r>
      <w:r w:rsidRPr="00776FA1">
        <w:rPr>
          <w:rFonts w:ascii="Arial" w:eastAsia="Times New Roman" w:hAnsi="Arial" w:cs="Arial"/>
          <w:sz w:val="20"/>
          <w:szCs w:val="20"/>
          <w:lang w:val="ru-RU" w:eastAsia="bg-BG"/>
        </w:rPr>
        <w:t>___</w:t>
      </w:r>
      <w:r w:rsidRPr="00776FA1">
        <w:rPr>
          <w:rFonts w:ascii="Arial" w:eastAsia="Times New Roman" w:hAnsi="Arial" w:cs="Arial"/>
          <w:sz w:val="20"/>
          <w:szCs w:val="20"/>
          <w:lang w:eastAsia="bg-BG"/>
        </w:rPr>
        <w:t xml:space="preserve"> ,наричан по-нататък “Възложител”, със сумата от _____________________________</w:t>
      </w:r>
      <w:r w:rsidRPr="00776FA1">
        <w:rPr>
          <w:rFonts w:ascii="Arial" w:eastAsia="Times New Roman" w:hAnsi="Arial" w:cs="Arial"/>
          <w:sz w:val="20"/>
          <w:szCs w:val="20"/>
          <w:lang w:val="ru-RU" w:eastAsia="bg-BG"/>
        </w:rPr>
        <w:t>___</w:t>
      </w:r>
      <w:r w:rsidRPr="00776FA1">
        <w:rPr>
          <w:rFonts w:ascii="Arial" w:eastAsia="Times New Roman" w:hAnsi="Arial" w:cs="Arial"/>
          <w:sz w:val="20"/>
          <w:szCs w:val="20"/>
          <w:lang w:eastAsia="bg-BG"/>
        </w:rPr>
        <w:t>, чието плащане ще се извърши в полза на Възложителя, за което с тази гаранция Банката обвързва себе си и своите правоприемници.</w:t>
      </w:r>
    </w:p>
    <w:p w:rsidR="004D4199" w:rsidRPr="00776FA1" w:rsidRDefault="004D4199" w:rsidP="004D4199">
      <w:pPr>
        <w:spacing w:after="0" w:line="240" w:lineRule="auto"/>
        <w:jc w:val="both"/>
        <w:rPr>
          <w:rFonts w:ascii="Arial" w:eastAsia="Times New Roman" w:hAnsi="Arial" w:cs="Arial"/>
          <w:sz w:val="20"/>
          <w:szCs w:val="20"/>
          <w:lang w:eastAsia="bg-BG"/>
        </w:rPr>
      </w:pPr>
    </w:p>
    <w:p w:rsidR="004D4199" w:rsidRPr="00776FA1" w:rsidRDefault="004D4199" w:rsidP="004D419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Подпечатано с печата на горепосочената Банка на ___________ година.</w:t>
      </w:r>
    </w:p>
    <w:p w:rsidR="004D4199" w:rsidRPr="00776FA1" w:rsidRDefault="004D4199" w:rsidP="004D4199">
      <w:pPr>
        <w:spacing w:after="0" w:line="240" w:lineRule="auto"/>
        <w:jc w:val="both"/>
        <w:rPr>
          <w:rFonts w:ascii="Arial" w:eastAsia="Times New Roman" w:hAnsi="Arial" w:cs="Arial"/>
          <w:sz w:val="20"/>
          <w:szCs w:val="20"/>
          <w:lang w:eastAsia="bg-BG"/>
        </w:rPr>
      </w:pPr>
    </w:p>
    <w:p w:rsidR="004D4199" w:rsidRPr="00776FA1" w:rsidRDefault="004D4199" w:rsidP="004D4199">
      <w:pPr>
        <w:spacing w:after="0" w:line="240" w:lineRule="auto"/>
        <w:jc w:val="both"/>
        <w:rPr>
          <w:rFonts w:ascii="Arial" w:eastAsia="Times New Roman" w:hAnsi="Arial" w:cs="Arial"/>
          <w:sz w:val="20"/>
          <w:szCs w:val="20"/>
          <w:lang w:eastAsia="bg-BG"/>
        </w:rPr>
      </w:pPr>
      <w:r w:rsidRPr="00776FA1">
        <w:rPr>
          <w:rFonts w:ascii="Arial" w:eastAsia="Times New Roman" w:hAnsi="Arial" w:cs="Arial"/>
          <w:b/>
          <w:sz w:val="20"/>
          <w:szCs w:val="20"/>
          <w:lang w:eastAsia="bg-BG"/>
        </w:rPr>
        <w:t xml:space="preserve">Безусловно и неотменяемо се задължаваме, </w:t>
      </w:r>
      <w:r w:rsidRPr="00776FA1">
        <w:rPr>
          <w:rFonts w:ascii="Arial" w:eastAsia="Times New Roman" w:hAnsi="Arial" w:cs="Arial"/>
          <w:sz w:val="20"/>
          <w:szCs w:val="20"/>
          <w:lang w:eastAsia="bg-BG"/>
        </w:rPr>
        <w:t>да изплатим при първо писмено поискване, на Възложителя, в рамките на валидността на гаранцията, сума не по-голяма от посочената по-горе, без да е необходимо Възложителят да обосновава своето искане. Достатъчно е в искането си за изплащане на сумата той да посочи, че същата му се дължи поради наличието на едно, две или всички, посочени по-долу обстоятелства:</w:t>
      </w:r>
    </w:p>
    <w:p w:rsidR="004D4199" w:rsidRPr="00776FA1" w:rsidRDefault="004D4199" w:rsidP="006D6285">
      <w:pPr>
        <w:numPr>
          <w:ilvl w:val="0"/>
          <w:numId w:val="109"/>
        </w:numPr>
        <w:tabs>
          <w:tab w:val="left" w:pos="48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Ако кандидатът за възлагане на обществена поръчка оттегли заявлението или офертата си след изтичане на срока за получаване на заявления или оферти, както и по време на валидността на офертата;</w:t>
      </w:r>
    </w:p>
    <w:p w:rsidR="004D4199" w:rsidRPr="00776FA1" w:rsidRDefault="004D4199" w:rsidP="006D6285">
      <w:pPr>
        <w:numPr>
          <w:ilvl w:val="0"/>
          <w:numId w:val="110"/>
        </w:numPr>
        <w:tabs>
          <w:tab w:val="left" w:pos="48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В случай, че Кандидатът е определен за изпълнител и след като е бил уведомен за това, по време на валидността на офертата му:</w:t>
      </w:r>
    </w:p>
    <w:p w:rsidR="004D4199" w:rsidRPr="00776FA1" w:rsidRDefault="004D4199" w:rsidP="004D4199">
      <w:pPr>
        <w:spacing w:after="0" w:line="240" w:lineRule="auto"/>
        <w:ind w:firstLine="708"/>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(а) не успее или откаже да сключи договора, ако това му е поискано;</w:t>
      </w:r>
    </w:p>
    <w:p w:rsidR="004D4199" w:rsidRPr="00776FA1" w:rsidRDefault="004D4199" w:rsidP="004D4199">
      <w:pPr>
        <w:spacing w:after="0" w:line="240" w:lineRule="auto"/>
        <w:ind w:firstLine="708"/>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(б) откаже или не успее в срок до един месец след получаването на решението за определяне на изпълнител да  представи  някой от изискуемите документи за сключване на договора, които са посочени в документацията за участие, в съответствие с чл. 42 на ЗОП. </w:t>
      </w:r>
    </w:p>
    <w:p w:rsidR="004D4199" w:rsidRPr="00776FA1" w:rsidRDefault="004D4199" w:rsidP="004D4199">
      <w:pPr>
        <w:spacing w:after="0" w:line="240" w:lineRule="auto"/>
        <w:jc w:val="both"/>
        <w:rPr>
          <w:rFonts w:ascii="Arial" w:eastAsia="Times New Roman" w:hAnsi="Arial" w:cs="Arial"/>
          <w:sz w:val="20"/>
          <w:szCs w:val="20"/>
          <w:lang w:eastAsia="bg-BG"/>
        </w:rPr>
      </w:pPr>
    </w:p>
    <w:p w:rsidR="004D4199" w:rsidRPr="00776FA1" w:rsidRDefault="004D4199" w:rsidP="004D419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Тази гаранция влиза в сила от момента на нейното издаване.</w:t>
      </w:r>
    </w:p>
    <w:p w:rsidR="004D4199" w:rsidRPr="00776FA1" w:rsidRDefault="004D4199" w:rsidP="004D4199">
      <w:pPr>
        <w:autoSpaceDE w:val="0"/>
        <w:autoSpaceDN w:val="0"/>
        <w:adjustRightInd w:val="0"/>
        <w:spacing w:after="0" w:line="240" w:lineRule="auto"/>
        <w:jc w:val="both"/>
        <w:rPr>
          <w:rFonts w:ascii="Arial" w:eastAsia="Times New Roman" w:hAnsi="Arial" w:cs="Arial"/>
          <w:bCs/>
          <w:iCs/>
          <w:sz w:val="20"/>
          <w:szCs w:val="20"/>
          <w:lang w:eastAsia="bg-BG"/>
        </w:rPr>
      </w:pPr>
    </w:p>
    <w:p w:rsidR="004D4199" w:rsidRPr="00776FA1" w:rsidRDefault="004D4199" w:rsidP="004D419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Тази гаранция ще бъде валидна </w:t>
      </w:r>
      <w:r w:rsidRPr="00776FA1">
        <w:rPr>
          <w:rFonts w:ascii="Arial" w:eastAsia="Times New Roman" w:hAnsi="Arial" w:cs="Arial"/>
          <w:b/>
          <w:sz w:val="20"/>
          <w:szCs w:val="20"/>
          <w:lang w:eastAsia="bg-BG"/>
        </w:rPr>
        <w:t xml:space="preserve">240 дни, </w:t>
      </w:r>
      <w:r w:rsidRPr="00776FA1">
        <w:rPr>
          <w:rFonts w:ascii="Arial" w:eastAsia="Times New Roman" w:hAnsi="Arial" w:cs="Arial"/>
          <w:sz w:val="20"/>
          <w:szCs w:val="20"/>
          <w:lang w:eastAsia="bg-BG"/>
        </w:rPr>
        <w:t>считано от крайната дата за получаване на заявлението за участие. В случай, че бъде предявено искане за изплащане на сумата, същото следва да постъпи в банката не по-късно от горепосочения срок.</w:t>
      </w:r>
    </w:p>
    <w:p w:rsidR="004D4199" w:rsidRPr="00776FA1" w:rsidRDefault="004D4199" w:rsidP="004D4199">
      <w:pPr>
        <w:spacing w:after="0" w:line="240" w:lineRule="auto"/>
        <w:jc w:val="both"/>
        <w:rPr>
          <w:rFonts w:ascii="Arial" w:eastAsia="Times New Roman" w:hAnsi="Arial" w:cs="Arial"/>
          <w:sz w:val="20"/>
          <w:szCs w:val="20"/>
          <w:lang w:eastAsia="bg-BG"/>
        </w:rPr>
      </w:pPr>
    </w:p>
    <w:p w:rsidR="004D4199" w:rsidRPr="00776FA1" w:rsidRDefault="004D4199" w:rsidP="004D4199">
      <w:pPr>
        <w:tabs>
          <w:tab w:val="num" w:pos="840"/>
        </w:tabs>
        <w:spacing w:after="12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val="ru-RU" w:eastAsia="bg-BG"/>
        </w:rPr>
        <w:t>Запознати сме с правото на възложителя на основание чл.68, ал.11 от ЗОП да проверява заявените от участниците данни, включително чрез изискване на информация от други органи и лица. Съгласни сме в случай, че постъпи подобно писмено запитване от възложителя по отношение на настоящата гаранция, да отговорим писмено не по-късно от 10 работни дни от получаване на запитването.</w:t>
      </w:r>
      <w:r w:rsidRPr="00776FA1">
        <w:rPr>
          <w:rFonts w:ascii="Arial" w:eastAsia="Times New Roman" w:hAnsi="Arial" w:cs="Arial"/>
          <w:sz w:val="20"/>
          <w:szCs w:val="20"/>
          <w:lang w:eastAsia="bg-BG"/>
        </w:rPr>
        <w:t xml:space="preserve"> </w:t>
      </w:r>
    </w:p>
    <w:p w:rsidR="004D4199" w:rsidRPr="00776FA1" w:rsidRDefault="004D4199" w:rsidP="004D4199">
      <w:pPr>
        <w:spacing w:after="0" w:line="240" w:lineRule="auto"/>
        <w:jc w:val="both"/>
        <w:rPr>
          <w:rFonts w:ascii="Arial" w:eastAsia="Times New Roman" w:hAnsi="Arial" w:cs="Arial"/>
          <w:bCs/>
          <w:sz w:val="20"/>
          <w:szCs w:val="20"/>
          <w:lang w:eastAsia="bg-BG"/>
        </w:rPr>
      </w:pPr>
      <w:r w:rsidRPr="00776FA1">
        <w:rPr>
          <w:rFonts w:ascii="Arial" w:eastAsia="Times New Roman" w:hAnsi="Arial" w:cs="Arial"/>
          <w:bCs/>
          <w:sz w:val="20"/>
          <w:szCs w:val="20"/>
          <w:lang w:eastAsia="bg-BG"/>
        </w:rPr>
        <w:t>Банковата гаранция може да бъде освободена преди изтичане на валидността й само след връщане на оригинала на същата.</w:t>
      </w:r>
    </w:p>
    <w:p w:rsidR="004D4199" w:rsidRPr="00776FA1" w:rsidRDefault="004D4199" w:rsidP="004D4199">
      <w:pPr>
        <w:tabs>
          <w:tab w:val="num" w:pos="840"/>
        </w:tabs>
        <w:spacing w:after="0" w:line="240" w:lineRule="auto"/>
        <w:jc w:val="both"/>
        <w:rPr>
          <w:rFonts w:ascii="Arial" w:eastAsia="Times New Roman" w:hAnsi="Arial" w:cs="Arial"/>
          <w:sz w:val="20"/>
          <w:szCs w:val="20"/>
          <w:lang w:eastAsia="bg-BG"/>
        </w:rPr>
      </w:pPr>
    </w:p>
    <w:p w:rsidR="004D4199" w:rsidRPr="00776FA1" w:rsidRDefault="004D4199" w:rsidP="004D4199">
      <w:pPr>
        <w:tabs>
          <w:tab w:val="num" w:pos="4200"/>
        </w:tabs>
        <w:spacing w:after="0" w:line="240" w:lineRule="auto"/>
        <w:rPr>
          <w:rFonts w:ascii="Arial" w:eastAsia="Times New Roman" w:hAnsi="Arial" w:cs="Arial"/>
          <w:bCs/>
          <w:iCs/>
          <w:sz w:val="20"/>
          <w:szCs w:val="20"/>
          <w:lang w:eastAsia="bg-BG"/>
        </w:rPr>
      </w:pPr>
      <w:r w:rsidRPr="00776FA1">
        <w:rPr>
          <w:rFonts w:ascii="Arial" w:eastAsia="Times New Roman" w:hAnsi="Arial" w:cs="Arial"/>
          <w:bCs/>
          <w:iCs/>
          <w:sz w:val="20"/>
          <w:szCs w:val="20"/>
          <w:lang w:eastAsia="bg-BG"/>
        </w:rPr>
        <w:t>дата: _________  година</w:t>
      </w:r>
      <w:r w:rsidRPr="00776FA1">
        <w:rPr>
          <w:rFonts w:ascii="Arial" w:eastAsia="Times New Roman" w:hAnsi="Arial" w:cs="Arial"/>
          <w:bCs/>
          <w:sz w:val="20"/>
          <w:szCs w:val="20"/>
          <w:lang w:eastAsia="bg-BG"/>
        </w:rPr>
        <w:t xml:space="preserve"> </w:t>
      </w:r>
      <w:r w:rsidRPr="00776FA1">
        <w:rPr>
          <w:rFonts w:ascii="Arial" w:eastAsia="Times New Roman" w:hAnsi="Arial" w:cs="Arial"/>
          <w:bCs/>
          <w:sz w:val="20"/>
          <w:szCs w:val="20"/>
          <w:lang w:eastAsia="bg-BG"/>
        </w:rPr>
        <w:tab/>
      </w:r>
      <w:r w:rsidRPr="00776FA1">
        <w:rPr>
          <w:rFonts w:ascii="Arial" w:eastAsia="Times New Roman" w:hAnsi="Arial" w:cs="Arial"/>
          <w:bCs/>
          <w:sz w:val="20"/>
          <w:szCs w:val="20"/>
          <w:lang w:eastAsia="bg-BG"/>
        </w:rPr>
        <w:tab/>
      </w:r>
      <w:r w:rsidRPr="00776FA1">
        <w:rPr>
          <w:rFonts w:ascii="Arial" w:eastAsia="Times New Roman" w:hAnsi="Arial" w:cs="Arial"/>
          <w:bCs/>
          <w:sz w:val="20"/>
          <w:szCs w:val="20"/>
          <w:lang w:eastAsia="bg-BG"/>
        </w:rPr>
        <w:tab/>
        <w:t>Банка: ____________________________</w:t>
      </w:r>
    </w:p>
    <w:p w:rsidR="004D4199" w:rsidRPr="00776FA1" w:rsidRDefault="004D4199" w:rsidP="004D4199">
      <w:pPr>
        <w:tabs>
          <w:tab w:val="num" w:pos="840"/>
        </w:tabs>
        <w:spacing w:after="0" w:line="240" w:lineRule="auto"/>
        <w:rPr>
          <w:rFonts w:ascii="Arial" w:eastAsia="Times New Roman" w:hAnsi="Arial" w:cs="Arial"/>
          <w:bCs/>
          <w:iCs/>
          <w:sz w:val="20"/>
          <w:szCs w:val="20"/>
          <w:lang w:eastAsia="bg-BG"/>
        </w:rPr>
      </w:pPr>
      <w:r w:rsidRPr="00776FA1">
        <w:rPr>
          <w:rFonts w:ascii="Arial" w:eastAsia="Times New Roman" w:hAnsi="Arial" w:cs="Arial"/>
          <w:bCs/>
          <w:iCs/>
          <w:sz w:val="20"/>
          <w:szCs w:val="20"/>
          <w:lang w:eastAsia="bg-BG"/>
        </w:rPr>
        <w:t>град: _________________</w:t>
      </w:r>
    </w:p>
    <w:p w:rsidR="004D4199" w:rsidRPr="00776FA1" w:rsidRDefault="004D4199" w:rsidP="004D4199">
      <w:pPr>
        <w:tabs>
          <w:tab w:val="num" w:pos="4200"/>
        </w:tabs>
        <w:spacing w:after="0" w:line="240" w:lineRule="auto"/>
        <w:rPr>
          <w:rFonts w:ascii="Arial" w:eastAsia="Times New Roman" w:hAnsi="Arial" w:cs="Arial"/>
          <w:bCs/>
          <w:sz w:val="20"/>
          <w:szCs w:val="20"/>
          <w:lang w:eastAsia="bg-BG"/>
        </w:rPr>
      </w:pP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r>
      <w:r w:rsidRPr="00776FA1">
        <w:rPr>
          <w:rFonts w:ascii="Arial" w:eastAsia="Times New Roman" w:hAnsi="Arial" w:cs="Arial"/>
          <w:bCs/>
          <w:sz w:val="20"/>
          <w:szCs w:val="20"/>
          <w:lang w:eastAsia="bg-BG"/>
        </w:rPr>
        <w:t>Изпълнителен директор</w:t>
      </w:r>
    </w:p>
    <w:p w:rsidR="004D4199" w:rsidRPr="00776FA1" w:rsidRDefault="004D4199" w:rsidP="004D4199">
      <w:pPr>
        <w:tabs>
          <w:tab w:val="num" w:pos="4200"/>
        </w:tabs>
        <w:spacing w:after="0" w:line="240" w:lineRule="auto"/>
        <w:rPr>
          <w:rFonts w:ascii="Arial" w:eastAsia="Times New Roman" w:hAnsi="Arial" w:cs="Arial"/>
          <w:bCs/>
          <w:iCs/>
          <w:sz w:val="20"/>
          <w:szCs w:val="20"/>
          <w:lang w:eastAsia="bg-BG"/>
        </w:rPr>
      </w:pPr>
      <w:r w:rsidRPr="00776FA1">
        <w:rPr>
          <w:rFonts w:ascii="Arial" w:eastAsia="Times New Roman" w:hAnsi="Arial" w:cs="Arial"/>
          <w:bCs/>
          <w:iCs/>
          <w:sz w:val="20"/>
          <w:szCs w:val="20"/>
          <w:lang w:eastAsia="bg-BG"/>
        </w:rPr>
        <w:tab/>
      </w:r>
      <w:r w:rsidRPr="00776FA1">
        <w:rPr>
          <w:rFonts w:ascii="Arial" w:eastAsia="Times New Roman" w:hAnsi="Arial" w:cs="Arial"/>
          <w:bCs/>
          <w:iCs/>
          <w:sz w:val="20"/>
          <w:szCs w:val="20"/>
          <w:lang w:eastAsia="bg-BG"/>
        </w:rPr>
        <w:tab/>
      </w:r>
      <w:r w:rsidRPr="00776FA1">
        <w:rPr>
          <w:rFonts w:ascii="Arial" w:eastAsia="Times New Roman" w:hAnsi="Arial" w:cs="Arial"/>
          <w:bCs/>
          <w:iCs/>
          <w:sz w:val="20"/>
          <w:szCs w:val="20"/>
          <w:lang w:eastAsia="bg-BG"/>
        </w:rPr>
        <w:tab/>
        <w:t>Име: _________________________________</w:t>
      </w:r>
    </w:p>
    <w:p w:rsidR="004D4199" w:rsidRPr="00776FA1" w:rsidRDefault="004D4199" w:rsidP="004D4199">
      <w:pPr>
        <w:tabs>
          <w:tab w:val="num" w:pos="4200"/>
        </w:tabs>
        <w:spacing w:after="0" w:line="240" w:lineRule="auto"/>
        <w:rPr>
          <w:rFonts w:ascii="Arial" w:eastAsia="Times New Roman" w:hAnsi="Arial" w:cs="Arial"/>
          <w:bCs/>
          <w:iCs/>
          <w:sz w:val="20"/>
          <w:szCs w:val="20"/>
          <w:lang w:eastAsia="bg-BG"/>
        </w:rPr>
      </w:pPr>
    </w:p>
    <w:p w:rsidR="004D4199" w:rsidRPr="00776FA1" w:rsidRDefault="004D4199" w:rsidP="004D4199">
      <w:pPr>
        <w:spacing w:after="0" w:line="240" w:lineRule="auto"/>
        <w:jc w:val="right"/>
        <w:rPr>
          <w:rFonts w:ascii="Arial" w:eastAsia="Times New Roman" w:hAnsi="Arial" w:cs="Arial"/>
          <w:bCs/>
          <w:iCs/>
          <w:sz w:val="20"/>
          <w:szCs w:val="20"/>
          <w:lang w:eastAsia="bg-BG"/>
        </w:rPr>
      </w:pPr>
      <w:r w:rsidRPr="00776FA1">
        <w:rPr>
          <w:rFonts w:ascii="Arial" w:eastAsia="Times New Roman" w:hAnsi="Arial" w:cs="Arial"/>
          <w:bCs/>
          <w:iCs/>
          <w:sz w:val="20"/>
          <w:szCs w:val="20"/>
          <w:lang w:eastAsia="bg-BG"/>
        </w:rPr>
        <w:tab/>
      </w:r>
      <w:r w:rsidRPr="00776FA1">
        <w:rPr>
          <w:rFonts w:ascii="Arial" w:eastAsia="Times New Roman" w:hAnsi="Arial" w:cs="Arial"/>
          <w:bCs/>
          <w:iCs/>
          <w:sz w:val="20"/>
          <w:szCs w:val="20"/>
          <w:lang w:eastAsia="bg-BG"/>
        </w:rPr>
        <w:tab/>
      </w:r>
      <w:r w:rsidRPr="00776FA1">
        <w:rPr>
          <w:rFonts w:ascii="Arial" w:eastAsia="Times New Roman" w:hAnsi="Arial" w:cs="Arial"/>
          <w:bCs/>
          <w:iCs/>
          <w:sz w:val="20"/>
          <w:szCs w:val="20"/>
          <w:lang w:eastAsia="bg-BG"/>
        </w:rPr>
        <w:tab/>
        <w:t>Подпис и печат: _____________________</w:t>
      </w:r>
    </w:p>
    <w:p w:rsidR="004D4199" w:rsidRPr="00776FA1" w:rsidRDefault="004D4199" w:rsidP="004D4199">
      <w:pPr>
        <w:spacing w:after="0" w:line="240" w:lineRule="auto"/>
        <w:rPr>
          <w:rFonts w:ascii="Arial" w:eastAsia="Times New Roman" w:hAnsi="Arial" w:cs="Arial"/>
          <w:bCs/>
          <w:iCs/>
          <w:sz w:val="20"/>
          <w:szCs w:val="20"/>
          <w:lang w:eastAsia="bg-BG"/>
        </w:rPr>
      </w:pPr>
      <w:r w:rsidRPr="00776FA1">
        <w:rPr>
          <w:rFonts w:ascii="Arial" w:eastAsia="Times New Roman" w:hAnsi="Arial" w:cs="Arial"/>
          <w:bCs/>
          <w:iCs/>
          <w:sz w:val="20"/>
          <w:szCs w:val="20"/>
          <w:lang w:eastAsia="bg-BG"/>
        </w:rPr>
        <w:br w:type="page"/>
      </w:r>
    </w:p>
    <w:p w:rsidR="004D4199" w:rsidRPr="003B1DA2" w:rsidRDefault="004D4199" w:rsidP="004D4199">
      <w:pPr>
        <w:spacing w:after="0" w:line="240" w:lineRule="auto"/>
        <w:jc w:val="right"/>
        <w:rPr>
          <w:rFonts w:ascii="Arial" w:eastAsia="Times New Roman" w:hAnsi="Arial" w:cs="Arial"/>
          <w:i/>
          <w:sz w:val="20"/>
          <w:szCs w:val="20"/>
          <w:lang w:val="en-US" w:eastAsia="bg-BG"/>
        </w:rPr>
      </w:pPr>
      <w:r w:rsidRPr="00776FA1">
        <w:rPr>
          <w:rFonts w:ascii="Arial" w:eastAsia="Times New Roman" w:hAnsi="Arial" w:cs="Arial"/>
          <w:b/>
          <w:sz w:val="20"/>
          <w:szCs w:val="20"/>
          <w:lang w:val="be-BY" w:eastAsia="bg-BG"/>
        </w:rPr>
        <w:lastRenderedPageBreak/>
        <w:t>ОБРАЗЕЦ 1</w:t>
      </w:r>
      <w:r w:rsidR="003B1DA2">
        <w:rPr>
          <w:rFonts w:ascii="Arial" w:eastAsia="Times New Roman" w:hAnsi="Arial" w:cs="Arial"/>
          <w:b/>
          <w:sz w:val="20"/>
          <w:szCs w:val="20"/>
          <w:lang w:val="en-US" w:eastAsia="bg-BG"/>
        </w:rPr>
        <w:t>7</w:t>
      </w:r>
    </w:p>
    <w:p w:rsidR="004D4199" w:rsidRPr="00776FA1" w:rsidRDefault="004D4199" w:rsidP="004D4199">
      <w:pPr>
        <w:spacing w:after="0" w:line="240" w:lineRule="auto"/>
        <w:jc w:val="right"/>
        <w:rPr>
          <w:rFonts w:ascii="Arial" w:eastAsia="Times New Roman" w:hAnsi="Arial" w:cs="Arial"/>
          <w:b/>
          <w:i/>
          <w:sz w:val="20"/>
          <w:szCs w:val="20"/>
          <w:lang w:eastAsia="bg-BG"/>
        </w:rPr>
      </w:pPr>
      <w:r w:rsidRPr="00776FA1">
        <w:rPr>
          <w:rFonts w:ascii="Arial" w:eastAsia="Times New Roman" w:hAnsi="Arial" w:cs="Arial"/>
          <w:b/>
          <w:i/>
          <w:sz w:val="20"/>
          <w:szCs w:val="20"/>
          <w:lang w:eastAsia="bg-BG"/>
        </w:rPr>
        <w:t>Представя се при подписване на договор от избрания за изпълнител участник.</w:t>
      </w:r>
    </w:p>
    <w:p w:rsidR="004D4199" w:rsidRPr="00776FA1" w:rsidRDefault="004D4199" w:rsidP="004D4199">
      <w:pPr>
        <w:spacing w:after="0" w:line="240" w:lineRule="auto"/>
        <w:jc w:val="center"/>
        <w:rPr>
          <w:rFonts w:ascii="Arial" w:eastAsia="Times New Roman" w:hAnsi="Arial" w:cs="Arial"/>
          <w:b/>
          <w:bCs/>
          <w:sz w:val="20"/>
          <w:szCs w:val="20"/>
          <w:lang w:val="ru-RU" w:eastAsia="bg-BG"/>
        </w:rPr>
      </w:pPr>
    </w:p>
    <w:p w:rsidR="004D4199" w:rsidRPr="00776FA1" w:rsidRDefault="004D4199" w:rsidP="004D4199">
      <w:pPr>
        <w:spacing w:after="0" w:line="240" w:lineRule="auto"/>
        <w:jc w:val="center"/>
        <w:rPr>
          <w:rFonts w:ascii="Arial" w:eastAsia="Times New Roman" w:hAnsi="Arial" w:cs="Arial"/>
          <w:b/>
          <w:bCs/>
          <w:sz w:val="20"/>
          <w:szCs w:val="20"/>
          <w:lang w:val="ru-RU" w:eastAsia="bg-BG"/>
        </w:rPr>
      </w:pPr>
      <w:r w:rsidRPr="00776FA1">
        <w:rPr>
          <w:rFonts w:ascii="Arial" w:eastAsia="Times New Roman" w:hAnsi="Arial" w:cs="Arial"/>
          <w:b/>
          <w:bCs/>
          <w:sz w:val="20"/>
          <w:szCs w:val="20"/>
          <w:lang w:val="ru-RU" w:eastAsia="bg-BG"/>
        </w:rPr>
        <w:t>БАНКОВА ГАРАНЦИЯ</w:t>
      </w:r>
    </w:p>
    <w:p w:rsidR="004D4199" w:rsidRPr="00776FA1" w:rsidRDefault="004D4199" w:rsidP="004D4199">
      <w:pPr>
        <w:spacing w:after="0" w:line="240" w:lineRule="auto"/>
        <w:jc w:val="center"/>
        <w:rPr>
          <w:rFonts w:ascii="Arial" w:eastAsia="Times New Roman" w:hAnsi="Arial" w:cs="Arial"/>
          <w:b/>
          <w:bCs/>
          <w:sz w:val="20"/>
          <w:szCs w:val="20"/>
          <w:lang w:eastAsia="bg-BG"/>
        </w:rPr>
      </w:pPr>
      <w:r w:rsidRPr="00776FA1">
        <w:rPr>
          <w:rFonts w:ascii="Arial" w:eastAsia="Times New Roman" w:hAnsi="Arial" w:cs="Arial"/>
          <w:b/>
          <w:bCs/>
          <w:iCs/>
          <w:sz w:val="20"/>
          <w:szCs w:val="20"/>
          <w:lang w:eastAsia="bg-BG"/>
        </w:rPr>
        <w:t>за изпълнение на договор за обществена поръчка</w:t>
      </w:r>
    </w:p>
    <w:p w:rsidR="004D4199" w:rsidRPr="00776FA1" w:rsidRDefault="004D4199" w:rsidP="004D4199">
      <w:pPr>
        <w:spacing w:after="0" w:line="240" w:lineRule="auto"/>
        <w:jc w:val="center"/>
        <w:rPr>
          <w:rFonts w:ascii="Arial" w:eastAsia="Times New Roman" w:hAnsi="Arial" w:cs="Arial"/>
          <w:bCs/>
          <w:caps/>
          <w:sz w:val="20"/>
          <w:szCs w:val="20"/>
          <w:lang w:eastAsia="bg-BG"/>
        </w:rPr>
      </w:pPr>
      <w:r w:rsidRPr="00776FA1">
        <w:rPr>
          <w:rFonts w:ascii="Arial" w:eastAsia="Times New Roman" w:hAnsi="Arial" w:cs="Arial"/>
          <w:bCs/>
          <w:sz w:val="20"/>
          <w:szCs w:val="20"/>
          <w:lang w:eastAsia="bg-BG"/>
        </w:rPr>
        <w:t>ПОЛЗВАТЕЛ:</w:t>
      </w:r>
      <w:r w:rsidRPr="00776FA1">
        <w:rPr>
          <w:rFonts w:ascii="Arial" w:eastAsia="Times New Roman" w:hAnsi="Arial" w:cs="Arial"/>
          <w:bCs/>
          <w:caps/>
          <w:sz w:val="20"/>
          <w:szCs w:val="20"/>
          <w:lang w:eastAsia="bg-BG"/>
        </w:rPr>
        <w:t xml:space="preserve"> „ЧЕЗ Разпределение българия” АД </w:t>
      </w:r>
    </w:p>
    <w:p w:rsidR="004D4199" w:rsidRPr="00776FA1" w:rsidRDefault="004D4199" w:rsidP="004D4199">
      <w:pPr>
        <w:numPr>
          <w:ilvl w:val="12"/>
          <w:numId w:val="0"/>
        </w:numPr>
        <w:spacing w:after="0" w:line="240" w:lineRule="auto"/>
        <w:jc w:val="both"/>
        <w:rPr>
          <w:rFonts w:ascii="Arial" w:eastAsia="Times New Roman" w:hAnsi="Arial" w:cs="Arial"/>
          <w:sz w:val="20"/>
          <w:szCs w:val="20"/>
          <w:lang w:eastAsia="bg-BG"/>
        </w:rPr>
      </w:pPr>
    </w:p>
    <w:p w:rsidR="004D4199" w:rsidRPr="00776FA1" w:rsidRDefault="004D4199" w:rsidP="004D4199">
      <w:pPr>
        <w:numPr>
          <w:ilvl w:val="12"/>
          <w:numId w:val="0"/>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Известени сме, че нашият Клиент,</w:t>
      </w:r>
      <w:r w:rsidRPr="00776FA1">
        <w:rPr>
          <w:rFonts w:ascii="Arial" w:eastAsia="Times New Roman" w:hAnsi="Arial" w:cs="Arial"/>
          <w:sz w:val="20"/>
          <w:szCs w:val="20"/>
          <w:u w:val="single"/>
          <w:lang w:eastAsia="bg-BG"/>
        </w:rPr>
        <w:tab/>
      </w:r>
      <w:r w:rsidRPr="00776FA1">
        <w:rPr>
          <w:rFonts w:ascii="Arial" w:eastAsia="Times New Roman" w:hAnsi="Arial" w:cs="Arial"/>
          <w:sz w:val="20"/>
          <w:szCs w:val="20"/>
          <w:u w:val="single"/>
          <w:lang w:eastAsia="bg-BG"/>
        </w:rPr>
        <w:tab/>
      </w:r>
      <w:r w:rsidRPr="00776FA1">
        <w:rPr>
          <w:rFonts w:ascii="Arial" w:eastAsia="Times New Roman" w:hAnsi="Arial" w:cs="Arial"/>
          <w:sz w:val="20"/>
          <w:szCs w:val="20"/>
          <w:u w:val="single"/>
          <w:lang w:eastAsia="bg-BG"/>
        </w:rPr>
        <w:tab/>
      </w:r>
      <w:r w:rsidRPr="00776FA1">
        <w:rPr>
          <w:rFonts w:ascii="Arial" w:eastAsia="Times New Roman" w:hAnsi="Arial" w:cs="Arial"/>
          <w:sz w:val="20"/>
          <w:szCs w:val="20"/>
          <w:u w:val="single"/>
          <w:lang w:eastAsia="bg-BG"/>
        </w:rPr>
        <w:tab/>
        <w:t xml:space="preserve">    </w:t>
      </w:r>
      <w:r w:rsidRPr="00776FA1">
        <w:rPr>
          <w:rFonts w:ascii="Arial" w:eastAsia="Times New Roman" w:hAnsi="Arial" w:cs="Arial"/>
          <w:sz w:val="20"/>
          <w:szCs w:val="20"/>
          <w:u w:val="single"/>
          <w:lang w:val="ru-RU" w:eastAsia="bg-BG"/>
        </w:rPr>
        <w:t>___________________</w:t>
      </w:r>
      <w:r w:rsidRPr="00776FA1">
        <w:rPr>
          <w:rFonts w:ascii="Arial" w:eastAsia="Times New Roman" w:hAnsi="Arial" w:cs="Arial"/>
          <w:i/>
          <w:sz w:val="16"/>
          <w:szCs w:val="16"/>
          <w:lang w:eastAsia="bg-BG"/>
        </w:rPr>
        <w:t xml:space="preserve">[име/фирма и адрес на участника], </w:t>
      </w:r>
      <w:r w:rsidRPr="00776FA1">
        <w:rPr>
          <w:rFonts w:ascii="Arial" w:eastAsia="Times New Roman" w:hAnsi="Arial" w:cs="Arial"/>
          <w:sz w:val="20"/>
          <w:szCs w:val="20"/>
          <w:lang w:eastAsia="bg-BG"/>
        </w:rPr>
        <w:t xml:space="preserve">наричан за краткост по-долу </w:t>
      </w:r>
      <w:r w:rsidRPr="00776FA1">
        <w:rPr>
          <w:rFonts w:ascii="Arial" w:eastAsia="Times New Roman" w:hAnsi="Arial" w:cs="Arial"/>
          <w:caps/>
          <w:sz w:val="20"/>
          <w:szCs w:val="20"/>
          <w:lang w:eastAsia="bg-BG"/>
        </w:rPr>
        <w:t>Изпълнител</w:t>
      </w:r>
      <w:r w:rsidRPr="00776FA1">
        <w:rPr>
          <w:rFonts w:ascii="Arial" w:eastAsia="Times New Roman" w:hAnsi="Arial" w:cs="Arial"/>
          <w:sz w:val="20"/>
          <w:szCs w:val="20"/>
          <w:lang w:eastAsia="bg-BG"/>
        </w:rPr>
        <w:t xml:space="preserve">,  с Решение № </w:t>
      </w:r>
      <w:r w:rsidRPr="00776FA1">
        <w:rPr>
          <w:rFonts w:ascii="Arial" w:eastAsia="Times New Roman" w:hAnsi="Arial" w:cs="Arial"/>
          <w:sz w:val="20"/>
          <w:szCs w:val="20"/>
          <w:u w:val="single"/>
          <w:lang w:eastAsia="bg-BG"/>
        </w:rPr>
        <w:tab/>
      </w:r>
      <w:r w:rsidRPr="00776FA1">
        <w:rPr>
          <w:rFonts w:ascii="Arial" w:eastAsia="Times New Roman" w:hAnsi="Arial" w:cs="Arial"/>
          <w:sz w:val="20"/>
          <w:szCs w:val="20"/>
          <w:u w:val="single"/>
          <w:lang w:eastAsia="bg-BG"/>
        </w:rPr>
        <w:tab/>
        <w:t>/</w:t>
      </w:r>
      <w:r w:rsidRPr="00776FA1">
        <w:rPr>
          <w:rFonts w:ascii="Arial" w:eastAsia="Times New Roman" w:hAnsi="Arial" w:cs="Arial"/>
          <w:sz w:val="20"/>
          <w:szCs w:val="20"/>
          <w:u w:val="single"/>
          <w:lang w:eastAsia="bg-BG"/>
        </w:rPr>
        <w:tab/>
      </w:r>
      <w:r w:rsidRPr="00776FA1">
        <w:rPr>
          <w:rFonts w:ascii="Arial" w:eastAsia="Times New Roman" w:hAnsi="Arial" w:cs="Arial"/>
          <w:sz w:val="20"/>
          <w:szCs w:val="20"/>
          <w:u w:val="single"/>
          <w:lang w:eastAsia="bg-BG"/>
        </w:rPr>
        <w:tab/>
      </w:r>
      <w:r w:rsidRPr="00776FA1">
        <w:rPr>
          <w:rFonts w:ascii="Arial" w:eastAsia="Times New Roman" w:hAnsi="Arial" w:cs="Arial"/>
          <w:sz w:val="20"/>
          <w:szCs w:val="20"/>
          <w:lang w:eastAsia="bg-BG"/>
        </w:rPr>
        <w:t xml:space="preserve">г. </w:t>
      </w:r>
      <w:r w:rsidRPr="00776FA1">
        <w:rPr>
          <w:rFonts w:ascii="Arial" w:eastAsia="Times New Roman" w:hAnsi="Arial" w:cs="Arial"/>
          <w:sz w:val="16"/>
          <w:szCs w:val="16"/>
          <w:lang w:eastAsia="bg-BG"/>
        </w:rPr>
        <w:t>[</w:t>
      </w:r>
      <w:r w:rsidRPr="00776FA1">
        <w:rPr>
          <w:rFonts w:ascii="Arial" w:eastAsia="Times New Roman" w:hAnsi="Arial" w:cs="Arial"/>
          <w:i/>
          <w:sz w:val="16"/>
          <w:szCs w:val="16"/>
          <w:lang w:eastAsia="bg-BG"/>
        </w:rPr>
        <w:t>посочва се № и дата на Решението за класиране</w:t>
      </w:r>
      <w:r w:rsidRPr="00776FA1">
        <w:rPr>
          <w:rFonts w:ascii="Arial" w:eastAsia="Times New Roman" w:hAnsi="Arial" w:cs="Arial"/>
          <w:sz w:val="16"/>
          <w:szCs w:val="16"/>
          <w:lang w:eastAsia="bg-BG"/>
        </w:rPr>
        <w:t xml:space="preserve">]  </w:t>
      </w:r>
      <w:r w:rsidRPr="00776FA1">
        <w:rPr>
          <w:rFonts w:ascii="Arial" w:eastAsia="Times New Roman" w:hAnsi="Arial" w:cs="Arial"/>
          <w:sz w:val="20"/>
          <w:szCs w:val="20"/>
          <w:lang w:eastAsia="bg-BG"/>
        </w:rPr>
        <w:t>на .........................................................................</w:t>
      </w:r>
      <w:r w:rsidRPr="00776FA1">
        <w:rPr>
          <w:rFonts w:ascii="Arial" w:eastAsia="Times New Roman" w:hAnsi="Arial" w:cs="Arial"/>
          <w:i/>
          <w:sz w:val="16"/>
          <w:szCs w:val="16"/>
          <w:lang w:eastAsia="bg-BG"/>
        </w:rPr>
        <w:t xml:space="preserve"> [фирма на възложителя]</w:t>
      </w:r>
      <w:r w:rsidRPr="00776FA1">
        <w:rPr>
          <w:rFonts w:ascii="Arial" w:eastAsia="Times New Roman" w:hAnsi="Arial" w:cs="Arial"/>
          <w:sz w:val="20"/>
          <w:szCs w:val="20"/>
          <w:lang w:eastAsia="bg-BG"/>
        </w:rPr>
        <w:t>, наричан по-долу Възложител, е избран за изпълнител в процедурата за възлагане на обществена поръчка реф. № .................................... с предмет:__________</w:t>
      </w:r>
      <w:r w:rsidRPr="00776FA1">
        <w:rPr>
          <w:rFonts w:ascii="Arial" w:eastAsia="Times New Roman" w:hAnsi="Arial" w:cs="Arial"/>
          <w:sz w:val="20"/>
          <w:szCs w:val="20"/>
          <w:u w:val="single"/>
          <w:lang w:eastAsia="bg-BG"/>
        </w:rPr>
        <w:tab/>
      </w:r>
      <w:r w:rsidRPr="00776FA1">
        <w:rPr>
          <w:rFonts w:ascii="Arial" w:eastAsia="Times New Roman" w:hAnsi="Arial" w:cs="Arial"/>
          <w:sz w:val="20"/>
          <w:szCs w:val="20"/>
          <w:u w:val="single"/>
          <w:lang w:eastAsia="bg-BG"/>
        </w:rPr>
        <w:tab/>
      </w:r>
      <w:r w:rsidRPr="00776FA1">
        <w:rPr>
          <w:rFonts w:ascii="Arial" w:eastAsia="Times New Roman" w:hAnsi="Arial" w:cs="Arial"/>
          <w:sz w:val="20"/>
          <w:szCs w:val="20"/>
          <w:u w:val="single"/>
          <w:lang w:eastAsia="bg-BG"/>
        </w:rPr>
        <w:tab/>
      </w:r>
      <w:r w:rsidRPr="00776FA1">
        <w:rPr>
          <w:rFonts w:ascii="Arial" w:eastAsia="Times New Roman" w:hAnsi="Arial" w:cs="Arial"/>
          <w:sz w:val="20"/>
          <w:szCs w:val="20"/>
          <w:u w:val="single"/>
          <w:lang w:eastAsia="bg-BG"/>
        </w:rPr>
        <w:tab/>
      </w:r>
      <w:r w:rsidRPr="00776FA1">
        <w:rPr>
          <w:rFonts w:ascii="Arial" w:eastAsia="Times New Roman" w:hAnsi="Arial" w:cs="Arial"/>
          <w:sz w:val="20"/>
          <w:szCs w:val="20"/>
          <w:u w:val="single"/>
          <w:lang w:eastAsia="bg-BG"/>
        </w:rPr>
        <w:tab/>
      </w:r>
      <w:r w:rsidRPr="00776FA1">
        <w:rPr>
          <w:rFonts w:ascii="Arial" w:eastAsia="Times New Roman" w:hAnsi="Arial" w:cs="Arial"/>
          <w:sz w:val="20"/>
          <w:szCs w:val="20"/>
          <w:u w:val="single"/>
          <w:lang w:eastAsia="bg-BG"/>
        </w:rPr>
        <w:tab/>
        <w:t>____________</w:t>
      </w:r>
      <w:r w:rsidRPr="00776FA1">
        <w:rPr>
          <w:rFonts w:ascii="Arial" w:eastAsia="Times New Roman" w:hAnsi="Arial" w:cs="Arial"/>
          <w:i/>
          <w:sz w:val="20"/>
          <w:szCs w:val="20"/>
          <w:lang w:eastAsia="bg-BG"/>
        </w:rPr>
        <w:t xml:space="preserve"> [</w:t>
      </w:r>
      <w:r w:rsidRPr="00776FA1">
        <w:rPr>
          <w:rFonts w:ascii="Arial" w:eastAsia="Times New Roman" w:hAnsi="Arial" w:cs="Arial"/>
          <w:i/>
          <w:sz w:val="16"/>
          <w:szCs w:val="16"/>
          <w:lang w:eastAsia="bg-BG"/>
        </w:rPr>
        <w:t>описва се предмета и съответната обособена позиция, ако има такава]</w:t>
      </w:r>
      <w:r w:rsidRPr="00776FA1">
        <w:rPr>
          <w:rFonts w:ascii="Arial" w:eastAsia="Times New Roman" w:hAnsi="Arial" w:cs="Arial"/>
          <w:sz w:val="20"/>
          <w:szCs w:val="20"/>
          <w:lang w:eastAsia="bg-BG"/>
        </w:rPr>
        <w:t xml:space="preserve">, с което е определен за </w:t>
      </w:r>
      <w:r w:rsidRPr="00776FA1">
        <w:rPr>
          <w:rFonts w:ascii="Arial" w:eastAsia="Times New Roman" w:hAnsi="Arial" w:cs="Arial"/>
          <w:caps/>
          <w:sz w:val="20"/>
          <w:szCs w:val="20"/>
          <w:lang w:eastAsia="bg-BG"/>
        </w:rPr>
        <w:t xml:space="preserve">Изпълнител </w:t>
      </w:r>
      <w:r w:rsidRPr="00776FA1">
        <w:rPr>
          <w:rFonts w:ascii="Arial" w:eastAsia="Times New Roman" w:hAnsi="Arial" w:cs="Arial"/>
          <w:sz w:val="20"/>
          <w:szCs w:val="20"/>
          <w:lang w:eastAsia="bg-BG"/>
        </w:rPr>
        <w:t>на посочената обществена поръчка.</w:t>
      </w:r>
    </w:p>
    <w:p w:rsidR="004D4199" w:rsidRPr="00776FA1" w:rsidRDefault="004D4199" w:rsidP="004D4199">
      <w:pPr>
        <w:numPr>
          <w:ilvl w:val="12"/>
          <w:numId w:val="0"/>
        </w:numPr>
        <w:spacing w:after="0" w:line="240" w:lineRule="auto"/>
        <w:jc w:val="both"/>
        <w:rPr>
          <w:rFonts w:ascii="Arial" w:eastAsia="Times New Roman" w:hAnsi="Arial" w:cs="Arial"/>
          <w:sz w:val="20"/>
          <w:szCs w:val="20"/>
          <w:lang w:val="ru-RU" w:eastAsia="bg-BG"/>
        </w:rPr>
      </w:pPr>
    </w:p>
    <w:p w:rsidR="004D4199" w:rsidRPr="00776FA1" w:rsidRDefault="004D4199" w:rsidP="004D4199">
      <w:pPr>
        <w:numPr>
          <w:ilvl w:val="12"/>
          <w:numId w:val="0"/>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Информирани сме, че в съответствие с условията на процедурата и разпоредбите на Закона на обществените поръчки, при подписването на Договора за възлагането на обществената поръчка, </w:t>
      </w:r>
      <w:r w:rsidRPr="00776FA1">
        <w:rPr>
          <w:rFonts w:ascii="Arial" w:eastAsia="Times New Roman" w:hAnsi="Arial" w:cs="Arial"/>
          <w:caps/>
          <w:sz w:val="20"/>
          <w:szCs w:val="20"/>
          <w:lang w:eastAsia="bg-BG"/>
        </w:rPr>
        <w:t xml:space="preserve">Изпълнителят </w:t>
      </w:r>
      <w:r w:rsidRPr="00776FA1">
        <w:rPr>
          <w:rFonts w:ascii="Arial" w:eastAsia="Times New Roman" w:hAnsi="Arial" w:cs="Arial"/>
          <w:sz w:val="20"/>
          <w:szCs w:val="20"/>
          <w:lang w:eastAsia="bg-BG"/>
        </w:rPr>
        <w:t xml:space="preserve">следва на Вас, в качеството Ви на Възложител на горепосочената поръчка, да представи банкова гаранция за изпълнение открита във Ваша полза, за сумата в размер на </w:t>
      </w:r>
      <w:r w:rsidRPr="00776FA1">
        <w:rPr>
          <w:rFonts w:ascii="Arial" w:eastAsia="Times New Roman" w:hAnsi="Arial" w:cs="Arial"/>
          <w:sz w:val="20"/>
          <w:szCs w:val="20"/>
          <w:lang w:eastAsia="bg-BG"/>
        </w:rPr>
        <w:tab/>
      </w:r>
      <w:r w:rsidRPr="00776FA1">
        <w:rPr>
          <w:rFonts w:ascii="Arial" w:eastAsia="Times New Roman" w:hAnsi="Arial" w:cs="Arial"/>
          <w:sz w:val="20"/>
          <w:szCs w:val="20"/>
          <w:u w:val="single"/>
          <w:lang w:eastAsia="bg-BG"/>
        </w:rPr>
        <w:tab/>
      </w:r>
      <w:r w:rsidRPr="00776FA1">
        <w:rPr>
          <w:rFonts w:ascii="Arial" w:eastAsia="Times New Roman" w:hAnsi="Arial" w:cs="Arial"/>
          <w:sz w:val="20"/>
          <w:szCs w:val="20"/>
          <w:lang w:eastAsia="bg-BG"/>
        </w:rPr>
        <w:t xml:space="preserve"> % </w:t>
      </w:r>
      <w:r w:rsidRPr="00776FA1">
        <w:rPr>
          <w:rFonts w:ascii="Arial" w:eastAsia="Times New Roman" w:hAnsi="Arial" w:cs="Arial"/>
          <w:sz w:val="16"/>
          <w:szCs w:val="16"/>
          <w:lang w:eastAsia="bg-BG"/>
        </w:rPr>
        <w:t>[</w:t>
      </w:r>
      <w:r w:rsidRPr="00776FA1">
        <w:rPr>
          <w:rFonts w:ascii="Arial" w:eastAsia="Times New Roman" w:hAnsi="Arial" w:cs="Arial"/>
          <w:i/>
          <w:sz w:val="16"/>
          <w:szCs w:val="16"/>
          <w:lang w:eastAsia="bg-BG"/>
        </w:rPr>
        <w:t>посочва се размера от обявлението на процедурата</w:t>
      </w:r>
      <w:r w:rsidRPr="00776FA1">
        <w:rPr>
          <w:rFonts w:ascii="Arial" w:eastAsia="Times New Roman" w:hAnsi="Arial" w:cs="Arial"/>
          <w:sz w:val="16"/>
          <w:szCs w:val="16"/>
          <w:lang w:eastAsia="bg-BG"/>
        </w:rPr>
        <w:t>]</w:t>
      </w:r>
      <w:r w:rsidRPr="00776FA1">
        <w:rPr>
          <w:rFonts w:ascii="Arial" w:eastAsia="Times New Roman" w:hAnsi="Arial" w:cs="Arial"/>
          <w:sz w:val="20"/>
          <w:szCs w:val="20"/>
          <w:lang w:eastAsia="bg-BG"/>
        </w:rPr>
        <w:t xml:space="preserve"> от общата стойност на поръчката, а именно  </w:t>
      </w:r>
      <w:r w:rsidRPr="00776FA1">
        <w:rPr>
          <w:rFonts w:ascii="Arial" w:eastAsia="Times New Roman" w:hAnsi="Arial" w:cs="Arial"/>
          <w:sz w:val="20"/>
          <w:szCs w:val="20"/>
          <w:lang w:eastAsia="bg-BG"/>
        </w:rPr>
        <w:tab/>
      </w:r>
      <w:r w:rsidRPr="00776FA1">
        <w:rPr>
          <w:rFonts w:ascii="Arial" w:eastAsia="Times New Roman" w:hAnsi="Arial" w:cs="Arial"/>
          <w:sz w:val="20"/>
          <w:szCs w:val="20"/>
          <w:u w:val="single"/>
          <w:lang w:eastAsia="bg-BG"/>
        </w:rPr>
        <w:tab/>
      </w:r>
      <w:r w:rsidRPr="00776FA1">
        <w:rPr>
          <w:rFonts w:ascii="Arial" w:eastAsia="Times New Roman" w:hAnsi="Arial" w:cs="Arial"/>
          <w:sz w:val="20"/>
          <w:szCs w:val="20"/>
          <w:u w:val="single"/>
          <w:lang w:eastAsia="bg-BG"/>
        </w:rPr>
        <w:tab/>
      </w:r>
      <w:r w:rsidRPr="00776FA1">
        <w:rPr>
          <w:rFonts w:ascii="Arial" w:eastAsia="Times New Roman" w:hAnsi="Arial" w:cs="Arial"/>
          <w:sz w:val="20"/>
          <w:szCs w:val="20"/>
          <w:lang w:eastAsia="bg-BG"/>
        </w:rPr>
        <w:t xml:space="preserve"> (словом: </w:t>
      </w:r>
      <w:r w:rsidRPr="00776FA1">
        <w:rPr>
          <w:rFonts w:ascii="Arial" w:eastAsia="Times New Roman" w:hAnsi="Arial" w:cs="Arial"/>
          <w:sz w:val="20"/>
          <w:szCs w:val="20"/>
          <w:u w:val="single"/>
          <w:lang w:eastAsia="bg-BG"/>
        </w:rPr>
        <w:tab/>
      </w:r>
      <w:r w:rsidRPr="00776FA1">
        <w:rPr>
          <w:rFonts w:ascii="Arial" w:eastAsia="Times New Roman" w:hAnsi="Arial" w:cs="Arial"/>
          <w:sz w:val="20"/>
          <w:szCs w:val="20"/>
          <w:u w:val="single"/>
          <w:lang w:eastAsia="bg-BG"/>
        </w:rPr>
        <w:tab/>
      </w:r>
      <w:r w:rsidRPr="00776FA1">
        <w:rPr>
          <w:rFonts w:ascii="Arial" w:eastAsia="Times New Roman" w:hAnsi="Arial" w:cs="Arial"/>
          <w:sz w:val="20"/>
          <w:szCs w:val="20"/>
          <w:u w:val="single"/>
          <w:lang w:eastAsia="bg-BG"/>
        </w:rPr>
        <w:tab/>
      </w:r>
      <w:r w:rsidRPr="00776FA1">
        <w:rPr>
          <w:rFonts w:ascii="Arial" w:eastAsia="Times New Roman" w:hAnsi="Arial" w:cs="Arial"/>
          <w:sz w:val="20"/>
          <w:szCs w:val="20"/>
          <w:u w:val="single"/>
          <w:lang w:eastAsia="bg-BG"/>
        </w:rPr>
        <w:tab/>
      </w:r>
      <w:r w:rsidRPr="00776FA1">
        <w:rPr>
          <w:rFonts w:ascii="Arial" w:eastAsia="Times New Roman" w:hAnsi="Arial" w:cs="Arial"/>
          <w:sz w:val="20"/>
          <w:szCs w:val="20"/>
          <w:u w:val="single"/>
          <w:lang w:eastAsia="bg-BG"/>
        </w:rPr>
        <w:tab/>
      </w:r>
      <w:r w:rsidRPr="00776FA1">
        <w:rPr>
          <w:rFonts w:ascii="Arial" w:eastAsia="Times New Roman" w:hAnsi="Arial" w:cs="Arial"/>
          <w:sz w:val="20"/>
          <w:szCs w:val="20"/>
          <w:u w:val="single"/>
          <w:lang w:eastAsia="bg-BG"/>
        </w:rPr>
        <w:tab/>
        <w:t>___</w:t>
      </w:r>
      <w:r w:rsidRPr="00776FA1">
        <w:rPr>
          <w:rFonts w:ascii="Arial" w:eastAsia="Times New Roman" w:hAnsi="Arial" w:cs="Arial"/>
          <w:sz w:val="20"/>
          <w:szCs w:val="20"/>
          <w:lang w:eastAsia="bg-BG"/>
        </w:rPr>
        <w:t>)</w:t>
      </w:r>
      <w:r w:rsidRPr="00776FA1">
        <w:rPr>
          <w:rFonts w:ascii="Arial" w:eastAsia="Times New Roman" w:hAnsi="Arial" w:cs="Arial"/>
          <w:i/>
          <w:sz w:val="16"/>
          <w:szCs w:val="16"/>
          <w:lang w:eastAsia="bg-BG"/>
        </w:rPr>
        <w:t xml:space="preserve"> [посочва се цифром и словом стойността и валутата на гаранцията]</w:t>
      </w:r>
      <w:r w:rsidRPr="00776FA1">
        <w:rPr>
          <w:rFonts w:ascii="Arial" w:eastAsia="Times New Roman" w:hAnsi="Arial" w:cs="Arial"/>
          <w:sz w:val="16"/>
          <w:szCs w:val="16"/>
          <w:lang w:eastAsia="bg-BG"/>
        </w:rPr>
        <w:t xml:space="preserve"> </w:t>
      </w:r>
      <w:r w:rsidRPr="00776FA1">
        <w:rPr>
          <w:rFonts w:ascii="Arial" w:eastAsia="Times New Roman" w:hAnsi="Arial" w:cs="Arial"/>
          <w:sz w:val="20"/>
          <w:szCs w:val="20"/>
          <w:lang w:eastAsia="bg-BG"/>
        </w:rPr>
        <w:t>, за да гарантира предстоящото изпълнение на задължения си, в съответствие с договорените условия.</w:t>
      </w:r>
    </w:p>
    <w:p w:rsidR="004D4199" w:rsidRPr="00776FA1" w:rsidRDefault="004D4199" w:rsidP="004D4199">
      <w:pPr>
        <w:numPr>
          <w:ilvl w:val="12"/>
          <w:numId w:val="0"/>
        </w:numPr>
        <w:spacing w:after="0" w:line="240" w:lineRule="auto"/>
        <w:jc w:val="both"/>
        <w:rPr>
          <w:rFonts w:ascii="Arial" w:eastAsia="Times New Roman" w:hAnsi="Arial" w:cs="Arial"/>
          <w:sz w:val="20"/>
          <w:szCs w:val="20"/>
          <w:lang w:val="ru-RU" w:eastAsia="bg-BG"/>
        </w:rPr>
      </w:pPr>
    </w:p>
    <w:p w:rsidR="004D4199" w:rsidRPr="00776FA1" w:rsidRDefault="004D4199" w:rsidP="004D4199">
      <w:pPr>
        <w:numPr>
          <w:ilvl w:val="12"/>
          <w:numId w:val="0"/>
        </w:num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Като се има предвид гореспоменатото, ние ______________ [</w:t>
      </w:r>
      <w:r w:rsidRPr="00776FA1">
        <w:rPr>
          <w:rFonts w:ascii="Arial" w:eastAsia="Times New Roman" w:hAnsi="Arial" w:cs="Arial"/>
          <w:i/>
          <w:sz w:val="20"/>
          <w:szCs w:val="20"/>
          <w:lang w:eastAsia="bg-BG"/>
        </w:rPr>
        <w:t>Банка</w:t>
      </w:r>
      <w:r w:rsidRPr="00776FA1">
        <w:rPr>
          <w:rFonts w:ascii="Arial" w:eastAsia="Times New Roman" w:hAnsi="Arial" w:cs="Arial"/>
          <w:sz w:val="20"/>
          <w:szCs w:val="20"/>
          <w:lang w:eastAsia="bg-BG"/>
        </w:rPr>
        <w:t xml:space="preserve">], ЕИК ..........................., с настоящето поемаме неотменимо и безусловно задължение да Ви заплатим всяка сума, предявена от Вас, но общия размер на които не надвишават </w:t>
      </w:r>
      <w:r w:rsidRPr="00776FA1">
        <w:rPr>
          <w:rFonts w:ascii="Arial" w:eastAsia="Times New Roman" w:hAnsi="Arial" w:cs="Arial"/>
          <w:sz w:val="20"/>
          <w:szCs w:val="20"/>
          <w:u w:val="single"/>
          <w:lang w:eastAsia="bg-BG"/>
        </w:rPr>
        <w:tab/>
      </w:r>
      <w:r w:rsidRPr="00776FA1">
        <w:rPr>
          <w:rFonts w:ascii="Arial" w:eastAsia="Times New Roman" w:hAnsi="Arial" w:cs="Arial"/>
          <w:sz w:val="20"/>
          <w:szCs w:val="20"/>
          <w:u w:val="single"/>
          <w:lang w:eastAsia="bg-BG"/>
        </w:rPr>
        <w:tab/>
      </w:r>
      <w:r w:rsidRPr="00776FA1">
        <w:rPr>
          <w:rFonts w:ascii="Arial" w:eastAsia="Times New Roman" w:hAnsi="Arial" w:cs="Arial"/>
          <w:sz w:val="20"/>
          <w:szCs w:val="20"/>
          <w:lang w:eastAsia="bg-BG"/>
        </w:rPr>
        <w:t xml:space="preserve"> (словом: </w:t>
      </w:r>
      <w:r w:rsidRPr="00776FA1">
        <w:rPr>
          <w:rFonts w:ascii="Arial" w:eastAsia="Times New Roman" w:hAnsi="Arial" w:cs="Arial"/>
          <w:sz w:val="20"/>
          <w:szCs w:val="20"/>
          <w:u w:val="single"/>
          <w:lang w:eastAsia="bg-BG"/>
        </w:rPr>
        <w:tab/>
        <w:t>______</w:t>
      </w:r>
      <w:r w:rsidRPr="00776FA1">
        <w:rPr>
          <w:rFonts w:ascii="Arial" w:eastAsia="Times New Roman" w:hAnsi="Arial" w:cs="Arial"/>
          <w:sz w:val="20"/>
          <w:szCs w:val="20"/>
          <w:u w:val="single"/>
          <w:lang w:eastAsia="bg-BG"/>
        </w:rPr>
        <w:tab/>
      </w:r>
      <w:r w:rsidRPr="00776FA1">
        <w:rPr>
          <w:rFonts w:ascii="Arial" w:eastAsia="Times New Roman" w:hAnsi="Arial" w:cs="Arial"/>
          <w:sz w:val="20"/>
          <w:szCs w:val="20"/>
          <w:u w:val="single"/>
          <w:lang w:eastAsia="bg-BG"/>
        </w:rPr>
        <w:tab/>
      </w:r>
      <w:r w:rsidRPr="00776FA1">
        <w:rPr>
          <w:rFonts w:ascii="Arial" w:eastAsia="Times New Roman" w:hAnsi="Arial" w:cs="Arial"/>
          <w:sz w:val="20"/>
          <w:szCs w:val="20"/>
          <w:u w:val="single"/>
          <w:lang w:eastAsia="bg-BG"/>
        </w:rPr>
        <w:tab/>
      </w:r>
      <w:r w:rsidRPr="00776FA1">
        <w:rPr>
          <w:rFonts w:ascii="Arial" w:eastAsia="Times New Roman" w:hAnsi="Arial" w:cs="Arial"/>
          <w:sz w:val="20"/>
          <w:szCs w:val="20"/>
          <w:u w:val="single"/>
          <w:lang w:eastAsia="bg-BG"/>
        </w:rPr>
        <w:tab/>
      </w:r>
      <w:r w:rsidRPr="00776FA1">
        <w:rPr>
          <w:rFonts w:ascii="Arial" w:eastAsia="Times New Roman" w:hAnsi="Arial" w:cs="Arial"/>
          <w:sz w:val="20"/>
          <w:szCs w:val="20"/>
          <w:u w:val="single"/>
          <w:lang w:eastAsia="bg-BG"/>
        </w:rPr>
        <w:tab/>
      </w:r>
      <w:r w:rsidRPr="00776FA1">
        <w:rPr>
          <w:rFonts w:ascii="Arial" w:eastAsia="Times New Roman" w:hAnsi="Arial" w:cs="Arial"/>
          <w:sz w:val="16"/>
          <w:szCs w:val="16"/>
          <w:lang w:eastAsia="bg-BG"/>
        </w:rPr>
        <w:t>),</w:t>
      </w:r>
      <w:r w:rsidRPr="00776FA1">
        <w:rPr>
          <w:rFonts w:ascii="Arial" w:eastAsia="Times New Roman" w:hAnsi="Arial" w:cs="Arial"/>
          <w:i/>
          <w:sz w:val="16"/>
          <w:szCs w:val="16"/>
          <w:lang w:eastAsia="bg-BG"/>
        </w:rPr>
        <w:t>[посочва се цифром и словом стойността и валутата на гаранцията]</w:t>
      </w:r>
      <w:r w:rsidRPr="00776FA1">
        <w:rPr>
          <w:rFonts w:ascii="Arial" w:eastAsia="Times New Roman" w:hAnsi="Arial" w:cs="Arial"/>
          <w:i/>
          <w:sz w:val="20"/>
          <w:szCs w:val="20"/>
          <w:lang w:eastAsia="bg-BG"/>
        </w:rPr>
        <w:t xml:space="preserve"> </w:t>
      </w:r>
      <w:r w:rsidRPr="00776FA1">
        <w:rPr>
          <w:rFonts w:ascii="Arial" w:eastAsia="Times New Roman" w:hAnsi="Arial" w:cs="Arial"/>
          <w:sz w:val="20"/>
          <w:szCs w:val="20"/>
          <w:lang w:eastAsia="bg-BG"/>
        </w:rPr>
        <w:t xml:space="preserve"> в срок до 3 (три) работни дни след получаването на първо Ваше писмено поискване, съдържащо Вашата декларация, че ИЗПЪЛНИТЕЛЯТ не е изпълнил някое от договорните си задължения.</w:t>
      </w:r>
    </w:p>
    <w:p w:rsidR="004D4199" w:rsidRPr="00776FA1" w:rsidRDefault="004D4199" w:rsidP="004D4199">
      <w:pPr>
        <w:spacing w:after="0" w:line="240" w:lineRule="auto"/>
        <w:jc w:val="both"/>
        <w:rPr>
          <w:rFonts w:ascii="Arial" w:eastAsia="Times New Roman" w:hAnsi="Arial" w:cs="Arial"/>
          <w:sz w:val="20"/>
          <w:szCs w:val="20"/>
          <w:lang w:val="ru-RU" w:eastAsia="bg-BG"/>
        </w:rPr>
      </w:pPr>
    </w:p>
    <w:p w:rsidR="004D4199" w:rsidRPr="00776FA1" w:rsidRDefault="004D4199" w:rsidP="004D4199">
      <w:pPr>
        <w:spacing w:after="0" w:line="240" w:lineRule="auto"/>
        <w:jc w:val="both"/>
        <w:rPr>
          <w:rFonts w:ascii="Arial" w:eastAsia="Times New Roman" w:hAnsi="Arial" w:cs="Arial"/>
          <w:sz w:val="20"/>
          <w:szCs w:val="20"/>
          <w:lang w:val="ru-RU" w:eastAsia="bg-BG"/>
        </w:rPr>
      </w:pPr>
      <w:r w:rsidRPr="00776FA1">
        <w:rPr>
          <w:rFonts w:ascii="Arial" w:eastAsia="Times New Roman" w:hAnsi="Arial" w:cs="Arial"/>
          <w:sz w:val="20"/>
          <w:szCs w:val="20"/>
          <w:lang w:eastAsia="bg-BG"/>
        </w:rPr>
        <w:t xml:space="preserve">Вашето искане за усвояване на суми по тази гаранция e приемливо и ако бъде изпратено до нас в пълен текст чрез надлежно кодиран телекс/телеграф от обслужващата Ви банка, потвърждаващ че Вашето оригинално искане е било изпратено до нас по куриер или чрез препоръчана поща или подадено на ръка, и че подписите на същото правно обвързват Вашата страна. Вашето искане ще се счита за отправено след постъпване или на Вашата писмена молба за плащане, или по телекс, или по телеграф на посочения по-горе адрес. </w:t>
      </w:r>
    </w:p>
    <w:p w:rsidR="004D4199" w:rsidRPr="00776FA1" w:rsidRDefault="004D4199" w:rsidP="004D419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Тази гаранция влиза в сила, от момента на нейното издаване.</w:t>
      </w:r>
    </w:p>
    <w:p w:rsidR="004D4199" w:rsidRPr="00776FA1" w:rsidRDefault="004D4199" w:rsidP="004D419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 xml:space="preserve">Отговорността ни по тази гаранция ще изтече на  ____________________________________________________________________________ </w:t>
      </w:r>
      <w:r w:rsidRPr="00776FA1">
        <w:rPr>
          <w:rFonts w:ascii="Arial" w:eastAsia="Times New Roman" w:hAnsi="Arial" w:cs="Arial"/>
          <w:i/>
          <w:sz w:val="16"/>
          <w:szCs w:val="16"/>
          <w:lang w:eastAsia="bg-BG"/>
        </w:rPr>
        <w:t>[посочва се дата и час на валидност на гаранцията съобразени с договорните условия]</w:t>
      </w:r>
      <w:r w:rsidRPr="00776FA1">
        <w:rPr>
          <w:rFonts w:ascii="Arial" w:eastAsia="Times New Roman" w:hAnsi="Arial" w:cs="Arial"/>
          <w:sz w:val="20"/>
          <w:szCs w:val="20"/>
          <w:lang w:eastAsia="bg-BG"/>
        </w:rPr>
        <w:t>, до която дата какъвто и да е иск по нея трябва да бъде получен от нас. След тази дата гаранцията автоматично става невалидна, независимо дали това писмо-гаранция ни е изпратено обратно или не.</w:t>
      </w:r>
    </w:p>
    <w:p w:rsidR="004D4199" w:rsidRPr="00776FA1" w:rsidRDefault="004D4199" w:rsidP="004D419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Гаранцията трябва да ни бъде изпратена обратно веднага след като вече не е необходима или нейната валидност е изтекла, което от двете събития настъпи по-рано.</w:t>
      </w:r>
    </w:p>
    <w:p w:rsidR="004D4199" w:rsidRPr="00776FA1" w:rsidRDefault="004D4199" w:rsidP="004D4199">
      <w:pPr>
        <w:spacing w:after="0" w:line="240" w:lineRule="auto"/>
        <w:jc w:val="both"/>
        <w:rPr>
          <w:rFonts w:ascii="Arial" w:eastAsia="Times New Roman" w:hAnsi="Arial" w:cs="Arial"/>
          <w:sz w:val="20"/>
          <w:szCs w:val="20"/>
          <w:lang w:eastAsia="bg-BG"/>
        </w:rPr>
      </w:pPr>
    </w:p>
    <w:p w:rsidR="004D4199" w:rsidRPr="00776FA1" w:rsidRDefault="004D4199" w:rsidP="004D4199">
      <w:pPr>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Гаранцията е лично за Вас и не може да бъде прехвърляна.</w:t>
      </w:r>
    </w:p>
    <w:p w:rsidR="004D4199" w:rsidRPr="00776FA1" w:rsidRDefault="004D4199" w:rsidP="004D4199">
      <w:pPr>
        <w:tabs>
          <w:tab w:val="num" w:pos="840"/>
        </w:tabs>
        <w:spacing w:after="0" w:line="240" w:lineRule="auto"/>
        <w:jc w:val="both"/>
        <w:rPr>
          <w:rFonts w:ascii="Arial" w:eastAsia="Times New Roman" w:hAnsi="Arial" w:cs="Arial"/>
          <w:sz w:val="20"/>
          <w:szCs w:val="20"/>
          <w:lang w:eastAsia="bg-BG"/>
        </w:rPr>
      </w:pPr>
    </w:p>
    <w:p w:rsidR="004D4199" w:rsidRPr="00776FA1" w:rsidRDefault="004D4199" w:rsidP="004D4199">
      <w:pPr>
        <w:tabs>
          <w:tab w:val="num" w:pos="840"/>
        </w:tabs>
        <w:spacing w:after="0" w:line="240" w:lineRule="auto"/>
        <w:jc w:val="both"/>
        <w:rPr>
          <w:rFonts w:ascii="Arial" w:eastAsia="Times New Roman" w:hAnsi="Arial" w:cs="Arial"/>
          <w:sz w:val="20"/>
          <w:szCs w:val="20"/>
          <w:lang w:eastAsia="bg-BG"/>
        </w:rPr>
      </w:pPr>
      <w:r w:rsidRPr="00776FA1">
        <w:rPr>
          <w:rFonts w:ascii="Arial" w:eastAsia="Times New Roman" w:hAnsi="Arial" w:cs="Arial"/>
          <w:sz w:val="20"/>
          <w:szCs w:val="20"/>
          <w:lang w:eastAsia="bg-BG"/>
        </w:rPr>
        <w:t>Запознати сме с правото на възложителя да проверява заявените от участниците данни, включително чрез изискване на информация от други органи и лица. Съгласни сме в случай, че постъпи подобно писмено запитване от възложителя по отношение на настоящата гаранция, да отговорим не по-късно от 10 работни дни от получаване на запитването.</w:t>
      </w:r>
    </w:p>
    <w:p w:rsidR="004D4199" w:rsidRPr="00776FA1" w:rsidRDefault="004D4199" w:rsidP="004D4199">
      <w:pPr>
        <w:tabs>
          <w:tab w:val="num" w:pos="4200"/>
        </w:tabs>
        <w:spacing w:after="0" w:line="240" w:lineRule="auto"/>
        <w:rPr>
          <w:rFonts w:ascii="Arial" w:eastAsia="Times New Roman" w:hAnsi="Arial" w:cs="Arial"/>
          <w:bCs/>
          <w:iCs/>
          <w:sz w:val="20"/>
          <w:szCs w:val="20"/>
          <w:lang w:eastAsia="bg-BG"/>
        </w:rPr>
      </w:pPr>
    </w:p>
    <w:p w:rsidR="004D4199" w:rsidRPr="00776FA1" w:rsidRDefault="004D4199" w:rsidP="004D4199">
      <w:pPr>
        <w:tabs>
          <w:tab w:val="num" w:pos="4200"/>
        </w:tabs>
        <w:spacing w:after="0" w:line="240" w:lineRule="auto"/>
        <w:rPr>
          <w:rFonts w:ascii="Arial" w:eastAsia="Times New Roman" w:hAnsi="Arial" w:cs="Arial"/>
          <w:bCs/>
          <w:iCs/>
          <w:sz w:val="20"/>
          <w:szCs w:val="20"/>
          <w:lang w:eastAsia="bg-BG"/>
        </w:rPr>
      </w:pPr>
      <w:r w:rsidRPr="00776FA1">
        <w:rPr>
          <w:rFonts w:ascii="Arial" w:eastAsia="Times New Roman" w:hAnsi="Arial" w:cs="Arial"/>
          <w:bCs/>
          <w:iCs/>
          <w:sz w:val="20"/>
          <w:szCs w:val="20"/>
          <w:lang w:eastAsia="bg-BG"/>
        </w:rPr>
        <w:t>дата: _________  година</w:t>
      </w:r>
      <w:r w:rsidRPr="00776FA1">
        <w:rPr>
          <w:rFonts w:ascii="Arial" w:eastAsia="Times New Roman" w:hAnsi="Arial" w:cs="Arial"/>
          <w:bCs/>
          <w:sz w:val="20"/>
          <w:szCs w:val="20"/>
          <w:lang w:eastAsia="bg-BG"/>
        </w:rPr>
        <w:t xml:space="preserve"> </w:t>
      </w:r>
      <w:r w:rsidRPr="00776FA1">
        <w:rPr>
          <w:rFonts w:ascii="Arial" w:eastAsia="Times New Roman" w:hAnsi="Arial" w:cs="Arial"/>
          <w:bCs/>
          <w:sz w:val="20"/>
          <w:szCs w:val="20"/>
          <w:lang w:eastAsia="bg-BG"/>
        </w:rPr>
        <w:tab/>
      </w:r>
      <w:r w:rsidRPr="00776FA1">
        <w:rPr>
          <w:rFonts w:ascii="Arial" w:eastAsia="Times New Roman" w:hAnsi="Arial" w:cs="Arial"/>
          <w:bCs/>
          <w:sz w:val="20"/>
          <w:szCs w:val="20"/>
          <w:lang w:eastAsia="bg-BG"/>
        </w:rPr>
        <w:tab/>
      </w:r>
      <w:r w:rsidRPr="00776FA1">
        <w:rPr>
          <w:rFonts w:ascii="Arial" w:eastAsia="Times New Roman" w:hAnsi="Arial" w:cs="Arial"/>
          <w:bCs/>
          <w:sz w:val="20"/>
          <w:szCs w:val="20"/>
          <w:lang w:eastAsia="bg-BG"/>
        </w:rPr>
        <w:tab/>
        <w:t>Банка: ____________________________</w:t>
      </w:r>
    </w:p>
    <w:p w:rsidR="004D4199" w:rsidRPr="00776FA1" w:rsidRDefault="004D4199" w:rsidP="004D4199">
      <w:pPr>
        <w:tabs>
          <w:tab w:val="num" w:pos="840"/>
        </w:tabs>
        <w:spacing w:after="0" w:line="240" w:lineRule="auto"/>
        <w:rPr>
          <w:rFonts w:ascii="Arial" w:eastAsia="Times New Roman" w:hAnsi="Arial" w:cs="Arial"/>
          <w:bCs/>
          <w:iCs/>
          <w:sz w:val="20"/>
          <w:szCs w:val="20"/>
          <w:lang w:eastAsia="bg-BG"/>
        </w:rPr>
      </w:pPr>
      <w:r w:rsidRPr="00776FA1">
        <w:rPr>
          <w:rFonts w:ascii="Arial" w:eastAsia="Times New Roman" w:hAnsi="Arial" w:cs="Arial"/>
          <w:bCs/>
          <w:iCs/>
          <w:sz w:val="20"/>
          <w:szCs w:val="20"/>
          <w:lang w:eastAsia="bg-BG"/>
        </w:rPr>
        <w:t>град: _________________</w:t>
      </w:r>
    </w:p>
    <w:p w:rsidR="004D4199" w:rsidRPr="00776FA1" w:rsidRDefault="004D4199" w:rsidP="004D4199">
      <w:pPr>
        <w:tabs>
          <w:tab w:val="num" w:pos="4200"/>
        </w:tabs>
        <w:spacing w:after="0" w:line="240" w:lineRule="auto"/>
        <w:rPr>
          <w:rFonts w:ascii="Arial" w:eastAsia="Times New Roman" w:hAnsi="Arial" w:cs="Arial"/>
          <w:bCs/>
          <w:sz w:val="20"/>
          <w:szCs w:val="20"/>
          <w:lang w:eastAsia="bg-BG"/>
        </w:rPr>
      </w:pP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r>
      <w:r w:rsidRPr="00776FA1">
        <w:rPr>
          <w:rFonts w:ascii="Arial" w:eastAsia="Times New Roman" w:hAnsi="Arial" w:cs="Arial"/>
          <w:sz w:val="20"/>
          <w:szCs w:val="20"/>
          <w:lang w:eastAsia="bg-BG"/>
        </w:rPr>
        <w:tab/>
      </w:r>
      <w:r w:rsidRPr="00776FA1">
        <w:rPr>
          <w:rFonts w:ascii="Arial" w:eastAsia="Times New Roman" w:hAnsi="Arial" w:cs="Arial"/>
          <w:bCs/>
          <w:sz w:val="20"/>
          <w:szCs w:val="20"/>
          <w:lang w:eastAsia="bg-BG"/>
        </w:rPr>
        <w:t>Изпълнителен директор</w:t>
      </w:r>
    </w:p>
    <w:p w:rsidR="004D4199" w:rsidRPr="00776FA1" w:rsidRDefault="004D4199" w:rsidP="004D4199">
      <w:pPr>
        <w:tabs>
          <w:tab w:val="num" w:pos="4200"/>
        </w:tabs>
        <w:spacing w:after="0" w:line="240" w:lineRule="auto"/>
        <w:rPr>
          <w:rFonts w:ascii="Arial" w:eastAsia="Times New Roman" w:hAnsi="Arial" w:cs="Arial"/>
          <w:bCs/>
          <w:iCs/>
          <w:sz w:val="20"/>
          <w:szCs w:val="20"/>
          <w:lang w:eastAsia="bg-BG"/>
        </w:rPr>
      </w:pPr>
      <w:r w:rsidRPr="00776FA1">
        <w:rPr>
          <w:rFonts w:ascii="Arial" w:eastAsia="Times New Roman" w:hAnsi="Arial" w:cs="Arial"/>
          <w:bCs/>
          <w:iCs/>
          <w:sz w:val="20"/>
          <w:szCs w:val="20"/>
          <w:lang w:eastAsia="bg-BG"/>
        </w:rPr>
        <w:tab/>
      </w:r>
      <w:r w:rsidRPr="00776FA1">
        <w:rPr>
          <w:rFonts w:ascii="Arial" w:eastAsia="Times New Roman" w:hAnsi="Arial" w:cs="Arial"/>
          <w:bCs/>
          <w:iCs/>
          <w:sz w:val="20"/>
          <w:szCs w:val="20"/>
          <w:lang w:eastAsia="bg-BG"/>
        </w:rPr>
        <w:tab/>
      </w:r>
      <w:r w:rsidRPr="00776FA1">
        <w:rPr>
          <w:rFonts w:ascii="Arial" w:eastAsia="Times New Roman" w:hAnsi="Arial" w:cs="Arial"/>
          <w:bCs/>
          <w:iCs/>
          <w:sz w:val="20"/>
          <w:szCs w:val="20"/>
          <w:lang w:eastAsia="bg-BG"/>
        </w:rPr>
        <w:tab/>
        <w:t>Име: _________________________________</w:t>
      </w:r>
    </w:p>
    <w:p w:rsidR="004D4199" w:rsidRPr="00776FA1" w:rsidRDefault="004D4199" w:rsidP="004D4199">
      <w:pPr>
        <w:tabs>
          <w:tab w:val="num" w:pos="4200"/>
        </w:tabs>
        <w:spacing w:after="0" w:line="240" w:lineRule="auto"/>
        <w:rPr>
          <w:rFonts w:ascii="Arial" w:eastAsia="Times New Roman" w:hAnsi="Arial" w:cs="Arial"/>
          <w:bCs/>
          <w:iCs/>
          <w:sz w:val="20"/>
          <w:szCs w:val="20"/>
          <w:lang w:eastAsia="bg-BG"/>
        </w:rPr>
      </w:pPr>
    </w:p>
    <w:p w:rsidR="004D4199" w:rsidRPr="00776FA1" w:rsidRDefault="004D4199" w:rsidP="004D4199">
      <w:pPr>
        <w:spacing w:after="0" w:line="240" w:lineRule="auto"/>
        <w:rPr>
          <w:rFonts w:ascii="Arial" w:eastAsia="Times New Roman" w:hAnsi="Arial" w:cs="Arial"/>
          <w:bCs/>
          <w:iCs/>
          <w:sz w:val="20"/>
          <w:szCs w:val="20"/>
          <w:lang w:eastAsia="bg-BG"/>
        </w:rPr>
      </w:pPr>
      <w:r w:rsidRPr="00776FA1">
        <w:rPr>
          <w:rFonts w:ascii="Arial" w:eastAsia="Times New Roman" w:hAnsi="Arial" w:cs="Arial"/>
          <w:bCs/>
          <w:iCs/>
          <w:sz w:val="20"/>
          <w:szCs w:val="20"/>
          <w:lang w:eastAsia="bg-BG"/>
        </w:rPr>
        <w:tab/>
      </w:r>
      <w:r w:rsidRPr="00776FA1">
        <w:rPr>
          <w:rFonts w:ascii="Arial" w:eastAsia="Times New Roman" w:hAnsi="Arial" w:cs="Arial"/>
          <w:bCs/>
          <w:iCs/>
          <w:sz w:val="20"/>
          <w:szCs w:val="20"/>
          <w:lang w:eastAsia="bg-BG"/>
        </w:rPr>
        <w:tab/>
      </w:r>
      <w:r w:rsidRPr="00776FA1">
        <w:rPr>
          <w:rFonts w:ascii="Arial" w:eastAsia="Times New Roman" w:hAnsi="Arial" w:cs="Arial"/>
          <w:bCs/>
          <w:iCs/>
          <w:sz w:val="20"/>
          <w:szCs w:val="20"/>
          <w:lang w:eastAsia="bg-BG"/>
        </w:rPr>
        <w:tab/>
      </w:r>
      <w:r w:rsidRPr="00776FA1">
        <w:rPr>
          <w:rFonts w:ascii="Arial" w:eastAsia="Times New Roman" w:hAnsi="Arial" w:cs="Arial"/>
          <w:bCs/>
          <w:iCs/>
          <w:sz w:val="20"/>
          <w:szCs w:val="20"/>
          <w:lang w:eastAsia="bg-BG"/>
        </w:rPr>
        <w:tab/>
      </w:r>
      <w:r w:rsidRPr="00776FA1">
        <w:rPr>
          <w:rFonts w:ascii="Arial" w:eastAsia="Times New Roman" w:hAnsi="Arial" w:cs="Arial"/>
          <w:bCs/>
          <w:iCs/>
          <w:sz w:val="20"/>
          <w:szCs w:val="20"/>
          <w:lang w:eastAsia="bg-BG"/>
        </w:rPr>
        <w:tab/>
      </w:r>
      <w:r w:rsidRPr="00776FA1">
        <w:rPr>
          <w:rFonts w:ascii="Arial" w:eastAsia="Times New Roman" w:hAnsi="Arial" w:cs="Arial"/>
          <w:bCs/>
          <w:iCs/>
          <w:sz w:val="20"/>
          <w:szCs w:val="20"/>
          <w:lang w:eastAsia="bg-BG"/>
        </w:rPr>
        <w:tab/>
      </w:r>
      <w:r w:rsidRPr="00776FA1">
        <w:rPr>
          <w:rFonts w:ascii="Arial" w:eastAsia="Times New Roman" w:hAnsi="Arial" w:cs="Arial"/>
          <w:bCs/>
          <w:iCs/>
          <w:sz w:val="20"/>
          <w:szCs w:val="20"/>
          <w:lang w:eastAsia="bg-BG"/>
        </w:rPr>
        <w:tab/>
        <w:t>Подпис и печат: _____________</w:t>
      </w:r>
    </w:p>
    <w:p w:rsidR="004D4199" w:rsidRPr="00776FA1" w:rsidRDefault="004D4199" w:rsidP="004D4199">
      <w:pPr>
        <w:spacing w:after="0" w:line="240" w:lineRule="auto"/>
        <w:jc w:val="both"/>
        <w:rPr>
          <w:rFonts w:ascii="Arial" w:eastAsia="Times New Roman" w:hAnsi="Arial" w:cs="Arial"/>
          <w:b/>
          <w:i/>
          <w:noProof/>
          <w:sz w:val="20"/>
          <w:szCs w:val="20"/>
          <w:u w:val="single"/>
          <w:lang w:eastAsia="bg-BG"/>
        </w:rPr>
      </w:pPr>
    </w:p>
    <w:p w:rsidR="004D4199" w:rsidRPr="00776FA1" w:rsidRDefault="004D4199" w:rsidP="004D4199">
      <w:pPr>
        <w:spacing w:after="0" w:line="240" w:lineRule="auto"/>
        <w:jc w:val="both"/>
        <w:rPr>
          <w:rFonts w:ascii="Arial" w:eastAsia="Times New Roman" w:hAnsi="Arial" w:cs="Arial"/>
          <w:b/>
          <w:caps/>
          <w:noProof/>
          <w:sz w:val="20"/>
          <w:szCs w:val="20"/>
          <w:lang w:eastAsia="bg-BG"/>
        </w:rPr>
      </w:pPr>
      <w:r w:rsidRPr="00776FA1">
        <w:rPr>
          <w:rFonts w:ascii="Arial" w:eastAsia="Times New Roman" w:hAnsi="Arial" w:cs="Arial"/>
          <w:b/>
          <w:i/>
          <w:noProof/>
          <w:sz w:val="20"/>
          <w:szCs w:val="20"/>
          <w:u w:val="single"/>
          <w:lang w:eastAsia="bg-BG"/>
        </w:rPr>
        <w:t>Забележка:</w:t>
      </w:r>
      <w:r w:rsidRPr="00776FA1">
        <w:rPr>
          <w:rFonts w:ascii="Arial" w:eastAsia="Times New Roman" w:hAnsi="Arial" w:cs="Arial"/>
          <w:noProof/>
          <w:sz w:val="20"/>
          <w:szCs w:val="20"/>
          <w:lang w:eastAsia="bg-BG"/>
        </w:rPr>
        <w:t xml:space="preserve"> Банковата гаранция следва да бъде валидна поне 62 месеца от издаването й.</w:t>
      </w:r>
    </w:p>
    <w:p w:rsidR="004D4199" w:rsidRPr="00776FA1" w:rsidRDefault="004D4199">
      <w:pPr>
        <w:rPr>
          <w:rFonts w:ascii="Arial" w:eastAsia="Times New Roman" w:hAnsi="Arial" w:cs="Arial"/>
          <w:b/>
          <w:noProof/>
          <w:sz w:val="20"/>
          <w:szCs w:val="20"/>
          <w:lang w:eastAsia="bg-BG"/>
        </w:rPr>
      </w:pPr>
      <w:r w:rsidRPr="00776FA1">
        <w:rPr>
          <w:rFonts w:ascii="Arial" w:eastAsia="Times New Roman" w:hAnsi="Arial" w:cs="Arial"/>
          <w:b/>
          <w:noProof/>
          <w:sz w:val="20"/>
          <w:szCs w:val="20"/>
          <w:lang w:eastAsia="bg-BG"/>
        </w:rPr>
        <w:br w:type="page"/>
      </w:r>
    </w:p>
    <w:p w:rsidR="00FF6319" w:rsidRPr="00776FA1" w:rsidRDefault="00FF6319" w:rsidP="00FF6319">
      <w:pPr>
        <w:spacing w:after="0" w:line="240" w:lineRule="auto"/>
        <w:jc w:val="both"/>
        <w:rPr>
          <w:rFonts w:ascii="Arial" w:eastAsia="Times New Roman" w:hAnsi="Arial" w:cs="Arial"/>
          <w:sz w:val="20"/>
          <w:szCs w:val="20"/>
          <w:lang w:eastAsia="bg-BG"/>
        </w:rPr>
      </w:pPr>
      <w:r w:rsidRPr="00776FA1">
        <w:rPr>
          <w:rFonts w:ascii="Arial" w:eastAsia="Times New Roman" w:hAnsi="Arial" w:cs="Arial"/>
          <w:b/>
          <w:noProof/>
          <w:sz w:val="20"/>
          <w:szCs w:val="20"/>
          <w:lang w:eastAsia="bg-BG"/>
        </w:rPr>
        <w:lastRenderedPageBreak/>
        <w:t>ХІІ.</w:t>
      </w:r>
      <w:r w:rsidRPr="00776FA1">
        <w:rPr>
          <w:rFonts w:ascii="Arial" w:eastAsia="Times New Roman" w:hAnsi="Arial" w:cs="Arial"/>
          <w:noProof/>
          <w:sz w:val="20"/>
          <w:szCs w:val="20"/>
          <w:lang w:eastAsia="bg-BG"/>
        </w:rPr>
        <w:t xml:space="preserve"> </w:t>
      </w:r>
      <w:r w:rsidRPr="00776FA1">
        <w:rPr>
          <w:rFonts w:ascii="Arial" w:eastAsia="Times New Roman" w:hAnsi="Arial" w:cs="Arial"/>
          <w:b/>
          <w:caps/>
          <w:sz w:val="20"/>
          <w:szCs w:val="20"/>
          <w:lang w:val="ru-RU" w:eastAsia="bg-BG"/>
        </w:rPr>
        <w:t>Методика за оценка</w:t>
      </w: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widowControl w:val="0"/>
        <w:autoSpaceDE w:val="0"/>
        <w:autoSpaceDN w:val="0"/>
        <w:adjustRightInd w:val="0"/>
        <w:spacing w:after="0" w:line="240" w:lineRule="auto"/>
        <w:jc w:val="both"/>
        <w:rPr>
          <w:rFonts w:ascii="Arial" w:eastAsia="Times New Roman" w:hAnsi="Arial" w:cs="Arial"/>
          <w:bCs/>
          <w:sz w:val="20"/>
          <w:szCs w:val="20"/>
          <w:lang w:eastAsia="bg-BG"/>
        </w:rPr>
      </w:pPr>
      <w:r w:rsidRPr="00776FA1">
        <w:rPr>
          <w:rFonts w:ascii="Arial" w:eastAsia="Times New Roman" w:hAnsi="Arial" w:cs="Arial"/>
          <w:bCs/>
          <w:sz w:val="20"/>
          <w:szCs w:val="20"/>
          <w:lang w:eastAsia="bg-BG"/>
        </w:rPr>
        <w:t xml:space="preserve">Класирането на Участниците и избора на Изпълнител се извършва съгласно посочения в обявлението и в настоящата документация за участие критерий </w:t>
      </w:r>
      <w:r w:rsidRPr="00776FA1">
        <w:rPr>
          <w:rFonts w:ascii="Arial" w:eastAsia="Times New Roman" w:hAnsi="Arial" w:cs="Arial"/>
          <w:b/>
          <w:sz w:val="20"/>
          <w:szCs w:val="20"/>
          <w:lang w:eastAsia="bg-BG"/>
        </w:rPr>
        <w:t>„Икономически най-изгодна оферта”</w:t>
      </w:r>
    </w:p>
    <w:p w:rsidR="00FF6319" w:rsidRPr="00776FA1" w:rsidRDefault="00FF6319" w:rsidP="00FF6319">
      <w:pPr>
        <w:spacing w:after="6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rPr>
          <w:rFonts w:ascii="Arial" w:eastAsia="Times New Roman" w:hAnsi="Arial" w:cs="Arial"/>
          <w:b/>
          <w:sz w:val="20"/>
          <w:szCs w:val="20"/>
          <w:lang w:val="ru-RU" w:eastAsia="bg-BG"/>
        </w:rPr>
      </w:pPr>
      <w:r w:rsidRPr="00776FA1">
        <w:rPr>
          <w:rFonts w:ascii="Arial" w:eastAsia="Times New Roman" w:hAnsi="Arial" w:cs="Arial"/>
          <w:b/>
          <w:sz w:val="20"/>
          <w:szCs w:val="20"/>
          <w:lang w:val="ru-RU" w:eastAsia="bg-BG"/>
        </w:rPr>
        <w:t>1. Показатели за оценка на офертите и относителната им тежест.</w:t>
      </w:r>
    </w:p>
    <w:p w:rsidR="00FF6319" w:rsidRPr="00776FA1" w:rsidRDefault="00FF6319" w:rsidP="00FF6319">
      <w:pPr>
        <w:spacing w:after="0" w:line="240" w:lineRule="auto"/>
        <w:jc w:val="both"/>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Офертите, които отговарят на условията и изискванията на Възложителя, се оценяват и класират по критерий икономически най-изгодна оферта, определена при следните показатели и тяхната относителна тежест:</w:t>
      </w:r>
    </w:p>
    <w:p w:rsidR="00FF6319" w:rsidRPr="00776FA1" w:rsidRDefault="00FF6319" w:rsidP="00FF6319">
      <w:pPr>
        <w:spacing w:after="0" w:line="240" w:lineRule="auto"/>
        <w:jc w:val="both"/>
        <w:rPr>
          <w:rFonts w:ascii="Arial" w:eastAsia="Times New Roman" w:hAnsi="Arial" w:cs="Arial"/>
          <w:sz w:val="20"/>
          <w:szCs w:val="20"/>
          <w:lang w:val="ru-RU" w:eastAsia="bg-BG"/>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6210"/>
        <w:gridCol w:w="1890"/>
      </w:tblGrid>
      <w:tr w:rsidR="00776FA1" w:rsidRPr="00776FA1" w:rsidTr="00001047">
        <w:tc>
          <w:tcPr>
            <w:tcW w:w="1800" w:type="dxa"/>
            <w:shd w:val="clear" w:color="auto" w:fill="auto"/>
            <w:vAlign w:val="center"/>
          </w:tcPr>
          <w:p w:rsidR="00FF6319" w:rsidRPr="00776FA1" w:rsidRDefault="00FF6319" w:rsidP="00FF6319">
            <w:pPr>
              <w:spacing w:after="120" w:line="240" w:lineRule="auto"/>
              <w:jc w:val="center"/>
              <w:rPr>
                <w:rFonts w:ascii="Arial" w:eastAsia="Times New Roman" w:hAnsi="Arial" w:cs="Arial"/>
                <w:b/>
                <w:sz w:val="20"/>
                <w:szCs w:val="20"/>
                <w:lang w:val="ru-RU" w:eastAsia="bg-BG"/>
              </w:rPr>
            </w:pPr>
            <w:r w:rsidRPr="00776FA1">
              <w:rPr>
                <w:rFonts w:ascii="Arial" w:eastAsia="Times New Roman" w:hAnsi="Arial" w:cs="Arial"/>
                <w:b/>
                <w:sz w:val="20"/>
                <w:szCs w:val="20"/>
                <w:lang w:val="ru-RU" w:eastAsia="bg-BG"/>
              </w:rPr>
              <w:t>Показател</w:t>
            </w:r>
          </w:p>
        </w:tc>
        <w:tc>
          <w:tcPr>
            <w:tcW w:w="6210" w:type="dxa"/>
            <w:shd w:val="clear" w:color="auto" w:fill="auto"/>
            <w:vAlign w:val="center"/>
          </w:tcPr>
          <w:p w:rsidR="00FF6319" w:rsidRPr="00776FA1" w:rsidRDefault="00FF6319" w:rsidP="00FF6319">
            <w:pPr>
              <w:spacing w:after="120" w:line="240" w:lineRule="auto"/>
              <w:jc w:val="center"/>
              <w:rPr>
                <w:rFonts w:ascii="Arial" w:eastAsia="Times New Roman" w:hAnsi="Arial" w:cs="Arial"/>
                <w:b/>
                <w:sz w:val="20"/>
                <w:szCs w:val="20"/>
                <w:lang w:val="ru-RU" w:eastAsia="bg-BG"/>
              </w:rPr>
            </w:pPr>
            <w:r w:rsidRPr="00776FA1">
              <w:rPr>
                <w:rFonts w:ascii="Arial" w:eastAsia="Times New Roman" w:hAnsi="Arial" w:cs="Arial"/>
                <w:b/>
                <w:sz w:val="20"/>
                <w:szCs w:val="20"/>
                <w:lang w:val="ru-RU" w:eastAsia="bg-BG"/>
              </w:rPr>
              <w:t>Наименование</w:t>
            </w:r>
          </w:p>
        </w:tc>
        <w:tc>
          <w:tcPr>
            <w:tcW w:w="1890" w:type="dxa"/>
            <w:shd w:val="clear" w:color="auto" w:fill="auto"/>
          </w:tcPr>
          <w:p w:rsidR="00FF6319" w:rsidRPr="00776FA1" w:rsidRDefault="00FF6319" w:rsidP="006E5A5E">
            <w:pPr>
              <w:spacing w:after="120" w:line="240" w:lineRule="auto"/>
              <w:jc w:val="center"/>
              <w:rPr>
                <w:rFonts w:ascii="Arial" w:eastAsia="Times New Roman" w:hAnsi="Arial" w:cs="Arial"/>
                <w:b/>
                <w:sz w:val="20"/>
                <w:szCs w:val="20"/>
                <w:lang w:val="ru-RU" w:eastAsia="bg-BG"/>
              </w:rPr>
            </w:pPr>
            <w:r w:rsidRPr="00776FA1">
              <w:rPr>
                <w:rFonts w:ascii="Arial" w:eastAsia="Times New Roman" w:hAnsi="Arial" w:cs="Arial"/>
                <w:b/>
                <w:sz w:val="20"/>
                <w:szCs w:val="20"/>
                <w:lang w:val="ru-RU" w:eastAsia="bg-BG"/>
              </w:rPr>
              <w:t xml:space="preserve">Относителна тежест </w:t>
            </w:r>
          </w:p>
        </w:tc>
      </w:tr>
      <w:tr w:rsidR="00776FA1" w:rsidRPr="00776FA1" w:rsidTr="00001047">
        <w:trPr>
          <w:trHeight w:val="397"/>
        </w:trPr>
        <w:tc>
          <w:tcPr>
            <w:tcW w:w="1800" w:type="dxa"/>
            <w:shd w:val="clear" w:color="auto" w:fill="auto"/>
            <w:vAlign w:val="center"/>
          </w:tcPr>
          <w:p w:rsidR="00FF6319" w:rsidRPr="00776FA1" w:rsidRDefault="00FF6319" w:rsidP="00FF6319">
            <w:pPr>
              <w:spacing w:after="120" w:line="240" w:lineRule="auto"/>
              <w:rPr>
                <w:rFonts w:ascii="Arial" w:eastAsia="Times New Roman" w:hAnsi="Arial" w:cs="Arial"/>
                <w:b/>
                <w:sz w:val="20"/>
                <w:szCs w:val="20"/>
                <w:lang w:val="en-US" w:eastAsia="bg-BG"/>
              </w:rPr>
            </w:pPr>
            <w:r w:rsidRPr="00776FA1">
              <w:rPr>
                <w:rFonts w:ascii="Arial" w:eastAsia="Times New Roman" w:hAnsi="Arial" w:cs="Arial"/>
                <w:b/>
                <w:sz w:val="20"/>
                <w:szCs w:val="20"/>
                <w:lang w:val="ru-RU" w:eastAsia="bg-BG"/>
              </w:rPr>
              <w:t>Показател 1.</w:t>
            </w:r>
            <w:r w:rsidRPr="00776FA1">
              <w:rPr>
                <w:rFonts w:ascii="Arial" w:eastAsia="Times New Roman" w:hAnsi="Arial" w:cs="Arial"/>
                <w:b/>
                <w:sz w:val="20"/>
                <w:szCs w:val="20"/>
                <w:lang w:val="en-US" w:eastAsia="bg-BG"/>
              </w:rPr>
              <w:t xml:space="preserve"> </w:t>
            </w:r>
          </w:p>
        </w:tc>
        <w:tc>
          <w:tcPr>
            <w:tcW w:w="6210" w:type="dxa"/>
            <w:shd w:val="clear" w:color="auto" w:fill="auto"/>
            <w:vAlign w:val="center"/>
          </w:tcPr>
          <w:p w:rsidR="00FF6319" w:rsidRPr="00776FA1" w:rsidRDefault="001D4377" w:rsidP="00FF6319">
            <w:pPr>
              <w:spacing w:after="120" w:line="240" w:lineRule="auto"/>
              <w:rPr>
                <w:rFonts w:ascii="Arial" w:eastAsia="Times New Roman" w:hAnsi="Arial" w:cs="Arial"/>
                <w:sz w:val="20"/>
                <w:szCs w:val="20"/>
                <w:lang w:val="ru-RU" w:eastAsia="bg-BG"/>
              </w:rPr>
            </w:pPr>
            <w:r w:rsidRPr="00776FA1">
              <w:rPr>
                <w:rFonts w:ascii="Arial" w:eastAsia="Times New Roman" w:hAnsi="Arial" w:cs="Arial"/>
                <w:sz w:val="20"/>
                <w:szCs w:val="20"/>
                <w:lang w:val="ru-RU" w:eastAsia="bg-BG"/>
              </w:rPr>
              <w:t xml:space="preserve">Оценка на </w:t>
            </w:r>
            <w:r w:rsidR="00FF6319" w:rsidRPr="00776FA1">
              <w:rPr>
                <w:rFonts w:ascii="Arial" w:eastAsia="Times New Roman" w:hAnsi="Arial" w:cs="Arial"/>
                <w:sz w:val="20"/>
                <w:szCs w:val="20"/>
                <w:lang w:val="ru-RU" w:eastAsia="bg-BG"/>
              </w:rPr>
              <w:t xml:space="preserve">Обща цена за изпълнение предмета на поръчката </w:t>
            </w:r>
            <w:r w:rsidR="006E5A5E" w:rsidRPr="00776FA1">
              <w:rPr>
                <w:rFonts w:ascii="Arial" w:eastAsia="Times New Roman" w:hAnsi="Arial" w:cs="Arial"/>
                <w:b/>
                <w:sz w:val="20"/>
                <w:szCs w:val="20"/>
                <w:lang w:val="ru-RU" w:eastAsia="bg-BG"/>
              </w:rPr>
              <w:t>(Ц)</w:t>
            </w:r>
          </w:p>
        </w:tc>
        <w:tc>
          <w:tcPr>
            <w:tcW w:w="1890" w:type="dxa"/>
            <w:shd w:val="clear" w:color="auto" w:fill="auto"/>
            <w:vAlign w:val="center"/>
          </w:tcPr>
          <w:p w:rsidR="00FF6319" w:rsidRPr="00776FA1" w:rsidRDefault="00FF6319" w:rsidP="00FF6319">
            <w:pPr>
              <w:spacing w:after="120" w:line="240" w:lineRule="auto"/>
              <w:jc w:val="center"/>
              <w:rPr>
                <w:rFonts w:ascii="Arial" w:eastAsia="Times New Roman" w:hAnsi="Arial" w:cs="Arial"/>
                <w:b/>
                <w:sz w:val="20"/>
                <w:szCs w:val="20"/>
                <w:lang w:val="ru-RU" w:eastAsia="bg-BG"/>
              </w:rPr>
            </w:pPr>
            <w:r w:rsidRPr="00776FA1">
              <w:rPr>
                <w:rFonts w:ascii="Arial" w:eastAsia="Times New Roman" w:hAnsi="Arial" w:cs="Arial"/>
                <w:b/>
                <w:sz w:val="20"/>
                <w:szCs w:val="20"/>
                <w:lang w:val="ru-RU" w:eastAsia="bg-BG"/>
              </w:rPr>
              <w:t>85</w:t>
            </w:r>
          </w:p>
        </w:tc>
      </w:tr>
      <w:tr w:rsidR="00776FA1" w:rsidRPr="00776FA1" w:rsidTr="00001047">
        <w:tc>
          <w:tcPr>
            <w:tcW w:w="1800" w:type="dxa"/>
            <w:shd w:val="clear" w:color="auto" w:fill="auto"/>
            <w:vAlign w:val="center"/>
          </w:tcPr>
          <w:p w:rsidR="00FF6319" w:rsidRPr="00776FA1" w:rsidRDefault="00FF6319" w:rsidP="00FF6319">
            <w:pPr>
              <w:spacing w:after="120" w:line="240" w:lineRule="auto"/>
              <w:rPr>
                <w:rFonts w:ascii="Arial" w:eastAsia="Times New Roman" w:hAnsi="Arial" w:cs="Arial"/>
                <w:b/>
                <w:sz w:val="20"/>
                <w:szCs w:val="20"/>
                <w:lang w:val="en-US" w:eastAsia="bg-BG"/>
              </w:rPr>
            </w:pPr>
            <w:r w:rsidRPr="00776FA1">
              <w:rPr>
                <w:rFonts w:ascii="Arial" w:eastAsia="Times New Roman" w:hAnsi="Arial" w:cs="Arial"/>
                <w:b/>
                <w:sz w:val="20"/>
                <w:szCs w:val="20"/>
                <w:lang w:val="ru-RU" w:eastAsia="bg-BG"/>
              </w:rPr>
              <w:t xml:space="preserve">Показател </w:t>
            </w:r>
            <w:r w:rsidRPr="00776FA1">
              <w:rPr>
                <w:rFonts w:ascii="Arial" w:eastAsia="Times New Roman" w:hAnsi="Arial" w:cs="Arial"/>
                <w:b/>
                <w:sz w:val="20"/>
                <w:szCs w:val="20"/>
                <w:lang w:val="en-US" w:eastAsia="bg-BG"/>
              </w:rPr>
              <w:t>2</w:t>
            </w:r>
            <w:r w:rsidRPr="00776FA1">
              <w:rPr>
                <w:rFonts w:ascii="Arial" w:eastAsia="Times New Roman" w:hAnsi="Arial" w:cs="Arial"/>
                <w:b/>
                <w:sz w:val="20"/>
                <w:szCs w:val="20"/>
                <w:lang w:val="ru-RU" w:eastAsia="bg-BG"/>
              </w:rPr>
              <w:t>.</w:t>
            </w:r>
            <w:r w:rsidRPr="00776FA1">
              <w:rPr>
                <w:rFonts w:ascii="Arial" w:eastAsia="Times New Roman" w:hAnsi="Arial" w:cs="Arial"/>
                <w:b/>
                <w:sz w:val="20"/>
                <w:szCs w:val="20"/>
                <w:lang w:val="en-US" w:eastAsia="bg-BG"/>
              </w:rPr>
              <w:t xml:space="preserve"> </w:t>
            </w:r>
          </w:p>
        </w:tc>
        <w:tc>
          <w:tcPr>
            <w:tcW w:w="6210" w:type="dxa"/>
            <w:shd w:val="clear" w:color="auto" w:fill="auto"/>
            <w:vAlign w:val="center"/>
          </w:tcPr>
          <w:p w:rsidR="00FF6319" w:rsidRPr="00776FA1" w:rsidRDefault="001D4377" w:rsidP="006E5A5E">
            <w:pPr>
              <w:spacing w:after="120" w:line="240" w:lineRule="auto"/>
              <w:rPr>
                <w:rFonts w:ascii="Arial" w:eastAsia="Times New Roman" w:hAnsi="Arial" w:cs="Arial"/>
                <w:b/>
                <w:sz w:val="20"/>
                <w:szCs w:val="20"/>
                <w:lang w:val="ru-RU" w:eastAsia="bg-BG"/>
              </w:rPr>
            </w:pPr>
            <w:r w:rsidRPr="00776FA1">
              <w:rPr>
                <w:rFonts w:ascii="Arial" w:eastAsia="Times New Roman" w:hAnsi="Arial" w:cs="Arial"/>
                <w:sz w:val="20"/>
                <w:szCs w:val="20"/>
                <w:lang w:val="ru-RU" w:eastAsia="bg-BG"/>
              </w:rPr>
              <w:t xml:space="preserve">Оценка на </w:t>
            </w:r>
            <w:r w:rsidR="00FF6319" w:rsidRPr="00776FA1">
              <w:rPr>
                <w:rFonts w:ascii="Arial" w:eastAsia="Times New Roman" w:hAnsi="Arial" w:cs="Arial"/>
                <w:sz w:val="20"/>
                <w:szCs w:val="20"/>
                <w:lang w:val="ru-RU" w:eastAsia="bg-BG"/>
              </w:rPr>
              <w:t xml:space="preserve">Срок за изготвяне на работния проект </w:t>
            </w:r>
            <w:r w:rsidR="006E5A5E" w:rsidRPr="00776FA1">
              <w:rPr>
                <w:rFonts w:ascii="Arial" w:eastAsia="Times New Roman" w:hAnsi="Arial" w:cs="Arial"/>
                <w:b/>
                <w:sz w:val="20"/>
                <w:szCs w:val="20"/>
                <w:lang w:val="ru-RU" w:eastAsia="bg-BG"/>
              </w:rPr>
              <w:t>(С)</w:t>
            </w:r>
          </w:p>
        </w:tc>
        <w:tc>
          <w:tcPr>
            <w:tcW w:w="1890" w:type="dxa"/>
            <w:shd w:val="clear" w:color="auto" w:fill="auto"/>
            <w:vAlign w:val="center"/>
          </w:tcPr>
          <w:p w:rsidR="00FF6319" w:rsidRPr="00776FA1" w:rsidRDefault="00FF6319" w:rsidP="00FF6319">
            <w:pPr>
              <w:spacing w:after="120" w:line="240" w:lineRule="auto"/>
              <w:jc w:val="center"/>
              <w:rPr>
                <w:rFonts w:ascii="Arial" w:eastAsia="Times New Roman" w:hAnsi="Arial" w:cs="Arial"/>
                <w:b/>
                <w:sz w:val="20"/>
                <w:szCs w:val="20"/>
                <w:lang w:val="ru-RU" w:eastAsia="bg-BG"/>
              </w:rPr>
            </w:pPr>
            <w:r w:rsidRPr="00776FA1">
              <w:rPr>
                <w:rFonts w:ascii="Arial" w:eastAsia="Times New Roman" w:hAnsi="Arial" w:cs="Arial"/>
                <w:b/>
                <w:sz w:val="20"/>
                <w:szCs w:val="20"/>
                <w:lang w:val="ru-RU" w:eastAsia="bg-BG"/>
              </w:rPr>
              <w:t>15</w:t>
            </w:r>
          </w:p>
        </w:tc>
      </w:tr>
    </w:tbl>
    <w:p w:rsidR="00FF6319" w:rsidRPr="00776FA1" w:rsidRDefault="00FF6319" w:rsidP="00FF6319">
      <w:pPr>
        <w:spacing w:after="120" w:line="240" w:lineRule="auto"/>
        <w:rPr>
          <w:rFonts w:ascii="Arial" w:eastAsia="Times New Roman" w:hAnsi="Arial" w:cs="Arial"/>
          <w:b/>
          <w:sz w:val="20"/>
          <w:szCs w:val="20"/>
          <w:lang w:val="be-BY" w:eastAsia="bg-BG"/>
        </w:rPr>
      </w:pPr>
      <w:r w:rsidRPr="00776FA1">
        <w:rPr>
          <w:rFonts w:ascii="Arial" w:eastAsia="Times New Roman" w:hAnsi="Arial" w:cs="Arial"/>
          <w:b/>
          <w:sz w:val="20"/>
          <w:szCs w:val="20"/>
          <w:lang w:val="be-BY" w:eastAsia="bg-BG"/>
        </w:rPr>
        <w:t xml:space="preserve"> </w:t>
      </w:r>
    </w:p>
    <w:p w:rsidR="00FF6319" w:rsidRPr="00776FA1" w:rsidRDefault="00FF6319" w:rsidP="00FF6319">
      <w:pPr>
        <w:spacing w:after="0" w:line="240" w:lineRule="auto"/>
        <w:rPr>
          <w:rFonts w:ascii="Arial" w:eastAsia="Times New Roman" w:hAnsi="Arial" w:cs="Arial"/>
          <w:b/>
          <w:sz w:val="20"/>
          <w:szCs w:val="20"/>
          <w:lang w:eastAsia="bg-BG"/>
        </w:rPr>
      </w:pPr>
      <w:r w:rsidRPr="00776FA1">
        <w:rPr>
          <w:rFonts w:ascii="Arial" w:eastAsia="Times New Roman" w:hAnsi="Arial" w:cs="Arial"/>
          <w:b/>
          <w:sz w:val="20"/>
          <w:szCs w:val="20"/>
          <w:lang w:val="ru-RU" w:eastAsia="bg-BG"/>
        </w:rPr>
        <w:t>2. Методика за определяне на комплексна оценка</w:t>
      </w:r>
      <w:r w:rsidR="006E5A5E" w:rsidRPr="00776FA1">
        <w:rPr>
          <w:rFonts w:ascii="Arial" w:eastAsia="Times New Roman" w:hAnsi="Arial" w:cs="Arial"/>
          <w:b/>
          <w:sz w:val="20"/>
          <w:szCs w:val="20"/>
          <w:lang w:val="ru-RU" w:eastAsia="bg-BG"/>
        </w:rPr>
        <w:t xml:space="preserve"> (КО)</w:t>
      </w:r>
      <w:r w:rsidRPr="00776FA1">
        <w:rPr>
          <w:rFonts w:ascii="Arial" w:eastAsia="Times New Roman" w:hAnsi="Arial" w:cs="Arial"/>
          <w:b/>
          <w:sz w:val="20"/>
          <w:szCs w:val="20"/>
          <w:lang w:val="ru-RU" w:eastAsia="bg-BG"/>
        </w:rPr>
        <w:t>.</w:t>
      </w:r>
    </w:p>
    <w:p w:rsidR="00FF6319" w:rsidRPr="00776FA1" w:rsidRDefault="00FF6319" w:rsidP="00FF6319">
      <w:pPr>
        <w:tabs>
          <w:tab w:val="left" w:pos="8225"/>
        </w:tabs>
        <w:spacing w:after="0" w:line="240" w:lineRule="auto"/>
        <w:jc w:val="both"/>
        <w:rPr>
          <w:rFonts w:ascii="Arial" w:eastAsia="Times New Roman" w:hAnsi="Arial" w:cs="Arial"/>
          <w:b/>
          <w:sz w:val="20"/>
          <w:szCs w:val="20"/>
          <w:lang w:val="ru-RU" w:eastAsia="bg-BG"/>
        </w:rPr>
      </w:pPr>
    </w:p>
    <w:p w:rsidR="00FF6319" w:rsidRPr="00776FA1" w:rsidRDefault="00FF6319" w:rsidP="00FF6319">
      <w:pPr>
        <w:tabs>
          <w:tab w:val="left" w:pos="8225"/>
        </w:tabs>
        <w:spacing w:after="0" w:line="240" w:lineRule="auto"/>
        <w:jc w:val="both"/>
        <w:rPr>
          <w:rFonts w:ascii="Arial" w:eastAsia="Times New Roman" w:hAnsi="Arial" w:cs="Arial"/>
          <w:b/>
          <w:sz w:val="20"/>
          <w:szCs w:val="20"/>
          <w:lang w:eastAsia="bg-BG"/>
        </w:rPr>
      </w:pPr>
      <w:r w:rsidRPr="00776FA1">
        <w:rPr>
          <w:rFonts w:ascii="Arial" w:eastAsia="Times New Roman" w:hAnsi="Arial" w:cs="Arial"/>
          <w:b/>
          <w:sz w:val="20"/>
          <w:szCs w:val="20"/>
          <w:lang w:val="ru-RU" w:eastAsia="bg-BG"/>
        </w:rPr>
        <w:t>Всеки участник получава комплексна оценка на представената от него оферта, която се изчислява по следната формула:</w:t>
      </w:r>
      <w:r w:rsidRPr="00776FA1">
        <w:rPr>
          <w:rFonts w:ascii="Arial" w:eastAsia="Times New Roman" w:hAnsi="Arial" w:cs="Arial"/>
          <w:b/>
          <w:sz w:val="20"/>
          <w:szCs w:val="20"/>
          <w:lang w:val="ru-RU" w:eastAsia="bg-BG"/>
        </w:rPr>
        <w:tab/>
      </w:r>
    </w:p>
    <w:p w:rsidR="00FF6319" w:rsidRPr="00776FA1" w:rsidRDefault="00FF6319" w:rsidP="00FF6319">
      <w:pPr>
        <w:spacing w:after="0" w:line="240" w:lineRule="auto"/>
        <w:ind w:left="360" w:hanging="540"/>
        <w:rPr>
          <w:rFonts w:ascii="Arial" w:eastAsia="Times New Roman" w:hAnsi="Arial" w:cs="Arial"/>
          <w:b/>
          <w:sz w:val="20"/>
          <w:szCs w:val="20"/>
          <w:lang w:val="ru-RU" w:eastAsia="bg-BG"/>
        </w:rPr>
      </w:pPr>
    </w:p>
    <w:p w:rsidR="00FF6319" w:rsidRPr="00776FA1" w:rsidRDefault="00FF6319" w:rsidP="00FF6319">
      <w:pPr>
        <w:spacing w:after="120" w:line="240" w:lineRule="auto"/>
        <w:rPr>
          <w:rFonts w:ascii="Arial" w:eastAsia="Times New Roman" w:hAnsi="Arial" w:cs="Arial"/>
          <w:b/>
          <w:sz w:val="20"/>
          <w:szCs w:val="20"/>
          <w:lang w:eastAsia="bg-BG"/>
        </w:rPr>
      </w:pPr>
      <w:r w:rsidRPr="00776FA1">
        <w:rPr>
          <w:rFonts w:ascii="Arial" w:eastAsia="Times New Roman" w:hAnsi="Arial" w:cs="Arial"/>
          <w:b/>
          <w:sz w:val="20"/>
          <w:szCs w:val="20"/>
          <w:lang w:val="ru-RU" w:eastAsia="bg-BG"/>
        </w:rPr>
        <w:t>КО</w:t>
      </w:r>
      <w:r w:rsidRPr="00776FA1">
        <w:rPr>
          <w:rFonts w:ascii="Arial" w:eastAsia="Times New Roman" w:hAnsi="Arial" w:cs="Arial"/>
          <w:b/>
          <w:i/>
          <w:sz w:val="20"/>
          <w:szCs w:val="20"/>
          <w:vertAlign w:val="subscript"/>
          <w:lang w:val="en-US" w:eastAsia="bg-BG"/>
        </w:rPr>
        <w:t>i</w:t>
      </w:r>
      <w:r w:rsidRPr="00776FA1">
        <w:rPr>
          <w:rFonts w:ascii="Arial" w:eastAsia="Times New Roman" w:hAnsi="Arial" w:cs="Arial"/>
          <w:b/>
          <w:sz w:val="20"/>
          <w:szCs w:val="20"/>
          <w:lang w:val="en-US" w:eastAsia="bg-BG"/>
        </w:rPr>
        <w:t xml:space="preserve"> = </w:t>
      </w:r>
      <w:r w:rsidR="006E5A5E" w:rsidRPr="00776FA1">
        <w:rPr>
          <w:rFonts w:ascii="Arial" w:eastAsia="Times New Roman" w:hAnsi="Arial" w:cs="Arial"/>
          <w:b/>
          <w:sz w:val="20"/>
          <w:szCs w:val="20"/>
          <w:lang w:eastAsia="bg-BG"/>
        </w:rPr>
        <w:t>85*</w:t>
      </w:r>
      <w:r w:rsidRPr="00776FA1">
        <w:rPr>
          <w:rFonts w:ascii="Arial" w:eastAsia="Times New Roman" w:hAnsi="Arial" w:cs="Arial"/>
          <w:b/>
          <w:sz w:val="20"/>
          <w:szCs w:val="20"/>
          <w:lang w:eastAsia="bg-BG"/>
        </w:rPr>
        <w:t>Ц</w:t>
      </w:r>
      <w:r w:rsidRPr="00776FA1">
        <w:rPr>
          <w:rFonts w:ascii="Arial" w:eastAsia="Times New Roman" w:hAnsi="Arial" w:cs="Arial"/>
          <w:b/>
          <w:i/>
          <w:sz w:val="20"/>
          <w:szCs w:val="20"/>
          <w:vertAlign w:val="subscript"/>
          <w:lang w:val="en-US" w:eastAsia="bg-BG"/>
        </w:rPr>
        <w:t>i</w:t>
      </w:r>
      <w:r w:rsidRPr="00776FA1">
        <w:rPr>
          <w:rFonts w:ascii="Arial" w:eastAsia="Times New Roman" w:hAnsi="Arial" w:cs="Arial"/>
          <w:b/>
          <w:sz w:val="20"/>
          <w:szCs w:val="20"/>
          <w:lang w:val="en-US" w:eastAsia="bg-BG"/>
        </w:rPr>
        <w:t xml:space="preserve">+ </w:t>
      </w:r>
      <w:r w:rsidR="006E5A5E" w:rsidRPr="00776FA1">
        <w:rPr>
          <w:rFonts w:ascii="Arial" w:eastAsia="Times New Roman" w:hAnsi="Arial" w:cs="Arial"/>
          <w:b/>
          <w:sz w:val="20"/>
          <w:szCs w:val="20"/>
          <w:lang w:eastAsia="bg-BG"/>
        </w:rPr>
        <w:t>15*</w:t>
      </w:r>
      <w:r w:rsidRPr="00776FA1">
        <w:rPr>
          <w:rFonts w:ascii="Arial" w:eastAsia="Times New Roman" w:hAnsi="Arial" w:cs="Arial"/>
          <w:b/>
          <w:sz w:val="20"/>
          <w:szCs w:val="20"/>
          <w:lang w:eastAsia="bg-BG"/>
        </w:rPr>
        <w:t>С</w:t>
      </w:r>
      <w:r w:rsidRPr="00776FA1">
        <w:rPr>
          <w:rFonts w:ascii="Arial" w:eastAsia="Times New Roman" w:hAnsi="Arial" w:cs="Arial"/>
          <w:b/>
          <w:i/>
          <w:sz w:val="20"/>
          <w:szCs w:val="20"/>
          <w:vertAlign w:val="subscript"/>
          <w:lang w:val="en-US" w:eastAsia="bg-BG"/>
        </w:rPr>
        <w:t>i</w:t>
      </w:r>
    </w:p>
    <w:p w:rsidR="00FF6319" w:rsidRPr="00776FA1" w:rsidRDefault="00FF6319" w:rsidP="00FF6319">
      <w:pPr>
        <w:spacing w:after="0" w:line="240" w:lineRule="auto"/>
        <w:jc w:val="both"/>
        <w:rPr>
          <w:rFonts w:ascii="Arial" w:eastAsia="Times New Roman" w:hAnsi="Arial" w:cs="Arial"/>
          <w:b/>
          <w:sz w:val="20"/>
          <w:szCs w:val="20"/>
          <w:lang w:eastAsia="bg-BG"/>
        </w:rPr>
      </w:pPr>
    </w:p>
    <w:p w:rsidR="00FF6319" w:rsidRPr="00776FA1" w:rsidRDefault="00FF6319" w:rsidP="00FF6319">
      <w:pPr>
        <w:spacing w:after="0" w:line="240" w:lineRule="auto"/>
        <w:jc w:val="both"/>
        <w:rPr>
          <w:rFonts w:ascii="Arial" w:eastAsia="Times New Roman" w:hAnsi="Arial" w:cs="Arial"/>
          <w:b/>
          <w:sz w:val="20"/>
          <w:szCs w:val="20"/>
          <w:lang w:val="ru-RU" w:eastAsia="bg-BG"/>
        </w:rPr>
      </w:pPr>
      <w:r w:rsidRPr="00776FA1">
        <w:rPr>
          <w:rFonts w:ascii="Arial" w:eastAsia="Times New Roman" w:hAnsi="Arial" w:cs="Arial"/>
          <w:b/>
          <w:sz w:val="20"/>
          <w:szCs w:val="20"/>
          <w:lang w:val="ru-RU" w:eastAsia="bg-BG"/>
        </w:rPr>
        <w:t>където:</w:t>
      </w:r>
    </w:p>
    <w:p w:rsidR="00FF6319" w:rsidRPr="00776FA1" w:rsidRDefault="00FF6319" w:rsidP="00FF6319">
      <w:pPr>
        <w:spacing w:after="0" w:line="240" w:lineRule="auto"/>
        <w:jc w:val="both"/>
        <w:rPr>
          <w:rFonts w:ascii="Arial" w:eastAsia="Times New Roman" w:hAnsi="Arial" w:cs="Arial"/>
          <w:b/>
          <w:sz w:val="20"/>
          <w:szCs w:val="20"/>
          <w:lang w:val="ru-RU" w:eastAsia="bg-BG"/>
        </w:rPr>
      </w:pPr>
    </w:p>
    <w:p w:rsidR="00FF6319" w:rsidRPr="00776FA1" w:rsidRDefault="00FF6319" w:rsidP="00FF6319">
      <w:pPr>
        <w:tabs>
          <w:tab w:val="left" w:pos="8225"/>
        </w:tabs>
        <w:spacing w:after="0" w:line="240" w:lineRule="auto"/>
        <w:ind w:left="360" w:hanging="360"/>
        <w:rPr>
          <w:rFonts w:ascii="Arial" w:eastAsia="Times New Roman" w:hAnsi="Arial" w:cs="Arial"/>
          <w:b/>
          <w:sz w:val="20"/>
          <w:szCs w:val="20"/>
          <w:lang w:eastAsia="bg-BG"/>
        </w:rPr>
      </w:pPr>
      <w:r w:rsidRPr="00776FA1">
        <w:rPr>
          <w:rFonts w:ascii="Arial" w:eastAsia="Times New Roman" w:hAnsi="Arial" w:cs="Arial"/>
          <w:b/>
          <w:sz w:val="20"/>
          <w:szCs w:val="20"/>
          <w:lang w:val="ru-RU" w:eastAsia="bg-BG"/>
        </w:rPr>
        <w:t>КО</w:t>
      </w:r>
      <w:r w:rsidRPr="00776FA1">
        <w:rPr>
          <w:rFonts w:ascii="Arial" w:eastAsia="Times New Roman" w:hAnsi="Arial" w:cs="Arial"/>
          <w:b/>
          <w:i/>
          <w:sz w:val="20"/>
          <w:szCs w:val="20"/>
          <w:vertAlign w:val="subscript"/>
          <w:lang w:val="en-US" w:eastAsia="bg-BG"/>
        </w:rPr>
        <w:t>i</w:t>
      </w:r>
      <w:r w:rsidRPr="00776FA1">
        <w:rPr>
          <w:rFonts w:ascii="Arial" w:eastAsia="Times New Roman" w:hAnsi="Arial" w:cs="Arial"/>
          <w:b/>
          <w:i/>
          <w:sz w:val="20"/>
          <w:szCs w:val="20"/>
          <w:lang w:val="ru-RU" w:eastAsia="bg-BG"/>
        </w:rPr>
        <w:t xml:space="preserve"> </w:t>
      </w:r>
      <w:r w:rsidRPr="00776FA1">
        <w:rPr>
          <w:rFonts w:ascii="Arial" w:eastAsia="Times New Roman" w:hAnsi="Arial" w:cs="Arial"/>
          <w:b/>
          <w:sz w:val="20"/>
          <w:szCs w:val="20"/>
          <w:lang w:val="ru-RU" w:eastAsia="bg-BG"/>
        </w:rPr>
        <w:t>– комплексна оценка в точки</w:t>
      </w:r>
      <w:r w:rsidRPr="00776FA1">
        <w:rPr>
          <w:rFonts w:ascii="Arial" w:eastAsia="Times New Roman" w:hAnsi="Arial" w:cs="Arial"/>
          <w:b/>
          <w:sz w:val="20"/>
          <w:szCs w:val="20"/>
          <w:lang w:val="en-US" w:eastAsia="bg-BG"/>
        </w:rPr>
        <w:t xml:space="preserve"> </w:t>
      </w:r>
      <w:r w:rsidRPr="00776FA1">
        <w:rPr>
          <w:rFonts w:ascii="Arial" w:eastAsia="Times New Roman" w:hAnsi="Arial" w:cs="Arial"/>
          <w:b/>
          <w:sz w:val="20"/>
          <w:szCs w:val="20"/>
          <w:lang w:eastAsia="bg-BG"/>
        </w:rPr>
        <w:t xml:space="preserve">на офертата на </w:t>
      </w:r>
      <w:r w:rsidRPr="00776FA1">
        <w:rPr>
          <w:rFonts w:ascii="Arial" w:eastAsia="Times New Roman" w:hAnsi="Arial" w:cs="Arial"/>
          <w:b/>
          <w:i/>
          <w:sz w:val="20"/>
          <w:szCs w:val="20"/>
          <w:lang w:val="en-US" w:eastAsia="bg-BG"/>
        </w:rPr>
        <w:t>i</w:t>
      </w:r>
      <w:r w:rsidRPr="00776FA1">
        <w:rPr>
          <w:rFonts w:ascii="Arial" w:eastAsia="Times New Roman" w:hAnsi="Arial" w:cs="Arial"/>
          <w:b/>
          <w:i/>
          <w:sz w:val="20"/>
          <w:szCs w:val="20"/>
          <w:lang w:eastAsia="bg-BG"/>
        </w:rPr>
        <w:t>-тия</w:t>
      </w:r>
      <w:r w:rsidRPr="00776FA1">
        <w:rPr>
          <w:rFonts w:ascii="Arial" w:eastAsia="Times New Roman" w:hAnsi="Arial" w:cs="Arial"/>
          <w:b/>
          <w:sz w:val="20"/>
          <w:szCs w:val="20"/>
          <w:lang w:eastAsia="bg-BG"/>
        </w:rPr>
        <w:t xml:space="preserve"> участник</w:t>
      </w:r>
    </w:p>
    <w:p w:rsidR="00FF6319" w:rsidRPr="00776FA1" w:rsidRDefault="00FF6319" w:rsidP="00FF6319">
      <w:pPr>
        <w:spacing w:after="0" w:line="240" w:lineRule="auto"/>
        <w:jc w:val="both"/>
        <w:rPr>
          <w:rFonts w:ascii="Arial" w:eastAsia="Times New Roman" w:hAnsi="Arial" w:cs="Arial"/>
          <w:b/>
          <w:sz w:val="20"/>
          <w:szCs w:val="20"/>
          <w:lang w:val="ru-RU" w:eastAsia="bg-BG"/>
        </w:rPr>
      </w:pPr>
    </w:p>
    <w:p w:rsidR="00FF6319" w:rsidRPr="00776FA1" w:rsidRDefault="00FF6319" w:rsidP="00FF6319">
      <w:pPr>
        <w:spacing w:after="0" w:line="240" w:lineRule="auto"/>
        <w:ind w:left="708"/>
        <w:jc w:val="both"/>
        <w:rPr>
          <w:rFonts w:ascii="Arial" w:eastAsia="Times New Roman" w:hAnsi="Arial" w:cs="Arial"/>
          <w:b/>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val="ru-RU" w:eastAsia="bg-BG"/>
        </w:rPr>
      </w:pPr>
      <w:r w:rsidRPr="00776FA1">
        <w:rPr>
          <w:rFonts w:ascii="Arial" w:eastAsia="Times New Roman" w:hAnsi="Arial" w:cs="Arial"/>
          <w:b/>
          <w:sz w:val="20"/>
          <w:szCs w:val="20"/>
          <w:lang w:eastAsia="bg-BG"/>
        </w:rPr>
        <w:t>Ц</w:t>
      </w:r>
      <w:r w:rsidRPr="00776FA1">
        <w:rPr>
          <w:rFonts w:ascii="Arial" w:eastAsia="Times New Roman" w:hAnsi="Arial" w:cs="Arial"/>
          <w:b/>
          <w:i/>
          <w:sz w:val="20"/>
          <w:szCs w:val="20"/>
          <w:vertAlign w:val="subscript"/>
          <w:lang w:val="en-US" w:eastAsia="bg-BG"/>
        </w:rPr>
        <w:t>i</w:t>
      </w:r>
      <w:r w:rsidRPr="00776FA1">
        <w:rPr>
          <w:rFonts w:ascii="Arial" w:eastAsia="Times New Roman" w:hAnsi="Arial" w:cs="Arial"/>
          <w:b/>
          <w:i/>
          <w:sz w:val="20"/>
          <w:szCs w:val="20"/>
          <w:vertAlign w:val="subscript"/>
          <w:lang w:val="ru-RU" w:eastAsia="bg-BG"/>
        </w:rPr>
        <w:t xml:space="preserve"> </w:t>
      </w:r>
      <w:r w:rsidRPr="00776FA1">
        <w:rPr>
          <w:rFonts w:ascii="Arial" w:eastAsia="Times New Roman" w:hAnsi="Arial" w:cs="Arial"/>
          <w:sz w:val="20"/>
          <w:szCs w:val="20"/>
          <w:lang w:val="ru-RU" w:eastAsia="bg-BG"/>
        </w:rPr>
        <w:t xml:space="preserve">– </w:t>
      </w:r>
      <w:r w:rsidRPr="00776FA1">
        <w:rPr>
          <w:rFonts w:ascii="Arial" w:eastAsia="Times New Roman" w:hAnsi="Arial" w:cs="Arial"/>
          <w:b/>
          <w:i/>
          <w:sz w:val="20"/>
          <w:szCs w:val="20"/>
          <w:lang w:val="ru-RU" w:eastAsia="bg-BG"/>
        </w:rPr>
        <w:t xml:space="preserve">Оценка на общата цена за изпълнение предмета на поръчката, предложена в офертата на </w:t>
      </w:r>
      <w:r w:rsidRPr="00776FA1">
        <w:rPr>
          <w:rFonts w:ascii="Arial" w:eastAsia="Times New Roman" w:hAnsi="Arial" w:cs="Arial"/>
          <w:b/>
          <w:i/>
          <w:sz w:val="20"/>
          <w:szCs w:val="20"/>
          <w:lang w:val="en-US" w:eastAsia="bg-BG"/>
        </w:rPr>
        <w:t>i</w:t>
      </w:r>
      <w:r w:rsidRPr="00776FA1">
        <w:rPr>
          <w:rFonts w:ascii="Arial" w:eastAsia="Times New Roman" w:hAnsi="Arial" w:cs="Arial"/>
          <w:b/>
          <w:i/>
          <w:sz w:val="20"/>
          <w:szCs w:val="20"/>
          <w:lang w:eastAsia="bg-BG"/>
        </w:rPr>
        <w:t>-тия участник</w:t>
      </w:r>
      <w:r w:rsidRPr="00776FA1">
        <w:rPr>
          <w:rFonts w:ascii="Arial" w:eastAsia="Times New Roman" w:hAnsi="Arial" w:cs="Arial"/>
          <w:sz w:val="20"/>
          <w:szCs w:val="20"/>
          <w:lang w:val="ru-RU" w:eastAsia="bg-BG"/>
        </w:rPr>
        <w:t>, изчислена по следната формула:</w:t>
      </w:r>
    </w:p>
    <w:p w:rsidR="00FF6319" w:rsidRPr="00776FA1" w:rsidRDefault="00FF6319" w:rsidP="00FF6319">
      <w:pPr>
        <w:spacing w:after="0" w:line="240" w:lineRule="auto"/>
        <w:ind w:left="360" w:hanging="540"/>
        <w:rPr>
          <w:rFonts w:ascii="Arial" w:eastAsia="Times New Roman" w:hAnsi="Arial" w:cs="Arial"/>
          <w:b/>
          <w:sz w:val="20"/>
          <w:szCs w:val="20"/>
          <w:lang w:eastAsia="bg-BG"/>
        </w:rPr>
      </w:pPr>
    </w:p>
    <w:p w:rsidR="00FF6319" w:rsidRPr="00776FA1" w:rsidRDefault="00624249" w:rsidP="00FF6319">
      <w:pPr>
        <w:spacing w:after="0" w:line="240" w:lineRule="auto"/>
        <w:ind w:left="360" w:firstLine="360"/>
        <w:rPr>
          <w:rFonts w:ascii="Arial" w:eastAsia="Times New Roman" w:hAnsi="Arial" w:cs="Arial"/>
          <w:sz w:val="20"/>
          <w:szCs w:val="20"/>
          <w:lang w:eastAsia="bg-BG"/>
        </w:rPr>
      </w:pPr>
      <w:r w:rsidRPr="00776FA1">
        <w:rPr>
          <w:rFonts w:ascii="Arial" w:eastAsia="Times New Roman" w:hAnsi="Arial" w:cs="Arial"/>
          <w:position w:val="-28"/>
          <w:sz w:val="20"/>
          <w:szCs w:val="20"/>
          <w:lang w:eastAsia="bg-BG"/>
        </w:rPr>
        <w:object w:dxaOrig="8580" w:dyaOrig="660">
          <v:shape id="_x0000_i1027" type="#_x0000_t75" style="width:429.1pt;height:32.85pt" o:ole="">
            <v:imagedata r:id="rId31" o:title=""/>
          </v:shape>
          <o:OLEObject Type="Embed" ProgID="Equation.3" ShapeID="_x0000_i1027" DrawAspect="Content" ObjectID="_1507014471" r:id="rId32"/>
        </w:object>
      </w:r>
    </w:p>
    <w:p w:rsidR="00FF6319" w:rsidRPr="00776FA1" w:rsidRDefault="00FF6319" w:rsidP="00FF6319">
      <w:pPr>
        <w:spacing w:after="0" w:line="240" w:lineRule="auto"/>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eastAsia="bg-BG"/>
        </w:rPr>
      </w:pPr>
    </w:p>
    <w:p w:rsidR="00FF6319" w:rsidRPr="00776FA1" w:rsidRDefault="00FF6319" w:rsidP="00FF6319">
      <w:pPr>
        <w:spacing w:after="0" w:line="240" w:lineRule="auto"/>
        <w:jc w:val="both"/>
        <w:rPr>
          <w:rFonts w:ascii="Arial" w:eastAsia="Times New Roman" w:hAnsi="Arial" w:cs="Arial"/>
          <w:sz w:val="20"/>
          <w:szCs w:val="20"/>
          <w:lang w:val="ru-RU" w:eastAsia="bg-BG"/>
        </w:rPr>
      </w:pPr>
      <w:r w:rsidRPr="00776FA1">
        <w:rPr>
          <w:rFonts w:ascii="Arial" w:eastAsia="Times New Roman" w:hAnsi="Arial" w:cs="Arial"/>
          <w:b/>
          <w:sz w:val="20"/>
          <w:szCs w:val="20"/>
          <w:lang w:eastAsia="bg-BG"/>
        </w:rPr>
        <w:t>С</w:t>
      </w:r>
      <w:r w:rsidRPr="00776FA1">
        <w:rPr>
          <w:rFonts w:ascii="Arial" w:eastAsia="Times New Roman" w:hAnsi="Arial" w:cs="Arial"/>
          <w:b/>
          <w:i/>
          <w:sz w:val="20"/>
          <w:szCs w:val="20"/>
          <w:vertAlign w:val="subscript"/>
          <w:lang w:val="en-US" w:eastAsia="bg-BG"/>
        </w:rPr>
        <w:t>i</w:t>
      </w:r>
      <w:r w:rsidRPr="00776FA1">
        <w:rPr>
          <w:rFonts w:ascii="Arial" w:eastAsia="Times New Roman" w:hAnsi="Arial" w:cs="Arial"/>
          <w:b/>
          <w:sz w:val="20"/>
          <w:szCs w:val="20"/>
          <w:lang w:val="ru-RU" w:eastAsia="bg-BG"/>
        </w:rPr>
        <w:t xml:space="preserve"> </w:t>
      </w:r>
      <w:r w:rsidRPr="00776FA1">
        <w:rPr>
          <w:rFonts w:ascii="Arial" w:eastAsia="Times New Roman" w:hAnsi="Arial" w:cs="Arial"/>
          <w:sz w:val="20"/>
          <w:szCs w:val="20"/>
          <w:lang w:val="ru-RU" w:eastAsia="bg-BG"/>
        </w:rPr>
        <w:t xml:space="preserve">– </w:t>
      </w:r>
      <w:r w:rsidRPr="00776FA1">
        <w:rPr>
          <w:rFonts w:ascii="Arial" w:eastAsia="Times New Roman" w:hAnsi="Arial" w:cs="Arial"/>
          <w:b/>
          <w:i/>
          <w:sz w:val="20"/>
          <w:szCs w:val="20"/>
          <w:lang w:val="ru-RU" w:eastAsia="bg-BG"/>
        </w:rPr>
        <w:t xml:space="preserve">Оценка на срока за изготвяне на работния проект, предложен в офертата на </w:t>
      </w:r>
      <w:r w:rsidRPr="00776FA1">
        <w:rPr>
          <w:rFonts w:ascii="Arial" w:eastAsia="Times New Roman" w:hAnsi="Arial" w:cs="Arial"/>
          <w:b/>
          <w:i/>
          <w:sz w:val="20"/>
          <w:szCs w:val="20"/>
          <w:lang w:val="en-US" w:eastAsia="bg-BG"/>
        </w:rPr>
        <w:t>i</w:t>
      </w:r>
      <w:r w:rsidRPr="00776FA1">
        <w:rPr>
          <w:rFonts w:ascii="Arial" w:eastAsia="Times New Roman" w:hAnsi="Arial" w:cs="Arial"/>
          <w:b/>
          <w:i/>
          <w:sz w:val="20"/>
          <w:szCs w:val="20"/>
          <w:lang w:eastAsia="bg-BG"/>
        </w:rPr>
        <w:t>-тия участник,</w:t>
      </w:r>
      <w:r w:rsidRPr="00776FA1">
        <w:rPr>
          <w:rFonts w:ascii="Arial" w:eastAsia="Times New Roman" w:hAnsi="Arial" w:cs="Arial"/>
          <w:i/>
          <w:sz w:val="20"/>
          <w:szCs w:val="20"/>
          <w:lang w:val="ru-RU" w:eastAsia="bg-BG"/>
        </w:rPr>
        <w:t xml:space="preserve"> </w:t>
      </w:r>
      <w:r w:rsidRPr="00776FA1">
        <w:rPr>
          <w:rFonts w:ascii="Arial" w:eastAsia="Times New Roman" w:hAnsi="Arial" w:cs="Arial"/>
          <w:sz w:val="20"/>
          <w:szCs w:val="20"/>
          <w:lang w:val="ru-RU" w:eastAsia="bg-BG"/>
        </w:rPr>
        <w:t>изчислена  по следната формула:</w:t>
      </w:r>
    </w:p>
    <w:p w:rsidR="00FF6319" w:rsidRPr="00776FA1" w:rsidRDefault="00FF6319" w:rsidP="00FF6319">
      <w:pPr>
        <w:spacing w:after="0" w:line="240" w:lineRule="auto"/>
        <w:jc w:val="both"/>
        <w:rPr>
          <w:rFonts w:ascii="Arial" w:eastAsia="Times New Roman" w:hAnsi="Arial" w:cs="Arial"/>
          <w:sz w:val="20"/>
          <w:szCs w:val="20"/>
          <w:lang w:val="ru-RU" w:eastAsia="bg-BG"/>
        </w:rPr>
      </w:pPr>
    </w:p>
    <w:p w:rsidR="00FF6319" w:rsidRPr="00776FA1" w:rsidRDefault="00624249" w:rsidP="00FF6319">
      <w:pPr>
        <w:spacing w:after="0" w:line="240" w:lineRule="auto"/>
        <w:ind w:left="360" w:firstLine="360"/>
        <w:rPr>
          <w:rFonts w:ascii="Arial" w:eastAsia="Times New Roman" w:hAnsi="Arial" w:cs="Arial"/>
          <w:sz w:val="20"/>
          <w:szCs w:val="20"/>
          <w:lang w:eastAsia="bg-BG"/>
        </w:rPr>
      </w:pPr>
      <w:r w:rsidRPr="00776FA1">
        <w:rPr>
          <w:rFonts w:ascii="Arial" w:eastAsia="Times New Roman" w:hAnsi="Arial" w:cs="Arial"/>
          <w:position w:val="-28"/>
          <w:sz w:val="20"/>
          <w:szCs w:val="20"/>
          <w:lang w:eastAsia="bg-BG"/>
        </w:rPr>
        <w:object w:dxaOrig="7100" w:dyaOrig="660">
          <v:shape id="_x0000_i1028" type="#_x0000_t75" style="width:368.05pt;height:32.85pt" o:ole="">
            <v:imagedata r:id="rId33" o:title=""/>
          </v:shape>
          <o:OLEObject Type="Embed" ProgID="Equation.3" ShapeID="_x0000_i1028" DrawAspect="Content" ObjectID="_1507014472" r:id="rId34"/>
        </w:object>
      </w:r>
    </w:p>
    <w:p w:rsidR="00FF6319" w:rsidRPr="00776FA1" w:rsidRDefault="00FF6319" w:rsidP="00FF6319">
      <w:pPr>
        <w:spacing w:after="0" w:line="240" w:lineRule="auto"/>
        <w:jc w:val="both"/>
        <w:rPr>
          <w:rFonts w:ascii="Arial" w:eastAsia="Times New Roman" w:hAnsi="Arial" w:cs="Arial"/>
          <w:b/>
          <w:sz w:val="20"/>
          <w:szCs w:val="20"/>
          <w:lang w:eastAsia="bg-BG"/>
        </w:rPr>
      </w:pPr>
    </w:p>
    <w:p w:rsidR="00FF6319" w:rsidRPr="00776FA1" w:rsidRDefault="00FF6319" w:rsidP="00FF6319">
      <w:pPr>
        <w:spacing w:after="0" w:line="240" w:lineRule="auto"/>
        <w:jc w:val="both"/>
        <w:rPr>
          <w:rFonts w:ascii="Arial" w:eastAsia="Times New Roman" w:hAnsi="Arial" w:cs="Arial"/>
          <w:b/>
          <w:sz w:val="20"/>
          <w:szCs w:val="20"/>
          <w:lang w:val="ru-RU" w:eastAsia="bg-BG"/>
        </w:rPr>
      </w:pPr>
      <w:r w:rsidRPr="00776FA1">
        <w:rPr>
          <w:rFonts w:ascii="Arial" w:eastAsia="Times New Roman" w:hAnsi="Arial" w:cs="Arial"/>
          <w:b/>
          <w:sz w:val="20"/>
          <w:szCs w:val="20"/>
          <w:lang w:val="ru-RU" w:eastAsia="bg-BG"/>
        </w:rPr>
        <w:t>На първо място ще бъде класиран участникът, получил най-висока комплексна оценка.</w:t>
      </w:r>
    </w:p>
    <w:p w:rsidR="00FF6319" w:rsidRPr="00776FA1" w:rsidRDefault="00FF6319" w:rsidP="00FF6319">
      <w:pPr>
        <w:spacing w:after="0" w:line="240" w:lineRule="auto"/>
        <w:jc w:val="both"/>
        <w:rPr>
          <w:rFonts w:ascii="Arial" w:eastAsia="Times New Roman" w:hAnsi="Arial" w:cs="Arial"/>
          <w:b/>
          <w:sz w:val="20"/>
          <w:szCs w:val="20"/>
          <w:lang w:val="ru-RU" w:eastAsia="bg-BG"/>
        </w:rPr>
      </w:pPr>
    </w:p>
    <w:p w:rsidR="00FF6319" w:rsidRPr="00776FA1" w:rsidRDefault="00FF6319" w:rsidP="00FF6319">
      <w:pPr>
        <w:spacing w:after="0" w:line="240" w:lineRule="auto"/>
        <w:jc w:val="both"/>
        <w:rPr>
          <w:rFonts w:ascii="Arial" w:eastAsia="Times New Roman" w:hAnsi="Arial" w:cs="Arial"/>
          <w:i/>
          <w:sz w:val="20"/>
          <w:szCs w:val="20"/>
          <w:lang w:eastAsia="bg-BG"/>
        </w:rPr>
      </w:pPr>
    </w:p>
    <w:p w:rsidR="00FF6319" w:rsidRPr="00776FA1" w:rsidRDefault="00FF6319" w:rsidP="00FF6319">
      <w:pPr>
        <w:spacing w:after="0" w:line="240" w:lineRule="auto"/>
        <w:jc w:val="both"/>
        <w:rPr>
          <w:rFonts w:ascii="Arial" w:eastAsia="Times New Roman" w:hAnsi="Arial" w:cs="Arial"/>
          <w:b/>
          <w:sz w:val="20"/>
          <w:szCs w:val="20"/>
          <w:lang w:eastAsia="bg-BG"/>
        </w:rPr>
      </w:pPr>
      <w:r w:rsidRPr="00776FA1">
        <w:rPr>
          <w:rFonts w:ascii="Arial" w:eastAsia="Times New Roman" w:hAnsi="Arial" w:cs="Arial"/>
          <w:b/>
          <w:sz w:val="20"/>
          <w:szCs w:val="20"/>
          <w:lang w:eastAsia="bg-BG"/>
        </w:rPr>
        <w:t>В случай, че някой участник предложи срок за изготвяне на работния проект по-</w:t>
      </w:r>
      <w:r w:rsidR="00624249" w:rsidRPr="00776FA1">
        <w:rPr>
          <w:rFonts w:ascii="Arial" w:eastAsia="Times New Roman" w:hAnsi="Arial" w:cs="Arial"/>
          <w:b/>
          <w:sz w:val="20"/>
          <w:szCs w:val="20"/>
          <w:lang w:eastAsia="bg-BG"/>
        </w:rPr>
        <w:t>кратък</w:t>
      </w:r>
      <w:r w:rsidRPr="00776FA1">
        <w:rPr>
          <w:rFonts w:ascii="Arial" w:eastAsia="Times New Roman" w:hAnsi="Arial" w:cs="Arial"/>
          <w:b/>
          <w:sz w:val="20"/>
          <w:szCs w:val="20"/>
          <w:lang w:eastAsia="bg-BG"/>
        </w:rPr>
        <w:t xml:space="preserve"> от </w:t>
      </w:r>
      <w:r w:rsidR="006E5A5E" w:rsidRPr="00776FA1">
        <w:rPr>
          <w:rFonts w:ascii="Arial" w:eastAsia="Times New Roman" w:hAnsi="Arial" w:cs="Arial"/>
          <w:b/>
          <w:sz w:val="20"/>
          <w:szCs w:val="20"/>
          <w:lang w:eastAsia="bg-BG"/>
        </w:rPr>
        <w:t>6</w:t>
      </w:r>
      <w:r w:rsidRPr="00776FA1">
        <w:rPr>
          <w:rFonts w:ascii="Arial" w:eastAsia="Times New Roman" w:hAnsi="Arial" w:cs="Arial"/>
          <w:b/>
          <w:sz w:val="20"/>
          <w:szCs w:val="20"/>
          <w:lang w:eastAsia="bg-BG"/>
        </w:rPr>
        <w:t xml:space="preserve">0 календарни дни, то този срок ще бъде включен в договора, но при изчисляване на оценката на срока за изготвяне на работния проект съгласно настоящата методика, срокът ще бъде приет за </w:t>
      </w:r>
      <w:r w:rsidR="006E5A5E" w:rsidRPr="00776FA1">
        <w:rPr>
          <w:rFonts w:ascii="Arial" w:eastAsia="Times New Roman" w:hAnsi="Arial" w:cs="Arial"/>
          <w:b/>
          <w:sz w:val="20"/>
          <w:szCs w:val="20"/>
          <w:lang w:eastAsia="bg-BG"/>
        </w:rPr>
        <w:t>6</w:t>
      </w:r>
      <w:r w:rsidRPr="00776FA1">
        <w:rPr>
          <w:rFonts w:ascii="Arial" w:eastAsia="Times New Roman" w:hAnsi="Arial" w:cs="Arial"/>
          <w:b/>
          <w:sz w:val="20"/>
          <w:szCs w:val="20"/>
          <w:lang w:eastAsia="bg-BG"/>
        </w:rPr>
        <w:t>0 календарни дни.</w:t>
      </w:r>
    </w:p>
    <w:p w:rsidR="00624249" w:rsidRPr="00776FA1" w:rsidRDefault="00624249" w:rsidP="00FF6319">
      <w:pPr>
        <w:spacing w:after="0" w:line="240" w:lineRule="auto"/>
        <w:jc w:val="both"/>
        <w:rPr>
          <w:rFonts w:ascii="Arial" w:eastAsia="Times New Roman" w:hAnsi="Arial" w:cs="Arial"/>
          <w:b/>
          <w:sz w:val="20"/>
          <w:szCs w:val="20"/>
          <w:lang w:eastAsia="bg-BG"/>
        </w:rPr>
      </w:pPr>
    </w:p>
    <w:p w:rsidR="00624249" w:rsidRPr="00776FA1" w:rsidRDefault="00624249" w:rsidP="00624249">
      <w:pPr>
        <w:jc w:val="both"/>
        <w:rPr>
          <w:rFonts w:ascii="Arial" w:eastAsia="Times New Roman" w:hAnsi="Arial" w:cs="Arial"/>
          <w:b/>
          <w:sz w:val="20"/>
          <w:szCs w:val="20"/>
        </w:rPr>
      </w:pPr>
      <w:r w:rsidRPr="00776FA1">
        <w:rPr>
          <w:rFonts w:ascii="Arial" w:eastAsia="Times New Roman" w:hAnsi="Arial" w:cs="Arial"/>
          <w:b/>
          <w:sz w:val="20"/>
          <w:szCs w:val="20"/>
          <w:lang w:eastAsia="bg-BG"/>
        </w:rPr>
        <w:t xml:space="preserve">В случай, че някой участник предложи срок за изготвяне на работния проект по-дълъг от 90 календарни дни, </w:t>
      </w:r>
      <w:r w:rsidRPr="00776FA1">
        <w:rPr>
          <w:rFonts w:ascii="Arial" w:eastAsia="Times New Roman" w:hAnsi="Arial" w:cs="Arial"/>
          <w:b/>
          <w:sz w:val="20"/>
          <w:szCs w:val="20"/>
        </w:rPr>
        <w:t>то той няма да бъде класиран и ще бъде отстранен от участие.</w:t>
      </w:r>
    </w:p>
    <w:p w:rsidR="00E04EBD" w:rsidRPr="00776FA1" w:rsidRDefault="00E04EBD" w:rsidP="00E04EBD">
      <w:pPr>
        <w:spacing w:after="0" w:line="240" w:lineRule="auto"/>
        <w:rPr>
          <w:rFonts w:ascii="Arial" w:eastAsia="Times New Roman" w:hAnsi="Arial" w:cs="Arial"/>
          <w:sz w:val="20"/>
          <w:szCs w:val="20"/>
        </w:rPr>
      </w:pPr>
      <w:r w:rsidRPr="00776FA1">
        <w:rPr>
          <w:rFonts w:ascii="Arial" w:eastAsia="Times New Roman" w:hAnsi="Arial" w:cs="Arial"/>
          <w:sz w:val="20"/>
          <w:szCs w:val="20"/>
        </w:rPr>
        <w:t>Изготвили методиката: 1. …………………………….</w:t>
      </w:r>
    </w:p>
    <w:p w:rsidR="00E04EBD" w:rsidRPr="00776FA1" w:rsidRDefault="00E04EBD" w:rsidP="00E04EBD">
      <w:pPr>
        <w:spacing w:after="0" w:line="240" w:lineRule="auto"/>
        <w:rPr>
          <w:rFonts w:ascii="Arial" w:eastAsia="Times New Roman" w:hAnsi="Arial" w:cs="Arial"/>
          <w:bCs/>
          <w:sz w:val="20"/>
          <w:szCs w:val="20"/>
          <w:lang w:val="en-US"/>
        </w:rPr>
      </w:pPr>
      <w:r w:rsidRPr="00776FA1">
        <w:rPr>
          <w:rFonts w:ascii="Arial" w:eastAsia="Times New Roman" w:hAnsi="Arial" w:cs="Arial"/>
          <w:sz w:val="20"/>
          <w:szCs w:val="20"/>
        </w:rPr>
        <w:tab/>
      </w:r>
      <w:r w:rsidRPr="00776FA1">
        <w:rPr>
          <w:rFonts w:ascii="Arial" w:eastAsia="Times New Roman" w:hAnsi="Arial" w:cs="Arial"/>
          <w:sz w:val="20"/>
          <w:szCs w:val="20"/>
          <w:lang w:val="en-US"/>
        </w:rPr>
        <w:tab/>
      </w:r>
      <w:r w:rsidRPr="00776FA1">
        <w:rPr>
          <w:rFonts w:ascii="Arial" w:eastAsia="Times New Roman" w:hAnsi="Arial" w:cs="Arial"/>
          <w:sz w:val="20"/>
          <w:szCs w:val="20"/>
          <w:lang w:val="en-US"/>
        </w:rPr>
        <w:tab/>
      </w:r>
      <w:r w:rsidRPr="00776FA1">
        <w:rPr>
          <w:rFonts w:ascii="Arial" w:eastAsia="Times New Roman" w:hAnsi="Arial" w:cs="Arial"/>
          <w:sz w:val="20"/>
          <w:szCs w:val="20"/>
          <w:lang w:val="en-US"/>
        </w:rPr>
        <w:tab/>
      </w:r>
      <w:r w:rsidRPr="00776FA1">
        <w:rPr>
          <w:rFonts w:ascii="Arial" w:eastAsia="Times New Roman" w:hAnsi="Arial" w:cs="Arial"/>
          <w:sz w:val="20"/>
          <w:szCs w:val="20"/>
          <w:lang w:val="en-US"/>
        </w:rPr>
        <w:tab/>
      </w:r>
      <w:r w:rsidRPr="00776FA1">
        <w:rPr>
          <w:rFonts w:ascii="Arial" w:eastAsia="Times New Roman" w:hAnsi="Arial" w:cs="Arial"/>
          <w:bCs/>
          <w:sz w:val="20"/>
          <w:szCs w:val="20"/>
        </w:rPr>
        <w:t>Костас Кукулис</w:t>
      </w:r>
    </w:p>
    <w:p w:rsidR="00E04EBD" w:rsidRPr="00776FA1" w:rsidRDefault="00E04EBD" w:rsidP="00E04EBD">
      <w:pPr>
        <w:spacing w:after="0" w:line="240" w:lineRule="auto"/>
        <w:jc w:val="both"/>
        <w:rPr>
          <w:rFonts w:ascii="Arial" w:eastAsia="Times New Roman" w:hAnsi="Arial" w:cs="Arial"/>
          <w:bCs/>
          <w:sz w:val="20"/>
          <w:szCs w:val="20"/>
        </w:rPr>
      </w:pPr>
      <w:r w:rsidRPr="00776FA1">
        <w:rPr>
          <w:rFonts w:ascii="Arial" w:eastAsia="Times New Roman" w:hAnsi="Arial" w:cs="Arial"/>
          <w:sz w:val="20"/>
          <w:szCs w:val="20"/>
          <w:lang w:val="en-US"/>
        </w:rPr>
        <w:tab/>
      </w:r>
      <w:r w:rsidRPr="00776FA1">
        <w:rPr>
          <w:rFonts w:ascii="Arial" w:eastAsia="Times New Roman" w:hAnsi="Arial" w:cs="Arial"/>
          <w:sz w:val="20"/>
          <w:szCs w:val="20"/>
          <w:lang w:val="en-US"/>
        </w:rPr>
        <w:tab/>
      </w:r>
      <w:r w:rsidRPr="00776FA1">
        <w:rPr>
          <w:rFonts w:ascii="Arial" w:eastAsia="Times New Roman" w:hAnsi="Arial" w:cs="Arial"/>
          <w:sz w:val="20"/>
          <w:szCs w:val="20"/>
          <w:lang w:val="en-US"/>
        </w:rPr>
        <w:tab/>
      </w:r>
      <w:r w:rsidRPr="00776FA1">
        <w:rPr>
          <w:rFonts w:ascii="Arial" w:eastAsia="Times New Roman" w:hAnsi="Arial" w:cs="Arial"/>
          <w:sz w:val="20"/>
          <w:szCs w:val="20"/>
          <w:lang w:val="en-US"/>
        </w:rPr>
        <w:tab/>
      </w:r>
      <w:r w:rsidRPr="00776FA1">
        <w:rPr>
          <w:rFonts w:ascii="Arial" w:eastAsia="Times New Roman" w:hAnsi="Arial" w:cs="Arial"/>
          <w:sz w:val="20"/>
          <w:szCs w:val="20"/>
          <w:lang w:val="en-US"/>
        </w:rPr>
        <w:tab/>
      </w:r>
      <w:r w:rsidRPr="00776FA1">
        <w:rPr>
          <w:rFonts w:ascii="Arial" w:eastAsia="Times New Roman" w:hAnsi="Arial" w:cs="Arial"/>
          <w:bCs/>
          <w:sz w:val="20"/>
          <w:szCs w:val="20"/>
        </w:rPr>
        <w:t>Ръководител отдел</w:t>
      </w:r>
      <w:r w:rsidRPr="00776FA1">
        <w:rPr>
          <w:rFonts w:ascii="Arial" w:eastAsia="Times New Roman" w:hAnsi="Arial" w:cs="Arial"/>
          <w:bCs/>
          <w:sz w:val="20"/>
          <w:szCs w:val="20"/>
          <w:lang w:val="en-US"/>
        </w:rPr>
        <w:t xml:space="preserve"> </w:t>
      </w:r>
      <w:r w:rsidRPr="00776FA1">
        <w:rPr>
          <w:rFonts w:ascii="Arial" w:eastAsia="Times New Roman" w:hAnsi="Arial" w:cs="Arial"/>
          <w:bCs/>
          <w:sz w:val="20"/>
          <w:szCs w:val="20"/>
        </w:rPr>
        <w:t>“Диагностика и РЗА“</w:t>
      </w:r>
    </w:p>
    <w:p w:rsidR="00E04EBD" w:rsidRPr="00776FA1" w:rsidRDefault="00E04EBD" w:rsidP="00E04EBD">
      <w:pPr>
        <w:spacing w:after="0" w:line="240" w:lineRule="auto"/>
        <w:jc w:val="both"/>
        <w:rPr>
          <w:rFonts w:ascii="Arial" w:eastAsia="Times New Roman" w:hAnsi="Arial" w:cs="Arial"/>
          <w:bCs/>
          <w:sz w:val="20"/>
          <w:szCs w:val="20"/>
        </w:rPr>
      </w:pPr>
      <w:r w:rsidRPr="00776FA1">
        <w:rPr>
          <w:rFonts w:ascii="Arial" w:eastAsia="Times New Roman" w:hAnsi="Arial" w:cs="Arial"/>
          <w:bCs/>
          <w:sz w:val="20"/>
          <w:szCs w:val="20"/>
        </w:rPr>
        <w:tab/>
      </w:r>
      <w:r w:rsidRPr="00776FA1">
        <w:rPr>
          <w:rFonts w:ascii="Arial" w:eastAsia="Times New Roman" w:hAnsi="Arial" w:cs="Arial"/>
          <w:bCs/>
          <w:sz w:val="20"/>
          <w:szCs w:val="20"/>
        </w:rPr>
        <w:tab/>
      </w:r>
      <w:r w:rsidRPr="00776FA1">
        <w:rPr>
          <w:rFonts w:ascii="Arial" w:eastAsia="Times New Roman" w:hAnsi="Arial" w:cs="Arial"/>
          <w:bCs/>
          <w:sz w:val="20"/>
          <w:szCs w:val="20"/>
        </w:rPr>
        <w:tab/>
      </w:r>
      <w:r w:rsidRPr="00776FA1">
        <w:rPr>
          <w:rFonts w:ascii="Arial" w:eastAsia="Times New Roman" w:hAnsi="Arial" w:cs="Arial"/>
          <w:bCs/>
          <w:sz w:val="20"/>
          <w:szCs w:val="20"/>
        </w:rPr>
        <w:tab/>
      </w:r>
      <w:r w:rsidRPr="00776FA1">
        <w:rPr>
          <w:rFonts w:ascii="Arial" w:eastAsia="Times New Roman" w:hAnsi="Arial" w:cs="Arial"/>
          <w:bCs/>
          <w:sz w:val="20"/>
          <w:szCs w:val="20"/>
        </w:rPr>
        <w:tab/>
        <w:t>„ЧЕЗ Разпределение България“ АД</w:t>
      </w:r>
    </w:p>
    <w:p w:rsidR="00E04EBD" w:rsidRPr="00776FA1" w:rsidRDefault="00E04EBD" w:rsidP="00E04EBD">
      <w:pPr>
        <w:spacing w:after="0" w:line="240" w:lineRule="auto"/>
        <w:ind w:left="2880" w:firstLine="720"/>
        <w:rPr>
          <w:rFonts w:ascii="Arial" w:eastAsia="Times New Roman" w:hAnsi="Arial" w:cs="Arial"/>
          <w:sz w:val="20"/>
          <w:szCs w:val="20"/>
          <w:lang w:val="en-US"/>
        </w:rPr>
      </w:pPr>
    </w:p>
    <w:p w:rsidR="00E04EBD" w:rsidRPr="00776FA1" w:rsidRDefault="00E04EBD" w:rsidP="00E04EBD">
      <w:pPr>
        <w:spacing w:after="0" w:line="240" w:lineRule="auto"/>
        <w:ind w:left="1416" w:firstLine="708"/>
        <w:rPr>
          <w:rFonts w:ascii="Arial" w:eastAsia="Times New Roman" w:hAnsi="Arial" w:cs="Arial"/>
          <w:sz w:val="20"/>
          <w:szCs w:val="20"/>
        </w:rPr>
      </w:pPr>
      <w:r w:rsidRPr="00776FA1">
        <w:rPr>
          <w:rFonts w:ascii="Arial" w:eastAsia="Times New Roman" w:hAnsi="Arial" w:cs="Arial"/>
          <w:sz w:val="20"/>
          <w:szCs w:val="20"/>
        </w:rPr>
        <w:t>2. …………………………….</w:t>
      </w:r>
    </w:p>
    <w:p w:rsidR="00E04EBD" w:rsidRPr="00776FA1" w:rsidRDefault="00E04EBD" w:rsidP="00E04EBD">
      <w:pPr>
        <w:spacing w:after="0" w:line="240" w:lineRule="auto"/>
        <w:rPr>
          <w:rFonts w:ascii="Arial" w:eastAsia="Times New Roman" w:hAnsi="Arial" w:cs="Arial"/>
          <w:bCs/>
          <w:sz w:val="20"/>
          <w:szCs w:val="20"/>
          <w:lang w:val="en-US"/>
        </w:rPr>
      </w:pPr>
      <w:r w:rsidRPr="00776FA1">
        <w:rPr>
          <w:rFonts w:ascii="Arial" w:eastAsia="Times New Roman" w:hAnsi="Arial" w:cs="Arial"/>
          <w:sz w:val="20"/>
          <w:szCs w:val="20"/>
        </w:rPr>
        <w:tab/>
      </w:r>
      <w:r w:rsidRPr="00776FA1">
        <w:rPr>
          <w:rFonts w:ascii="Arial" w:eastAsia="Times New Roman" w:hAnsi="Arial" w:cs="Arial"/>
          <w:sz w:val="20"/>
          <w:szCs w:val="20"/>
          <w:lang w:val="en-US"/>
        </w:rPr>
        <w:tab/>
      </w:r>
      <w:r w:rsidRPr="00776FA1">
        <w:rPr>
          <w:rFonts w:ascii="Arial" w:eastAsia="Times New Roman" w:hAnsi="Arial" w:cs="Arial"/>
          <w:sz w:val="20"/>
          <w:szCs w:val="20"/>
          <w:lang w:val="en-US"/>
        </w:rPr>
        <w:tab/>
      </w:r>
      <w:r w:rsidRPr="00776FA1">
        <w:rPr>
          <w:rFonts w:ascii="Arial" w:eastAsia="Times New Roman" w:hAnsi="Arial" w:cs="Arial"/>
          <w:sz w:val="20"/>
          <w:szCs w:val="20"/>
          <w:lang w:val="en-US"/>
        </w:rPr>
        <w:tab/>
      </w:r>
      <w:r w:rsidRPr="00776FA1">
        <w:rPr>
          <w:rFonts w:ascii="Arial" w:eastAsia="Times New Roman" w:hAnsi="Arial" w:cs="Arial"/>
          <w:sz w:val="20"/>
          <w:szCs w:val="20"/>
          <w:lang w:val="en-US"/>
        </w:rPr>
        <w:tab/>
      </w:r>
      <w:r w:rsidRPr="00776FA1">
        <w:rPr>
          <w:rFonts w:ascii="Arial" w:eastAsia="Times New Roman" w:hAnsi="Arial" w:cs="Arial"/>
          <w:bCs/>
          <w:sz w:val="20"/>
          <w:szCs w:val="20"/>
        </w:rPr>
        <w:t>Николай Райчев</w:t>
      </w:r>
    </w:p>
    <w:p w:rsidR="00E04EBD" w:rsidRPr="00776FA1" w:rsidRDefault="00E04EBD" w:rsidP="00E04EBD">
      <w:pPr>
        <w:spacing w:after="0" w:line="240" w:lineRule="auto"/>
        <w:jc w:val="both"/>
        <w:rPr>
          <w:rFonts w:ascii="Arial" w:eastAsia="Times New Roman" w:hAnsi="Arial" w:cs="Arial"/>
          <w:bCs/>
          <w:sz w:val="20"/>
          <w:szCs w:val="20"/>
        </w:rPr>
      </w:pPr>
      <w:r w:rsidRPr="00776FA1">
        <w:rPr>
          <w:rFonts w:ascii="Arial" w:eastAsia="Times New Roman" w:hAnsi="Arial" w:cs="Arial"/>
          <w:sz w:val="20"/>
          <w:szCs w:val="20"/>
          <w:lang w:val="en-US"/>
        </w:rPr>
        <w:tab/>
      </w:r>
      <w:r w:rsidRPr="00776FA1">
        <w:rPr>
          <w:rFonts w:ascii="Arial" w:eastAsia="Times New Roman" w:hAnsi="Arial" w:cs="Arial"/>
          <w:sz w:val="20"/>
          <w:szCs w:val="20"/>
          <w:lang w:val="en-US"/>
        </w:rPr>
        <w:tab/>
      </w:r>
      <w:r w:rsidRPr="00776FA1">
        <w:rPr>
          <w:rFonts w:ascii="Arial" w:eastAsia="Times New Roman" w:hAnsi="Arial" w:cs="Arial"/>
          <w:sz w:val="20"/>
          <w:szCs w:val="20"/>
          <w:lang w:val="en-US"/>
        </w:rPr>
        <w:tab/>
      </w:r>
      <w:r w:rsidRPr="00776FA1">
        <w:rPr>
          <w:rFonts w:ascii="Arial" w:eastAsia="Times New Roman" w:hAnsi="Arial" w:cs="Arial"/>
          <w:sz w:val="20"/>
          <w:szCs w:val="20"/>
          <w:lang w:val="en-US"/>
        </w:rPr>
        <w:tab/>
      </w:r>
      <w:r w:rsidRPr="00776FA1">
        <w:rPr>
          <w:rFonts w:ascii="Arial" w:eastAsia="Times New Roman" w:hAnsi="Arial" w:cs="Arial"/>
          <w:sz w:val="20"/>
          <w:szCs w:val="20"/>
          <w:lang w:val="en-US"/>
        </w:rPr>
        <w:tab/>
      </w:r>
      <w:r w:rsidRPr="00776FA1">
        <w:rPr>
          <w:rFonts w:ascii="Arial" w:eastAsia="Times New Roman" w:hAnsi="Arial" w:cs="Arial"/>
          <w:bCs/>
          <w:sz w:val="20"/>
          <w:szCs w:val="20"/>
        </w:rPr>
        <w:t>Ръководител Направление</w:t>
      </w:r>
      <w:r w:rsidRPr="00776FA1">
        <w:rPr>
          <w:rFonts w:ascii="Arial" w:eastAsia="Times New Roman" w:hAnsi="Arial" w:cs="Arial"/>
          <w:bCs/>
          <w:sz w:val="20"/>
          <w:szCs w:val="20"/>
          <w:lang w:val="en-US"/>
        </w:rPr>
        <w:t xml:space="preserve"> </w:t>
      </w:r>
      <w:r w:rsidRPr="00776FA1">
        <w:rPr>
          <w:rFonts w:ascii="Arial" w:eastAsia="Times New Roman" w:hAnsi="Arial" w:cs="Arial"/>
          <w:bCs/>
          <w:sz w:val="20"/>
          <w:szCs w:val="20"/>
        </w:rPr>
        <w:t>“Подстанции“</w:t>
      </w:r>
    </w:p>
    <w:p w:rsidR="00291451" w:rsidRPr="00776FA1" w:rsidRDefault="00E04EBD" w:rsidP="00E04EBD">
      <w:pPr>
        <w:tabs>
          <w:tab w:val="left" w:pos="540"/>
        </w:tabs>
        <w:spacing w:after="0" w:line="240" w:lineRule="auto"/>
        <w:jc w:val="center"/>
        <w:rPr>
          <w:rFonts w:ascii="Arial" w:hAnsi="Arial" w:cs="Arial"/>
        </w:rPr>
      </w:pPr>
      <w:r w:rsidRPr="00776FA1">
        <w:rPr>
          <w:rFonts w:ascii="Arial" w:eastAsia="Times New Roman" w:hAnsi="Arial" w:cs="Arial"/>
          <w:bCs/>
          <w:sz w:val="20"/>
          <w:szCs w:val="20"/>
        </w:rPr>
        <w:tab/>
      </w:r>
      <w:r w:rsidRPr="00776FA1">
        <w:rPr>
          <w:rFonts w:ascii="Arial" w:eastAsia="Times New Roman" w:hAnsi="Arial" w:cs="Arial"/>
          <w:bCs/>
          <w:sz w:val="20"/>
          <w:szCs w:val="20"/>
        </w:rPr>
        <w:tab/>
      </w:r>
      <w:r w:rsidRPr="00776FA1">
        <w:rPr>
          <w:rFonts w:ascii="Arial" w:eastAsia="Times New Roman" w:hAnsi="Arial" w:cs="Arial"/>
          <w:bCs/>
          <w:sz w:val="20"/>
          <w:szCs w:val="20"/>
        </w:rPr>
        <w:tab/>
      </w:r>
      <w:r w:rsidRPr="00776FA1">
        <w:rPr>
          <w:rFonts w:ascii="Arial" w:eastAsia="Times New Roman" w:hAnsi="Arial" w:cs="Arial"/>
          <w:bCs/>
          <w:sz w:val="20"/>
          <w:szCs w:val="20"/>
        </w:rPr>
        <w:tab/>
      </w:r>
      <w:r w:rsidRPr="00776FA1">
        <w:rPr>
          <w:rFonts w:ascii="Arial" w:eastAsia="Times New Roman" w:hAnsi="Arial" w:cs="Arial"/>
          <w:bCs/>
          <w:sz w:val="20"/>
          <w:szCs w:val="20"/>
        </w:rPr>
        <w:tab/>
        <w:t>„ЧЕЗ Разпределение България“ АД</w:t>
      </w:r>
    </w:p>
    <w:sectPr w:rsidR="00291451" w:rsidRPr="00776FA1" w:rsidSect="006843F7">
      <w:pgSz w:w="11906" w:h="16838"/>
      <w:pgMar w:top="720" w:right="566" w:bottom="851" w:left="1191" w:header="539" w:footer="459"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7435" w:rsidRDefault="00EA7435">
      <w:pPr>
        <w:spacing w:after="0" w:line="240" w:lineRule="auto"/>
      </w:pPr>
      <w:r>
        <w:separator/>
      </w:r>
    </w:p>
  </w:endnote>
  <w:endnote w:type="continuationSeparator" w:id="0">
    <w:p w:rsidR="00EA7435" w:rsidRDefault="00EA74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bar">
    <w:altName w:val="Arial Narrow"/>
    <w:charset w:val="00"/>
    <w:family w:val="swiss"/>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imok">
    <w:altName w:val="Arial"/>
    <w:charset w:val="00"/>
    <w:family w:val="auto"/>
    <w:pitch w:val="variable"/>
    <w:sig w:usb0="00000003" w:usb1="00000000" w:usb2="00000000" w:usb3="00000000" w:csb0="00000001" w:csb1="00000000"/>
  </w:font>
  <w:font w:name="HebarU">
    <w:altName w:val="Courier New"/>
    <w:panose1 w:val="00000000000000000000"/>
    <w:charset w:val="00"/>
    <w:family w:val="auto"/>
    <w:notTrueType/>
    <w:pitch w:val="variable"/>
    <w:sig w:usb0="00000003" w:usb1="00000000" w:usb2="00000000" w:usb3="00000000" w:csb0="00000001" w:csb1="00000000"/>
  </w:font>
  <w:font w:name="Palatino">
    <w:charset w:val="00"/>
    <w:family w:val="roman"/>
    <w:pitch w:val="variable"/>
    <w:sig w:usb0="00000007" w:usb1="00000000" w:usb2="00000000" w:usb3="00000000" w:csb0="00000093" w:csb1="00000000"/>
  </w:font>
  <w:font w:name="Geneve">
    <w:altName w:val="Times New Roman"/>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PoloCyr">
    <w:altName w:val="Arial Unicode MS"/>
    <w:panose1 w:val="00000000000000000000"/>
    <w:charset w:val="80"/>
    <w:family w:val="auto"/>
    <w:notTrueType/>
    <w:pitch w:val="default"/>
    <w:sig w:usb0="00000000" w:usb1="08070000" w:usb2="00000010" w:usb3="00000000" w:csb0="00020000" w:csb1="00000000"/>
  </w:font>
  <w:font w:name="Corbel-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0356" w:rsidRPr="001869B3" w:rsidRDefault="00F30356">
    <w:pPr>
      <w:pStyle w:val="Footer"/>
      <w:rPr>
        <w:rFonts w:ascii="Arial" w:hAnsi="Arial" w:cs="Arial"/>
        <w:sz w:val="16"/>
        <w:szCs w:val="16"/>
      </w:rPr>
    </w:pPr>
    <w:r w:rsidRPr="00390479">
      <w:rPr>
        <w:rFonts w:ascii="Arial" w:hAnsi="Arial" w:cs="Arial"/>
        <w:sz w:val="18"/>
        <w:szCs w:val="18"/>
      </w:rPr>
      <w:t>РР</w:t>
    </w:r>
    <w:r w:rsidRPr="00390479">
      <w:rPr>
        <w:rFonts w:ascii="Arial" w:hAnsi="Arial" w:cs="Arial"/>
        <w:sz w:val="18"/>
        <w:szCs w:val="18"/>
        <w:lang w:val="en-US"/>
      </w:rPr>
      <w:t>S</w:t>
    </w:r>
    <w:r w:rsidRPr="00390479">
      <w:rPr>
        <w:rFonts w:ascii="Arial" w:hAnsi="Arial" w:cs="Arial"/>
        <w:sz w:val="18"/>
        <w:szCs w:val="18"/>
      </w:rPr>
      <w:t xml:space="preserve"> 1</w:t>
    </w:r>
    <w:r w:rsidRPr="00390479">
      <w:rPr>
        <w:rFonts w:ascii="Arial" w:hAnsi="Arial" w:cs="Arial"/>
        <w:sz w:val="18"/>
        <w:szCs w:val="18"/>
        <w:lang w:val="en-US"/>
      </w:rPr>
      <w:t>5</w:t>
    </w:r>
    <w:r w:rsidRPr="00390479">
      <w:rPr>
        <w:rFonts w:ascii="Arial" w:hAnsi="Arial" w:cs="Arial"/>
        <w:sz w:val="18"/>
        <w:szCs w:val="18"/>
      </w:rPr>
      <w:t>-</w:t>
    </w:r>
    <w:r w:rsidRPr="00390479">
      <w:rPr>
        <w:rFonts w:ascii="Arial" w:hAnsi="Arial" w:cs="Arial"/>
        <w:sz w:val="18"/>
        <w:szCs w:val="18"/>
        <w:lang w:val="en-US"/>
      </w:rPr>
      <w:t>0</w:t>
    </w:r>
    <w:r w:rsidRPr="00390479">
      <w:rPr>
        <w:rFonts w:ascii="Arial" w:hAnsi="Arial" w:cs="Arial"/>
        <w:sz w:val="18"/>
        <w:szCs w:val="18"/>
      </w:rPr>
      <w:t>88</w:t>
    </w:r>
    <w:r w:rsidRPr="00EB22E9">
      <w:rPr>
        <w:rFonts w:ascii="Arial" w:hAnsi="Arial" w:cs="Arial"/>
        <w:sz w:val="18"/>
        <w:szCs w:val="18"/>
      </w:rPr>
      <w:t xml:space="preserve">      </w:t>
    </w:r>
    <w:r>
      <w:rPr>
        <w:rFonts w:ascii="Arial" w:hAnsi="Arial" w:cs="Arial"/>
        <w:sz w:val="18"/>
        <w:szCs w:val="18"/>
        <w:lang w:val="en-US"/>
      </w:rPr>
      <w:tab/>
    </w:r>
    <w:r w:rsidRPr="0002006D">
      <w:rPr>
        <w:rFonts w:ascii="Arial" w:hAnsi="Arial" w:cs="Arial"/>
        <w:sz w:val="18"/>
        <w:szCs w:val="18"/>
      </w:rPr>
      <w:t xml:space="preserve"> </w:t>
    </w:r>
    <w:r w:rsidRPr="0002006D">
      <w:rPr>
        <w:rFonts w:ascii="Arial" w:hAnsi="Arial" w:cs="Arial"/>
        <w:sz w:val="18"/>
        <w:szCs w:val="18"/>
      </w:rPr>
      <w:fldChar w:fldCharType="begin"/>
    </w:r>
    <w:r w:rsidRPr="0002006D">
      <w:rPr>
        <w:rFonts w:ascii="Arial" w:hAnsi="Arial" w:cs="Arial"/>
        <w:sz w:val="18"/>
        <w:szCs w:val="18"/>
      </w:rPr>
      <w:instrText xml:space="preserve"> PAGE </w:instrText>
    </w:r>
    <w:r w:rsidRPr="0002006D">
      <w:rPr>
        <w:rFonts w:ascii="Arial" w:hAnsi="Arial" w:cs="Arial"/>
        <w:sz w:val="18"/>
        <w:szCs w:val="18"/>
      </w:rPr>
      <w:fldChar w:fldCharType="separate"/>
    </w:r>
    <w:r w:rsidR="00EF46CF">
      <w:rPr>
        <w:rFonts w:ascii="Arial" w:hAnsi="Arial" w:cs="Arial"/>
        <w:noProof/>
        <w:sz w:val="18"/>
        <w:szCs w:val="18"/>
      </w:rPr>
      <w:t>98</w:t>
    </w:r>
    <w:r w:rsidRPr="0002006D">
      <w:rPr>
        <w:rFonts w:ascii="Arial" w:hAnsi="Arial" w:cs="Arial"/>
        <w:sz w:val="18"/>
        <w:szCs w:val="18"/>
      </w:rPr>
      <w:fldChar w:fldCharType="end"/>
    </w:r>
    <w:r w:rsidRPr="0002006D">
      <w:rPr>
        <w:rFonts w:ascii="Arial" w:hAnsi="Arial" w:cs="Arial"/>
        <w:sz w:val="18"/>
        <w:szCs w:val="18"/>
      </w:rPr>
      <w:t xml:space="preserve"> от </w:t>
    </w:r>
    <w:r w:rsidRPr="0002006D">
      <w:rPr>
        <w:rFonts w:ascii="Arial" w:hAnsi="Arial" w:cs="Arial"/>
        <w:sz w:val="18"/>
        <w:szCs w:val="18"/>
      </w:rPr>
      <w:fldChar w:fldCharType="begin"/>
    </w:r>
    <w:r w:rsidRPr="0002006D">
      <w:rPr>
        <w:rFonts w:ascii="Arial" w:hAnsi="Arial" w:cs="Arial"/>
        <w:sz w:val="18"/>
        <w:szCs w:val="18"/>
      </w:rPr>
      <w:instrText xml:space="preserve"> NUMPAGES </w:instrText>
    </w:r>
    <w:r w:rsidRPr="0002006D">
      <w:rPr>
        <w:rFonts w:ascii="Arial" w:hAnsi="Arial" w:cs="Arial"/>
        <w:sz w:val="18"/>
        <w:szCs w:val="18"/>
      </w:rPr>
      <w:fldChar w:fldCharType="separate"/>
    </w:r>
    <w:r w:rsidR="00EF46CF">
      <w:rPr>
        <w:rFonts w:ascii="Arial" w:hAnsi="Arial" w:cs="Arial"/>
        <w:noProof/>
        <w:sz w:val="18"/>
        <w:szCs w:val="18"/>
      </w:rPr>
      <w:t>118</w:t>
    </w:r>
    <w:r w:rsidRPr="0002006D">
      <w:rPr>
        <w:rFonts w:ascii="Arial" w:hAnsi="Arial" w:cs="Arial"/>
        <w:sz w:val="18"/>
        <w:szCs w:val="18"/>
      </w:rPr>
      <w:fldChar w:fldCharType="end"/>
    </w:r>
    <w:r w:rsidRPr="00EB22E9">
      <w:rPr>
        <w:rFonts w:ascii="Arial" w:hAnsi="Arial" w:cs="Arial"/>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7435" w:rsidRDefault="00EA7435">
      <w:pPr>
        <w:spacing w:after="0" w:line="240" w:lineRule="auto"/>
      </w:pPr>
      <w:r>
        <w:separator/>
      </w:r>
    </w:p>
  </w:footnote>
  <w:footnote w:type="continuationSeparator" w:id="0">
    <w:p w:rsidR="00EA7435" w:rsidRDefault="00EA74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3B221836"/>
    <w:lvl w:ilvl="0">
      <w:start w:val="1"/>
      <w:numFmt w:val="bullet"/>
      <w:pStyle w:val="ListBullet4"/>
      <w:lvlText w:val=""/>
      <w:lvlJc w:val="left"/>
      <w:pPr>
        <w:tabs>
          <w:tab w:val="num" w:pos="849"/>
        </w:tabs>
        <w:ind w:left="849" w:hanging="360"/>
      </w:pPr>
      <w:rPr>
        <w:rFonts w:ascii="Symbol" w:hAnsi="Symbol" w:hint="default"/>
      </w:rPr>
    </w:lvl>
  </w:abstractNum>
  <w:abstractNum w:abstractNumId="1">
    <w:nsid w:val="FFFFFF82"/>
    <w:multiLevelType w:val="singleLevel"/>
    <w:tmpl w:val="1318DDFC"/>
    <w:lvl w:ilvl="0">
      <w:start w:val="1"/>
      <w:numFmt w:val="bullet"/>
      <w:pStyle w:val="ListBullet3"/>
      <w:lvlText w:val=""/>
      <w:lvlJc w:val="left"/>
      <w:pPr>
        <w:tabs>
          <w:tab w:val="num" w:pos="926"/>
        </w:tabs>
        <w:ind w:left="926" w:hanging="360"/>
      </w:pPr>
      <w:rPr>
        <w:rFonts w:ascii="Symbol" w:hAnsi="Symbol" w:hint="default"/>
      </w:rPr>
    </w:lvl>
  </w:abstractNum>
  <w:abstractNum w:abstractNumId="2">
    <w:nsid w:val="FFFFFF83"/>
    <w:multiLevelType w:val="singleLevel"/>
    <w:tmpl w:val="DAC2F2AC"/>
    <w:lvl w:ilvl="0">
      <w:start w:val="1"/>
      <w:numFmt w:val="bullet"/>
      <w:pStyle w:val="ListBullet2"/>
      <w:lvlText w:val=""/>
      <w:lvlJc w:val="left"/>
      <w:pPr>
        <w:tabs>
          <w:tab w:val="num" w:pos="643"/>
        </w:tabs>
        <w:ind w:left="643" w:hanging="360"/>
      </w:pPr>
      <w:rPr>
        <w:rFonts w:ascii="Symbol" w:hAnsi="Symbol" w:hint="default"/>
      </w:rPr>
    </w:lvl>
  </w:abstractNum>
  <w:abstractNum w:abstractNumId="3">
    <w:nsid w:val="00154EE9"/>
    <w:multiLevelType w:val="multilevel"/>
    <w:tmpl w:val="DADA7C60"/>
    <w:lvl w:ilvl="0">
      <w:start w:val="1"/>
      <w:numFmt w:val="decimal"/>
      <w:lvlText w:val="%1."/>
      <w:lvlJc w:val="left"/>
      <w:pPr>
        <w:tabs>
          <w:tab w:val="num" w:pos="360"/>
        </w:tabs>
        <w:ind w:left="360" w:hanging="360"/>
      </w:pPr>
      <w:rPr>
        <w:rFonts w:hint="default"/>
        <w:b/>
        <w:color w:val="auto"/>
      </w:rPr>
    </w:lvl>
    <w:lvl w:ilvl="1">
      <w:start w:val="6"/>
      <w:numFmt w:val="decimal"/>
      <w:isLgl/>
      <w:lvlText w:val="%1.%2."/>
      <w:lvlJc w:val="left"/>
      <w:pPr>
        <w:ind w:left="390" w:hanging="39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4">
    <w:nsid w:val="021501E9"/>
    <w:multiLevelType w:val="hybridMultilevel"/>
    <w:tmpl w:val="35A8F1A0"/>
    <w:lvl w:ilvl="0" w:tplc="FFFFFFFF">
      <w:start w:val="1"/>
      <w:numFmt w:val="decimal"/>
      <w:lvlText w:val="%1."/>
      <w:lvlJc w:val="left"/>
      <w:pPr>
        <w:tabs>
          <w:tab w:val="num" w:pos="360"/>
        </w:tabs>
        <w:ind w:left="360" w:hanging="360"/>
      </w:pPr>
      <w:rPr>
        <w:rFonts w:cs="Times New Roman"/>
        <w:b/>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027901E9"/>
    <w:multiLevelType w:val="hybridMultilevel"/>
    <w:tmpl w:val="112E7A0E"/>
    <w:lvl w:ilvl="0" w:tplc="BFFCCD0C">
      <w:start w:val="1"/>
      <w:numFmt w:val="decimal"/>
      <w:lvlText w:val="%1."/>
      <w:lvlJc w:val="left"/>
      <w:pPr>
        <w:tabs>
          <w:tab w:val="num" w:pos="360"/>
        </w:tabs>
        <w:ind w:left="360" w:hanging="360"/>
      </w:pPr>
      <w:rPr>
        <w:rFonts w:hint="default"/>
        <w:b/>
        <w:i w:val="0"/>
        <w:color w:val="auto"/>
        <w:vertAlign w:val="baseline"/>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nsid w:val="02866F7C"/>
    <w:multiLevelType w:val="hybridMultilevel"/>
    <w:tmpl w:val="655E502A"/>
    <w:lvl w:ilvl="0" w:tplc="BFFCCD0C">
      <w:start w:val="1"/>
      <w:numFmt w:val="bullet"/>
      <w:lvlText w:val=""/>
      <w:lvlJc w:val="left"/>
      <w:pPr>
        <w:ind w:left="720" w:hanging="360"/>
      </w:pPr>
      <w:rPr>
        <w:rFonts w:ascii="Symbol" w:hAnsi="Symbol" w:hint="default"/>
      </w:rPr>
    </w:lvl>
    <w:lvl w:ilvl="1" w:tplc="04020019">
      <w:start w:val="1"/>
      <w:numFmt w:val="decimal"/>
      <w:lvlText w:val="%2."/>
      <w:lvlJc w:val="left"/>
      <w:pPr>
        <w:tabs>
          <w:tab w:val="num" w:pos="1440"/>
        </w:tabs>
        <w:ind w:left="1440" w:hanging="360"/>
      </w:pPr>
    </w:lvl>
    <w:lvl w:ilvl="2" w:tplc="0402001B">
      <w:start w:val="1"/>
      <w:numFmt w:val="decimal"/>
      <w:lvlText w:val="%3."/>
      <w:lvlJc w:val="left"/>
      <w:pPr>
        <w:tabs>
          <w:tab w:val="num" w:pos="2160"/>
        </w:tabs>
        <w:ind w:left="2160" w:hanging="360"/>
      </w:pPr>
    </w:lvl>
    <w:lvl w:ilvl="3" w:tplc="0402000F">
      <w:start w:val="1"/>
      <w:numFmt w:val="decimal"/>
      <w:lvlText w:val="%4."/>
      <w:lvlJc w:val="left"/>
      <w:pPr>
        <w:tabs>
          <w:tab w:val="num" w:pos="2880"/>
        </w:tabs>
        <w:ind w:left="2880" w:hanging="360"/>
      </w:pPr>
    </w:lvl>
    <w:lvl w:ilvl="4" w:tplc="04020019">
      <w:start w:val="1"/>
      <w:numFmt w:val="decimal"/>
      <w:lvlText w:val="%5."/>
      <w:lvlJc w:val="left"/>
      <w:pPr>
        <w:tabs>
          <w:tab w:val="num" w:pos="3600"/>
        </w:tabs>
        <w:ind w:left="3600" w:hanging="360"/>
      </w:pPr>
    </w:lvl>
    <w:lvl w:ilvl="5" w:tplc="0402001B">
      <w:start w:val="1"/>
      <w:numFmt w:val="decimal"/>
      <w:lvlText w:val="%6."/>
      <w:lvlJc w:val="left"/>
      <w:pPr>
        <w:tabs>
          <w:tab w:val="num" w:pos="4320"/>
        </w:tabs>
        <w:ind w:left="4320" w:hanging="360"/>
      </w:pPr>
    </w:lvl>
    <w:lvl w:ilvl="6" w:tplc="0402000F">
      <w:start w:val="1"/>
      <w:numFmt w:val="decimal"/>
      <w:lvlText w:val="%7."/>
      <w:lvlJc w:val="left"/>
      <w:pPr>
        <w:tabs>
          <w:tab w:val="num" w:pos="5040"/>
        </w:tabs>
        <w:ind w:left="5040" w:hanging="360"/>
      </w:pPr>
    </w:lvl>
    <w:lvl w:ilvl="7" w:tplc="04020019">
      <w:start w:val="1"/>
      <w:numFmt w:val="decimal"/>
      <w:lvlText w:val="%8."/>
      <w:lvlJc w:val="left"/>
      <w:pPr>
        <w:tabs>
          <w:tab w:val="num" w:pos="5760"/>
        </w:tabs>
        <w:ind w:left="5760" w:hanging="360"/>
      </w:pPr>
    </w:lvl>
    <w:lvl w:ilvl="8" w:tplc="0402001B">
      <w:start w:val="1"/>
      <w:numFmt w:val="decimal"/>
      <w:lvlText w:val="%9."/>
      <w:lvlJc w:val="left"/>
      <w:pPr>
        <w:tabs>
          <w:tab w:val="num" w:pos="6480"/>
        </w:tabs>
        <w:ind w:left="6480" w:hanging="360"/>
      </w:pPr>
    </w:lvl>
  </w:abstractNum>
  <w:abstractNum w:abstractNumId="7">
    <w:nsid w:val="07625FB2"/>
    <w:multiLevelType w:val="singleLevel"/>
    <w:tmpl w:val="E5D23742"/>
    <w:styleLink w:val="11111133"/>
    <w:lvl w:ilvl="0">
      <w:start w:val="1"/>
      <w:numFmt w:val="decimal"/>
      <w:lvlText w:val="%1."/>
      <w:legacy w:legacy="1" w:legacySpace="0" w:legacyIndent="480"/>
      <w:lvlJc w:val="left"/>
      <w:pPr>
        <w:ind w:left="480" w:hanging="480"/>
      </w:pPr>
      <w:rPr>
        <w:rFonts w:ascii="Times New Roman" w:hAnsi="Times New Roman" w:hint="default"/>
      </w:rPr>
    </w:lvl>
  </w:abstractNum>
  <w:abstractNum w:abstractNumId="8">
    <w:nsid w:val="0B6D0219"/>
    <w:multiLevelType w:val="hybridMultilevel"/>
    <w:tmpl w:val="5510DB34"/>
    <w:lvl w:ilvl="0" w:tplc="BFFCCD0C">
      <w:start w:val="1"/>
      <w:numFmt w:val="decimal"/>
      <w:lvlText w:val="%1."/>
      <w:lvlJc w:val="left"/>
      <w:pPr>
        <w:tabs>
          <w:tab w:val="num" w:pos="360"/>
        </w:tabs>
        <w:ind w:left="360" w:hanging="360"/>
      </w:pPr>
      <w:rPr>
        <w:rFonts w:hint="default"/>
        <w:b/>
        <w:i w:val="0"/>
        <w:color w:val="auto"/>
        <w:vertAlign w:val="baseline"/>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nsid w:val="0BAE37B9"/>
    <w:multiLevelType w:val="hybridMultilevel"/>
    <w:tmpl w:val="F746ED28"/>
    <w:lvl w:ilvl="0" w:tplc="C8004E16">
      <w:start w:val="1"/>
      <w:numFmt w:val="decimal"/>
      <w:lvlText w:val="%1."/>
      <w:lvlJc w:val="left"/>
      <w:pPr>
        <w:tabs>
          <w:tab w:val="num" w:pos="360"/>
        </w:tabs>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0BE037FF"/>
    <w:multiLevelType w:val="hybridMultilevel"/>
    <w:tmpl w:val="6438261A"/>
    <w:lvl w:ilvl="0" w:tplc="E7DA3984">
      <w:start w:val="1"/>
      <w:numFmt w:val="upperRoman"/>
      <w:lvlText w:val="%1."/>
      <w:lvlJc w:val="left"/>
      <w:pPr>
        <w:ind w:left="720" w:hanging="720"/>
      </w:pPr>
      <w:rPr>
        <w:rFonts w:hint="default"/>
      </w:rPr>
    </w:lvl>
    <w:lvl w:ilvl="1" w:tplc="FE8E1880">
      <w:start w:val="5"/>
      <w:numFmt w:val="bullet"/>
      <w:lvlText w:val="-"/>
      <w:lvlJc w:val="left"/>
      <w:pPr>
        <w:tabs>
          <w:tab w:val="num" w:pos="1260"/>
        </w:tabs>
        <w:ind w:left="1260" w:hanging="360"/>
      </w:pPr>
      <w:rPr>
        <w:rFonts w:ascii="Arial" w:eastAsia="Times New Roman" w:hAnsi="Arial" w:cs="Arial" w:hint="default"/>
      </w:rPr>
    </w:lvl>
    <w:lvl w:ilvl="2" w:tplc="3A622230">
      <w:start w:val="3"/>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0D2873D1"/>
    <w:multiLevelType w:val="hybridMultilevel"/>
    <w:tmpl w:val="1BE8EB1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nsid w:val="0EC24873"/>
    <w:multiLevelType w:val="hybridMultilevel"/>
    <w:tmpl w:val="BE9A8A3A"/>
    <w:lvl w:ilvl="0" w:tplc="7DDAB11C">
      <w:start w:val="1"/>
      <w:numFmt w:val="lowerLetter"/>
      <w:lvlText w:val="%1."/>
      <w:lvlJc w:val="left"/>
      <w:pPr>
        <w:ind w:left="720" w:hanging="360"/>
      </w:pPr>
      <w:rPr>
        <w:rFonts w:cs="Times New Roman" w:hint="default"/>
        <w:b/>
      </w:rPr>
    </w:lvl>
    <w:lvl w:ilvl="1" w:tplc="04090019">
      <w:start w:val="1"/>
      <w:numFmt w:val="lowerLetter"/>
      <w:lvlText w:val="%2."/>
      <w:lvlJc w:val="left"/>
      <w:pPr>
        <w:ind w:left="1440" w:hanging="360"/>
      </w:pPr>
      <w:rPr>
        <w:rFonts w:cs="Times New Roman"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nsid w:val="0ED361A2"/>
    <w:multiLevelType w:val="hybridMultilevel"/>
    <w:tmpl w:val="2286EC58"/>
    <w:lvl w:ilvl="0" w:tplc="04020005">
      <w:start w:val="1"/>
      <w:numFmt w:val="bullet"/>
      <w:lvlText w:val=""/>
      <w:lvlJc w:val="left"/>
      <w:pPr>
        <w:ind w:left="801" w:hanging="360"/>
      </w:pPr>
      <w:rPr>
        <w:rFonts w:ascii="Wingdings" w:hAnsi="Wingdings" w:hint="default"/>
      </w:rPr>
    </w:lvl>
    <w:lvl w:ilvl="1" w:tplc="04020003">
      <w:start w:val="1"/>
      <w:numFmt w:val="bullet"/>
      <w:lvlText w:val="o"/>
      <w:lvlJc w:val="left"/>
      <w:pPr>
        <w:ind w:left="1521" w:hanging="360"/>
      </w:pPr>
      <w:rPr>
        <w:rFonts w:ascii="Courier New" w:hAnsi="Courier New" w:cs="Courier New" w:hint="default"/>
      </w:rPr>
    </w:lvl>
    <w:lvl w:ilvl="2" w:tplc="04020005">
      <w:start w:val="1"/>
      <w:numFmt w:val="bullet"/>
      <w:lvlText w:val=""/>
      <w:lvlJc w:val="left"/>
      <w:pPr>
        <w:ind w:left="2241" w:hanging="360"/>
      </w:pPr>
      <w:rPr>
        <w:rFonts w:ascii="Wingdings" w:hAnsi="Wingdings" w:hint="default"/>
      </w:rPr>
    </w:lvl>
    <w:lvl w:ilvl="3" w:tplc="04020001" w:tentative="1">
      <w:start w:val="1"/>
      <w:numFmt w:val="bullet"/>
      <w:lvlText w:val=""/>
      <w:lvlJc w:val="left"/>
      <w:pPr>
        <w:ind w:left="2961" w:hanging="360"/>
      </w:pPr>
      <w:rPr>
        <w:rFonts w:ascii="Symbol" w:hAnsi="Symbol" w:hint="default"/>
      </w:rPr>
    </w:lvl>
    <w:lvl w:ilvl="4" w:tplc="04020003" w:tentative="1">
      <w:start w:val="1"/>
      <w:numFmt w:val="bullet"/>
      <w:lvlText w:val="o"/>
      <w:lvlJc w:val="left"/>
      <w:pPr>
        <w:ind w:left="3681" w:hanging="360"/>
      </w:pPr>
      <w:rPr>
        <w:rFonts w:ascii="Courier New" w:hAnsi="Courier New" w:cs="Courier New" w:hint="default"/>
      </w:rPr>
    </w:lvl>
    <w:lvl w:ilvl="5" w:tplc="04020005" w:tentative="1">
      <w:start w:val="1"/>
      <w:numFmt w:val="bullet"/>
      <w:lvlText w:val=""/>
      <w:lvlJc w:val="left"/>
      <w:pPr>
        <w:ind w:left="4401" w:hanging="360"/>
      </w:pPr>
      <w:rPr>
        <w:rFonts w:ascii="Wingdings" w:hAnsi="Wingdings" w:hint="default"/>
      </w:rPr>
    </w:lvl>
    <w:lvl w:ilvl="6" w:tplc="04020001" w:tentative="1">
      <w:start w:val="1"/>
      <w:numFmt w:val="bullet"/>
      <w:lvlText w:val=""/>
      <w:lvlJc w:val="left"/>
      <w:pPr>
        <w:ind w:left="5121" w:hanging="360"/>
      </w:pPr>
      <w:rPr>
        <w:rFonts w:ascii="Symbol" w:hAnsi="Symbol" w:hint="default"/>
      </w:rPr>
    </w:lvl>
    <w:lvl w:ilvl="7" w:tplc="04020003" w:tentative="1">
      <w:start w:val="1"/>
      <w:numFmt w:val="bullet"/>
      <w:lvlText w:val="o"/>
      <w:lvlJc w:val="left"/>
      <w:pPr>
        <w:ind w:left="5841" w:hanging="360"/>
      </w:pPr>
      <w:rPr>
        <w:rFonts w:ascii="Courier New" w:hAnsi="Courier New" w:cs="Courier New" w:hint="default"/>
      </w:rPr>
    </w:lvl>
    <w:lvl w:ilvl="8" w:tplc="04020005" w:tentative="1">
      <w:start w:val="1"/>
      <w:numFmt w:val="bullet"/>
      <w:lvlText w:val=""/>
      <w:lvlJc w:val="left"/>
      <w:pPr>
        <w:ind w:left="6561" w:hanging="360"/>
      </w:pPr>
      <w:rPr>
        <w:rFonts w:ascii="Wingdings" w:hAnsi="Wingdings" w:hint="default"/>
      </w:rPr>
    </w:lvl>
  </w:abstractNum>
  <w:abstractNum w:abstractNumId="14">
    <w:nsid w:val="1190714D"/>
    <w:multiLevelType w:val="hybridMultilevel"/>
    <w:tmpl w:val="FC04BCBA"/>
    <w:lvl w:ilvl="0" w:tplc="F1BA25EE">
      <w:start w:val="1"/>
      <w:numFmt w:val="decimal"/>
      <w:lvlText w:val="%1."/>
      <w:lvlJc w:val="left"/>
      <w:pPr>
        <w:tabs>
          <w:tab w:val="num" w:pos="170"/>
        </w:tabs>
        <w:ind w:left="0" w:firstLine="170"/>
      </w:pPr>
      <w:rPr>
        <w:rFonts w:hint="default"/>
        <w:lang w:val="cs-CZ"/>
      </w:rPr>
    </w:lvl>
    <w:lvl w:ilvl="1" w:tplc="35D0FA7A">
      <w:start w:val="1"/>
      <w:numFmt w:val="bullet"/>
      <w:lvlText w:val=""/>
      <w:lvlJc w:val="left"/>
      <w:pPr>
        <w:tabs>
          <w:tab w:val="num" w:pos="1440"/>
        </w:tabs>
        <w:ind w:left="1440" w:hanging="360"/>
      </w:pPr>
      <w:rPr>
        <w:rFonts w:ascii="Symbol" w:hAnsi="Symbol" w:hint="default"/>
        <w:lang w:val="cs-CZ"/>
      </w:r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5">
    <w:nsid w:val="12516D31"/>
    <w:multiLevelType w:val="hybridMultilevel"/>
    <w:tmpl w:val="9308065C"/>
    <w:lvl w:ilvl="0" w:tplc="C14AC1E6">
      <w:start w:val="1"/>
      <w:numFmt w:val="decimal"/>
      <w:lvlText w:val="%1."/>
      <w:lvlJc w:val="left"/>
      <w:pPr>
        <w:ind w:left="360" w:hanging="360"/>
      </w:pPr>
      <w:rPr>
        <w:b/>
        <w:bCs/>
      </w:rPr>
    </w:lvl>
    <w:lvl w:ilvl="1" w:tplc="04090001">
      <w:start w:val="1"/>
      <w:numFmt w:val="bullet"/>
      <w:lvlText w:val=""/>
      <w:lvlJc w:val="left"/>
      <w:pPr>
        <w:ind w:left="360" w:hanging="360"/>
      </w:pPr>
      <w:rPr>
        <w:rFonts w:ascii="Symbol" w:hAnsi="Symbol" w:hint="default"/>
        <w:b/>
      </w:rPr>
    </w:lvl>
    <w:lvl w:ilvl="2" w:tplc="0402001B">
      <w:start w:val="1"/>
      <w:numFmt w:val="lowerRoman"/>
      <w:lvlText w:val="%3."/>
      <w:lvlJc w:val="right"/>
      <w:pPr>
        <w:ind w:left="1800" w:hanging="180"/>
      </w:pPr>
    </w:lvl>
    <w:lvl w:ilvl="3" w:tplc="04090001">
      <w:start w:val="1"/>
      <w:numFmt w:val="bullet"/>
      <w:lvlText w:val=""/>
      <w:lvlJc w:val="left"/>
      <w:pPr>
        <w:ind w:left="2520" w:hanging="360"/>
      </w:pPr>
      <w:rPr>
        <w:rFonts w:ascii="Symbol" w:hAnsi="Symbol" w:hint="default"/>
      </w:r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16">
    <w:nsid w:val="141D5916"/>
    <w:multiLevelType w:val="hybridMultilevel"/>
    <w:tmpl w:val="E112108A"/>
    <w:lvl w:ilvl="0" w:tplc="B374F7F6">
      <w:start w:val="1"/>
      <w:numFmt w:val="decimal"/>
      <w:lvlText w:val="%1."/>
      <w:lvlJc w:val="left"/>
      <w:pPr>
        <w:tabs>
          <w:tab w:val="num" w:pos="720"/>
        </w:tabs>
        <w:ind w:left="720" w:hanging="360"/>
      </w:pPr>
      <w:rPr>
        <w:rFonts w:hint="default"/>
        <w:b/>
      </w:rPr>
    </w:lvl>
    <w:lvl w:ilvl="1" w:tplc="04020003" w:tentative="1">
      <w:start w:val="1"/>
      <w:numFmt w:val="bullet"/>
      <w:pStyle w:val="11proceduraZnak"/>
      <w:lvlText w:val="o"/>
      <w:lvlJc w:val="left"/>
      <w:pPr>
        <w:tabs>
          <w:tab w:val="num" w:pos="2291"/>
        </w:tabs>
        <w:ind w:left="2291" w:hanging="360"/>
      </w:pPr>
      <w:rPr>
        <w:rFonts w:ascii="Courier New" w:hAnsi="Courier New" w:cs="Courier New" w:hint="default"/>
      </w:rPr>
    </w:lvl>
    <w:lvl w:ilvl="2" w:tplc="04020005" w:tentative="1">
      <w:start w:val="1"/>
      <w:numFmt w:val="bullet"/>
      <w:lvlText w:val=""/>
      <w:lvlJc w:val="left"/>
      <w:pPr>
        <w:tabs>
          <w:tab w:val="num" w:pos="3011"/>
        </w:tabs>
        <w:ind w:left="3011" w:hanging="360"/>
      </w:pPr>
      <w:rPr>
        <w:rFonts w:ascii="Wingdings" w:hAnsi="Wingdings" w:hint="default"/>
      </w:rPr>
    </w:lvl>
    <w:lvl w:ilvl="3" w:tplc="04020001" w:tentative="1">
      <w:start w:val="1"/>
      <w:numFmt w:val="bullet"/>
      <w:lvlText w:val=""/>
      <w:lvlJc w:val="left"/>
      <w:pPr>
        <w:tabs>
          <w:tab w:val="num" w:pos="3731"/>
        </w:tabs>
        <w:ind w:left="3731" w:hanging="360"/>
      </w:pPr>
      <w:rPr>
        <w:rFonts w:ascii="Symbol" w:hAnsi="Symbol" w:hint="default"/>
      </w:rPr>
    </w:lvl>
    <w:lvl w:ilvl="4" w:tplc="04020003" w:tentative="1">
      <w:start w:val="1"/>
      <w:numFmt w:val="bullet"/>
      <w:lvlText w:val="o"/>
      <w:lvlJc w:val="left"/>
      <w:pPr>
        <w:tabs>
          <w:tab w:val="num" w:pos="4451"/>
        </w:tabs>
        <w:ind w:left="4451" w:hanging="360"/>
      </w:pPr>
      <w:rPr>
        <w:rFonts w:ascii="Courier New" w:hAnsi="Courier New" w:cs="Courier New" w:hint="default"/>
      </w:rPr>
    </w:lvl>
    <w:lvl w:ilvl="5" w:tplc="04020005" w:tentative="1">
      <w:start w:val="1"/>
      <w:numFmt w:val="bullet"/>
      <w:lvlText w:val=""/>
      <w:lvlJc w:val="left"/>
      <w:pPr>
        <w:tabs>
          <w:tab w:val="num" w:pos="5171"/>
        </w:tabs>
        <w:ind w:left="5171" w:hanging="360"/>
      </w:pPr>
      <w:rPr>
        <w:rFonts w:ascii="Wingdings" w:hAnsi="Wingdings" w:hint="default"/>
      </w:rPr>
    </w:lvl>
    <w:lvl w:ilvl="6" w:tplc="04020001" w:tentative="1">
      <w:start w:val="1"/>
      <w:numFmt w:val="bullet"/>
      <w:lvlText w:val=""/>
      <w:lvlJc w:val="left"/>
      <w:pPr>
        <w:tabs>
          <w:tab w:val="num" w:pos="5891"/>
        </w:tabs>
        <w:ind w:left="5891" w:hanging="360"/>
      </w:pPr>
      <w:rPr>
        <w:rFonts w:ascii="Symbol" w:hAnsi="Symbol" w:hint="default"/>
      </w:rPr>
    </w:lvl>
    <w:lvl w:ilvl="7" w:tplc="04020003" w:tentative="1">
      <w:start w:val="1"/>
      <w:numFmt w:val="bullet"/>
      <w:lvlText w:val="o"/>
      <w:lvlJc w:val="left"/>
      <w:pPr>
        <w:tabs>
          <w:tab w:val="num" w:pos="6611"/>
        </w:tabs>
        <w:ind w:left="6611" w:hanging="360"/>
      </w:pPr>
      <w:rPr>
        <w:rFonts w:ascii="Courier New" w:hAnsi="Courier New" w:cs="Courier New" w:hint="default"/>
      </w:rPr>
    </w:lvl>
    <w:lvl w:ilvl="8" w:tplc="04020005" w:tentative="1">
      <w:start w:val="1"/>
      <w:numFmt w:val="bullet"/>
      <w:lvlText w:val=""/>
      <w:lvlJc w:val="left"/>
      <w:pPr>
        <w:tabs>
          <w:tab w:val="num" w:pos="7331"/>
        </w:tabs>
        <w:ind w:left="7331" w:hanging="360"/>
      </w:pPr>
      <w:rPr>
        <w:rFonts w:ascii="Wingdings" w:hAnsi="Wingdings" w:hint="default"/>
      </w:rPr>
    </w:lvl>
  </w:abstractNum>
  <w:abstractNum w:abstractNumId="17">
    <w:nsid w:val="16311B7F"/>
    <w:multiLevelType w:val="hybridMultilevel"/>
    <w:tmpl w:val="F5E4D25E"/>
    <w:lvl w:ilvl="0" w:tplc="D82A4492">
      <w:start w:val="1"/>
      <w:numFmt w:val="decimal"/>
      <w:pStyle w:val="Style1"/>
      <w:lvlText w:val="%1."/>
      <w:lvlJc w:val="left"/>
      <w:pPr>
        <w:tabs>
          <w:tab w:val="num" w:pos="644"/>
        </w:tabs>
        <w:ind w:left="644" w:hanging="360"/>
      </w:pPr>
      <w:rPr>
        <w:rFonts w:hint="default"/>
        <w:b/>
        <w:i w:val="0"/>
      </w:rPr>
    </w:lvl>
    <w:lvl w:ilvl="1" w:tplc="04090019" w:tentative="1">
      <w:start w:val="1"/>
      <w:numFmt w:val="lowerLetter"/>
      <w:lvlText w:val="%2."/>
      <w:lvlJc w:val="left"/>
      <w:pPr>
        <w:tabs>
          <w:tab w:val="num" w:pos="2804"/>
        </w:tabs>
        <w:ind w:left="2804" w:hanging="360"/>
      </w:pPr>
    </w:lvl>
    <w:lvl w:ilvl="2" w:tplc="0409001B" w:tentative="1">
      <w:start w:val="1"/>
      <w:numFmt w:val="lowerRoman"/>
      <w:lvlText w:val="%3."/>
      <w:lvlJc w:val="right"/>
      <w:pPr>
        <w:tabs>
          <w:tab w:val="num" w:pos="3524"/>
        </w:tabs>
        <w:ind w:left="3524" w:hanging="180"/>
      </w:pPr>
    </w:lvl>
    <w:lvl w:ilvl="3" w:tplc="0409000F" w:tentative="1">
      <w:start w:val="1"/>
      <w:numFmt w:val="decimal"/>
      <w:lvlText w:val="%4."/>
      <w:lvlJc w:val="left"/>
      <w:pPr>
        <w:tabs>
          <w:tab w:val="num" w:pos="4244"/>
        </w:tabs>
        <w:ind w:left="4244" w:hanging="360"/>
      </w:pPr>
    </w:lvl>
    <w:lvl w:ilvl="4" w:tplc="04090019" w:tentative="1">
      <w:start w:val="1"/>
      <w:numFmt w:val="lowerLetter"/>
      <w:lvlText w:val="%5."/>
      <w:lvlJc w:val="left"/>
      <w:pPr>
        <w:tabs>
          <w:tab w:val="num" w:pos="4964"/>
        </w:tabs>
        <w:ind w:left="4964" w:hanging="360"/>
      </w:pPr>
    </w:lvl>
    <w:lvl w:ilvl="5" w:tplc="0409001B" w:tentative="1">
      <w:start w:val="1"/>
      <w:numFmt w:val="lowerRoman"/>
      <w:lvlText w:val="%6."/>
      <w:lvlJc w:val="right"/>
      <w:pPr>
        <w:tabs>
          <w:tab w:val="num" w:pos="5684"/>
        </w:tabs>
        <w:ind w:left="5684" w:hanging="180"/>
      </w:pPr>
    </w:lvl>
    <w:lvl w:ilvl="6" w:tplc="0409000F" w:tentative="1">
      <w:start w:val="1"/>
      <w:numFmt w:val="decimal"/>
      <w:lvlText w:val="%7."/>
      <w:lvlJc w:val="left"/>
      <w:pPr>
        <w:tabs>
          <w:tab w:val="num" w:pos="6404"/>
        </w:tabs>
        <w:ind w:left="6404" w:hanging="360"/>
      </w:pPr>
    </w:lvl>
    <w:lvl w:ilvl="7" w:tplc="04090019" w:tentative="1">
      <w:start w:val="1"/>
      <w:numFmt w:val="lowerLetter"/>
      <w:lvlText w:val="%8."/>
      <w:lvlJc w:val="left"/>
      <w:pPr>
        <w:tabs>
          <w:tab w:val="num" w:pos="7124"/>
        </w:tabs>
        <w:ind w:left="7124" w:hanging="360"/>
      </w:pPr>
    </w:lvl>
    <w:lvl w:ilvl="8" w:tplc="0409001B" w:tentative="1">
      <w:start w:val="1"/>
      <w:numFmt w:val="lowerRoman"/>
      <w:lvlText w:val="%9."/>
      <w:lvlJc w:val="right"/>
      <w:pPr>
        <w:tabs>
          <w:tab w:val="num" w:pos="7844"/>
        </w:tabs>
        <w:ind w:left="7844" w:hanging="180"/>
      </w:pPr>
    </w:lvl>
  </w:abstractNum>
  <w:abstractNum w:abstractNumId="18">
    <w:nsid w:val="175C60C2"/>
    <w:multiLevelType w:val="hybridMultilevel"/>
    <w:tmpl w:val="729C48AA"/>
    <w:lvl w:ilvl="0" w:tplc="04020001">
      <w:start w:val="1"/>
      <w:numFmt w:val="bullet"/>
      <w:lvlText w:val=""/>
      <w:lvlJc w:val="left"/>
      <w:pPr>
        <w:ind w:left="776" w:hanging="360"/>
      </w:pPr>
      <w:rPr>
        <w:rFonts w:ascii="Symbol" w:hAnsi="Symbol" w:hint="default"/>
      </w:rPr>
    </w:lvl>
    <w:lvl w:ilvl="1" w:tplc="04020003" w:tentative="1">
      <w:start w:val="1"/>
      <w:numFmt w:val="bullet"/>
      <w:lvlText w:val="o"/>
      <w:lvlJc w:val="left"/>
      <w:pPr>
        <w:ind w:left="1496" w:hanging="360"/>
      </w:pPr>
      <w:rPr>
        <w:rFonts w:ascii="Courier New" w:hAnsi="Courier New" w:cs="Courier New" w:hint="default"/>
      </w:rPr>
    </w:lvl>
    <w:lvl w:ilvl="2" w:tplc="04020005" w:tentative="1">
      <w:start w:val="1"/>
      <w:numFmt w:val="bullet"/>
      <w:lvlText w:val=""/>
      <w:lvlJc w:val="left"/>
      <w:pPr>
        <w:ind w:left="2216" w:hanging="360"/>
      </w:pPr>
      <w:rPr>
        <w:rFonts w:ascii="Wingdings" w:hAnsi="Wingdings" w:hint="default"/>
      </w:rPr>
    </w:lvl>
    <w:lvl w:ilvl="3" w:tplc="04020001" w:tentative="1">
      <w:start w:val="1"/>
      <w:numFmt w:val="bullet"/>
      <w:lvlText w:val=""/>
      <w:lvlJc w:val="left"/>
      <w:pPr>
        <w:ind w:left="2936" w:hanging="360"/>
      </w:pPr>
      <w:rPr>
        <w:rFonts w:ascii="Symbol" w:hAnsi="Symbol" w:hint="default"/>
      </w:rPr>
    </w:lvl>
    <w:lvl w:ilvl="4" w:tplc="04020003" w:tentative="1">
      <w:start w:val="1"/>
      <w:numFmt w:val="bullet"/>
      <w:lvlText w:val="o"/>
      <w:lvlJc w:val="left"/>
      <w:pPr>
        <w:ind w:left="3656" w:hanging="360"/>
      </w:pPr>
      <w:rPr>
        <w:rFonts w:ascii="Courier New" w:hAnsi="Courier New" w:cs="Courier New" w:hint="default"/>
      </w:rPr>
    </w:lvl>
    <w:lvl w:ilvl="5" w:tplc="04020005" w:tentative="1">
      <w:start w:val="1"/>
      <w:numFmt w:val="bullet"/>
      <w:lvlText w:val=""/>
      <w:lvlJc w:val="left"/>
      <w:pPr>
        <w:ind w:left="4376" w:hanging="360"/>
      </w:pPr>
      <w:rPr>
        <w:rFonts w:ascii="Wingdings" w:hAnsi="Wingdings" w:hint="default"/>
      </w:rPr>
    </w:lvl>
    <w:lvl w:ilvl="6" w:tplc="04020001" w:tentative="1">
      <w:start w:val="1"/>
      <w:numFmt w:val="bullet"/>
      <w:lvlText w:val=""/>
      <w:lvlJc w:val="left"/>
      <w:pPr>
        <w:ind w:left="5096" w:hanging="360"/>
      </w:pPr>
      <w:rPr>
        <w:rFonts w:ascii="Symbol" w:hAnsi="Symbol" w:hint="default"/>
      </w:rPr>
    </w:lvl>
    <w:lvl w:ilvl="7" w:tplc="04020003" w:tentative="1">
      <w:start w:val="1"/>
      <w:numFmt w:val="bullet"/>
      <w:lvlText w:val="o"/>
      <w:lvlJc w:val="left"/>
      <w:pPr>
        <w:ind w:left="5816" w:hanging="360"/>
      </w:pPr>
      <w:rPr>
        <w:rFonts w:ascii="Courier New" w:hAnsi="Courier New" w:cs="Courier New" w:hint="default"/>
      </w:rPr>
    </w:lvl>
    <w:lvl w:ilvl="8" w:tplc="04020005" w:tentative="1">
      <w:start w:val="1"/>
      <w:numFmt w:val="bullet"/>
      <w:lvlText w:val=""/>
      <w:lvlJc w:val="left"/>
      <w:pPr>
        <w:ind w:left="6536" w:hanging="360"/>
      </w:pPr>
      <w:rPr>
        <w:rFonts w:ascii="Wingdings" w:hAnsi="Wingdings" w:hint="default"/>
      </w:rPr>
    </w:lvl>
  </w:abstractNum>
  <w:abstractNum w:abstractNumId="19">
    <w:nsid w:val="1A920463"/>
    <w:multiLevelType w:val="hybridMultilevel"/>
    <w:tmpl w:val="B732B2CC"/>
    <w:lvl w:ilvl="0" w:tplc="1A9E87FE">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0">
    <w:nsid w:val="1A962E7D"/>
    <w:multiLevelType w:val="hybridMultilevel"/>
    <w:tmpl w:val="4C98D4EE"/>
    <w:lvl w:ilvl="0" w:tplc="04090001">
      <w:start w:val="1"/>
      <w:numFmt w:val="bullet"/>
      <w:lvlText w:val=""/>
      <w:lvlJc w:val="left"/>
      <w:pPr>
        <w:tabs>
          <w:tab w:val="num" w:pos="644"/>
        </w:tabs>
        <w:ind w:left="644" w:hanging="360"/>
      </w:pPr>
      <w:rPr>
        <w:rFonts w:ascii="Symbol" w:hAnsi="Symbol" w:hint="default"/>
        <w:b/>
        <w:i w:val="0"/>
      </w:rPr>
    </w:lvl>
    <w:lvl w:ilvl="1" w:tplc="04090019" w:tentative="1">
      <w:start w:val="1"/>
      <w:numFmt w:val="lowerLetter"/>
      <w:lvlText w:val="%2."/>
      <w:lvlJc w:val="left"/>
      <w:pPr>
        <w:tabs>
          <w:tab w:val="num" w:pos="2804"/>
        </w:tabs>
        <w:ind w:left="2804" w:hanging="360"/>
      </w:pPr>
    </w:lvl>
    <w:lvl w:ilvl="2" w:tplc="0409001B" w:tentative="1">
      <w:start w:val="1"/>
      <w:numFmt w:val="lowerRoman"/>
      <w:lvlText w:val="%3."/>
      <w:lvlJc w:val="right"/>
      <w:pPr>
        <w:tabs>
          <w:tab w:val="num" w:pos="3524"/>
        </w:tabs>
        <w:ind w:left="3524" w:hanging="180"/>
      </w:pPr>
    </w:lvl>
    <w:lvl w:ilvl="3" w:tplc="0409000F" w:tentative="1">
      <w:start w:val="1"/>
      <w:numFmt w:val="decimal"/>
      <w:lvlText w:val="%4."/>
      <w:lvlJc w:val="left"/>
      <w:pPr>
        <w:tabs>
          <w:tab w:val="num" w:pos="4244"/>
        </w:tabs>
        <w:ind w:left="4244" w:hanging="360"/>
      </w:pPr>
    </w:lvl>
    <w:lvl w:ilvl="4" w:tplc="04090019" w:tentative="1">
      <w:start w:val="1"/>
      <w:numFmt w:val="lowerLetter"/>
      <w:lvlText w:val="%5."/>
      <w:lvlJc w:val="left"/>
      <w:pPr>
        <w:tabs>
          <w:tab w:val="num" w:pos="4964"/>
        </w:tabs>
        <w:ind w:left="4964" w:hanging="360"/>
      </w:pPr>
    </w:lvl>
    <w:lvl w:ilvl="5" w:tplc="0409001B" w:tentative="1">
      <w:start w:val="1"/>
      <w:numFmt w:val="lowerRoman"/>
      <w:lvlText w:val="%6."/>
      <w:lvlJc w:val="right"/>
      <w:pPr>
        <w:tabs>
          <w:tab w:val="num" w:pos="5684"/>
        </w:tabs>
        <w:ind w:left="5684" w:hanging="180"/>
      </w:pPr>
    </w:lvl>
    <w:lvl w:ilvl="6" w:tplc="0409000F" w:tentative="1">
      <w:start w:val="1"/>
      <w:numFmt w:val="decimal"/>
      <w:lvlText w:val="%7."/>
      <w:lvlJc w:val="left"/>
      <w:pPr>
        <w:tabs>
          <w:tab w:val="num" w:pos="6404"/>
        </w:tabs>
        <w:ind w:left="6404" w:hanging="360"/>
      </w:pPr>
    </w:lvl>
    <w:lvl w:ilvl="7" w:tplc="04090019" w:tentative="1">
      <w:start w:val="1"/>
      <w:numFmt w:val="lowerLetter"/>
      <w:lvlText w:val="%8."/>
      <w:lvlJc w:val="left"/>
      <w:pPr>
        <w:tabs>
          <w:tab w:val="num" w:pos="7124"/>
        </w:tabs>
        <w:ind w:left="7124" w:hanging="360"/>
      </w:pPr>
    </w:lvl>
    <w:lvl w:ilvl="8" w:tplc="0409001B" w:tentative="1">
      <w:start w:val="1"/>
      <w:numFmt w:val="lowerRoman"/>
      <w:lvlText w:val="%9."/>
      <w:lvlJc w:val="right"/>
      <w:pPr>
        <w:tabs>
          <w:tab w:val="num" w:pos="7844"/>
        </w:tabs>
        <w:ind w:left="7844" w:hanging="180"/>
      </w:pPr>
    </w:lvl>
  </w:abstractNum>
  <w:abstractNum w:abstractNumId="21">
    <w:nsid w:val="1B460C95"/>
    <w:multiLevelType w:val="hybridMultilevel"/>
    <w:tmpl w:val="ADBED1A2"/>
    <w:lvl w:ilvl="0" w:tplc="F912CC4C">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F9A0376"/>
    <w:multiLevelType w:val="hybridMultilevel"/>
    <w:tmpl w:val="C8C25000"/>
    <w:lvl w:ilvl="0" w:tplc="35D0FA7A">
      <w:start w:val="1"/>
      <w:numFmt w:val="bullet"/>
      <w:lvlText w:val=""/>
      <w:lvlJc w:val="left"/>
      <w:pPr>
        <w:tabs>
          <w:tab w:val="num" w:pos="1211"/>
        </w:tabs>
        <w:ind w:left="1211" w:hanging="360"/>
      </w:pPr>
      <w:rPr>
        <w:rFonts w:ascii="Symbol" w:hAnsi="Symbol" w:hint="default"/>
        <w:b w:val="0"/>
        <w:i w:val="0"/>
        <w:color w:val="auto"/>
        <w:vertAlign w:val="baseline"/>
      </w:rPr>
    </w:lvl>
    <w:lvl w:ilvl="1" w:tplc="04020003">
      <w:start w:val="1"/>
      <w:numFmt w:val="bullet"/>
      <w:lvlText w:val="o"/>
      <w:lvlJc w:val="left"/>
      <w:pPr>
        <w:tabs>
          <w:tab w:val="num" w:pos="845"/>
        </w:tabs>
        <w:ind w:left="845" w:hanging="360"/>
      </w:pPr>
      <w:rPr>
        <w:rFonts w:ascii="Courier New" w:hAnsi="Courier New" w:cs="Courier New" w:hint="default"/>
      </w:rPr>
    </w:lvl>
    <w:lvl w:ilvl="2" w:tplc="04020005">
      <w:start w:val="1"/>
      <w:numFmt w:val="bullet"/>
      <w:lvlText w:val=""/>
      <w:lvlJc w:val="left"/>
      <w:pPr>
        <w:tabs>
          <w:tab w:val="num" w:pos="1565"/>
        </w:tabs>
        <w:ind w:left="1565" w:hanging="360"/>
      </w:pPr>
      <w:rPr>
        <w:rFonts w:ascii="Wingdings" w:hAnsi="Wingdings" w:hint="default"/>
      </w:rPr>
    </w:lvl>
    <w:lvl w:ilvl="3" w:tplc="04020001" w:tentative="1">
      <w:start w:val="1"/>
      <w:numFmt w:val="bullet"/>
      <w:lvlText w:val=""/>
      <w:lvlJc w:val="left"/>
      <w:pPr>
        <w:tabs>
          <w:tab w:val="num" w:pos="2285"/>
        </w:tabs>
        <w:ind w:left="2285" w:hanging="360"/>
      </w:pPr>
      <w:rPr>
        <w:rFonts w:ascii="Symbol" w:hAnsi="Symbol" w:hint="default"/>
      </w:rPr>
    </w:lvl>
    <w:lvl w:ilvl="4" w:tplc="04020003" w:tentative="1">
      <w:start w:val="1"/>
      <w:numFmt w:val="bullet"/>
      <w:lvlText w:val="o"/>
      <w:lvlJc w:val="left"/>
      <w:pPr>
        <w:tabs>
          <w:tab w:val="num" w:pos="3005"/>
        </w:tabs>
        <w:ind w:left="3005" w:hanging="360"/>
      </w:pPr>
      <w:rPr>
        <w:rFonts w:ascii="Courier New" w:hAnsi="Courier New" w:cs="Courier New" w:hint="default"/>
      </w:rPr>
    </w:lvl>
    <w:lvl w:ilvl="5" w:tplc="04020005" w:tentative="1">
      <w:start w:val="1"/>
      <w:numFmt w:val="bullet"/>
      <w:lvlText w:val=""/>
      <w:lvlJc w:val="left"/>
      <w:pPr>
        <w:tabs>
          <w:tab w:val="num" w:pos="3725"/>
        </w:tabs>
        <w:ind w:left="3725" w:hanging="360"/>
      </w:pPr>
      <w:rPr>
        <w:rFonts w:ascii="Wingdings" w:hAnsi="Wingdings" w:hint="default"/>
      </w:rPr>
    </w:lvl>
    <w:lvl w:ilvl="6" w:tplc="04020001" w:tentative="1">
      <w:start w:val="1"/>
      <w:numFmt w:val="bullet"/>
      <w:lvlText w:val=""/>
      <w:lvlJc w:val="left"/>
      <w:pPr>
        <w:tabs>
          <w:tab w:val="num" w:pos="4445"/>
        </w:tabs>
        <w:ind w:left="4445" w:hanging="360"/>
      </w:pPr>
      <w:rPr>
        <w:rFonts w:ascii="Symbol" w:hAnsi="Symbol" w:hint="default"/>
      </w:rPr>
    </w:lvl>
    <w:lvl w:ilvl="7" w:tplc="04020003" w:tentative="1">
      <w:start w:val="1"/>
      <w:numFmt w:val="bullet"/>
      <w:lvlText w:val="o"/>
      <w:lvlJc w:val="left"/>
      <w:pPr>
        <w:tabs>
          <w:tab w:val="num" w:pos="5165"/>
        </w:tabs>
        <w:ind w:left="5165" w:hanging="360"/>
      </w:pPr>
      <w:rPr>
        <w:rFonts w:ascii="Courier New" w:hAnsi="Courier New" w:cs="Courier New" w:hint="default"/>
      </w:rPr>
    </w:lvl>
    <w:lvl w:ilvl="8" w:tplc="04020005" w:tentative="1">
      <w:start w:val="1"/>
      <w:numFmt w:val="bullet"/>
      <w:lvlText w:val=""/>
      <w:lvlJc w:val="left"/>
      <w:pPr>
        <w:tabs>
          <w:tab w:val="num" w:pos="5885"/>
        </w:tabs>
        <w:ind w:left="5885" w:hanging="360"/>
      </w:pPr>
      <w:rPr>
        <w:rFonts w:ascii="Wingdings" w:hAnsi="Wingdings" w:hint="default"/>
      </w:rPr>
    </w:lvl>
  </w:abstractNum>
  <w:abstractNum w:abstractNumId="23">
    <w:nsid w:val="204E7866"/>
    <w:multiLevelType w:val="hybridMultilevel"/>
    <w:tmpl w:val="78642BBE"/>
    <w:lvl w:ilvl="0" w:tplc="64188BFE">
      <w:start w:val="1"/>
      <w:numFmt w:val="decimal"/>
      <w:lvlText w:val="%1."/>
      <w:lvlJc w:val="left"/>
      <w:pPr>
        <w:tabs>
          <w:tab w:val="num" w:pos="360"/>
        </w:tabs>
        <w:ind w:left="360" w:hanging="360"/>
      </w:pPr>
      <w:rPr>
        <w:rFonts w:cs="Times New Roman"/>
        <w:b/>
      </w:rPr>
    </w:lvl>
    <w:lvl w:ilvl="1" w:tplc="F0E04CDC">
      <w:start w:val="1"/>
      <w:numFmt w:val="bullet"/>
      <w:lvlText w:val=""/>
      <w:lvlJc w:val="left"/>
      <w:pPr>
        <w:tabs>
          <w:tab w:val="num" w:pos="1440"/>
        </w:tabs>
        <w:ind w:left="1440" w:hanging="360"/>
      </w:pPr>
      <w:rPr>
        <w:rFonts w:ascii="Symbol" w:hAnsi="Symbol" w:hint="default"/>
        <w:b/>
        <w:color w:val="auto"/>
      </w:rPr>
    </w:lvl>
    <w:lvl w:ilvl="2" w:tplc="030670DC">
      <w:start w:val="1"/>
      <w:numFmt w:val="bullet"/>
      <w:lvlText w:val=""/>
      <w:lvlJc w:val="left"/>
      <w:pPr>
        <w:tabs>
          <w:tab w:val="num" w:pos="2340"/>
        </w:tabs>
        <w:ind w:left="2340" w:hanging="360"/>
      </w:pPr>
      <w:rPr>
        <w:rFonts w:ascii="Symbol" w:hAnsi="Symbol" w:hint="default"/>
        <w:b/>
        <w:color w:val="auto"/>
      </w:rPr>
    </w:lvl>
    <w:lvl w:ilvl="3" w:tplc="46CC6326">
      <w:start w:val="1"/>
      <w:numFmt w:val="decimal"/>
      <w:lvlText w:val="%4."/>
      <w:lvlJc w:val="left"/>
      <w:pPr>
        <w:tabs>
          <w:tab w:val="num" w:pos="2880"/>
        </w:tabs>
        <w:ind w:left="2880" w:hanging="360"/>
      </w:pPr>
    </w:lvl>
    <w:lvl w:ilvl="4" w:tplc="31423A54">
      <w:start w:val="1"/>
      <w:numFmt w:val="decimal"/>
      <w:lvlText w:val="%5."/>
      <w:lvlJc w:val="left"/>
      <w:pPr>
        <w:tabs>
          <w:tab w:val="num" w:pos="3600"/>
        </w:tabs>
        <w:ind w:left="3600" w:hanging="360"/>
      </w:pPr>
    </w:lvl>
    <w:lvl w:ilvl="5" w:tplc="238ADCEC">
      <w:start w:val="1"/>
      <w:numFmt w:val="decimal"/>
      <w:lvlText w:val="%6."/>
      <w:lvlJc w:val="left"/>
      <w:pPr>
        <w:tabs>
          <w:tab w:val="num" w:pos="4320"/>
        </w:tabs>
        <w:ind w:left="4320" w:hanging="360"/>
      </w:pPr>
    </w:lvl>
    <w:lvl w:ilvl="6" w:tplc="CECE57B2">
      <w:start w:val="1"/>
      <w:numFmt w:val="decimal"/>
      <w:lvlText w:val="%7."/>
      <w:lvlJc w:val="left"/>
      <w:pPr>
        <w:tabs>
          <w:tab w:val="num" w:pos="5040"/>
        </w:tabs>
        <w:ind w:left="5040" w:hanging="360"/>
      </w:pPr>
    </w:lvl>
    <w:lvl w:ilvl="7" w:tplc="D854B748">
      <w:start w:val="1"/>
      <w:numFmt w:val="decimal"/>
      <w:lvlText w:val="%8."/>
      <w:lvlJc w:val="left"/>
      <w:pPr>
        <w:tabs>
          <w:tab w:val="num" w:pos="5760"/>
        </w:tabs>
        <w:ind w:left="5760" w:hanging="360"/>
      </w:pPr>
    </w:lvl>
    <w:lvl w:ilvl="8" w:tplc="E83E13AA">
      <w:start w:val="1"/>
      <w:numFmt w:val="decimal"/>
      <w:lvlText w:val="%9."/>
      <w:lvlJc w:val="left"/>
      <w:pPr>
        <w:tabs>
          <w:tab w:val="num" w:pos="6480"/>
        </w:tabs>
        <w:ind w:left="6480" w:hanging="360"/>
      </w:pPr>
    </w:lvl>
  </w:abstractNum>
  <w:abstractNum w:abstractNumId="24">
    <w:nsid w:val="20B74B10"/>
    <w:multiLevelType w:val="hybridMultilevel"/>
    <w:tmpl w:val="BDD4E8BA"/>
    <w:styleLink w:val="StyleBulleted11112"/>
    <w:lvl w:ilvl="0" w:tplc="2B7EEFE2">
      <w:start w:val="1"/>
      <w:numFmt w:val="bullet"/>
      <w:lvlText w:val=""/>
      <w:lvlJc w:val="left"/>
      <w:pPr>
        <w:tabs>
          <w:tab w:val="num" w:pos="1596"/>
        </w:tabs>
        <w:ind w:left="1596" w:hanging="360"/>
      </w:pPr>
      <w:rPr>
        <w:rFonts w:ascii="Symbol" w:hAnsi="Symbol" w:hint="default"/>
        <w:b w:val="0"/>
        <w:i w:val="0"/>
        <w:sz w:val="20"/>
        <w:szCs w:val="20"/>
      </w:rPr>
    </w:lvl>
    <w:lvl w:ilvl="1" w:tplc="04020019">
      <w:numFmt w:val="bullet"/>
      <w:lvlText w:val="-"/>
      <w:lvlJc w:val="left"/>
      <w:pPr>
        <w:tabs>
          <w:tab w:val="num" w:pos="1800"/>
        </w:tabs>
        <w:ind w:left="1800" w:hanging="360"/>
      </w:pPr>
      <w:rPr>
        <w:rFonts w:ascii="Arial" w:eastAsia="Times New Roman" w:hAnsi="Arial" w:cs="Arial" w:hint="default"/>
      </w:rPr>
    </w:lvl>
    <w:lvl w:ilvl="2" w:tplc="0402001B" w:tentative="1">
      <w:start w:val="1"/>
      <w:numFmt w:val="bullet"/>
      <w:lvlText w:val=""/>
      <w:lvlJc w:val="left"/>
      <w:pPr>
        <w:tabs>
          <w:tab w:val="num" w:pos="2520"/>
        </w:tabs>
        <w:ind w:left="2520" w:hanging="360"/>
      </w:pPr>
      <w:rPr>
        <w:rFonts w:ascii="Wingdings" w:hAnsi="Wingdings" w:hint="default"/>
      </w:rPr>
    </w:lvl>
    <w:lvl w:ilvl="3" w:tplc="0402000F" w:tentative="1">
      <w:start w:val="1"/>
      <w:numFmt w:val="bullet"/>
      <w:lvlText w:val=""/>
      <w:lvlJc w:val="left"/>
      <w:pPr>
        <w:tabs>
          <w:tab w:val="num" w:pos="3240"/>
        </w:tabs>
        <w:ind w:left="3240" w:hanging="360"/>
      </w:pPr>
      <w:rPr>
        <w:rFonts w:ascii="Symbol" w:hAnsi="Symbol" w:hint="default"/>
      </w:rPr>
    </w:lvl>
    <w:lvl w:ilvl="4" w:tplc="04020019" w:tentative="1">
      <w:start w:val="1"/>
      <w:numFmt w:val="bullet"/>
      <w:lvlText w:val="o"/>
      <w:lvlJc w:val="left"/>
      <w:pPr>
        <w:tabs>
          <w:tab w:val="num" w:pos="3960"/>
        </w:tabs>
        <w:ind w:left="3960" w:hanging="360"/>
      </w:pPr>
      <w:rPr>
        <w:rFonts w:ascii="Courier New" w:hAnsi="Courier New" w:cs="Courier New" w:hint="default"/>
      </w:rPr>
    </w:lvl>
    <w:lvl w:ilvl="5" w:tplc="0402001B" w:tentative="1">
      <w:start w:val="1"/>
      <w:numFmt w:val="bullet"/>
      <w:lvlText w:val=""/>
      <w:lvlJc w:val="left"/>
      <w:pPr>
        <w:tabs>
          <w:tab w:val="num" w:pos="4680"/>
        </w:tabs>
        <w:ind w:left="4680" w:hanging="360"/>
      </w:pPr>
      <w:rPr>
        <w:rFonts w:ascii="Wingdings" w:hAnsi="Wingdings" w:hint="default"/>
      </w:rPr>
    </w:lvl>
    <w:lvl w:ilvl="6" w:tplc="0402000F" w:tentative="1">
      <w:start w:val="1"/>
      <w:numFmt w:val="bullet"/>
      <w:lvlText w:val=""/>
      <w:lvlJc w:val="left"/>
      <w:pPr>
        <w:tabs>
          <w:tab w:val="num" w:pos="5400"/>
        </w:tabs>
        <w:ind w:left="5400" w:hanging="360"/>
      </w:pPr>
      <w:rPr>
        <w:rFonts w:ascii="Symbol" w:hAnsi="Symbol" w:hint="default"/>
      </w:rPr>
    </w:lvl>
    <w:lvl w:ilvl="7" w:tplc="04020019" w:tentative="1">
      <w:start w:val="1"/>
      <w:numFmt w:val="bullet"/>
      <w:lvlText w:val="o"/>
      <w:lvlJc w:val="left"/>
      <w:pPr>
        <w:tabs>
          <w:tab w:val="num" w:pos="6120"/>
        </w:tabs>
        <w:ind w:left="6120" w:hanging="360"/>
      </w:pPr>
      <w:rPr>
        <w:rFonts w:ascii="Courier New" w:hAnsi="Courier New" w:cs="Courier New" w:hint="default"/>
      </w:rPr>
    </w:lvl>
    <w:lvl w:ilvl="8" w:tplc="0402001B" w:tentative="1">
      <w:start w:val="1"/>
      <w:numFmt w:val="bullet"/>
      <w:lvlText w:val=""/>
      <w:lvlJc w:val="left"/>
      <w:pPr>
        <w:tabs>
          <w:tab w:val="num" w:pos="6840"/>
        </w:tabs>
        <w:ind w:left="6840" w:hanging="360"/>
      </w:pPr>
      <w:rPr>
        <w:rFonts w:ascii="Wingdings" w:hAnsi="Wingdings" w:hint="default"/>
      </w:rPr>
    </w:lvl>
  </w:abstractNum>
  <w:abstractNum w:abstractNumId="25">
    <w:nsid w:val="22636684"/>
    <w:multiLevelType w:val="hybridMultilevel"/>
    <w:tmpl w:val="691265B8"/>
    <w:lvl w:ilvl="0" w:tplc="1A88559A">
      <w:start w:val="1"/>
      <w:numFmt w:val="lowerLetter"/>
      <w:lvlText w:val="%1."/>
      <w:lvlJc w:val="left"/>
      <w:pPr>
        <w:ind w:left="1080" w:hanging="360"/>
      </w:pPr>
      <w:rPr>
        <w:rFonts w:hint="default"/>
        <w:b/>
      </w:rPr>
    </w:lvl>
    <w:lvl w:ilvl="1" w:tplc="04020019">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26">
    <w:nsid w:val="239370A8"/>
    <w:multiLevelType w:val="hybridMultilevel"/>
    <w:tmpl w:val="1960ECE8"/>
    <w:lvl w:ilvl="0" w:tplc="37F4E2CA">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253D5265"/>
    <w:multiLevelType w:val="hybridMultilevel"/>
    <w:tmpl w:val="53229506"/>
    <w:lvl w:ilvl="0" w:tplc="FFFFFFFF">
      <w:start w:val="1"/>
      <w:numFmt w:val="bullet"/>
      <w:pStyle w:val="1proceduranagwkiZnak"/>
      <w:lvlText w:val=""/>
      <w:lvlJc w:val="left"/>
      <w:pPr>
        <w:tabs>
          <w:tab w:val="num" w:pos="1065"/>
        </w:tabs>
        <w:ind w:left="1065" w:hanging="360"/>
      </w:pPr>
      <w:rPr>
        <w:rFonts w:ascii="Wingdings" w:hAnsi="Wingdings" w:hint="default"/>
      </w:rPr>
    </w:lvl>
    <w:lvl w:ilvl="1" w:tplc="FFFFFFFF">
      <w:numFmt w:val="bullet"/>
      <w:lvlText w:val="-"/>
      <w:lvlJc w:val="left"/>
      <w:pPr>
        <w:tabs>
          <w:tab w:val="num" w:pos="2145"/>
        </w:tabs>
        <w:ind w:left="2145" w:hanging="360"/>
      </w:pPr>
      <w:rPr>
        <w:rFonts w:ascii="Times New Roman" w:eastAsia="Times New Roman" w:hAnsi="Times New Roman" w:cs="Times New Roman" w:hint="default"/>
      </w:rPr>
    </w:lvl>
    <w:lvl w:ilvl="2" w:tplc="FFFFFFFF" w:tentative="1">
      <w:start w:val="1"/>
      <w:numFmt w:val="bullet"/>
      <w:lvlText w:val=""/>
      <w:lvlJc w:val="left"/>
      <w:pPr>
        <w:tabs>
          <w:tab w:val="num" w:pos="2865"/>
        </w:tabs>
        <w:ind w:left="2865" w:hanging="360"/>
      </w:pPr>
      <w:rPr>
        <w:rFonts w:ascii="Wingdings" w:hAnsi="Wingdings" w:hint="default"/>
      </w:rPr>
    </w:lvl>
    <w:lvl w:ilvl="3" w:tplc="FFFFFFFF" w:tentative="1">
      <w:start w:val="1"/>
      <w:numFmt w:val="bullet"/>
      <w:lvlText w:val=""/>
      <w:lvlJc w:val="left"/>
      <w:pPr>
        <w:tabs>
          <w:tab w:val="num" w:pos="3585"/>
        </w:tabs>
        <w:ind w:left="3585" w:hanging="360"/>
      </w:pPr>
      <w:rPr>
        <w:rFonts w:ascii="Symbol" w:hAnsi="Symbol" w:hint="default"/>
      </w:rPr>
    </w:lvl>
    <w:lvl w:ilvl="4" w:tplc="FFFFFFFF" w:tentative="1">
      <w:start w:val="1"/>
      <w:numFmt w:val="bullet"/>
      <w:lvlText w:val="o"/>
      <w:lvlJc w:val="left"/>
      <w:pPr>
        <w:tabs>
          <w:tab w:val="num" w:pos="4305"/>
        </w:tabs>
        <w:ind w:left="4305" w:hanging="360"/>
      </w:pPr>
      <w:rPr>
        <w:rFonts w:ascii="Courier New" w:hAnsi="Courier New" w:hint="default"/>
      </w:rPr>
    </w:lvl>
    <w:lvl w:ilvl="5" w:tplc="FFFFFFFF" w:tentative="1">
      <w:start w:val="1"/>
      <w:numFmt w:val="bullet"/>
      <w:lvlText w:val=""/>
      <w:lvlJc w:val="left"/>
      <w:pPr>
        <w:tabs>
          <w:tab w:val="num" w:pos="5025"/>
        </w:tabs>
        <w:ind w:left="5025" w:hanging="360"/>
      </w:pPr>
      <w:rPr>
        <w:rFonts w:ascii="Wingdings" w:hAnsi="Wingdings" w:hint="default"/>
      </w:rPr>
    </w:lvl>
    <w:lvl w:ilvl="6" w:tplc="FFFFFFFF" w:tentative="1">
      <w:start w:val="1"/>
      <w:numFmt w:val="bullet"/>
      <w:lvlText w:val=""/>
      <w:lvlJc w:val="left"/>
      <w:pPr>
        <w:tabs>
          <w:tab w:val="num" w:pos="5745"/>
        </w:tabs>
        <w:ind w:left="5745" w:hanging="360"/>
      </w:pPr>
      <w:rPr>
        <w:rFonts w:ascii="Symbol" w:hAnsi="Symbol" w:hint="default"/>
      </w:rPr>
    </w:lvl>
    <w:lvl w:ilvl="7" w:tplc="FFFFFFFF" w:tentative="1">
      <w:start w:val="1"/>
      <w:numFmt w:val="bullet"/>
      <w:lvlText w:val="o"/>
      <w:lvlJc w:val="left"/>
      <w:pPr>
        <w:tabs>
          <w:tab w:val="num" w:pos="6465"/>
        </w:tabs>
        <w:ind w:left="6465" w:hanging="360"/>
      </w:pPr>
      <w:rPr>
        <w:rFonts w:ascii="Courier New" w:hAnsi="Courier New" w:hint="default"/>
      </w:rPr>
    </w:lvl>
    <w:lvl w:ilvl="8" w:tplc="FFFFFFFF" w:tentative="1">
      <w:start w:val="1"/>
      <w:numFmt w:val="bullet"/>
      <w:lvlText w:val=""/>
      <w:lvlJc w:val="left"/>
      <w:pPr>
        <w:tabs>
          <w:tab w:val="num" w:pos="7185"/>
        </w:tabs>
        <w:ind w:left="7185" w:hanging="360"/>
      </w:pPr>
      <w:rPr>
        <w:rFonts w:ascii="Wingdings" w:hAnsi="Wingdings" w:hint="default"/>
      </w:rPr>
    </w:lvl>
  </w:abstractNum>
  <w:abstractNum w:abstractNumId="28">
    <w:nsid w:val="2AC328F1"/>
    <w:multiLevelType w:val="hybridMultilevel"/>
    <w:tmpl w:val="51245018"/>
    <w:lvl w:ilvl="0" w:tplc="1F649BAA">
      <w:start w:val="1"/>
      <w:numFmt w:val="decimal"/>
      <w:lvlText w:val="%1."/>
      <w:lvlJc w:val="left"/>
      <w:pPr>
        <w:tabs>
          <w:tab w:val="num" w:pos="360"/>
        </w:tabs>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BC8659B"/>
    <w:multiLevelType w:val="multilevel"/>
    <w:tmpl w:val="B072A5E2"/>
    <w:lvl w:ilvl="0">
      <w:start w:val="1"/>
      <w:numFmt w:val="decimal"/>
      <w:lvlText w:val="%1."/>
      <w:lvlJc w:val="left"/>
      <w:pPr>
        <w:tabs>
          <w:tab w:val="num" w:pos="720"/>
        </w:tabs>
        <w:ind w:left="720" w:hanging="360"/>
      </w:pPr>
      <w:rPr>
        <w:b/>
      </w:rPr>
    </w:lvl>
    <w:lvl w:ilvl="1">
      <w:start w:val="2"/>
      <w:numFmt w:val="decimal"/>
      <w:isLgl/>
      <w:lvlText w:val="%1.%2."/>
      <w:lvlJc w:val="left"/>
      <w:pPr>
        <w:ind w:left="1080" w:hanging="720"/>
      </w:pPr>
      <w:rPr>
        <w:rFonts w:hint="default"/>
      </w:rPr>
    </w:lvl>
    <w:lvl w:ilvl="2">
      <w:start w:val="10"/>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nsid w:val="2BF10A96"/>
    <w:multiLevelType w:val="hybridMultilevel"/>
    <w:tmpl w:val="189EC86E"/>
    <w:lvl w:ilvl="0" w:tplc="F1DE8314">
      <w:start w:val="1"/>
      <w:numFmt w:val="decimal"/>
      <w:lvlText w:val="%1."/>
      <w:lvlJc w:val="left"/>
      <w:pPr>
        <w:tabs>
          <w:tab w:val="num" w:pos="360"/>
        </w:tabs>
        <w:ind w:left="360" w:hanging="360"/>
      </w:pPr>
      <w:rPr>
        <w:rFonts w:hint="default"/>
        <w:b/>
      </w:r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1">
    <w:nsid w:val="2C200BB3"/>
    <w:multiLevelType w:val="multilevel"/>
    <w:tmpl w:val="49DA874C"/>
    <w:lvl w:ilvl="0">
      <w:start w:val="1"/>
      <w:numFmt w:val="decimal"/>
      <w:lvlText w:val="%1."/>
      <w:lvlJc w:val="left"/>
      <w:pPr>
        <w:tabs>
          <w:tab w:val="num" w:pos="360"/>
        </w:tabs>
        <w:ind w:left="360" w:hanging="360"/>
      </w:pPr>
      <w:rPr>
        <w:rFonts w:hint="default"/>
        <w:b/>
        <w:i w:val="0"/>
        <w:vertAlign w:val="baseline"/>
      </w:rPr>
    </w:lvl>
    <w:lvl w:ilvl="1">
      <w:start w:val="1"/>
      <w:numFmt w:val="decimal"/>
      <w:lvlText w:val="%2."/>
      <w:lvlJc w:val="left"/>
      <w:pPr>
        <w:tabs>
          <w:tab w:val="num" w:pos="360"/>
        </w:tabs>
        <w:ind w:left="360" w:hanging="360"/>
      </w:pPr>
      <w:rPr>
        <w:rFonts w:hint="default"/>
        <w:b/>
      </w:r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2">
    <w:nsid w:val="2D414C5D"/>
    <w:multiLevelType w:val="multilevel"/>
    <w:tmpl w:val="201C45F8"/>
    <w:lvl w:ilvl="0">
      <w:start w:val="1"/>
      <w:numFmt w:val="decimal"/>
      <w:lvlText w:val="%1."/>
      <w:lvlJc w:val="left"/>
      <w:pPr>
        <w:tabs>
          <w:tab w:val="num" w:pos="360"/>
        </w:tabs>
        <w:ind w:left="360" w:hanging="360"/>
      </w:pPr>
      <w:rPr>
        <w:rFonts w:hint="default"/>
        <w:b/>
        <w:i w:val="0"/>
        <w:vertAlign w:val="baseline"/>
      </w:rPr>
    </w:lvl>
    <w:lvl w:ilvl="1">
      <w:start w:val="1"/>
      <w:numFmt w:val="decimal"/>
      <w:lvlText w:val="%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3">
    <w:nsid w:val="2E1B6ADA"/>
    <w:multiLevelType w:val="hybridMultilevel"/>
    <w:tmpl w:val="E64C77AC"/>
    <w:lvl w:ilvl="0" w:tplc="E968FC02">
      <w:start w:val="1"/>
      <w:numFmt w:val="decimal"/>
      <w:lvlText w:val="%1."/>
      <w:lvlJc w:val="left"/>
      <w:pPr>
        <w:tabs>
          <w:tab w:val="num" w:pos="360"/>
        </w:tabs>
        <w:ind w:left="360" w:hanging="360"/>
      </w:pPr>
      <w:rPr>
        <w:rFonts w:cs="Times New Roman"/>
        <w:b/>
      </w:rPr>
    </w:lvl>
    <w:lvl w:ilvl="1" w:tplc="04020019">
      <w:start w:val="1"/>
      <w:numFmt w:val="decimal"/>
      <w:lvlText w:val="%2."/>
      <w:lvlJc w:val="left"/>
      <w:pPr>
        <w:tabs>
          <w:tab w:val="num" w:pos="1440"/>
        </w:tabs>
        <w:ind w:left="1440" w:hanging="360"/>
      </w:pPr>
    </w:lvl>
    <w:lvl w:ilvl="2" w:tplc="0402001B">
      <w:start w:val="1"/>
      <w:numFmt w:val="decimal"/>
      <w:lvlText w:val="%3."/>
      <w:lvlJc w:val="left"/>
      <w:pPr>
        <w:tabs>
          <w:tab w:val="num" w:pos="2160"/>
        </w:tabs>
        <w:ind w:left="2160" w:hanging="360"/>
      </w:pPr>
    </w:lvl>
    <w:lvl w:ilvl="3" w:tplc="0402000F">
      <w:start w:val="1"/>
      <w:numFmt w:val="decimal"/>
      <w:lvlText w:val="%4."/>
      <w:lvlJc w:val="left"/>
      <w:pPr>
        <w:tabs>
          <w:tab w:val="num" w:pos="2880"/>
        </w:tabs>
        <w:ind w:left="2880" w:hanging="360"/>
      </w:pPr>
    </w:lvl>
    <w:lvl w:ilvl="4" w:tplc="04020019">
      <w:start w:val="1"/>
      <w:numFmt w:val="decimal"/>
      <w:lvlText w:val="%5."/>
      <w:lvlJc w:val="left"/>
      <w:pPr>
        <w:tabs>
          <w:tab w:val="num" w:pos="3600"/>
        </w:tabs>
        <w:ind w:left="3600" w:hanging="360"/>
      </w:pPr>
    </w:lvl>
    <w:lvl w:ilvl="5" w:tplc="0402001B">
      <w:start w:val="1"/>
      <w:numFmt w:val="decimal"/>
      <w:lvlText w:val="%6."/>
      <w:lvlJc w:val="left"/>
      <w:pPr>
        <w:tabs>
          <w:tab w:val="num" w:pos="4320"/>
        </w:tabs>
        <w:ind w:left="4320" w:hanging="360"/>
      </w:pPr>
    </w:lvl>
    <w:lvl w:ilvl="6" w:tplc="0402000F">
      <w:start w:val="1"/>
      <w:numFmt w:val="decimal"/>
      <w:lvlText w:val="%7."/>
      <w:lvlJc w:val="left"/>
      <w:pPr>
        <w:tabs>
          <w:tab w:val="num" w:pos="5040"/>
        </w:tabs>
        <w:ind w:left="5040" w:hanging="360"/>
      </w:pPr>
    </w:lvl>
    <w:lvl w:ilvl="7" w:tplc="04020019">
      <w:start w:val="1"/>
      <w:numFmt w:val="decimal"/>
      <w:lvlText w:val="%8."/>
      <w:lvlJc w:val="left"/>
      <w:pPr>
        <w:tabs>
          <w:tab w:val="num" w:pos="5760"/>
        </w:tabs>
        <w:ind w:left="5760" w:hanging="360"/>
      </w:pPr>
    </w:lvl>
    <w:lvl w:ilvl="8" w:tplc="0402001B">
      <w:start w:val="1"/>
      <w:numFmt w:val="decimal"/>
      <w:lvlText w:val="%9."/>
      <w:lvlJc w:val="left"/>
      <w:pPr>
        <w:tabs>
          <w:tab w:val="num" w:pos="6480"/>
        </w:tabs>
        <w:ind w:left="6480" w:hanging="360"/>
      </w:pPr>
    </w:lvl>
  </w:abstractNum>
  <w:abstractNum w:abstractNumId="34">
    <w:nsid w:val="2E414090"/>
    <w:multiLevelType w:val="hybridMultilevel"/>
    <w:tmpl w:val="DC66B392"/>
    <w:lvl w:ilvl="0" w:tplc="8D8A8EDE">
      <w:start w:val="1"/>
      <w:numFmt w:val="decimal"/>
      <w:lvlText w:val="%1."/>
      <w:lvlJc w:val="left"/>
      <w:pPr>
        <w:tabs>
          <w:tab w:val="num" w:pos="360"/>
        </w:tabs>
        <w:ind w:left="360" w:hanging="360"/>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5">
    <w:nsid w:val="2EFA6A90"/>
    <w:multiLevelType w:val="multilevel"/>
    <w:tmpl w:val="85B277BE"/>
    <w:styleLink w:val="1111112"/>
    <w:lvl w:ilvl="0">
      <w:start w:val="1"/>
      <w:numFmt w:val="upperRoman"/>
      <w:lvlText w:val="%1."/>
      <w:lvlJc w:val="left"/>
      <w:pPr>
        <w:tabs>
          <w:tab w:val="num" w:pos="1080"/>
        </w:tabs>
        <w:ind w:left="1080" w:hanging="720"/>
      </w:pPr>
      <w:rPr>
        <w:rFonts w:hint="default"/>
      </w:rPr>
    </w:lvl>
    <w:lvl w:ilvl="1">
      <w:start w:val="3"/>
      <w:numFmt w:val="decimal"/>
      <w:isLgl/>
      <w:lvlText w:val="%1.%2."/>
      <w:lvlJc w:val="left"/>
      <w:pPr>
        <w:tabs>
          <w:tab w:val="num" w:pos="930"/>
        </w:tabs>
        <w:ind w:left="930" w:hanging="570"/>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6">
    <w:nsid w:val="2F685391"/>
    <w:multiLevelType w:val="hybridMultilevel"/>
    <w:tmpl w:val="B41644BE"/>
    <w:lvl w:ilvl="0" w:tplc="80FA53E6">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30D93044"/>
    <w:multiLevelType w:val="hybridMultilevel"/>
    <w:tmpl w:val="C388DA04"/>
    <w:lvl w:ilvl="0" w:tplc="55867282">
      <w:start w:val="1"/>
      <w:numFmt w:val="decimal"/>
      <w:lvlText w:val="%1."/>
      <w:lvlJc w:val="left"/>
      <w:pPr>
        <w:ind w:left="360" w:hanging="360"/>
      </w:pPr>
      <w:rPr>
        <w:rFonts w:cs="Times New Roman" w:hint="default"/>
        <w:b/>
        <w:i w:val="0"/>
        <w:vertAlign w:val="baseli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31501297"/>
    <w:multiLevelType w:val="hybridMultilevel"/>
    <w:tmpl w:val="C90EBD0E"/>
    <w:lvl w:ilvl="0" w:tplc="E5382E1C">
      <w:start w:val="1"/>
      <w:numFmt w:val="decimal"/>
      <w:lvlText w:val="%1."/>
      <w:lvlJc w:val="left"/>
      <w:pPr>
        <w:ind w:left="360" w:hanging="360"/>
      </w:pPr>
      <w:rPr>
        <w:rFonts w:cs="Times New Roman"/>
        <w:b/>
      </w:rPr>
    </w:lvl>
    <w:lvl w:ilvl="1" w:tplc="4176D2DA">
      <w:start w:val="1"/>
      <w:numFmt w:val="decimal"/>
      <w:lvlText w:val="%2."/>
      <w:lvlJc w:val="left"/>
      <w:pPr>
        <w:tabs>
          <w:tab w:val="num" w:pos="1440"/>
        </w:tabs>
        <w:ind w:left="1440" w:hanging="360"/>
      </w:pPr>
      <w:rPr>
        <w:b w:val="0"/>
      </w:rPr>
    </w:lvl>
    <w:lvl w:ilvl="2" w:tplc="0402001B">
      <w:start w:val="1"/>
      <w:numFmt w:val="decimal"/>
      <w:lvlText w:val="%3."/>
      <w:lvlJc w:val="left"/>
      <w:pPr>
        <w:tabs>
          <w:tab w:val="num" w:pos="2160"/>
        </w:tabs>
        <w:ind w:left="2160" w:hanging="360"/>
      </w:pPr>
    </w:lvl>
    <w:lvl w:ilvl="3" w:tplc="0402000F">
      <w:start w:val="1"/>
      <w:numFmt w:val="decimal"/>
      <w:lvlText w:val="%4."/>
      <w:lvlJc w:val="left"/>
      <w:pPr>
        <w:tabs>
          <w:tab w:val="num" w:pos="2880"/>
        </w:tabs>
        <w:ind w:left="2880" w:hanging="360"/>
      </w:pPr>
    </w:lvl>
    <w:lvl w:ilvl="4" w:tplc="04020019">
      <w:start w:val="1"/>
      <w:numFmt w:val="decimal"/>
      <w:lvlText w:val="%5."/>
      <w:lvlJc w:val="left"/>
      <w:pPr>
        <w:tabs>
          <w:tab w:val="num" w:pos="3600"/>
        </w:tabs>
        <w:ind w:left="3600" w:hanging="360"/>
      </w:pPr>
    </w:lvl>
    <w:lvl w:ilvl="5" w:tplc="0402001B">
      <w:start w:val="1"/>
      <w:numFmt w:val="decimal"/>
      <w:lvlText w:val="%6."/>
      <w:lvlJc w:val="left"/>
      <w:pPr>
        <w:tabs>
          <w:tab w:val="num" w:pos="4320"/>
        </w:tabs>
        <w:ind w:left="4320" w:hanging="360"/>
      </w:pPr>
    </w:lvl>
    <w:lvl w:ilvl="6" w:tplc="0402000F">
      <w:start w:val="1"/>
      <w:numFmt w:val="decimal"/>
      <w:lvlText w:val="%7."/>
      <w:lvlJc w:val="left"/>
      <w:pPr>
        <w:tabs>
          <w:tab w:val="num" w:pos="5040"/>
        </w:tabs>
        <w:ind w:left="5040" w:hanging="360"/>
      </w:pPr>
    </w:lvl>
    <w:lvl w:ilvl="7" w:tplc="04020019">
      <w:start w:val="1"/>
      <w:numFmt w:val="decimal"/>
      <w:lvlText w:val="%8."/>
      <w:lvlJc w:val="left"/>
      <w:pPr>
        <w:tabs>
          <w:tab w:val="num" w:pos="5760"/>
        </w:tabs>
        <w:ind w:left="5760" w:hanging="360"/>
      </w:pPr>
    </w:lvl>
    <w:lvl w:ilvl="8" w:tplc="0402001B">
      <w:start w:val="1"/>
      <w:numFmt w:val="decimal"/>
      <w:lvlText w:val="%9."/>
      <w:lvlJc w:val="left"/>
      <w:pPr>
        <w:tabs>
          <w:tab w:val="num" w:pos="6480"/>
        </w:tabs>
        <w:ind w:left="6480" w:hanging="360"/>
      </w:pPr>
    </w:lvl>
  </w:abstractNum>
  <w:abstractNum w:abstractNumId="39">
    <w:nsid w:val="33963DA9"/>
    <w:multiLevelType w:val="hybridMultilevel"/>
    <w:tmpl w:val="90E04D6C"/>
    <w:lvl w:ilvl="0" w:tplc="B9B60282">
      <w:start w:val="1"/>
      <w:numFmt w:val="decimal"/>
      <w:lvlText w:val="%1."/>
      <w:lvlJc w:val="left"/>
      <w:pPr>
        <w:tabs>
          <w:tab w:val="num" w:pos="360"/>
        </w:tabs>
        <w:ind w:left="360" w:hanging="36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359D1186"/>
    <w:multiLevelType w:val="hybridMultilevel"/>
    <w:tmpl w:val="0082BB78"/>
    <w:lvl w:ilvl="0" w:tplc="37F4E2CA">
      <w:start w:val="1"/>
      <w:numFmt w:val="decimal"/>
      <w:lvlText w:val="%1."/>
      <w:lvlJc w:val="left"/>
      <w:pPr>
        <w:ind w:left="3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66F0183"/>
    <w:multiLevelType w:val="singleLevel"/>
    <w:tmpl w:val="510496D2"/>
    <w:styleLink w:val="11111113"/>
    <w:lvl w:ilvl="0">
      <w:start w:val="2"/>
      <w:numFmt w:val="decimal"/>
      <w:lvlText w:val="%1."/>
      <w:legacy w:legacy="1" w:legacySpace="0" w:legacyIndent="480"/>
      <w:lvlJc w:val="left"/>
      <w:pPr>
        <w:ind w:left="480" w:hanging="480"/>
      </w:pPr>
      <w:rPr>
        <w:rFonts w:ascii="Times New Roman" w:hAnsi="Times New Roman" w:hint="default"/>
      </w:rPr>
    </w:lvl>
  </w:abstractNum>
  <w:abstractNum w:abstractNumId="42">
    <w:nsid w:val="38BB2A56"/>
    <w:multiLevelType w:val="hybridMultilevel"/>
    <w:tmpl w:val="F52C2A46"/>
    <w:lvl w:ilvl="0" w:tplc="1F822278">
      <w:start w:val="1"/>
      <w:numFmt w:val="decimal"/>
      <w:lvlText w:val="%1."/>
      <w:lvlJc w:val="left"/>
      <w:pPr>
        <w:tabs>
          <w:tab w:val="num" w:pos="360"/>
        </w:tabs>
        <w:ind w:left="360" w:hanging="360"/>
      </w:pPr>
      <w:rPr>
        <w:rFonts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8F43320"/>
    <w:multiLevelType w:val="hybridMultilevel"/>
    <w:tmpl w:val="F5741BD0"/>
    <w:lvl w:ilvl="0" w:tplc="04020001">
      <w:start w:val="1"/>
      <w:numFmt w:val="bullet"/>
      <w:lvlText w:val=""/>
      <w:lvlJc w:val="left"/>
      <w:pPr>
        <w:ind w:left="1222" w:hanging="360"/>
      </w:pPr>
      <w:rPr>
        <w:rFonts w:ascii="Symbol" w:hAnsi="Symbol" w:hint="default"/>
      </w:rPr>
    </w:lvl>
    <w:lvl w:ilvl="1" w:tplc="04020003" w:tentative="1">
      <w:start w:val="1"/>
      <w:numFmt w:val="bullet"/>
      <w:lvlText w:val="o"/>
      <w:lvlJc w:val="left"/>
      <w:pPr>
        <w:ind w:left="1942" w:hanging="360"/>
      </w:pPr>
      <w:rPr>
        <w:rFonts w:ascii="Courier New" w:hAnsi="Courier New" w:cs="Courier New" w:hint="default"/>
      </w:rPr>
    </w:lvl>
    <w:lvl w:ilvl="2" w:tplc="04020005" w:tentative="1">
      <w:start w:val="1"/>
      <w:numFmt w:val="bullet"/>
      <w:lvlText w:val=""/>
      <w:lvlJc w:val="left"/>
      <w:pPr>
        <w:ind w:left="2662" w:hanging="360"/>
      </w:pPr>
      <w:rPr>
        <w:rFonts w:ascii="Wingdings" w:hAnsi="Wingdings" w:hint="default"/>
      </w:rPr>
    </w:lvl>
    <w:lvl w:ilvl="3" w:tplc="04020001" w:tentative="1">
      <w:start w:val="1"/>
      <w:numFmt w:val="bullet"/>
      <w:lvlText w:val=""/>
      <w:lvlJc w:val="left"/>
      <w:pPr>
        <w:ind w:left="3382" w:hanging="360"/>
      </w:pPr>
      <w:rPr>
        <w:rFonts w:ascii="Symbol" w:hAnsi="Symbol" w:hint="default"/>
      </w:rPr>
    </w:lvl>
    <w:lvl w:ilvl="4" w:tplc="04020003" w:tentative="1">
      <w:start w:val="1"/>
      <w:numFmt w:val="bullet"/>
      <w:lvlText w:val="o"/>
      <w:lvlJc w:val="left"/>
      <w:pPr>
        <w:ind w:left="4102" w:hanging="360"/>
      </w:pPr>
      <w:rPr>
        <w:rFonts w:ascii="Courier New" w:hAnsi="Courier New" w:cs="Courier New" w:hint="default"/>
      </w:rPr>
    </w:lvl>
    <w:lvl w:ilvl="5" w:tplc="04020005" w:tentative="1">
      <w:start w:val="1"/>
      <w:numFmt w:val="bullet"/>
      <w:lvlText w:val=""/>
      <w:lvlJc w:val="left"/>
      <w:pPr>
        <w:ind w:left="4822" w:hanging="360"/>
      </w:pPr>
      <w:rPr>
        <w:rFonts w:ascii="Wingdings" w:hAnsi="Wingdings" w:hint="default"/>
      </w:rPr>
    </w:lvl>
    <w:lvl w:ilvl="6" w:tplc="04020001" w:tentative="1">
      <w:start w:val="1"/>
      <w:numFmt w:val="bullet"/>
      <w:lvlText w:val=""/>
      <w:lvlJc w:val="left"/>
      <w:pPr>
        <w:ind w:left="5542" w:hanging="360"/>
      </w:pPr>
      <w:rPr>
        <w:rFonts w:ascii="Symbol" w:hAnsi="Symbol" w:hint="default"/>
      </w:rPr>
    </w:lvl>
    <w:lvl w:ilvl="7" w:tplc="04020003" w:tentative="1">
      <w:start w:val="1"/>
      <w:numFmt w:val="bullet"/>
      <w:lvlText w:val="o"/>
      <w:lvlJc w:val="left"/>
      <w:pPr>
        <w:ind w:left="6262" w:hanging="360"/>
      </w:pPr>
      <w:rPr>
        <w:rFonts w:ascii="Courier New" w:hAnsi="Courier New" w:cs="Courier New" w:hint="default"/>
      </w:rPr>
    </w:lvl>
    <w:lvl w:ilvl="8" w:tplc="04020005" w:tentative="1">
      <w:start w:val="1"/>
      <w:numFmt w:val="bullet"/>
      <w:lvlText w:val=""/>
      <w:lvlJc w:val="left"/>
      <w:pPr>
        <w:ind w:left="6982" w:hanging="360"/>
      </w:pPr>
      <w:rPr>
        <w:rFonts w:ascii="Wingdings" w:hAnsi="Wingdings" w:hint="default"/>
      </w:rPr>
    </w:lvl>
  </w:abstractNum>
  <w:abstractNum w:abstractNumId="44">
    <w:nsid w:val="39F357D8"/>
    <w:multiLevelType w:val="multilevel"/>
    <w:tmpl w:val="131A4CE6"/>
    <w:lvl w:ilvl="0">
      <w:start w:val="1"/>
      <w:numFmt w:val="decimal"/>
      <w:lvlText w:val="%1."/>
      <w:lvlJc w:val="left"/>
      <w:pPr>
        <w:tabs>
          <w:tab w:val="num" w:pos="360"/>
        </w:tabs>
        <w:ind w:left="360" w:hanging="360"/>
      </w:pPr>
      <w:rPr>
        <w:rFonts w:hint="default"/>
        <w:b/>
        <w:color w:val="auto"/>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5">
    <w:nsid w:val="3AD944D1"/>
    <w:multiLevelType w:val="multilevel"/>
    <w:tmpl w:val="32786B3E"/>
    <w:lvl w:ilvl="0">
      <w:start w:val="1"/>
      <w:numFmt w:val="decimal"/>
      <w:pStyle w:val="ListBullet"/>
      <w:lvlText w:val="%1."/>
      <w:lvlJc w:val="left"/>
      <w:pPr>
        <w:tabs>
          <w:tab w:val="num" w:pos="360"/>
        </w:tabs>
        <w:ind w:left="360" w:hanging="360"/>
      </w:pPr>
      <w:rPr>
        <w:rFonts w:ascii="Arial" w:eastAsia="Times New Roman" w:hAnsi="Arial" w:cs="Arial"/>
        <w:b w:val="0"/>
      </w:rPr>
    </w:lvl>
    <w:lvl w:ilvl="1">
      <w:start w:val="1"/>
      <w:numFmt w:val="decimal"/>
      <w:lvlText w:val="%2."/>
      <w:lvlJc w:val="left"/>
      <w:pPr>
        <w:tabs>
          <w:tab w:val="num" w:pos="360"/>
        </w:tabs>
        <w:ind w:left="360" w:hanging="36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46">
    <w:nsid w:val="3C512412"/>
    <w:multiLevelType w:val="hybridMultilevel"/>
    <w:tmpl w:val="E1D41456"/>
    <w:lvl w:ilvl="0" w:tplc="4E8A91CC">
      <w:start w:val="1"/>
      <w:numFmt w:val="decimal"/>
      <w:lvlText w:val="%1."/>
      <w:lvlJc w:val="left"/>
      <w:pPr>
        <w:ind w:left="360" w:hanging="360"/>
      </w:pPr>
      <w:rPr>
        <w:rFonts w:cs="Times New Roman" w:hint="default"/>
        <w:b/>
        <w:color w:val="auto"/>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7">
    <w:nsid w:val="3C582CF2"/>
    <w:multiLevelType w:val="hybridMultilevel"/>
    <w:tmpl w:val="21EA9228"/>
    <w:lvl w:ilvl="0" w:tplc="04090019">
      <w:start w:val="1"/>
      <w:numFmt w:val="lowerLetter"/>
      <w:lvlText w:val="%1."/>
      <w:lvlJc w:val="left"/>
      <w:pPr>
        <w:tabs>
          <w:tab w:val="num" w:pos="720"/>
        </w:tabs>
        <w:ind w:left="720" w:hanging="360"/>
      </w:pPr>
      <w:rPr>
        <w:b/>
      </w:rPr>
    </w:lvl>
    <w:lvl w:ilvl="1" w:tplc="04020019">
      <w:start w:val="1"/>
      <w:numFmt w:val="lowerLetter"/>
      <w:lvlText w:val="%2."/>
      <w:lvlJc w:val="left"/>
      <w:pPr>
        <w:tabs>
          <w:tab w:val="num" w:pos="720"/>
        </w:tabs>
        <w:ind w:left="720" w:hanging="360"/>
      </w:pPr>
      <w:rPr>
        <w:b w:val="0"/>
      </w:r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48">
    <w:nsid w:val="3CAE1F13"/>
    <w:multiLevelType w:val="hybridMultilevel"/>
    <w:tmpl w:val="AB4AE8E2"/>
    <w:lvl w:ilvl="0" w:tplc="78F6108E">
      <w:start w:val="1"/>
      <w:numFmt w:val="upperRoman"/>
      <w:lvlText w:val="%1."/>
      <w:lvlJc w:val="right"/>
      <w:pPr>
        <w:tabs>
          <w:tab w:val="num" w:pos="540"/>
        </w:tabs>
        <w:ind w:left="540" w:hanging="18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49">
    <w:nsid w:val="412B4F51"/>
    <w:multiLevelType w:val="hybridMultilevel"/>
    <w:tmpl w:val="29E48726"/>
    <w:lvl w:ilvl="0" w:tplc="BA40CD1E">
      <w:start w:val="1"/>
      <w:numFmt w:val="decimal"/>
      <w:lvlText w:val="%1."/>
      <w:lvlJc w:val="left"/>
      <w:pPr>
        <w:tabs>
          <w:tab w:val="num" w:pos="360"/>
        </w:tabs>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2E51E6F"/>
    <w:multiLevelType w:val="hybridMultilevel"/>
    <w:tmpl w:val="6C14D76E"/>
    <w:lvl w:ilvl="0" w:tplc="04090019">
      <w:start w:val="1"/>
      <w:numFmt w:val="lowerLetter"/>
      <w:lvlText w:val="%1."/>
      <w:lvlJc w:val="left"/>
      <w:pPr>
        <w:tabs>
          <w:tab w:val="num" w:pos="720"/>
        </w:tabs>
        <w:ind w:left="720" w:hanging="360"/>
      </w:pPr>
      <w:rPr>
        <w:b/>
      </w:rPr>
    </w:lvl>
    <w:lvl w:ilvl="1" w:tplc="04020019">
      <w:start w:val="1"/>
      <w:numFmt w:val="lowerLetter"/>
      <w:lvlText w:val="%2."/>
      <w:lvlJc w:val="left"/>
      <w:pPr>
        <w:tabs>
          <w:tab w:val="num" w:pos="720"/>
        </w:tabs>
        <w:ind w:left="72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51">
    <w:nsid w:val="46737AD5"/>
    <w:multiLevelType w:val="hybridMultilevel"/>
    <w:tmpl w:val="BA5023A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2">
    <w:nsid w:val="46E50F2B"/>
    <w:multiLevelType w:val="multilevel"/>
    <w:tmpl w:val="BCEE6830"/>
    <w:styleLink w:val="StyleBulleted"/>
    <w:lvl w:ilvl="0">
      <w:start w:val="1"/>
      <w:numFmt w:val="bullet"/>
      <w:lvlText w:val=""/>
      <w:lvlJc w:val="left"/>
      <w:pPr>
        <w:tabs>
          <w:tab w:val="num" w:pos="720"/>
        </w:tabs>
        <w:ind w:left="720" w:hanging="360"/>
      </w:pPr>
      <w:rPr>
        <w:rFonts w:ascii="Symbol" w:hAnsi="Symbol"/>
        <w:color w:val="000000"/>
        <w:sz w:val="24"/>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53">
    <w:nsid w:val="47555A11"/>
    <w:multiLevelType w:val="hybridMultilevel"/>
    <w:tmpl w:val="05781B5C"/>
    <w:lvl w:ilvl="0" w:tplc="0AF004D6">
      <w:start w:val="1"/>
      <w:numFmt w:val="decimal"/>
      <w:lvlText w:val="%1."/>
      <w:lvlJc w:val="left"/>
      <w:pPr>
        <w:tabs>
          <w:tab w:val="num" w:pos="360"/>
        </w:tabs>
        <w:ind w:left="360" w:hanging="360"/>
      </w:pPr>
      <w:rPr>
        <w:rFonts w:hint="default"/>
        <w:b/>
        <w:i w:val="0"/>
        <w:color w:val="auto"/>
        <w:vertAlign w:val="baseline"/>
      </w:r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4">
    <w:nsid w:val="48791297"/>
    <w:multiLevelType w:val="hybridMultilevel"/>
    <w:tmpl w:val="E6281492"/>
    <w:lvl w:ilvl="0" w:tplc="BFFCCD0C">
      <w:start w:val="1"/>
      <w:numFmt w:val="decimal"/>
      <w:lvlText w:val="%1."/>
      <w:lvlJc w:val="left"/>
      <w:pPr>
        <w:tabs>
          <w:tab w:val="num" w:pos="2629"/>
        </w:tabs>
        <w:ind w:left="2629" w:hanging="360"/>
      </w:pPr>
      <w:rPr>
        <w:rFonts w:hint="default"/>
        <w:b/>
        <w:i w:val="0"/>
        <w:color w:val="auto"/>
        <w:vertAlign w:val="baseline"/>
      </w:rPr>
    </w:lvl>
    <w:lvl w:ilvl="1" w:tplc="04020003">
      <w:start w:val="1"/>
      <w:numFmt w:val="bullet"/>
      <w:lvlText w:val="o"/>
      <w:lvlJc w:val="left"/>
      <w:pPr>
        <w:tabs>
          <w:tab w:val="num" w:pos="1080"/>
        </w:tabs>
        <w:ind w:left="1080" w:hanging="360"/>
      </w:pPr>
      <w:rPr>
        <w:rFonts w:ascii="Courier New" w:hAnsi="Courier New" w:cs="Courier New" w:hint="default"/>
      </w:rPr>
    </w:lvl>
    <w:lvl w:ilvl="2" w:tplc="04020005">
      <w:start w:val="1"/>
      <w:numFmt w:val="bullet"/>
      <w:lvlText w:val=""/>
      <w:lvlJc w:val="left"/>
      <w:pPr>
        <w:tabs>
          <w:tab w:val="num" w:pos="1800"/>
        </w:tabs>
        <w:ind w:left="1800" w:hanging="360"/>
      </w:pPr>
      <w:rPr>
        <w:rFonts w:ascii="Wingdings" w:hAnsi="Wingdings" w:hint="default"/>
      </w:rPr>
    </w:lvl>
    <w:lvl w:ilvl="3" w:tplc="04020001">
      <w:start w:val="1"/>
      <w:numFmt w:val="bullet"/>
      <w:lvlText w:val=""/>
      <w:lvlJc w:val="left"/>
      <w:pPr>
        <w:tabs>
          <w:tab w:val="num" w:pos="2520"/>
        </w:tabs>
        <w:ind w:left="2520" w:hanging="360"/>
      </w:pPr>
      <w:rPr>
        <w:rFonts w:ascii="Symbol" w:hAnsi="Symbol" w:hint="default"/>
      </w:rPr>
    </w:lvl>
    <w:lvl w:ilvl="4" w:tplc="04020003" w:tentative="1">
      <w:start w:val="1"/>
      <w:numFmt w:val="bullet"/>
      <w:lvlText w:val="o"/>
      <w:lvlJc w:val="left"/>
      <w:pPr>
        <w:tabs>
          <w:tab w:val="num" w:pos="3240"/>
        </w:tabs>
        <w:ind w:left="3240" w:hanging="360"/>
      </w:pPr>
      <w:rPr>
        <w:rFonts w:ascii="Courier New" w:hAnsi="Courier New" w:cs="Courier New" w:hint="default"/>
      </w:rPr>
    </w:lvl>
    <w:lvl w:ilvl="5" w:tplc="04020005" w:tentative="1">
      <w:start w:val="1"/>
      <w:numFmt w:val="bullet"/>
      <w:lvlText w:val=""/>
      <w:lvlJc w:val="left"/>
      <w:pPr>
        <w:tabs>
          <w:tab w:val="num" w:pos="3960"/>
        </w:tabs>
        <w:ind w:left="3960" w:hanging="360"/>
      </w:pPr>
      <w:rPr>
        <w:rFonts w:ascii="Wingdings" w:hAnsi="Wingdings" w:hint="default"/>
      </w:rPr>
    </w:lvl>
    <w:lvl w:ilvl="6" w:tplc="04020001" w:tentative="1">
      <w:start w:val="1"/>
      <w:numFmt w:val="bullet"/>
      <w:lvlText w:val=""/>
      <w:lvlJc w:val="left"/>
      <w:pPr>
        <w:tabs>
          <w:tab w:val="num" w:pos="4680"/>
        </w:tabs>
        <w:ind w:left="4680" w:hanging="360"/>
      </w:pPr>
      <w:rPr>
        <w:rFonts w:ascii="Symbol" w:hAnsi="Symbol" w:hint="default"/>
      </w:rPr>
    </w:lvl>
    <w:lvl w:ilvl="7" w:tplc="04020003" w:tentative="1">
      <w:start w:val="1"/>
      <w:numFmt w:val="bullet"/>
      <w:lvlText w:val="o"/>
      <w:lvlJc w:val="left"/>
      <w:pPr>
        <w:tabs>
          <w:tab w:val="num" w:pos="5400"/>
        </w:tabs>
        <w:ind w:left="5400" w:hanging="360"/>
      </w:pPr>
      <w:rPr>
        <w:rFonts w:ascii="Courier New" w:hAnsi="Courier New" w:cs="Courier New" w:hint="default"/>
      </w:rPr>
    </w:lvl>
    <w:lvl w:ilvl="8" w:tplc="04020005" w:tentative="1">
      <w:start w:val="1"/>
      <w:numFmt w:val="bullet"/>
      <w:lvlText w:val=""/>
      <w:lvlJc w:val="left"/>
      <w:pPr>
        <w:tabs>
          <w:tab w:val="num" w:pos="6120"/>
        </w:tabs>
        <w:ind w:left="6120" w:hanging="360"/>
      </w:pPr>
      <w:rPr>
        <w:rFonts w:ascii="Wingdings" w:hAnsi="Wingdings" w:hint="default"/>
      </w:rPr>
    </w:lvl>
  </w:abstractNum>
  <w:abstractNum w:abstractNumId="55">
    <w:nsid w:val="48C6284B"/>
    <w:multiLevelType w:val="hybridMultilevel"/>
    <w:tmpl w:val="0864603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nsid w:val="4B566BE7"/>
    <w:multiLevelType w:val="hybridMultilevel"/>
    <w:tmpl w:val="3CAACD34"/>
    <w:lvl w:ilvl="0" w:tplc="F8965E52">
      <w:start w:val="1"/>
      <w:numFmt w:val="decimal"/>
      <w:lvlText w:val="%1."/>
      <w:lvlJc w:val="left"/>
      <w:pPr>
        <w:tabs>
          <w:tab w:val="num" w:pos="360"/>
        </w:tabs>
        <w:ind w:left="360" w:hanging="360"/>
      </w:pPr>
      <w:rPr>
        <w:rFonts w:hint="default"/>
        <w:b/>
        <w:i w:val="0"/>
        <w:color w:val="auto"/>
        <w:vertAlign w:val="baseline"/>
      </w:rPr>
    </w:lvl>
    <w:lvl w:ilvl="1" w:tplc="3A4828DE">
      <w:start w:val="1"/>
      <w:numFmt w:val="bullet"/>
      <w:lvlText w:val=""/>
      <w:lvlJc w:val="left"/>
      <w:pPr>
        <w:tabs>
          <w:tab w:val="num" w:pos="1440"/>
        </w:tabs>
        <w:ind w:left="1440" w:hanging="360"/>
      </w:pPr>
      <w:rPr>
        <w:rFonts w:ascii="Symbol" w:hAnsi="Symbol" w:hint="default"/>
        <w:b/>
        <w:color w:val="auto"/>
      </w:rPr>
    </w:lvl>
    <w:lvl w:ilvl="2" w:tplc="78BC40E0">
      <w:start w:val="1"/>
      <w:numFmt w:val="bullet"/>
      <w:lvlText w:val=""/>
      <w:lvlJc w:val="left"/>
      <w:pPr>
        <w:tabs>
          <w:tab w:val="num" w:pos="2340"/>
        </w:tabs>
        <w:ind w:left="2340" w:hanging="360"/>
      </w:pPr>
      <w:rPr>
        <w:rFonts w:ascii="Symbol" w:hAnsi="Symbol" w:hint="default"/>
        <w:b/>
        <w:color w:val="auto"/>
      </w:r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57">
    <w:nsid w:val="4CE81E9B"/>
    <w:multiLevelType w:val="hybridMultilevel"/>
    <w:tmpl w:val="94306BC4"/>
    <w:lvl w:ilvl="0" w:tplc="0824B1F0">
      <w:start w:val="1"/>
      <w:numFmt w:val="bullet"/>
      <w:pStyle w:val="Tabelle"/>
      <w:lvlText w:val=""/>
      <w:lvlJc w:val="left"/>
      <w:pPr>
        <w:tabs>
          <w:tab w:val="num" w:pos="737"/>
        </w:tabs>
        <w:ind w:left="737" w:hanging="340"/>
      </w:pPr>
      <w:rPr>
        <w:rFonts w:ascii="Symbol" w:hAnsi="Symbol" w:hint="default"/>
      </w:rPr>
    </w:lvl>
    <w:lvl w:ilvl="1" w:tplc="C7408F38">
      <w:start w:val="1"/>
      <w:numFmt w:val="decimal"/>
      <w:lvlText w:val="%2."/>
      <w:lvlJc w:val="left"/>
      <w:pPr>
        <w:tabs>
          <w:tab w:val="num" w:pos="1440"/>
        </w:tabs>
        <w:ind w:left="1440" w:hanging="360"/>
      </w:pPr>
    </w:lvl>
    <w:lvl w:ilvl="2" w:tplc="03203B02">
      <w:start w:val="1"/>
      <w:numFmt w:val="decimal"/>
      <w:lvlText w:val="%3."/>
      <w:lvlJc w:val="left"/>
      <w:pPr>
        <w:tabs>
          <w:tab w:val="num" w:pos="2160"/>
        </w:tabs>
        <w:ind w:left="2160" w:hanging="360"/>
      </w:pPr>
    </w:lvl>
    <w:lvl w:ilvl="3" w:tplc="08C84ADA">
      <w:start w:val="1"/>
      <w:numFmt w:val="decimal"/>
      <w:lvlText w:val="%4."/>
      <w:lvlJc w:val="left"/>
      <w:pPr>
        <w:tabs>
          <w:tab w:val="num" w:pos="2880"/>
        </w:tabs>
        <w:ind w:left="2880" w:hanging="360"/>
      </w:pPr>
    </w:lvl>
    <w:lvl w:ilvl="4" w:tplc="E0F48C1C">
      <w:start w:val="1"/>
      <w:numFmt w:val="decimal"/>
      <w:lvlText w:val="%5."/>
      <w:lvlJc w:val="left"/>
      <w:pPr>
        <w:tabs>
          <w:tab w:val="num" w:pos="3600"/>
        </w:tabs>
        <w:ind w:left="3600" w:hanging="360"/>
      </w:pPr>
    </w:lvl>
    <w:lvl w:ilvl="5" w:tplc="9BDCE9AA">
      <w:start w:val="1"/>
      <w:numFmt w:val="decimal"/>
      <w:lvlText w:val="%6."/>
      <w:lvlJc w:val="left"/>
      <w:pPr>
        <w:tabs>
          <w:tab w:val="num" w:pos="4320"/>
        </w:tabs>
        <w:ind w:left="4320" w:hanging="360"/>
      </w:pPr>
    </w:lvl>
    <w:lvl w:ilvl="6" w:tplc="B776D916">
      <w:start w:val="1"/>
      <w:numFmt w:val="decimal"/>
      <w:lvlText w:val="%7."/>
      <w:lvlJc w:val="left"/>
      <w:pPr>
        <w:tabs>
          <w:tab w:val="num" w:pos="5040"/>
        </w:tabs>
        <w:ind w:left="5040" w:hanging="360"/>
      </w:pPr>
    </w:lvl>
    <w:lvl w:ilvl="7" w:tplc="AB9ABDEA">
      <w:start w:val="1"/>
      <w:numFmt w:val="decimal"/>
      <w:lvlText w:val="%8."/>
      <w:lvlJc w:val="left"/>
      <w:pPr>
        <w:tabs>
          <w:tab w:val="num" w:pos="5760"/>
        </w:tabs>
        <w:ind w:left="5760" w:hanging="360"/>
      </w:pPr>
    </w:lvl>
    <w:lvl w:ilvl="8" w:tplc="756E897C">
      <w:start w:val="1"/>
      <w:numFmt w:val="decimal"/>
      <w:lvlText w:val="%9."/>
      <w:lvlJc w:val="left"/>
      <w:pPr>
        <w:tabs>
          <w:tab w:val="num" w:pos="6480"/>
        </w:tabs>
        <w:ind w:left="6480" w:hanging="360"/>
      </w:pPr>
    </w:lvl>
  </w:abstractNum>
  <w:abstractNum w:abstractNumId="58">
    <w:nsid w:val="4E100640"/>
    <w:multiLevelType w:val="hybridMultilevel"/>
    <w:tmpl w:val="E6F26428"/>
    <w:lvl w:ilvl="0" w:tplc="ECF40812">
      <w:start w:val="1"/>
      <w:numFmt w:val="bullet"/>
      <w:lvlText w:val=""/>
      <w:lvlJc w:val="left"/>
      <w:pPr>
        <w:tabs>
          <w:tab w:val="num" w:pos="720"/>
        </w:tabs>
        <w:ind w:left="720" w:hanging="360"/>
      </w:pPr>
      <w:rPr>
        <w:rFonts w:ascii="Symbol" w:hAnsi="Symbol" w:hint="default"/>
        <w:b/>
        <w:sz w:val="18"/>
      </w:rPr>
    </w:lvl>
    <w:lvl w:ilvl="1" w:tplc="04020003">
      <w:start w:val="1"/>
      <w:numFmt w:val="decimal"/>
      <w:lvlText w:val="%2."/>
      <w:lvlJc w:val="left"/>
      <w:pPr>
        <w:tabs>
          <w:tab w:val="num" w:pos="1440"/>
        </w:tabs>
        <w:ind w:left="1440" w:hanging="360"/>
      </w:pPr>
    </w:lvl>
    <w:lvl w:ilvl="2" w:tplc="04020005">
      <w:start w:val="1"/>
      <w:numFmt w:val="decimal"/>
      <w:lvlText w:val="%3."/>
      <w:lvlJc w:val="left"/>
      <w:pPr>
        <w:tabs>
          <w:tab w:val="num" w:pos="2160"/>
        </w:tabs>
        <w:ind w:left="2160" w:hanging="360"/>
      </w:pPr>
    </w:lvl>
    <w:lvl w:ilvl="3" w:tplc="04020001">
      <w:start w:val="1"/>
      <w:numFmt w:val="decimal"/>
      <w:lvlText w:val="%4."/>
      <w:lvlJc w:val="left"/>
      <w:pPr>
        <w:tabs>
          <w:tab w:val="num" w:pos="2880"/>
        </w:tabs>
        <w:ind w:left="2880" w:hanging="360"/>
      </w:pPr>
    </w:lvl>
    <w:lvl w:ilvl="4" w:tplc="04020003">
      <w:start w:val="1"/>
      <w:numFmt w:val="decimal"/>
      <w:lvlText w:val="%5."/>
      <w:lvlJc w:val="left"/>
      <w:pPr>
        <w:tabs>
          <w:tab w:val="num" w:pos="3600"/>
        </w:tabs>
        <w:ind w:left="3600" w:hanging="360"/>
      </w:p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abstractNum w:abstractNumId="59">
    <w:nsid w:val="4F9436CC"/>
    <w:multiLevelType w:val="hybridMultilevel"/>
    <w:tmpl w:val="C91CC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FA00314"/>
    <w:multiLevelType w:val="hybridMultilevel"/>
    <w:tmpl w:val="B0EE3F44"/>
    <w:lvl w:ilvl="0" w:tplc="F8965E52">
      <w:start w:val="1"/>
      <w:numFmt w:val="decimal"/>
      <w:lvlText w:val="%1."/>
      <w:lvlJc w:val="left"/>
      <w:pPr>
        <w:tabs>
          <w:tab w:val="num" w:pos="360"/>
        </w:tabs>
        <w:ind w:left="0" w:firstLine="0"/>
      </w:pPr>
      <w:rPr>
        <w:rFonts w:hint="default"/>
        <w:b/>
        <w:i w:val="0"/>
        <w:color w:val="auto"/>
        <w:vertAlign w:val="base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4FBD5B14"/>
    <w:multiLevelType w:val="hybridMultilevel"/>
    <w:tmpl w:val="9278A334"/>
    <w:styleLink w:val="StyleBulleted2"/>
    <w:lvl w:ilvl="0" w:tplc="6302C622">
      <w:start w:val="3"/>
      <w:numFmt w:val="bullet"/>
      <w:lvlText w:val="-"/>
      <w:lvlJc w:val="left"/>
      <w:rPr>
        <w:rFonts w:ascii="Times New Roman" w:eastAsia="Times New Roman" w:hAnsi="Times New Roman" w:cs="Times New Roman"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62">
    <w:nsid w:val="4FEE2DD4"/>
    <w:multiLevelType w:val="hybridMultilevel"/>
    <w:tmpl w:val="C4C69790"/>
    <w:lvl w:ilvl="0" w:tplc="AD9E0178">
      <w:start w:val="1"/>
      <w:numFmt w:val="decimal"/>
      <w:lvlText w:val="%1."/>
      <w:lvlJc w:val="left"/>
      <w:pPr>
        <w:tabs>
          <w:tab w:val="num" w:pos="360"/>
        </w:tabs>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0255674"/>
    <w:multiLevelType w:val="hybridMultilevel"/>
    <w:tmpl w:val="CFE07798"/>
    <w:lvl w:ilvl="0" w:tplc="43FA5120">
      <w:start w:val="1"/>
      <w:numFmt w:val="decimal"/>
      <w:lvlText w:val="%1."/>
      <w:lvlJc w:val="left"/>
      <w:pPr>
        <w:ind w:left="360" w:hanging="360"/>
      </w:pPr>
      <w:rPr>
        <w:rFonts w:hint="default"/>
        <w:b/>
      </w:rPr>
    </w:lvl>
    <w:lvl w:ilvl="1" w:tplc="04020003">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64">
    <w:nsid w:val="53856480"/>
    <w:multiLevelType w:val="hybridMultilevel"/>
    <w:tmpl w:val="C268973E"/>
    <w:lvl w:ilvl="0" w:tplc="04090001">
      <w:start w:val="1"/>
      <w:numFmt w:val="bullet"/>
      <w:lvlText w:val=""/>
      <w:lvlJc w:val="left"/>
      <w:pPr>
        <w:tabs>
          <w:tab w:val="num" w:pos="720"/>
        </w:tabs>
        <w:ind w:left="720" w:hanging="360"/>
      </w:pPr>
      <w:rPr>
        <w:rFonts w:ascii="Symbol" w:hAnsi="Symbol" w:hint="default"/>
      </w:rPr>
    </w:lvl>
    <w:lvl w:ilvl="1" w:tplc="04020019" w:tentative="1">
      <w:start w:val="1"/>
      <w:numFmt w:val="lowerLetter"/>
      <w:lvlText w:val="%2."/>
      <w:lvlJc w:val="left"/>
      <w:pPr>
        <w:tabs>
          <w:tab w:val="num" w:pos="1440"/>
        </w:tabs>
        <w:ind w:left="1440" w:hanging="360"/>
      </w:pPr>
      <w:rPr>
        <w:rFonts w:cs="Times New Roman"/>
      </w:rPr>
    </w:lvl>
    <w:lvl w:ilvl="2" w:tplc="0402001B" w:tentative="1">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65">
    <w:nsid w:val="53B04FE6"/>
    <w:multiLevelType w:val="hybridMultilevel"/>
    <w:tmpl w:val="40543656"/>
    <w:lvl w:ilvl="0" w:tplc="0AACD23C">
      <w:start w:val="1"/>
      <w:numFmt w:val="lowerLetter"/>
      <w:lvlText w:val="%1."/>
      <w:lvlJc w:val="left"/>
      <w:pPr>
        <w:ind w:left="720" w:hanging="360"/>
      </w:pPr>
      <w:rPr>
        <w:rFonts w:cs="Times New Roman"/>
        <w:b/>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6">
    <w:nsid w:val="53BF0246"/>
    <w:multiLevelType w:val="hybridMultilevel"/>
    <w:tmpl w:val="C6484638"/>
    <w:lvl w:ilvl="0" w:tplc="04020001">
      <w:start w:val="1"/>
      <w:numFmt w:val="bullet"/>
      <w:lvlText w:val=""/>
      <w:lvlJc w:val="left"/>
      <w:pPr>
        <w:ind w:left="900" w:hanging="360"/>
      </w:pPr>
      <w:rPr>
        <w:rFonts w:ascii="Symbol" w:hAnsi="Symbol" w:hint="default"/>
      </w:rPr>
    </w:lvl>
    <w:lvl w:ilvl="1" w:tplc="04020003">
      <w:start w:val="1"/>
      <w:numFmt w:val="decimal"/>
      <w:lvlText w:val="%2."/>
      <w:lvlJc w:val="left"/>
      <w:pPr>
        <w:tabs>
          <w:tab w:val="num" w:pos="1620"/>
        </w:tabs>
        <w:ind w:left="1620" w:hanging="360"/>
      </w:pPr>
    </w:lvl>
    <w:lvl w:ilvl="2" w:tplc="04020005">
      <w:start w:val="1"/>
      <w:numFmt w:val="decimal"/>
      <w:lvlText w:val="%3."/>
      <w:lvlJc w:val="left"/>
      <w:pPr>
        <w:tabs>
          <w:tab w:val="num" w:pos="2340"/>
        </w:tabs>
        <w:ind w:left="2340" w:hanging="360"/>
      </w:pPr>
    </w:lvl>
    <w:lvl w:ilvl="3" w:tplc="04020001">
      <w:start w:val="1"/>
      <w:numFmt w:val="decimal"/>
      <w:lvlText w:val="%4."/>
      <w:lvlJc w:val="left"/>
      <w:pPr>
        <w:tabs>
          <w:tab w:val="num" w:pos="3060"/>
        </w:tabs>
        <w:ind w:left="3060" w:hanging="360"/>
      </w:pPr>
    </w:lvl>
    <w:lvl w:ilvl="4" w:tplc="04020003">
      <w:start w:val="1"/>
      <w:numFmt w:val="decimal"/>
      <w:lvlText w:val="%5."/>
      <w:lvlJc w:val="left"/>
      <w:pPr>
        <w:tabs>
          <w:tab w:val="num" w:pos="3780"/>
        </w:tabs>
        <w:ind w:left="3780" w:hanging="360"/>
      </w:pPr>
    </w:lvl>
    <w:lvl w:ilvl="5" w:tplc="04020005">
      <w:start w:val="1"/>
      <w:numFmt w:val="decimal"/>
      <w:lvlText w:val="%6."/>
      <w:lvlJc w:val="left"/>
      <w:pPr>
        <w:tabs>
          <w:tab w:val="num" w:pos="4500"/>
        </w:tabs>
        <w:ind w:left="4500" w:hanging="360"/>
      </w:pPr>
    </w:lvl>
    <w:lvl w:ilvl="6" w:tplc="04020001">
      <w:start w:val="1"/>
      <w:numFmt w:val="decimal"/>
      <w:lvlText w:val="%7."/>
      <w:lvlJc w:val="left"/>
      <w:pPr>
        <w:tabs>
          <w:tab w:val="num" w:pos="5220"/>
        </w:tabs>
        <w:ind w:left="5220" w:hanging="360"/>
      </w:pPr>
    </w:lvl>
    <w:lvl w:ilvl="7" w:tplc="04020003">
      <w:start w:val="1"/>
      <w:numFmt w:val="decimal"/>
      <w:lvlText w:val="%8."/>
      <w:lvlJc w:val="left"/>
      <w:pPr>
        <w:tabs>
          <w:tab w:val="num" w:pos="5940"/>
        </w:tabs>
        <w:ind w:left="5940" w:hanging="360"/>
      </w:pPr>
    </w:lvl>
    <w:lvl w:ilvl="8" w:tplc="04020005">
      <w:start w:val="1"/>
      <w:numFmt w:val="decimal"/>
      <w:lvlText w:val="%9."/>
      <w:lvlJc w:val="left"/>
      <w:pPr>
        <w:tabs>
          <w:tab w:val="num" w:pos="6660"/>
        </w:tabs>
        <w:ind w:left="6660" w:hanging="360"/>
      </w:pPr>
    </w:lvl>
  </w:abstractNum>
  <w:abstractNum w:abstractNumId="67">
    <w:nsid w:val="54C144E2"/>
    <w:multiLevelType w:val="multilevel"/>
    <w:tmpl w:val="051C7650"/>
    <w:lvl w:ilvl="0">
      <w:start w:val="1"/>
      <w:numFmt w:val="decimal"/>
      <w:lvlText w:val="%1."/>
      <w:lvlJc w:val="left"/>
      <w:pPr>
        <w:ind w:left="360" w:hanging="360"/>
      </w:pPr>
      <w:rPr>
        <w:rFonts w:hint="default"/>
        <w:b/>
      </w:rPr>
    </w:lvl>
    <w:lvl w:ilvl="1">
      <w:start w:val="1"/>
      <w:numFmt w:val="decimal"/>
      <w:isLgl/>
      <w:lvlText w:val="%1.%2."/>
      <w:lvlJc w:val="left"/>
      <w:pPr>
        <w:tabs>
          <w:tab w:val="num" w:pos="390"/>
        </w:tabs>
        <w:ind w:left="390" w:hanging="390"/>
      </w:pPr>
      <w:rPr>
        <w:rFonts w:hint="default"/>
        <w:b/>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1080"/>
        </w:tabs>
        <w:ind w:left="1080" w:hanging="108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440"/>
        </w:tabs>
        <w:ind w:left="1440" w:hanging="144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800"/>
        </w:tabs>
        <w:ind w:left="1800" w:hanging="1800"/>
      </w:pPr>
      <w:rPr>
        <w:rFonts w:hint="default"/>
        <w:b/>
      </w:rPr>
    </w:lvl>
  </w:abstractNum>
  <w:abstractNum w:abstractNumId="68">
    <w:nsid w:val="56CB6C6C"/>
    <w:multiLevelType w:val="multilevel"/>
    <w:tmpl w:val="6402F742"/>
    <w:lvl w:ilvl="0">
      <w:start w:val="1"/>
      <w:numFmt w:val="decimal"/>
      <w:lvlText w:val="%1."/>
      <w:lvlJc w:val="left"/>
      <w:pPr>
        <w:tabs>
          <w:tab w:val="num" w:pos="360"/>
        </w:tabs>
        <w:ind w:left="360" w:hanging="360"/>
      </w:pPr>
      <w:rPr>
        <w:rFonts w:hint="default"/>
        <w:b/>
        <w:i w:val="0"/>
        <w:color w:val="auto"/>
        <w:vertAlign w:val="baseline"/>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9">
    <w:nsid w:val="57360CA7"/>
    <w:multiLevelType w:val="multilevel"/>
    <w:tmpl w:val="D39462E2"/>
    <w:lvl w:ilvl="0">
      <w:start w:val="1"/>
      <w:numFmt w:val="upperRoman"/>
      <w:lvlText w:val="%1."/>
      <w:lvlJc w:val="left"/>
      <w:pPr>
        <w:ind w:left="1080" w:hanging="720"/>
      </w:pPr>
      <w:rPr>
        <w:rFonts w:hint="default"/>
      </w:rPr>
    </w:lvl>
    <w:lvl w:ilvl="1">
      <w:start w:val="1"/>
      <w:numFmt w:val="decimal"/>
      <w:isLgl/>
      <w:lvlText w:val="%1.%2"/>
      <w:lvlJc w:val="left"/>
      <w:pPr>
        <w:ind w:left="502" w:hanging="360"/>
      </w:pPr>
      <w:rPr>
        <w:rFonts w:hint="default"/>
        <w:i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57483403"/>
    <w:multiLevelType w:val="hybridMultilevel"/>
    <w:tmpl w:val="4F004228"/>
    <w:lvl w:ilvl="0" w:tplc="9ACCFF52">
      <w:start w:val="1"/>
      <w:numFmt w:val="lowerLetter"/>
      <w:lvlText w:val="%1."/>
      <w:lvlJc w:val="left"/>
      <w:pPr>
        <w:ind w:left="720" w:hanging="360"/>
      </w:pPr>
      <w:rPr>
        <w:b/>
      </w:rPr>
    </w:lvl>
    <w:lvl w:ilvl="1" w:tplc="04090001">
      <w:start w:val="1"/>
      <w:numFmt w:val="bullet"/>
      <w:lvlText w:val=""/>
      <w:lvlJc w:val="left"/>
      <w:pPr>
        <w:ind w:left="1440" w:hanging="360"/>
      </w:pPr>
      <w:rPr>
        <w:rFonts w:ascii="Symbol" w:hAnsi="Symbol" w:hint="default"/>
      </w:rPr>
    </w:lvl>
    <w:lvl w:ilvl="2" w:tplc="620A7CAC">
      <w:start w:val="1"/>
      <w:numFmt w:val="decimal"/>
      <w:lvlText w:val="(%3)"/>
      <w:lvlJc w:val="left"/>
      <w:pPr>
        <w:ind w:left="360" w:hanging="360"/>
      </w:pPr>
      <w:rPr>
        <w:rFonts w:ascii="Arial" w:eastAsiaTheme="minorHAnsi" w:hAnsi="Arial" w:cs="Arial"/>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7BE54AA"/>
    <w:multiLevelType w:val="multilevel"/>
    <w:tmpl w:val="94368154"/>
    <w:lvl w:ilvl="0">
      <w:start w:val="1"/>
      <w:numFmt w:val="decimal"/>
      <w:lvlText w:val="%1."/>
      <w:lvlJc w:val="left"/>
      <w:pPr>
        <w:tabs>
          <w:tab w:val="num" w:pos="360"/>
        </w:tabs>
        <w:ind w:left="360" w:hanging="360"/>
      </w:pPr>
      <w:rPr>
        <w:rFonts w:cs="Times New Roman" w:hint="default"/>
        <w:b/>
        <w:color w:val="auto"/>
      </w:rPr>
    </w:lvl>
    <w:lvl w:ilvl="1">
      <w:start w:val="1"/>
      <w:numFmt w:val="decimal"/>
      <w:isLgl/>
      <w:lvlText w:val="%1.%2."/>
      <w:lvlJc w:val="left"/>
      <w:pPr>
        <w:ind w:left="465" w:hanging="465"/>
      </w:pPr>
      <w:rPr>
        <w:rFonts w:hint="default"/>
        <w:b/>
        <w:i w:val="0"/>
      </w:rPr>
    </w:lvl>
    <w:lvl w:ilvl="2">
      <w:start w:val="1"/>
      <w:numFmt w:val="decimal"/>
      <w:isLgl/>
      <w:lvlText w:val="%1.%2.%3."/>
      <w:lvlJc w:val="left"/>
      <w:pPr>
        <w:ind w:left="720" w:hanging="720"/>
      </w:pPr>
      <w:rPr>
        <w:rFonts w:hint="default"/>
        <w:b/>
        <w:i w:val="0"/>
      </w:rPr>
    </w:lvl>
    <w:lvl w:ilvl="3">
      <w:start w:val="1"/>
      <w:numFmt w:val="decimal"/>
      <w:isLgl/>
      <w:lvlText w:val="%1.%2.%3.%4."/>
      <w:lvlJc w:val="left"/>
      <w:pPr>
        <w:ind w:left="720" w:hanging="720"/>
      </w:pPr>
      <w:rPr>
        <w:rFonts w:hint="default"/>
        <w:b/>
        <w:i w:val="0"/>
      </w:rPr>
    </w:lvl>
    <w:lvl w:ilvl="4">
      <w:start w:val="1"/>
      <w:numFmt w:val="decimal"/>
      <w:isLgl/>
      <w:lvlText w:val="%1.%2.%3.%4.%5."/>
      <w:lvlJc w:val="left"/>
      <w:pPr>
        <w:ind w:left="1080" w:hanging="1080"/>
      </w:pPr>
      <w:rPr>
        <w:rFonts w:hint="default"/>
        <w:b/>
        <w:i w:val="0"/>
      </w:rPr>
    </w:lvl>
    <w:lvl w:ilvl="5">
      <w:start w:val="1"/>
      <w:numFmt w:val="decimal"/>
      <w:isLgl/>
      <w:lvlText w:val="%1.%2.%3.%4.%5.%6."/>
      <w:lvlJc w:val="left"/>
      <w:pPr>
        <w:ind w:left="1080" w:hanging="1080"/>
      </w:pPr>
      <w:rPr>
        <w:rFonts w:hint="default"/>
        <w:b/>
        <w:i w:val="0"/>
      </w:rPr>
    </w:lvl>
    <w:lvl w:ilvl="6">
      <w:start w:val="1"/>
      <w:numFmt w:val="decimal"/>
      <w:isLgl/>
      <w:lvlText w:val="%1.%2.%3.%4.%5.%6.%7."/>
      <w:lvlJc w:val="left"/>
      <w:pPr>
        <w:ind w:left="1440" w:hanging="1440"/>
      </w:pPr>
      <w:rPr>
        <w:rFonts w:hint="default"/>
        <w:b/>
        <w:i w:val="0"/>
      </w:rPr>
    </w:lvl>
    <w:lvl w:ilvl="7">
      <w:start w:val="1"/>
      <w:numFmt w:val="decimal"/>
      <w:isLgl/>
      <w:lvlText w:val="%1.%2.%3.%4.%5.%6.%7.%8."/>
      <w:lvlJc w:val="left"/>
      <w:pPr>
        <w:ind w:left="1440" w:hanging="1440"/>
      </w:pPr>
      <w:rPr>
        <w:rFonts w:hint="default"/>
        <w:b/>
        <w:i w:val="0"/>
      </w:rPr>
    </w:lvl>
    <w:lvl w:ilvl="8">
      <w:start w:val="1"/>
      <w:numFmt w:val="decimal"/>
      <w:isLgl/>
      <w:lvlText w:val="%1.%2.%3.%4.%5.%6.%7.%8.%9."/>
      <w:lvlJc w:val="left"/>
      <w:pPr>
        <w:ind w:left="1800" w:hanging="1800"/>
      </w:pPr>
      <w:rPr>
        <w:rFonts w:hint="default"/>
        <w:b/>
        <w:i w:val="0"/>
      </w:rPr>
    </w:lvl>
  </w:abstractNum>
  <w:abstractNum w:abstractNumId="72">
    <w:nsid w:val="5BA2293C"/>
    <w:multiLevelType w:val="hybridMultilevel"/>
    <w:tmpl w:val="24E60370"/>
    <w:lvl w:ilvl="0" w:tplc="3BF22E1E">
      <w:start w:val="1"/>
      <w:numFmt w:val="decimal"/>
      <w:lvlText w:val="%1."/>
      <w:lvlJc w:val="left"/>
      <w:pPr>
        <w:tabs>
          <w:tab w:val="num" w:pos="360"/>
        </w:tabs>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5C9E6D8C"/>
    <w:multiLevelType w:val="hybridMultilevel"/>
    <w:tmpl w:val="951CE92A"/>
    <w:lvl w:ilvl="0" w:tplc="04020001">
      <w:start w:val="1"/>
      <w:numFmt w:val="bullet"/>
      <w:lvlText w:val=""/>
      <w:lvlJc w:val="left"/>
      <w:pPr>
        <w:ind w:left="360" w:hanging="360"/>
      </w:pPr>
      <w:rPr>
        <w:rFonts w:ascii="Symbol" w:hAnsi="Symbol" w:hint="default"/>
      </w:rPr>
    </w:lvl>
    <w:lvl w:ilvl="1" w:tplc="04020003">
      <w:start w:val="1"/>
      <w:numFmt w:val="bullet"/>
      <w:lvlText w:val="o"/>
      <w:lvlJc w:val="left"/>
      <w:pPr>
        <w:ind w:left="1080" w:hanging="360"/>
      </w:pPr>
      <w:rPr>
        <w:rFonts w:ascii="Courier New" w:hAnsi="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74">
    <w:nsid w:val="5CF028EB"/>
    <w:multiLevelType w:val="hybridMultilevel"/>
    <w:tmpl w:val="DEA27EDA"/>
    <w:lvl w:ilvl="0" w:tplc="4E8A91CC">
      <w:start w:val="1"/>
      <w:numFmt w:val="decimal"/>
      <w:lvlText w:val="%1."/>
      <w:lvlJc w:val="left"/>
      <w:pPr>
        <w:tabs>
          <w:tab w:val="num" w:pos="360"/>
        </w:tabs>
        <w:ind w:left="360" w:hanging="360"/>
      </w:pPr>
      <w:rPr>
        <w:rFonts w:cs="Times New Roman" w:hint="default"/>
        <w:b/>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5">
    <w:nsid w:val="5D26400D"/>
    <w:multiLevelType w:val="hybridMultilevel"/>
    <w:tmpl w:val="074EB396"/>
    <w:lvl w:ilvl="0" w:tplc="F81CCD10">
      <w:start w:val="1"/>
      <w:numFmt w:val="lowerLetter"/>
      <w:lvlText w:val="%1."/>
      <w:lvlJc w:val="left"/>
      <w:pPr>
        <w:tabs>
          <w:tab w:val="num" w:pos="720"/>
        </w:tabs>
        <w:ind w:left="720" w:hanging="360"/>
      </w:pPr>
      <w:rPr>
        <w:rFonts w:hint="default"/>
        <w:b/>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76">
    <w:nsid w:val="5DA66174"/>
    <w:multiLevelType w:val="hybridMultilevel"/>
    <w:tmpl w:val="2F647594"/>
    <w:lvl w:ilvl="0" w:tplc="B374F7F6">
      <w:start w:val="1"/>
      <w:numFmt w:val="decimal"/>
      <w:lvlText w:val="%1."/>
      <w:lvlJc w:val="left"/>
      <w:pPr>
        <w:tabs>
          <w:tab w:val="num" w:pos="360"/>
        </w:tabs>
        <w:ind w:left="360" w:hanging="360"/>
      </w:pPr>
      <w:rPr>
        <w:rFonts w:hint="default"/>
        <w:b/>
      </w:rPr>
    </w:lvl>
    <w:lvl w:ilvl="1" w:tplc="202A5894">
      <w:start w:val="1"/>
      <w:numFmt w:val="lowerLetter"/>
      <w:lvlText w:val="%2."/>
      <w:lvlJc w:val="left"/>
      <w:pPr>
        <w:tabs>
          <w:tab w:val="num" w:pos="1080"/>
        </w:tabs>
        <w:ind w:left="1080" w:hanging="360"/>
      </w:pPr>
      <w:rPr>
        <w:b/>
      </w:rPr>
    </w:lvl>
    <w:lvl w:ilvl="2" w:tplc="0402001B">
      <w:start w:val="1"/>
      <w:numFmt w:val="lowerRoman"/>
      <w:lvlText w:val="%3."/>
      <w:lvlJc w:val="right"/>
      <w:pPr>
        <w:tabs>
          <w:tab w:val="num" w:pos="1800"/>
        </w:tabs>
        <w:ind w:left="1800" w:hanging="180"/>
      </w:pPr>
    </w:lvl>
    <w:lvl w:ilvl="3" w:tplc="0402000F" w:tentative="1">
      <w:start w:val="1"/>
      <w:numFmt w:val="decimal"/>
      <w:lvlText w:val="%4."/>
      <w:lvlJc w:val="left"/>
      <w:pPr>
        <w:tabs>
          <w:tab w:val="num" w:pos="2520"/>
        </w:tabs>
        <w:ind w:left="2520" w:hanging="360"/>
      </w:pPr>
    </w:lvl>
    <w:lvl w:ilvl="4" w:tplc="04020019" w:tentative="1">
      <w:start w:val="1"/>
      <w:numFmt w:val="lowerLetter"/>
      <w:lvlText w:val="%5."/>
      <w:lvlJc w:val="left"/>
      <w:pPr>
        <w:tabs>
          <w:tab w:val="num" w:pos="3240"/>
        </w:tabs>
        <w:ind w:left="3240" w:hanging="360"/>
      </w:pPr>
    </w:lvl>
    <w:lvl w:ilvl="5" w:tplc="0402001B" w:tentative="1">
      <w:start w:val="1"/>
      <w:numFmt w:val="lowerRoman"/>
      <w:lvlText w:val="%6."/>
      <w:lvlJc w:val="right"/>
      <w:pPr>
        <w:tabs>
          <w:tab w:val="num" w:pos="3960"/>
        </w:tabs>
        <w:ind w:left="3960" w:hanging="180"/>
      </w:pPr>
    </w:lvl>
    <w:lvl w:ilvl="6" w:tplc="0402000F" w:tentative="1">
      <w:start w:val="1"/>
      <w:numFmt w:val="decimal"/>
      <w:lvlText w:val="%7."/>
      <w:lvlJc w:val="left"/>
      <w:pPr>
        <w:tabs>
          <w:tab w:val="num" w:pos="4680"/>
        </w:tabs>
        <w:ind w:left="4680" w:hanging="360"/>
      </w:pPr>
    </w:lvl>
    <w:lvl w:ilvl="7" w:tplc="04020019" w:tentative="1">
      <w:start w:val="1"/>
      <w:numFmt w:val="lowerLetter"/>
      <w:lvlText w:val="%8."/>
      <w:lvlJc w:val="left"/>
      <w:pPr>
        <w:tabs>
          <w:tab w:val="num" w:pos="5400"/>
        </w:tabs>
        <w:ind w:left="5400" w:hanging="360"/>
      </w:pPr>
    </w:lvl>
    <w:lvl w:ilvl="8" w:tplc="0402001B" w:tentative="1">
      <w:start w:val="1"/>
      <w:numFmt w:val="lowerRoman"/>
      <w:lvlText w:val="%9."/>
      <w:lvlJc w:val="right"/>
      <w:pPr>
        <w:tabs>
          <w:tab w:val="num" w:pos="6120"/>
        </w:tabs>
        <w:ind w:left="6120" w:hanging="180"/>
      </w:pPr>
    </w:lvl>
  </w:abstractNum>
  <w:abstractNum w:abstractNumId="77">
    <w:nsid w:val="5DB81671"/>
    <w:multiLevelType w:val="hybridMultilevel"/>
    <w:tmpl w:val="31A4DB20"/>
    <w:lvl w:ilvl="0" w:tplc="04090001">
      <w:start w:val="1"/>
      <w:numFmt w:val="bullet"/>
      <w:lvlText w:val=""/>
      <w:lvlJc w:val="left"/>
      <w:pPr>
        <w:tabs>
          <w:tab w:val="num" w:pos="360"/>
        </w:tabs>
        <w:ind w:left="360" w:hanging="360"/>
      </w:pPr>
      <w:rPr>
        <w:rFonts w:ascii="Symbol" w:hAnsi="Symbol" w:hint="default"/>
        <w:b/>
        <w:bCs/>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8">
    <w:nsid w:val="5E1771AC"/>
    <w:multiLevelType w:val="hybridMultilevel"/>
    <w:tmpl w:val="391084A2"/>
    <w:lvl w:ilvl="0" w:tplc="10E8D34A">
      <w:start w:val="5"/>
      <w:numFmt w:val="upperRoman"/>
      <w:lvlText w:val="%1."/>
      <w:lvlJc w:val="left"/>
      <w:pPr>
        <w:tabs>
          <w:tab w:val="num" w:pos="720"/>
        </w:tabs>
        <w:ind w:left="720" w:hanging="72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79">
    <w:nsid w:val="5EB875AF"/>
    <w:multiLevelType w:val="hybridMultilevel"/>
    <w:tmpl w:val="2E6EA59E"/>
    <w:lvl w:ilvl="0" w:tplc="1BF4D66E">
      <w:start w:val="1"/>
      <w:numFmt w:val="lowerLetter"/>
      <w:lvlText w:val="%1."/>
      <w:lvlJc w:val="left"/>
      <w:pPr>
        <w:tabs>
          <w:tab w:val="num" w:pos="720"/>
        </w:tabs>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FE7669F"/>
    <w:multiLevelType w:val="hybridMultilevel"/>
    <w:tmpl w:val="56824FA4"/>
    <w:lvl w:ilvl="0" w:tplc="14A68B90">
      <w:start w:val="1"/>
      <w:numFmt w:val="decimal"/>
      <w:lvlText w:val="%1."/>
      <w:lvlJc w:val="left"/>
      <w:pPr>
        <w:tabs>
          <w:tab w:val="num" w:pos="360"/>
        </w:tabs>
        <w:ind w:left="360" w:hanging="360"/>
      </w:pPr>
      <w:rPr>
        <w:rFonts w:hint="default"/>
        <w:b/>
        <w:color w:val="auto"/>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1">
    <w:nsid w:val="609D29FF"/>
    <w:multiLevelType w:val="hybridMultilevel"/>
    <w:tmpl w:val="40543656"/>
    <w:lvl w:ilvl="0" w:tplc="0AACD23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0DD567E"/>
    <w:multiLevelType w:val="multilevel"/>
    <w:tmpl w:val="0402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3">
    <w:nsid w:val="619A20B8"/>
    <w:multiLevelType w:val="hybridMultilevel"/>
    <w:tmpl w:val="E2B24A2A"/>
    <w:lvl w:ilvl="0" w:tplc="55867282">
      <w:start w:val="1"/>
      <w:numFmt w:val="decimal"/>
      <w:lvlText w:val="%1."/>
      <w:lvlJc w:val="left"/>
      <w:pPr>
        <w:ind w:left="360" w:hanging="360"/>
      </w:pPr>
      <w:rPr>
        <w:rFonts w:cs="Times New Roman" w:hint="default"/>
        <w:b/>
        <w:i w:val="0"/>
        <w:vertAlign w:val="baseline"/>
      </w:rPr>
    </w:lvl>
    <w:lvl w:ilvl="1" w:tplc="04020003">
      <w:start w:val="1"/>
      <w:numFmt w:val="bullet"/>
      <w:lvlText w:val="o"/>
      <w:lvlJc w:val="left"/>
      <w:pPr>
        <w:ind w:left="1080" w:hanging="360"/>
      </w:pPr>
      <w:rPr>
        <w:rFonts w:ascii="Courier New" w:hAnsi="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84">
    <w:nsid w:val="625A7588"/>
    <w:multiLevelType w:val="hybridMultilevel"/>
    <w:tmpl w:val="65143ED0"/>
    <w:lvl w:ilvl="0" w:tplc="37F4E2CA">
      <w:start w:val="1"/>
      <w:numFmt w:val="decimal"/>
      <w:lvlText w:val="%1."/>
      <w:lvlJc w:val="left"/>
      <w:pPr>
        <w:tabs>
          <w:tab w:val="num" w:pos="360"/>
        </w:tabs>
        <w:ind w:left="360" w:hanging="360"/>
      </w:pPr>
      <w:rPr>
        <w:rFonts w:hint="default"/>
        <w:b/>
        <w:color w:val="auto"/>
      </w:rPr>
    </w:lvl>
    <w:lvl w:ilvl="1" w:tplc="04020003" w:tentative="1">
      <w:start w:val="1"/>
      <w:numFmt w:val="bullet"/>
      <w:lvlText w:val="o"/>
      <w:lvlJc w:val="left"/>
      <w:pPr>
        <w:tabs>
          <w:tab w:val="num" w:pos="1080"/>
        </w:tabs>
        <w:ind w:left="1080" w:hanging="360"/>
      </w:pPr>
      <w:rPr>
        <w:rFonts w:ascii="Courier New" w:hAnsi="Courier New" w:cs="Courier New" w:hint="default"/>
      </w:rPr>
    </w:lvl>
    <w:lvl w:ilvl="2" w:tplc="04020005" w:tentative="1">
      <w:start w:val="1"/>
      <w:numFmt w:val="bullet"/>
      <w:lvlText w:val=""/>
      <w:lvlJc w:val="left"/>
      <w:pPr>
        <w:tabs>
          <w:tab w:val="num" w:pos="1800"/>
        </w:tabs>
        <w:ind w:left="1800" w:hanging="360"/>
      </w:pPr>
      <w:rPr>
        <w:rFonts w:ascii="Wingdings" w:hAnsi="Wingdings" w:hint="default"/>
      </w:rPr>
    </w:lvl>
    <w:lvl w:ilvl="3" w:tplc="04020001" w:tentative="1">
      <w:start w:val="1"/>
      <w:numFmt w:val="bullet"/>
      <w:lvlText w:val=""/>
      <w:lvlJc w:val="left"/>
      <w:pPr>
        <w:tabs>
          <w:tab w:val="num" w:pos="2520"/>
        </w:tabs>
        <w:ind w:left="2520" w:hanging="360"/>
      </w:pPr>
      <w:rPr>
        <w:rFonts w:ascii="Symbol" w:hAnsi="Symbol" w:hint="default"/>
      </w:rPr>
    </w:lvl>
    <w:lvl w:ilvl="4" w:tplc="04020003" w:tentative="1">
      <w:start w:val="1"/>
      <w:numFmt w:val="bullet"/>
      <w:lvlText w:val="o"/>
      <w:lvlJc w:val="left"/>
      <w:pPr>
        <w:tabs>
          <w:tab w:val="num" w:pos="3240"/>
        </w:tabs>
        <w:ind w:left="3240" w:hanging="360"/>
      </w:pPr>
      <w:rPr>
        <w:rFonts w:ascii="Courier New" w:hAnsi="Courier New" w:cs="Courier New" w:hint="default"/>
      </w:rPr>
    </w:lvl>
    <w:lvl w:ilvl="5" w:tplc="04020005" w:tentative="1">
      <w:start w:val="1"/>
      <w:numFmt w:val="bullet"/>
      <w:lvlText w:val=""/>
      <w:lvlJc w:val="left"/>
      <w:pPr>
        <w:tabs>
          <w:tab w:val="num" w:pos="3960"/>
        </w:tabs>
        <w:ind w:left="3960" w:hanging="360"/>
      </w:pPr>
      <w:rPr>
        <w:rFonts w:ascii="Wingdings" w:hAnsi="Wingdings" w:hint="default"/>
      </w:rPr>
    </w:lvl>
    <w:lvl w:ilvl="6" w:tplc="04020001" w:tentative="1">
      <w:start w:val="1"/>
      <w:numFmt w:val="bullet"/>
      <w:lvlText w:val=""/>
      <w:lvlJc w:val="left"/>
      <w:pPr>
        <w:tabs>
          <w:tab w:val="num" w:pos="4680"/>
        </w:tabs>
        <w:ind w:left="4680" w:hanging="360"/>
      </w:pPr>
      <w:rPr>
        <w:rFonts w:ascii="Symbol" w:hAnsi="Symbol" w:hint="default"/>
      </w:rPr>
    </w:lvl>
    <w:lvl w:ilvl="7" w:tplc="04020003" w:tentative="1">
      <w:start w:val="1"/>
      <w:numFmt w:val="bullet"/>
      <w:lvlText w:val="o"/>
      <w:lvlJc w:val="left"/>
      <w:pPr>
        <w:tabs>
          <w:tab w:val="num" w:pos="5400"/>
        </w:tabs>
        <w:ind w:left="5400" w:hanging="360"/>
      </w:pPr>
      <w:rPr>
        <w:rFonts w:ascii="Courier New" w:hAnsi="Courier New" w:cs="Courier New" w:hint="default"/>
      </w:rPr>
    </w:lvl>
    <w:lvl w:ilvl="8" w:tplc="04020005" w:tentative="1">
      <w:start w:val="1"/>
      <w:numFmt w:val="bullet"/>
      <w:lvlText w:val=""/>
      <w:lvlJc w:val="left"/>
      <w:pPr>
        <w:tabs>
          <w:tab w:val="num" w:pos="6120"/>
        </w:tabs>
        <w:ind w:left="6120" w:hanging="360"/>
      </w:pPr>
      <w:rPr>
        <w:rFonts w:ascii="Wingdings" w:hAnsi="Wingdings" w:hint="default"/>
      </w:rPr>
    </w:lvl>
  </w:abstractNum>
  <w:abstractNum w:abstractNumId="85">
    <w:nsid w:val="626A463E"/>
    <w:multiLevelType w:val="hybridMultilevel"/>
    <w:tmpl w:val="073CF514"/>
    <w:lvl w:ilvl="0" w:tplc="60A03374">
      <w:start w:val="1"/>
      <w:numFmt w:val="bullet"/>
      <w:lvlText w:val=""/>
      <w:lvlJc w:val="left"/>
      <w:pPr>
        <w:tabs>
          <w:tab w:val="num" w:pos="720"/>
        </w:tabs>
        <w:ind w:left="720" w:hanging="360"/>
      </w:pPr>
      <w:rPr>
        <w:rFonts w:ascii="Symbol" w:hAnsi="Symbol" w:hint="default"/>
        <w:color w:val="auto"/>
      </w:rPr>
    </w:lvl>
    <w:lvl w:ilvl="1" w:tplc="326E18EC">
      <w:start w:val="1"/>
      <w:numFmt w:val="decimal"/>
      <w:lvlText w:val="%2."/>
      <w:lvlJc w:val="left"/>
      <w:pPr>
        <w:tabs>
          <w:tab w:val="num" w:pos="1440"/>
        </w:tabs>
        <w:ind w:left="1440" w:hanging="360"/>
      </w:pPr>
    </w:lvl>
    <w:lvl w:ilvl="2" w:tplc="6E4CEC76">
      <w:start w:val="1"/>
      <w:numFmt w:val="bullet"/>
      <w:lvlText w:val=""/>
      <w:lvlJc w:val="left"/>
      <w:pPr>
        <w:tabs>
          <w:tab w:val="num" w:pos="3600"/>
        </w:tabs>
        <w:ind w:left="3600" w:hanging="360"/>
      </w:pPr>
      <w:rPr>
        <w:rFonts w:ascii="Symbol" w:hAnsi="Symbol" w:hint="default"/>
        <w:color w:val="auto"/>
      </w:rPr>
    </w:lvl>
    <w:lvl w:ilvl="3" w:tplc="FA089870">
      <w:start w:val="1"/>
      <w:numFmt w:val="decimal"/>
      <w:lvlText w:val="%4."/>
      <w:lvlJc w:val="left"/>
      <w:pPr>
        <w:tabs>
          <w:tab w:val="num" w:pos="2880"/>
        </w:tabs>
        <w:ind w:left="2880" w:hanging="360"/>
      </w:pPr>
    </w:lvl>
    <w:lvl w:ilvl="4" w:tplc="7CF6745C">
      <w:start w:val="1"/>
      <w:numFmt w:val="decimal"/>
      <w:lvlText w:val="%5."/>
      <w:lvlJc w:val="left"/>
      <w:pPr>
        <w:tabs>
          <w:tab w:val="num" w:pos="3600"/>
        </w:tabs>
        <w:ind w:left="3600" w:hanging="360"/>
      </w:pPr>
    </w:lvl>
    <w:lvl w:ilvl="5" w:tplc="4EBCD34C">
      <w:start w:val="1"/>
      <w:numFmt w:val="decimal"/>
      <w:lvlText w:val="%6."/>
      <w:lvlJc w:val="left"/>
      <w:pPr>
        <w:tabs>
          <w:tab w:val="num" w:pos="4320"/>
        </w:tabs>
        <w:ind w:left="4320" w:hanging="360"/>
      </w:pPr>
    </w:lvl>
    <w:lvl w:ilvl="6" w:tplc="8F8A3FC4">
      <w:start w:val="1"/>
      <w:numFmt w:val="decimal"/>
      <w:lvlText w:val="%7."/>
      <w:lvlJc w:val="left"/>
      <w:pPr>
        <w:tabs>
          <w:tab w:val="num" w:pos="5040"/>
        </w:tabs>
        <w:ind w:left="5040" w:hanging="360"/>
      </w:pPr>
    </w:lvl>
    <w:lvl w:ilvl="7" w:tplc="D5C80806">
      <w:start w:val="1"/>
      <w:numFmt w:val="decimal"/>
      <w:lvlText w:val="%8."/>
      <w:lvlJc w:val="left"/>
      <w:pPr>
        <w:tabs>
          <w:tab w:val="num" w:pos="5760"/>
        </w:tabs>
        <w:ind w:left="5760" w:hanging="360"/>
      </w:pPr>
    </w:lvl>
    <w:lvl w:ilvl="8" w:tplc="20EEB048">
      <w:start w:val="1"/>
      <w:numFmt w:val="decimal"/>
      <w:lvlText w:val="%9."/>
      <w:lvlJc w:val="left"/>
      <w:pPr>
        <w:tabs>
          <w:tab w:val="num" w:pos="6480"/>
        </w:tabs>
        <w:ind w:left="6480" w:hanging="360"/>
      </w:pPr>
    </w:lvl>
  </w:abstractNum>
  <w:abstractNum w:abstractNumId="86">
    <w:nsid w:val="63D81166"/>
    <w:multiLevelType w:val="hybridMultilevel"/>
    <w:tmpl w:val="B0D67744"/>
    <w:lvl w:ilvl="0" w:tplc="04020001">
      <w:start w:val="1"/>
      <w:numFmt w:val="decimal"/>
      <w:lvlText w:val="%1."/>
      <w:lvlJc w:val="left"/>
      <w:pPr>
        <w:tabs>
          <w:tab w:val="num" w:pos="1080"/>
        </w:tabs>
        <w:ind w:left="1080" w:hanging="360"/>
      </w:pPr>
      <w:rPr>
        <w:b/>
      </w:rPr>
    </w:lvl>
    <w:lvl w:ilvl="1" w:tplc="04020003">
      <w:start w:val="1"/>
      <w:numFmt w:val="lowerLetter"/>
      <w:lvlText w:val="%2."/>
      <w:lvlJc w:val="left"/>
      <w:pPr>
        <w:tabs>
          <w:tab w:val="num" w:pos="1440"/>
        </w:tabs>
        <w:ind w:left="1440" w:hanging="360"/>
      </w:pPr>
      <w:rPr>
        <w:b/>
      </w:rPr>
    </w:lvl>
    <w:lvl w:ilvl="2" w:tplc="04020005">
      <w:start w:val="1"/>
      <w:numFmt w:val="lowerRoman"/>
      <w:lvlText w:val="%3."/>
      <w:lvlJc w:val="right"/>
      <w:pPr>
        <w:tabs>
          <w:tab w:val="num" w:pos="2160"/>
        </w:tabs>
        <w:ind w:left="2160" w:hanging="180"/>
      </w:pPr>
    </w:lvl>
    <w:lvl w:ilvl="3" w:tplc="04020001">
      <w:start w:val="1"/>
      <w:numFmt w:val="decimal"/>
      <w:lvlText w:val="%4."/>
      <w:lvlJc w:val="left"/>
      <w:pPr>
        <w:tabs>
          <w:tab w:val="num" w:pos="2880"/>
        </w:tabs>
        <w:ind w:left="2880" w:hanging="360"/>
      </w:pPr>
      <w:rPr>
        <w:b/>
      </w:rPr>
    </w:lvl>
    <w:lvl w:ilvl="4" w:tplc="04020003">
      <w:start w:val="1"/>
      <w:numFmt w:val="lowerLetter"/>
      <w:lvlText w:val="%5."/>
      <w:lvlJc w:val="left"/>
      <w:pPr>
        <w:tabs>
          <w:tab w:val="num" w:pos="3600"/>
        </w:tabs>
        <w:ind w:left="3600" w:hanging="360"/>
      </w:pPr>
      <w:rPr>
        <w:b/>
      </w:r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abstractNum w:abstractNumId="87">
    <w:nsid w:val="660E7EA1"/>
    <w:multiLevelType w:val="hybridMultilevel"/>
    <w:tmpl w:val="90E669C0"/>
    <w:lvl w:ilvl="0" w:tplc="6526D728">
      <w:start w:val="1"/>
      <w:numFmt w:val="decimal"/>
      <w:lvlText w:val="%1."/>
      <w:lvlJc w:val="left"/>
      <w:pPr>
        <w:tabs>
          <w:tab w:val="num" w:pos="4140"/>
        </w:tabs>
        <w:ind w:left="4140" w:hanging="360"/>
      </w:pPr>
      <w:rPr>
        <w:rFonts w:hint="default"/>
        <w:b/>
      </w:rPr>
    </w:lvl>
    <w:lvl w:ilvl="1" w:tplc="04020019" w:tentative="1">
      <w:start w:val="1"/>
      <w:numFmt w:val="lowerLetter"/>
      <w:lvlText w:val="%2."/>
      <w:lvlJc w:val="left"/>
      <w:pPr>
        <w:tabs>
          <w:tab w:val="num" w:pos="1080"/>
        </w:tabs>
        <w:ind w:left="1080" w:hanging="360"/>
      </w:pPr>
    </w:lvl>
    <w:lvl w:ilvl="2" w:tplc="0402001B" w:tentative="1">
      <w:start w:val="1"/>
      <w:numFmt w:val="lowerRoman"/>
      <w:lvlText w:val="%3."/>
      <w:lvlJc w:val="right"/>
      <w:pPr>
        <w:tabs>
          <w:tab w:val="num" w:pos="1800"/>
        </w:tabs>
        <w:ind w:left="1800" w:hanging="180"/>
      </w:pPr>
    </w:lvl>
    <w:lvl w:ilvl="3" w:tplc="0402000F" w:tentative="1">
      <w:start w:val="1"/>
      <w:numFmt w:val="decimal"/>
      <w:lvlText w:val="%4."/>
      <w:lvlJc w:val="left"/>
      <w:pPr>
        <w:tabs>
          <w:tab w:val="num" w:pos="2520"/>
        </w:tabs>
        <w:ind w:left="2520" w:hanging="360"/>
      </w:pPr>
    </w:lvl>
    <w:lvl w:ilvl="4" w:tplc="04020019" w:tentative="1">
      <w:start w:val="1"/>
      <w:numFmt w:val="lowerLetter"/>
      <w:lvlText w:val="%5."/>
      <w:lvlJc w:val="left"/>
      <w:pPr>
        <w:tabs>
          <w:tab w:val="num" w:pos="3240"/>
        </w:tabs>
        <w:ind w:left="3240" w:hanging="360"/>
      </w:pPr>
    </w:lvl>
    <w:lvl w:ilvl="5" w:tplc="0402001B" w:tentative="1">
      <w:start w:val="1"/>
      <w:numFmt w:val="lowerRoman"/>
      <w:lvlText w:val="%6."/>
      <w:lvlJc w:val="right"/>
      <w:pPr>
        <w:tabs>
          <w:tab w:val="num" w:pos="3960"/>
        </w:tabs>
        <w:ind w:left="3960" w:hanging="180"/>
      </w:pPr>
    </w:lvl>
    <w:lvl w:ilvl="6" w:tplc="0402000F" w:tentative="1">
      <w:start w:val="1"/>
      <w:numFmt w:val="decimal"/>
      <w:lvlText w:val="%7."/>
      <w:lvlJc w:val="left"/>
      <w:pPr>
        <w:tabs>
          <w:tab w:val="num" w:pos="4680"/>
        </w:tabs>
        <w:ind w:left="4680" w:hanging="360"/>
      </w:pPr>
    </w:lvl>
    <w:lvl w:ilvl="7" w:tplc="04020019" w:tentative="1">
      <w:start w:val="1"/>
      <w:numFmt w:val="lowerLetter"/>
      <w:lvlText w:val="%8."/>
      <w:lvlJc w:val="left"/>
      <w:pPr>
        <w:tabs>
          <w:tab w:val="num" w:pos="5400"/>
        </w:tabs>
        <w:ind w:left="5400" w:hanging="360"/>
      </w:pPr>
    </w:lvl>
    <w:lvl w:ilvl="8" w:tplc="0402001B" w:tentative="1">
      <w:start w:val="1"/>
      <w:numFmt w:val="lowerRoman"/>
      <w:lvlText w:val="%9."/>
      <w:lvlJc w:val="right"/>
      <w:pPr>
        <w:tabs>
          <w:tab w:val="num" w:pos="6120"/>
        </w:tabs>
        <w:ind w:left="6120" w:hanging="180"/>
      </w:pPr>
    </w:lvl>
  </w:abstractNum>
  <w:abstractNum w:abstractNumId="88">
    <w:nsid w:val="66DC4BA2"/>
    <w:multiLevelType w:val="hybridMultilevel"/>
    <w:tmpl w:val="83CEF1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6F47104"/>
    <w:multiLevelType w:val="hybridMultilevel"/>
    <w:tmpl w:val="DA0E091E"/>
    <w:lvl w:ilvl="0" w:tplc="A0E863D0">
      <w:start w:val="1"/>
      <w:numFmt w:val="decimal"/>
      <w:lvlText w:val="%1."/>
      <w:lvlJc w:val="left"/>
      <w:pPr>
        <w:tabs>
          <w:tab w:val="num" w:pos="360"/>
        </w:tabs>
        <w:ind w:left="360" w:hanging="360"/>
      </w:pPr>
      <w:rPr>
        <w:rFonts w:hint="default"/>
        <w:b/>
        <w:color w:val="auto"/>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90">
    <w:nsid w:val="68BF4367"/>
    <w:multiLevelType w:val="hybridMultilevel"/>
    <w:tmpl w:val="33EC3AE8"/>
    <w:lvl w:ilvl="0" w:tplc="04090001">
      <w:start w:val="1"/>
      <w:numFmt w:val="bullet"/>
      <w:lvlText w:val=""/>
      <w:lvlJc w:val="left"/>
      <w:pPr>
        <w:tabs>
          <w:tab w:val="num" w:pos="720"/>
        </w:tabs>
        <w:ind w:left="720" w:hanging="360"/>
      </w:pPr>
      <w:rPr>
        <w:rFonts w:ascii="Symbol" w:hAnsi="Symbol" w:hint="default"/>
      </w:rPr>
    </w:lvl>
    <w:lvl w:ilvl="1" w:tplc="04020019" w:tentative="1">
      <w:start w:val="1"/>
      <w:numFmt w:val="lowerLetter"/>
      <w:lvlText w:val="%2."/>
      <w:lvlJc w:val="left"/>
      <w:pPr>
        <w:tabs>
          <w:tab w:val="num" w:pos="1440"/>
        </w:tabs>
        <w:ind w:left="1440" w:hanging="360"/>
      </w:pPr>
      <w:rPr>
        <w:rFonts w:cs="Times New Roman"/>
      </w:rPr>
    </w:lvl>
    <w:lvl w:ilvl="2" w:tplc="0402001B" w:tentative="1">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91">
    <w:nsid w:val="6A9C4099"/>
    <w:multiLevelType w:val="hybridMultilevel"/>
    <w:tmpl w:val="FE080F00"/>
    <w:lvl w:ilvl="0" w:tplc="C09E175A">
      <w:start w:val="1"/>
      <w:numFmt w:val="bullet"/>
      <w:lvlText w:val=""/>
      <w:lvlJc w:val="left"/>
      <w:pPr>
        <w:ind w:left="721" w:hanging="360"/>
      </w:pPr>
      <w:rPr>
        <w:rFonts w:ascii="Symbol" w:hAnsi="Symbol" w:hint="default"/>
      </w:rPr>
    </w:lvl>
    <w:lvl w:ilvl="1" w:tplc="04020019">
      <w:start w:val="1"/>
      <w:numFmt w:val="decimal"/>
      <w:lvlText w:val="%2."/>
      <w:lvlJc w:val="left"/>
      <w:pPr>
        <w:tabs>
          <w:tab w:val="num" w:pos="1440"/>
        </w:tabs>
        <w:ind w:left="1440" w:hanging="360"/>
      </w:pPr>
    </w:lvl>
    <w:lvl w:ilvl="2" w:tplc="0402001B">
      <w:start w:val="1"/>
      <w:numFmt w:val="decimal"/>
      <w:lvlText w:val="%3."/>
      <w:lvlJc w:val="left"/>
      <w:pPr>
        <w:tabs>
          <w:tab w:val="num" w:pos="2160"/>
        </w:tabs>
        <w:ind w:left="2160" w:hanging="360"/>
      </w:pPr>
    </w:lvl>
    <w:lvl w:ilvl="3" w:tplc="0402000F">
      <w:start w:val="1"/>
      <w:numFmt w:val="decimal"/>
      <w:lvlText w:val="%4."/>
      <w:lvlJc w:val="left"/>
      <w:pPr>
        <w:tabs>
          <w:tab w:val="num" w:pos="2880"/>
        </w:tabs>
        <w:ind w:left="2880" w:hanging="360"/>
      </w:pPr>
    </w:lvl>
    <w:lvl w:ilvl="4" w:tplc="04020019">
      <w:start w:val="1"/>
      <w:numFmt w:val="decimal"/>
      <w:lvlText w:val="%5."/>
      <w:lvlJc w:val="left"/>
      <w:pPr>
        <w:tabs>
          <w:tab w:val="num" w:pos="3600"/>
        </w:tabs>
        <w:ind w:left="3600" w:hanging="360"/>
      </w:pPr>
    </w:lvl>
    <w:lvl w:ilvl="5" w:tplc="0402001B">
      <w:start w:val="1"/>
      <w:numFmt w:val="decimal"/>
      <w:lvlText w:val="%6."/>
      <w:lvlJc w:val="left"/>
      <w:pPr>
        <w:tabs>
          <w:tab w:val="num" w:pos="4320"/>
        </w:tabs>
        <w:ind w:left="4320" w:hanging="360"/>
      </w:pPr>
    </w:lvl>
    <w:lvl w:ilvl="6" w:tplc="0402000F">
      <w:start w:val="1"/>
      <w:numFmt w:val="decimal"/>
      <w:lvlText w:val="%7."/>
      <w:lvlJc w:val="left"/>
      <w:pPr>
        <w:tabs>
          <w:tab w:val="num" w:pos="5040"/>
        </w:tabs>
        <w:ind w:left="5040" w:hanging="360"/>
      </w:pPr>
    </w:lvl>
    <w:lvl w:ilvl="7" w:tplc="04020019">
      <w:start w:val="1"/>
      <w:numFmt w:val="decimal"/>
      <w:lvlText w:val="%8."/>
      <w:lvlJc w:val="left"/>
      <w:pPr>
        <w:tabs>
          <w:tab w:val="num" w:pos="5760"/>
        </w:tabs>
        <w:ind w:left="5760" w:hanging="360"/>
      </w:pPr>
    </w:lvl>
    <w:lvl w:ilvl="8" w:tplc="0402001B">
      <w:start w:val="1"/>
      <w:numFmt w:val="decimal"/>
      <w:lvlText w:val="%9."/>
      <w:lvlJc w:val="left"/>
      <w:pPr>
        <w:tabs>
          <w:tab w:val="num" w:pos="6480"/>
        </w:tabs>
        <w:ind w:left="6480" w:hanging="360"/>
      </w:pPr>
    </w:lvl>
  </w:abstractNum>
  <w:abstractNum w:abstractNumId="92">
    <w:nsid w:val="6B334F1D"/>
    <w:multiLevelType w:val="multilevel"/>
    <w:tmpl w:val="6A72EFB6"/>
    <w:styleLink w:val="StyleBulleted23"/>
    <w:lvl w:ilvl="0">
      <w:start w:val="1"/>
      <w:numFmt w:val="upperRoman"/>
      <w:suff w:val="space"/>
      <w:lvlText w:val="%1"/>
      <w:lvlJc w:val="left"/>
      <w:pPr>
        <w:ind w:left="290" w:hanging="170"/>
      </w:pPr>
      <w:rPr>
        <w:rFonts w:ascii="Arial" w:hAnsi="Arial" w:hint="default"/>
        <w:b/>
        <w:i w:val="0"/>
        <w:sz w:val="20"/>
        <w:szCs w:val="20"/>
      </w:rPr>
    </w:lvl>
    <w:lvl w:ilvl="1">
      <w:start w:val="1"/>
      <w:numFmt w:val="decimal"/>
      <w:lvlText w:val="%1.%2"/>
      <w:lvlJc w:val="left"/>
      <w:pPr>
        <w:tabs>
          <w:tab w:val="num" w:pos="696"/>
        </w:tabs>
        <w:ind w:left="696" w:hanging="576"/>
      </w:pPr>
      <w:rPr>
        <w:rFonts w:ascii="Arial" w:hAnsi="Arial" w:hint="default"/>
        <w:b/>
        <w:i w:val="0"/>
        <w:sz w:val="20"/>
        <w:szCs w:val="20"/>
      </w:rPr>
    </w:lvl>
    <w:lvl w:ilvl="2">
      <w:start w:val="1"/>
      <w:numFmt w:val="decimal"/>
      <w:lvlText w:val="%3."/>
      <w:lvlJc w:val="left"/>
      <w:pPr>
        <w:tabs>
          <w:tab w:val="num" w:pos="840"/>
        </w:tabs>
        <w:ind w:left="840" w:hanging="720"/>
      </w:pPr>
      <w:rPr>
        <w:rFonts w:hint="default"/>
        <w:sz w:val="24"/>
        <w:szCs w:val="24"/>
      </w:rPr>
    </w:lvl>
    <w:lvl w:ilvl="3">
      <w:start w:val="1"/>
      <w:numFmt w:val="decimal"/>
      <w:lvlText w:val="%1.%2.%3.%4"/>
      <w:lvlJc w:val="left"/>
      <w:pPr>
        <w:tabs>
          <w:tab w:val="num" w:pos="9624"/>
        </w:tabs>
        <w:ind w:left="9624" w:hanging="864"/>
      </w:pPr>
      <w:rPr>
        <w:rFonts w:hint="default"/>
      </w:rPr>
    </w:lvl>
    <w:lvl w:ilvl="4">
      <w:start w:val="1"/>
      <w:numFmt w:val="decimal"/>
      <w:lvlRestart w:val="2"/>
      <w:lvlText w:val="%1.%2.%3.%4.%5"/>
      <w:lvlJc w:val="left"/>
      <w:pPr>
        <w:tabs>
          <w:tab w:val="num" w:pos="1128"/>
        </w:tabs>
        <w:ind w:left="1128" w:hanging="1008"/>
      </w:pPr>
      <w:rPr>
        <w:rFonts w:hint="default"/>
      </w:rPr>
    </w:lvl>
    <w:lvl w:ilvl="5">
      <w:start w:val="1"/>
      <w:numFmt w:val="decimal"/>
      <w:lvlText w:val="%1.%2.%3.%4.%5.%6"/>
      <w:lvlJc w:val="left"/>
      <w:pPr>
        <w:tabs>
          <w:tab w:val="num" w:pos="1272"/>
        </w:tabs>
        <w:ind w:left="1272" w:hanging="1152"/>
      </w:pPr>
      <w:rPr>
        <w:rFonts w:hint="default"/>
      </w:rPr>
    </w:lvl>
    <w:lvl w:ilvl="6">
      <w:start w:val="1"/>
      <w:numFmt w:val="decimal"/>
      <w:lvlText w:val="%1.%2.%3.%4.%5.%6.%7"/>
      <w:lvlJc w:val="left"/>
      <w:pPr>
        <w:tabs>
          <w:tab w:val="num" w:pos="1416"/>
        </w:tabs>
        <w:ind w:left="1416" w:hanging="1296"/>
      </w:pPr>
      <w:rPr>
        <w:rFonts w:hint="default"/>
      </w:rPr>
    </w:lvl>
    <w:lvl w:ilvl="7">
      <w:start w:val="1"/>
      <w:numFmt w:val="decimal"/>
      <w:lvlText w:val="%1.%2.%3.%4.%5.%6.%7.%8"/>
      <w:lvlJc w:val="left"/>
      <w:pPr>
        <w:tabs>
          <w:tab w:val="num" w:pos="1560"/>
        </w:tabs>
        <w:ind w:left="1560" w:hanging="1440"/>
      </w:pPr>
      <w:rPr>
        <w:rFonts w:hint="default"/>
      </w:rPr>
    </w:lvl>
    <w:lvl w:ilvl="8">
      <w:start w:val="1"/>
      <w:numFmt w:val="decimal"/>
      <w:lvlText w:val="%1.%2.%3.%4.%5.%6.%7.%8.%9"/>
      <w:lvlJc w:val="left"/>
      <w:pPr>
        <w:tabs>
          <w:tab w:val="num" w:pos="1704"/>
        </w:tabs>
        <w:ind w:left="1704" w:hanging="1584"/>
      </w:pPr>
      <w:rPr>
        <w:rFonts w:hint="default"/>
      </w:rPr>
    </w:lvl>
  </w:abstractNum>
  <w:abstractNum w:abstractNumId="93">
    <w:nsid w:val="6B4B7852"/>
    <w:multiLevelType w:val="hybridMultilevel"/>
    <w:tmpl w:val="B9A20EDC"/>
    <w:lvl w:ilvl="0" w:tplc="7466D234">
      <w:start w:val="1"/>
      <w:numFmt w:val="bullet"/>
      <w:lvlText w:val=""/>
      <w:lvlJc w:val="left"/>
      <w:pPr>
        <w:ind w:left="644" w:hanging="360"/>
      </w:pPr>
      <w:rPr>
        <w:rFonts w:ascii="Symbol" w:hAnsi="Symbol" w:hint="default"/>
        <w:color w:val="auto"/>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94">
    <w:nsid w:val="6BDE7554"/>
    <w:multiLevelType w:val="hybridMultilevel"/>
    <w:tmpl w:val="2D8243E0"/>
    <w:lvl w:ilvl="0" w:tplc="7DA8F592">
      <w:start w:val="1"/>
      <w:numFmt w:val="decimal"/>
      <w:lvlText w:val="%1."/>
      <w:lvlJc w:val="left"/>
      <w:pPr>
        <w:ind w:left="360" w:hanging="360"/>
      </w:pPr>
      <w:rPr>
        <w:rFonts w:hint="default"/>
        <w:b/>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95">
    <w:nsid w:val="6E5A46D3"/>
    <w:multiLevelType w:val="hybridMultilevel"/>
    <w:tmpl w:val="C1DE04B0"/>
    <w:lvl w:ilvl="0" w:tplc="35D0FA7A">
      <w:start w:val="1"/>
      <w:numFmt w:val="bullet"/>
      <w:lvlText w:val=""/>
      <w:lvlJc w:val="left"/>
      <w:pPr>
        <w:tabs>
          <w:tab w:val="num" w:pos="1211"/>
        </w:tabs>
        <w:ind w:left="1211" w:hanging="360"/>
      </w:pPr>
      <w:rPr>
        <w:rFonts w:ascii="Symbol" w:hAnsi="Symbol" w:hint="default"/>
        <w:b w:val="0"/>
        <w:i w:val="0"/>
        <w:color w:val="auto"/>
        <w:vertAlign w:val="baseline"/>
      </w:rPr>
    </w:lvl>
    <w:lvl w:ilvl="1" w:tplc="04020003" w:tentative="1">
      <w:start w:val="1"/>
      <w:numFmt w:val="bullet"/>
      <w:lvlText w:val="o"/>
      <w:lvlJc w:val="left"/>
      <w:pPr>
        <w:tabs>
          <w:tab w:val="num" w:pos="125"/>
        </w:tabs>
        <w:ind w:left="125" w:hanging="360"/>
      </w:pPr>
      <w:rPr>
        <w:rFonts w:ascii="Courier New" w:hAnsi="Courier New" w:cs="Courier New" w:hint="default"/>
      </w:rPr>
    </w:lvl>
    <w:lvl w:ilvl="2" w:tplc="04020005">
      <w:start w:val="1"/>
      <w:numFmt w:val="bullet"/>
      <w:lvlText w:val=""/>
      <w:lvlJc w:val="left"/>
      <w:pPr>
        <w:tabs>
          <w:tab w:val="num" w:pos="845"/>
        </w:tabs>
        <w:ind w:left="845" w:hanging="360"/>
      </w:pPr>
      <w:rPr>
        <w:rFonts w:ascii="Wingdings" w:hAnsi="Wingdings" w:hint="default"/>
      </w:rPr>
    </w:lvl>
    <w:lvl w:ilvl="3" w:tplc="04020001" w:tentative="1">
      <w:start w:val="1"/>
      <w:numFmt w:val="bullet"/>
      <w:lvlText w:val=""/>
      <w:lvlJc w:val="left"/>
      <w:pPr>
        <w:tabs>
          <w:tab w:val="num" w:pos="1565"/>
        </w:tabs>
        <w:ind w:left="1565" w:hanging="360"/>
      </w:pPr>
      <w:rPr>
        <w:rFonts w:ascii="Symbol" w:hAnsi="Symbol" w:hint="default"/>
      </w:rPr>
    </w:lvl>
    <w:lvl w:ilvl="4" w:tplc="04020003" w:tentative="1">
      <w:start w:val="1"/>
      <w:numFmt w:val="bullet"/>
      <w:lvlText w:val="o"/>
      <w:lvlJc w:val="left"/>
      <w:pPr>
        <w:tabs>
          <w:tab w:val="num" w:pos="2285"/>
        </w:tabs>
        <w:ind w:left="2285" w:hanging="360"/>
      </w:pPr>
      <w:rPr>
        <w:rFonts w:ascii="Courier New" w:hAnsi="Courier New" w:cs="Courier New" w:hint="default"/>
      </w:rPr>
    </w:lvl>
    <w:lvl w:ilvl="5" w:tplc="04020005" w:tentative="1">
      <w:start w:val="1"/>
      <w:numFmt w:val="bullet"/>
      <w:lvlText w:val=""/>
      <w:lvlJc w:val="left"/>
      <w:pPr>
        <w:tabs>
          <w:tab w:val="num" w:pos="3005"/>
        </w:tabs>
        <w:ind w:left="3005" w:hanging="360"/>
      </w:pPr>
      <w:rPr>
        <w:rFonts w:ascii="Wingdings" w:hAnsi="Wingdings" w:hint="default"/>
      </w:rPr>
    </w:lvl>
    <w:lvl w:ilvl="6" w:tplc="04020001" w:tentative="1">
      <w:start w:val="1"/>
      <w:numFmt w:val="bullet"/>
      <w:lvlText w:val=""/>
      <w:lvlJc w:val="left"/>
      <w:pPr>
        <w:tabs>
          <w:tab w:val="num" w:pos="3725"/>
        </w:tabs>
        <w:ind w:left="3725" w:hanging="360"/>
      </w:pPr>
      <w:rPr>
        <w:rFonts w:ascii="Symbol" w:hAnsi="Symbol" w:hint="default"/>
      </w:rPr>
    </w:lvl>
    <w:lvl w:ilvl="7" w:tplc="04020003" w:tentative="1">
      <w:start w:val="1"/>
      <w:numFmt w:val="bullet"/>
      <w:lvlText w:val="o"/>
      <w:lvlJc w:val="left"/>
      <w:pPr>
        <w:tabs>
          <w:tab w:val="num" w:pos="4445"/>
        </w:tabs>
        <w:ind w:left="4445" w:hanging="360"/>
      </w:pPr>
      <w:rPr>
        <w:rFonts w:ascii="Courier New" w:hAnsi="Courier New" w:cs="Courier New" w:hint="default"/>
      </w:rPr>
    </w:lvl>
    <w:lvl w:ilvl="8" w:tplc="04020005" w:tentative="1">
      <w:start w:val="1"/>
      <w:numFmt w:val="bullet"/>
      <w:lvlText w:val=""/>
      <w:lvlJc w:val="left"/>
      <w:pPr>
        <w:tabs>
          <w:tab w:val="num" w:pos="5165"/>
        </w:tabs>
        <w:ind w:left="5165" w:hanging="360"/>
      </w:pPr>
      <w:rPr>
        <w:rFonts w:ascii="Wingdings" w:hAnsi="Wingdings" w:hint="default"/>
      </w:rPr>
    </w:lvl>
  </w:abstractNum>
  <w:abstractNum w:abstractNumId="96">
    <w:nsid w:val="6E7D7F32"/>
    <w:multiLevelType w:val="hybridMultilevel"/>
    <w:tmpl w:val="F1E0B69C"/>
    <w:lvl w:ilvl="0" w:tplc="35D0FA7A">
      <w:start w:val="1"/>
      <w:numFmt w:val="bullet"/>
      <w:lvlText w:val=""/>
      <w:lvlJc w:val="left"/>
      <w:pPr>
        <w:tabs>
          <w:tab w:val="num" w:pos="540"/>
        </w:tabs>
        <w:ind w:left="540" w:hanging="360"/>
      </w:pPr>
      <w:rPr>
        <w:rFonts w:ascii="Symbol" w:hAnsi="Symbol" w:hint="default"/>
        <w:b w:val="0"/>
        <w:i w:val="0"/>
        <w:color w:val="auto"/>
        <w:vertAlign w:val="baseline"/>
      </w:rPr>
    </w:lvl>
    <w:lvl w:ilvl="1" w:tplc="04020003">
      <w:start w:val="1"/>
      <w:numFmt w:val="bullet"/>
      <w:lvlText w:val="o"/>
      <w:lvlJc w:val="left"/>
      <w:pPr>
        <w:tabs>
          <w:tab w:val="num" w:pos="845"/>
        </w:tabs>
        <w:ind w:left="845" w:hanging="360"/>
      </w:pPr>
      <w:rPr>
        <w:rFonts w:ascii="Courier New" w:hAnsi="Courier New" w:cs="Courier New" w:hint="default"/>
      </w:rPr>
    </w:lvl>
    <w:lvl w:ilvl="2" w:tplc="04020005">
      <w:start w:val="1"/>
      <w:numFmt w:val="bullet"/>
      <w:lvlText w:val=""/>
      <w:lvlJc w:val="left"/>
      <w:pPr>
        <w:tabs>
          <w:tab w:val="num" w:pos="1565"/>
        </w:tabs>
        <w:ind w:left="1565" w:hanging="360"/>
      </w:pPr>
      <w:rPr>
        <w:rFonts w:ascii="Wingdings" w:hAnsi="Wingdings" w:hint="default"/>
      </w:rPr>
    </w:lvl>
    <w:lvl w:ilvl="3" w:tplc="04020001" w:tentative="1">
      <w:start w:val="1"/>
      <w:numFmt w:val="bullet"/>
      <w:lvlText w:val=""/>
      <w:lvlJc w:val="left"/>
      <w:pPr>
        <w:tabs>
          <w:tab w:val="num" w:pos="2285"/>
        </w:tabs>
        <w:ind w:left="2285" w:hanging="360"/>
      </w:pPr>
      <w:rPr>
        <w:rFonts w:ascii="Symbol" w:hAnsi="Symbol" w:hint="default"/>
      </w:rPr>
    </w:lvl>
    <w:lvl w:ilvl="4" w:tplc="04020003" w:tentative="1">
      <w:start w:val="1"/>
      <w:numFmt w:val="bullet"/>
      <w:lvlText w:val="o"/>
      <w:lvlJc w:val="left"/>
      <w:pPr>
        <w:tabs>
          <w:tab w:val="num" w:pos="3005"/>
        </w:tabs>
        <w:ind w:left="3005" w:hanging="360"/>
      </w:pPr>
      <w:rPr>
        <w:rFonts w:ascii="Courier New" w:hAnsi="Courier New" w:cs="Courier New" w:hint="default"/>
      </w:rPr>
    </w:lvl>
    <w:lvl w:ilvl="5" w:tplc="04020005" w:tentative="1">
      <w:start w:val="1"/>
      <w:numFmt w:val="bullet"/>
      <w:lvlText w:val=""/>
      <w:lvlJc w:val="left"/>
      <w:pPr>
        <w:tabs>
          <w:tab w:val="num" w:pos="3725"/>
        </w:tabs>
        <w:ind w:left="3725" w:hanging="360"/>
      </w:pPr>
      <w:rPr>
        <w:rFonts w:ascii="Wingdings" w:hAnsi="Wingdings" w:hint="default"/>
      </w:rPr>
    </w:lvl>
    <w:lvl w:ilvl="6" w:tplc="04020001" w:tentative="1">
      <w:start w:val="1"/>
      <w:numFmt w:val="bullet"/>
      <w:lvlText w:val=""/>
      <w:lvlJc w:val="left"/>
      <w:pPr>
        <w:tabs>
          <w:tab w:val="num" w:pos="4445"/>
        </w:tabs>
        <w:ind w:left="4445" w:hanging="360"/>
      </w:pPr>
      <w:rPr>
        <w:rFonts w:ascii="Symbol" w:hAnsi="Symbol" w:hint="default"/>
      </w:rPr>
    </w:lvl>
    <w:lvl w:ilvl="7" w:tplc="04020003" w:tentative="1">
      <w:start w:val="1"/>
      <w:numFmt w:val="bullet"/>
      <w:lvlText w:val="o"/>
      <w:lvlJc w:val="left"/>
      <w:pPr>
        <w:tabs>
          <w:tab w:val="num" w:pos="5165"/>
        </w:tabs>
        <w:ind w:left="5165" w:hanging="360"/>
      </w:pPr>
      <w:rPr>
        <w:rFonts w:ascii="Courier New" w:hAnsi="Courier New" w:cs="Courier New" w:hint="default"/>
      </w:rPr>
    </w:lvl>
    <w:lvl w:ilvl="8" w:tplc="04020005" w:tentative="1">
      <w:start w:val="1"/>
      <w:numFmt w:val="bullet"/>
      <w:lvlText w:val=""/>
      <w:lvlJc w:val="left"/>
      <w:pPr>
        <w:tabs>
          <w:tab w:val="num" w:pos="5885"/>
        </w:tabs>
        <w:ind w:left="5885" w:hanging="360"/>
      </w:pPr>
      <w:rPr>
        <w:rFonts w:ascii="Wingdings" w:hAnsi="Wingdings" w:hint="default"/>
      </w:rPr>
    </w:lvl>
  </w:abstractNum>
  <w:abstractNum w:abstractNumId="97">
    <w:nsid w:val="6EA50FA0"/>
    <w:multiLevelType w:val="hybridMultilevel"/>
    <w:tmpl w:val="3406190E"/>
    <w:lvl w:ilvl="0" w:tplc="6526D728">
      <w:start w:val="1"/>
      <w:numFmt w:val="bullet"/>
      <w:lvlText w:val=""/>
      <w:lvlJc w:val="left"/>
      <w:pPr>
        <w:tabs>
          <w:tab w:val="num" w:pos="720"/>
        </w:tabs>
        <w:ind w:left="720" w:hanging="360"/>
      </w:pPr>
      <w:rPr>
        <w:rFonts w:ascii="Symbol" w:hAnsi="Symbol" w:hint="default"/>
        <w:b/>
      </w:rPr>
    </w:lvl>
    <w:lvl w:ilvl="1" w:tplc="04020019">
      <w:start w:val="1"/>
      <w:numFmt w:val="decimal"/>
      <w:lvlText w:val="%2."/>
      <w:lvlJc w:val="left"/>
      <w:pPr>
        <w:tabs>
          <w:tab w:val="num" w:pos="1440"/>
        </w:tabs>
        <w:ind w:left="1440" w:hanging="360"/>
      </w:pPr>
    </w:lvl>
    <w:lvl w:ilvl="2" w:tplc="0402001B">
      <w:start w:val="1"/>
      <w:numFmt w:val="decimal"/>
      <w:lvlText w:val="%3."/>
      <w:lvlJc w:val="left"/>
      <w:pPr>
        <w:tabs>
          <w:tab w:val="num" w:pos="2160"/>
        </w:tabs>
        <w:ind w:left="2160" w:hanging="360"/>
      </w:pPr>
    </w:lvl>
    <w:lvl w:ilvl="3" w:tplc="0402000F">
      <w:start w:val="1"/>
      <w:numFmt w:val="decimal"/>
      <w:lvlText w:val="%4."/>
      <w:lvlJc w:val="left"/>
      <w:pPr>
        <w:tabs>
          <w:tab w:val="num" w:pos="2880"/>
        </w:tabs>
        <w:ind w:left="2880" w:hanging="360"/>
      </w:pPr>
    </w:lvl>
    <w:lvl w:ilvl="4" w:tplc="04020019">
      <w:start w:val="1"/>
      <w:numFmt w:val="decimal"/>
      <w:lvlText w:val="%5."/>
      <w:lvlJc w:val="left"/>
      <w:pPr>
        <w:tabs>
          <w:tab w:val="num" w:pos="3600"/>
        </w:tabs>
        <w:ind w:left="3600" w:hanging="360"/>
      </w:pPr>
    </w:lvl>
    <w:lvl w:ilvl="5" w:tplc="0402001B">
      <w:start w:val="1"/>
      <w:numFmt w:val="decimal"/>
      <w:lvlText w:val="%6."/>
      <w:lvlJc w:val="left"/>
      <w:pPr>
        <w:tabs>
          <w:tab w:val="num" w:pos="4320"/>
        </w:tabs>
        <w:ind w:left="4320" w:hanging="360"/>
      </w:pPr>
    </w:lvl>
    <w:lvl w:ilvl="6" w:tplc="0402000F">
      <w:start w:val="1"/>
      <w:numFmt w:val="decimal"/>
      <w:lvlText w:val="%7."/>
      <w:lvlJc w:val="left"/>
      <w:pPr>
        <w:tabs>
          <w:tab w:val="num" w:pos="5040"/>
        </w:tabs>
        <w:ind w:left="5040" w:hanging="360"/>
      </w:pPr>
    </w:lvl>
    <w:lvl w:ilvl="7" w:tplc="04020019">
      <w:start w:val="1"/>
      <w:numFmt w:val="decimal"/>
      <w:lvlText w:val="%8."/>
      <w:lvlJc w:val="left"/>
      <w:pPr>
        <w:tabs>
          <w:tab w:val="num" w:pos="5760"/>
        </w:tabs>
        <w:ind w:left="5760" w:hanging="360"/>
      </w:pPr>
    </w:lvl>
    <w:lvl w:ilvl="8" w:tplc="0402001B">
      <w:start w:val="1"/>
      <w:numFmt w:val="decimal"/>
      <w:lvlText w:val="%9."/>
      <w:lvlJc w:val="left"/>
      <w:pPr>
        <w:tabs>
          <w:tab w:val="num" w:pos="6480"/>
        </w:tabs>
        <w:ind w:left="6480" w:hanging="360"/>
      </w:pPr>
    </w:lvl>
  </w:abstractNum>
  <w:abstractNum w:abstractNumId="98">
    <w:nsid w:val="6F072F31"/>
    <w:multiLevelType w:val="hybridMultilevel"/>
    <w:tmpl w:val="6AAA94C8"/>
    <w:lvl w:ilvl="0" w:tplc="0AF004D6">
      <w:start w:val="1"/>
      <w:numFmt w:val="decimal"/>
      <w:lvlText w:val="%1."/>
      <w:lvlJc w:val="left"/>
      <w:pPr>
        <w:tabs>
          <w:tab w:val="num" w:pos="360"/>
        </w:tabs>
        <w:ind w:left="360" w:hanging="360"/>
      </w:pPr>
      <w:rPr>
        <w:rFonts w:hint="default"/>
        <w:b/>
        <w:i w:val="0"/>
        <w:color w:val="auto"/>
        <w:vertAlign w:val="baseline"/>
      </w:r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9">
    <w:nsid w:val="6F696C0F"/>
    <w:multiLevelType w:val="hybridMultilevel"/>
    <w:tmpl w:val="B70A8714"/>
    <w:lvl w:ilvl="0" w:tplc="04090001">
      <w:start w:val="1"/>
      <w:numFmt w:val="bullet"/>
      <w:lvlText w:val=""/>
      <w:lvlJc w:val="left"/>
      <w:pPr>
        <w:tabs>
          <w:tab w:val="num" w:pos="720"/>
        </w:tabs>
        <w:ind w:left="720" w:hanging="360"/>
      </w:pPr>
      <w:rPr>
        <w:rFonts w:ascii="Symbol" w:hAnsi="Symbol" w:hint="default"/>
        <w:b/>
      </w:rPr>
    </w:lvl>
    <w:lvl w:ilvl="1" w:tplc="04020005">
      <w:start w:val="1"/>
      <w:numFmt w:val="bullet"/>
      <w:lvlText w:val=""/>
      <w:lvlJc w:val="left"/>
      <w:pPr>
        <w:tabs>
          <w:tab w:val="num" w:pos="2070"/>
        </w:tabs>
        <w:ind w:left="2070" w:hanging="360"/>
      </w:pPr>
      <w:rPr>
        <w:rFonts w:ascii="Wingdings" w:hAnsi="Wingdings" w:hint="default"/>
        <w:b/>
        <w:color w:val="auto"/>
      </w:r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00">
    <w:nsid w:val="6FAD10B4"/>
    <w:multiLevelType w:val="hybridMultilevel"/>
    <w:tmpl w:val="1D2ECE5C"/>
    <w:lvl w:ilvl="0" w:tplc="4802DC12">
      <w:start w:val="1"/>
      <w:numFmt w:val="decimal"/>
      <w:pStyle w:val="111proceduraZnak"/>
      <w:lvlText w:val="%1."/>
      <w:lvlJc w:val="left"/>
      <w:pPr>
        <w:tabs>
          <w:tab w:val="num" w:pos="585"/>
        </w:tabs>
        <w:ind w:left="585" w:hanging="585"/>
      </w:pPr>
      <w:rPr>
        <w:rFonts w:hint="default"/>
        <w:b/>
      </w:rPr>
    </w:lvl>
    <w:lvl w:ilvl="1" w:tplc="76C017A8">
      <w:start w:val="9"/>
      <w:numFmt w:val="decimal"/>
      <w:lvlText w:val="%2."/>
      <w:lvlJc w:val="left"/>
      <w:pPr>
        <w:tabs>
          <w:tab w:val="num" w:pos="2160"/>
        </w:tabs>
        <w:ind w:left="2160" w:hanging="108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7184344C"/>
    <w:multiLevelType w:val="hybridMultilevel"/>
    <w:tmpl w:val="82F6AC00"/>
    <w:lvl w:ilvl="0" w:tplc="C14AC1E6">
      <w:start w:val="1"/>
      <w:numFmt w:val="decimal"/>
      <w:lvlText w:val="%1."/>
      <w:lvlJc w:val="left"/>
      <w:pPr>
        <w:ind w:left="360" w:hanging="360"/>
      </w:pPr>
      <w:rPr>
        <w:b/>
        <w:bCs/>
      </w:rPr>
    </w:lvl>
    <w:lvl w:ilvl="1" w:tplc="28FA4266">
      <w:start w:val="1"/>
      <w:numFmt w:val="lowerLetter"/>
      <w:lvlText w:val="%2."/>
      <w:lvlJc w:val="left"/>
      <w:pPr>
        <w:ind w:left="1080" w:hanging="360"/>
      </w:pPr>
      <w:rPr>
        <w:rFonts w:hint="default"/>
        <w:b/>
        <w:caps w:val="0"/>
        <w:color w:val="auto"/>
      </w:rPr>
    </w:lvl>
    <w:lvl w:ilvl="2" w:tplc="0402001B">
      <w:start w:val="1"/>
      <w:numFmt w:val="lowerRoman"/>
      <w:lvlText w:val="%3."/>
      <w:lvlJc w:val="right"/>
      <w:pPr>
        <w:ind w:left="1800" w:hanging="180"/>
      </w:pPr>
    </w:lvl>
    <w:lvl w:ilvl="3" w:tplc="1A1605C4">
      <w:start w:val="5"/>
      <w:numFmt w:val="decimal"/>
      <w:lvlText w:val="(%4)"/>
      <w:lvlJc w:val="left"/>
      <w:pPr>
        <w:ind w:left="2520" w:hanging="360"/>
      </w:pPr>
      <w:rPr>
        <w:rFonts w:hint="default"/>
      </w:r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102">
    <w:nsid w:val="739600A6"/>
    <w:multiLevelType w:val="hybridMultilevel"/>
    <w:tmpl w:val="6172CAFE"/>
    <w:lvl w:ilvl="0" w:tplc="10A01536">
      <w:start w:val="1"/>
      <w:numFmt w:val="decimal"/>
      <w:lvlText w:val="%1."/>
      <w:lvlJc w:val="left"/>
      <w:pPr>
        <w:ind w:left="360" w:hanging="360"/>
      </w:pPr>
      <w:rPr>
        <w:rFonts w:hint="default"/>
        <w:b/>
      </w:rPr>
    </w:lvl>
    <w:lvl w:ilvl="1" w:tplc="04020019">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103">
    <w:nsid w:val="74BC22B6"/>
    <w:multiLevelType w:val="hybridMultilevel"/>
    <w:tmpl w:val="7A4AC81C"/>
    <w:lvl w:ilvl="0" w:tplc="95BCEAAA">
      <w:start w:val="1"/>
      <w:numFmt w:val="decimal"/>
      <w:lvlText w:val="%1."/>
      <w:lvlJc w:val="left"/>
      <w:pPr>
        <w:ind w:left="360" w:hanging="360"/>
      </w:pPr>
      <w:rPr>
        <w:rFonts w:hint="default"/>
        <w:b/>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104">
    <w:nsid w:val="77FC5F76"/>
    <w:multiLevelType w:val="hybridMultilevel"/>
    <w:tmpl w:val="01BAAA40"/>
    <w:lvl w:ilvl="0" w:tplc="E968FC02">
      <w:start w:val="1"/>
      <w:numFmt w:val="bullet"/>
      <w:lvlText w:val=""/>
      <w:lvlJc w:val="left"/>
      <w:pPr>
        <w:ind w:left="720" w:hanging="360"/>
      </w:pPr>
      <w:rPr>
        <w:rFonts w:ascii="Symbol" w:hAnsi="Symbol" w:hint="default"/>
      </w:rPr>
    </w:lvl>
    <w:lvl w:ilvl="1" w:tplc="04020003">
      <w:start w:val="1"/>
      <w:numFmt w:val="decimal"/>
      <w:lvlText w:val="%2."/>
      <w:lvlJc w:val="left"/>
      <w:pPr>
        <w:tabs>
          <w:tab w:val="num" w:pos="1440"/>
        </w:tabs>
        <w:ind w:left="1440" w:hanging="360"/>
      </w:pPr>
    </w:lvl>
    <w:lvl w:ilvl="2" w:tplc="04020005">
      <w:start w:val="1"/>
      <w:numFmt w:val="decimal"/>
      <w:lvlText w:val="%3."/>
      <w:lvlJc w:val="left"/>
      <w:pPr>
        <w:tabs>
          <w:tab w:val="num" w:pos="2160"/>
        </w:tabs>
        <w:ind w:left="2160" w:hanging="360"/>
      </w:pPr>
    </w:lvl>
    <w:lvl w:ilvl="3" w:tplc="04020001">
      <w:start w:val="1"/>
      <w:numFmt w:val="decimal"/>
      <w:lvlText w:val="%4."/>
      <w:lvlJc w:val="left"/>
      <w:pPr>
        <w:tabs>
          <w:tab w:val="num" w:pos="2880"/>
        </w:tabs>
        <w:ind w:left="2880" w:hanging="360"/>
      </w:pPr>
    </w:lvl>
    <w:lvl w:ilvl="4" w:tplc="04020003">
      <w:start w:val="1"/>
      <w:numFmt w:val="decimal"/>
      <w:lvlText w:val="%5."/>
      <w:lvlJc w:val="left"/>
      <w:pPr>
        <w:tabs>
          <w:tab w:val="num" w:pos="3600"/>
        </w:tabs>
        <w:ind w:left="3600" w:hanging="360"/>
      </w:p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abstractNum w:abstractNumId="105">
    <w:nsid w:val="780405C3"/>
    <w:multiLevelType w:val="hybridMultilevel"/>
    <w:tmpl w:val="8034D73C"/>
    <w:lvl w:ilvl="0" w:tplc="0402000F">
      <w:start w:val="1"/>
      <w:numFmt w:val="bullet"/>
      <w:lvlText w:val=""/>
      <w:lvlJc w:val="left"/>
      <w:pPr>
        <w:ind w:left="720" w:hanging="360"/>
      </w:pPr>
      <w:rPr>
        <w:rFonts w:ascii="Symbol" w:hAnsi="Symbol" w:hint="default"/>
      </w:rPr>
    </w:lvl>
    <w:lvl w:ilvl="1" w:tplc="04020019">
      <w:start w:val="1"/>
      <w:numFmt w:val="decimal"/>
      <w:lvlText w:val="%2."/>
      <w:lvlJc w:val="left"/>
      <w:pPr>
        <w:tabs>
          <w:tab w:val="num" w:pos="1440"/>
        </w:tabs>
        <w:ind w:left="1440" w:hanging="360"/>
      </w:pPr>
    </w:lvl>
    <w:lvl w:ilvl="2" w:tplc="0402001B">
      <w:start w:val="1"/>
      <w:numFmt w:val="decimal"/>
      <w:lvlText w:val="%3."/>
      <w:lvlJc w:val="left"/>
      <w:pPr>
        <w:tabs>
          <w:tab w:val="num" w:pos="2160"/>
        </w:tabs>
        <w:ind w:left="2160" w:hanging="360"/>
      </w:pPr>
    </w:lvl>
    <w:lvl w:ilvl="3" w:tplc="0402000F">
      <w:start w:val="1"/>
      <w:numFmt w:val="decimal"/>
      <w:lvlText w:val="%4."/>
      <w:lvlJc w:val="left"/>
      <w:pPr>
        <w:tabs>
          <w:tab w:val="num" w:pos="2880"/>
        </w:tabs>
        <w:ind w:left="2880" w:hanging="360"/>
      </w:pPr>
    </w:lvl>
    <w:lvl w:ilvl="4" w:tplc="04020019">
      <w:start w:val="1"/>
      <w:numFmt w:val="decimal"/>
      <w:lvlText w:val="%5."/>
      <w:lvlJc w:val="left"/>
      <w:pPr>
        <w:tabs>
          <w:tab w:val="num" w:pos="3600"/>
        </w:tabs>
        <w:ind w:left="3600" w:hanging="360"/>
      </w:pPr>
    </w:lvl>
    <w:lvl w:ilvl="5" w:tplc="0402001B">
      <w:start w:val="1"/>
      <w:numFmt w:val="decimal"/>
      <w:lvlText w:val="%6."/>
      <w:lvlJc w:val="left"/>
      <w:pPr>
        <w:tabs>
          <w:tab w:val="num" w:pos="4320"/>
        </w:tabs>
        <w:ind w:left="4320" w:hanging="360"/>
      </w:pPr>
    </w:lvl>
    <w:lvl w:ilvl="6" w:tplc="0402000F">
      <w:start w:val="1"/>
      <w:numFmt w:val="decimal"/>
      <w:lvlText w:val="%7."/>
      <w:lvlJc w:val="left"/>
      <w:pPr>
        <w:tabs>
          <w:tab w:val="num" w:pos="5040"/>
        </w:tabs>
        <w:ind w:left="5040" w:hanging="360"/>
      </w:pPr>
    </w:lvl>
    <w:lvl w:ilvl="7" w:tplc="04020019">
      <w:start w:val="1"/>
      <w:numFmt w:val="decimal"/>
      <w:lvlText w:val="%8."/>
      <w:lvlJc w:val="left"/>
      <w:pPr>
        <w:tabs>
          <w:tab w:val="num" w:pos="5760"/>
        </w:tabs>
        <w:ind w:left="5760" w:hanging="360"/>
      </w:pPr>
    </w:lvl>
    <w:lvl w:ilvl="8" w:tplc="0402001B">
      <w:start w:val="1"/>
      <w:numFmt w:val="decimal"/>
      <w:lvlText w:val="%9."/>
      <w:lvlJc w:val="left"/>
      <w:pPr>
        <w:tabs>
          <w:tab w:val="num" w:pos="6480"/>
        </w:tabs>
        <w:ind w:left="6480" w:hanging="360"/>
      </w:pPr>
    </w:lvl>
  </w:abstractNum>
  <w:abstractNum w:abstractNumId="106">
    <w:nsid w:val="79241D76"/>
    <w:multiLevelType w:val="hybridMultilevel"/>
    <w:tmpl w:val="387A0C78"/>
    <w:lvl w:ilvl="0" w:tplc="35D0FA7A">
      <w:start w:val="1"/>
      <w:numFmt w:val="bullet"/>
      <w:lvlText w:val=""/>
      <w:lvlJc w:val="left"/>
      <w:pPr>
        <w:tabs>
          <w:tab w:val="num" w:pos="360"/>
        </w:tabs>
        <w:ind w:left="360" w:hanging="360"/>
      </w:pPr>
      <w:rPr>
        <w:rFonts w:ascii="Symbol" w:hAnsi="Symbol" w:hint="default"/>
      </w:rPr>
    </w:lvl>
    <w:lvl w:ilvl="1" w:tplc="04020003">
      <w:start w:val="1"/>
      <w:numFmt w:val="bullet"/>
      <w:lvlText w:val="o"/>
      <w:lvlJc w:val="left"/>
      <w:pPr>
        <w:tabs>
          <w:tab w:val="num" w:pos="1680"/>
        </w:tabs>
        <w:ind w:left="1680" w:hanging="360"/>
      </w:pPr>
      <w:rPr>
        <w:rFonts w:ascii="Courier New" w:hAnsi="Courier New" w:cs="Courier New" w:hint="default"/>
      </w:rPr>
    </w:lvl>
    <w:lvl w:ilvl="2" w:tplc="04020005" w:tentative="1">
      <w:start w:val="1"/>
      <w:numFmt w:val="bullet"/>
      <w:lvlText w:val=""/>
      <w:lvlJc w:val="left"/>
      <w:pPr>
        <w:tabs>
          <w:tab w:val="num" w:pos="2400"/>
        </w:tabs>
        <w:ind w:left="2400" w:hanging="360"/>
      </w:pPr>
      <w:rPr>
        <w:rFonts w:ascii="Wingdings" w:hAnsi="Wingdings" w:hint="default"/>
      </w:rPr>
    </w:lvl>
    <w:lvl w:ilvl="3" w:tplc="04020001" w:tentative="1">
      <w:start w:val="1"/>
      <w:numFmt w:val="bullet"/>
      <w:lvlText w:val=""/>
      <w:lvlJc w:val="left"/>
      <w:pPr>
        <w:tabs>
          <w:tab w:val="num" w:pos="3120"/>
        </w:tabs>
        <w:ind w:left="3120" w:hanging="360"/>
      </w:pPr>
      <w:rPr>
        <w:rFonts w:ascii="Symbol" w:hAnsi="Symbol" w:hint="default"/>
      </w:rPr>
    </w:lvl>
    <w:lvl w:ilvl="4" w:tplc="04020003" w:tentative="1">
      <w:start w:val="1"/>
      <w:numFmt w:val="bullet"/>
      <w:lvlText w:val="o"/>
      <w:lvlJc w:val="left"/>
      <w:pPr>
        <w:tabs>
          <w:tab w:val="num" w:pos="3840"/>
        </w:tabs>
        <w:ind w:left="3840" w:hanging="360"/>
      </w:pPr>
      <w:rPr>
        <w:rFonts w:ascii="Courier New" w:hAnsi="Courier New" w:cs="Courier New" w:hint="default"/>
      </w:rPr>
    </w:lvl>
    <w:lvl w:ilvl="5" w:tplc="04020005" w:tentative="1">
      <w:start w:val="1"/>
      <w:numFmt w:val="bullet"/>
      <w:lvlText w:val=""/>
      <w:lvlJc w:val="left"/>
      <w:pPr>
        <w:tabs>
          <w:tab w:val="num" w:pos="4560"/>
        </w:tabs>
        <w:ind w:left="4560" w:hanging="360"/>
      </w:pPr>
      <w:rPr>
        <w:rFonts w:ascii="Wingdings" w:hAnsi="Wingdings" w:hint="default"/>
      </w:rPr>
    </w:lvl>
    <w:lvl w:ilvl="6" w:tplc="04020001" w:tentative="1">
      <w:start w:val="1"/>
      <w:numFmt w:val="bullet"/>
      <w:lvlText w:val=""/>
      <w:lvlJc w:val="left"/>
      <w:pPr>
        <w:tabs>
          <w:tab w:val="num" w:pos="5280"/>
        </w:tabs>
        <w:ind w:left="5280" w:hanging="360"/>
      </w:pPr>
      <w:rPr>
        <w:rFonts w:ascii="Symbol" w:hAnsi="Symbol" w:hint="default"/>
      </w:rPr>
    </w:lvl>
    <w:lvl w:ilvl="7" w:tplc="04020003" w:tentative="1">
      <w:start w:val="1"/>
      <w:numFmt w:val="bullet"/>
      <w:lvlText w:val="o"/>
      <w:lvlJc w:val="left"/>
      <w:pPr>
        <w:tabs>
          <w:tab w:val="num" w:pos="6000"/>
        </w:tabs>
        <w:ind w:left="6000" w:hanging="360"/>
      </w:pPr>
      <w:rPr>
        <w:rFonts w:ascii="Courier New" w:hAnsi="Courier New" w:cs="Courier New" w:hint="default"/>
      </w:rPr>
    </w:lvl>
    <w:lvl w:ilvl="8" w:tplc="04020005" w:tentative="1">
      <w:start w:val="1"/>
      <w:numFmt w:val="bullet"/>
      <w:lvlText w:val=""/>
      <w:lvlJc w:val="left"/>
      <w:pPr>
        <w:tabs>
          <w:tab w:val="num" w:pos="6720"/>
        </w:tabs>
        <w:ind w:left="6720" w:hanging="360"/>
      </w:pPr>
      <w:rPr>
        <w:rFonts w:ascii="Wingdings" w:hAnsi="Wingdings" w:hint="default"/>
      </w:rPr>
    </w:lvl>
  </w:abstractNum>
  <w:abstractNum w:abstractNumId="107">
    <w:nsid w:val="79923BC6"/>
    <w:multiLevelType w:val="hybridMultilevel"/>
    <w:tmpl w:val="BDF4E9AC"/>
    <w:lvl w:ilvl="0" w:tplc="35D0FA7A">
      <w:start w:val="1"/>
      <w:numFmt w:val="bullet"/>
      <w:lvlText w:val=""/>
      <w:lvlJc w:val="left"/>
      <w:pPr>
        <w:tabs>
          <w:tab w:val="num" w:pos="720"/>
        </w:tabs>
        <w:ind w:left="720" w:hanging="360"/>
      </w:pPr>
      <w:rPr>
        <w:rFonts w:ascii="Symbol" w:hAnsi="Symbol" w:hint="default"/>
      </w:rPr>
    </w:lvl>
    <w:lvl w:ilvl="1" w:tplc="04020003">
      <w:start w:val="1"/>
      <w:numFmt w:val="decimal"/>
      <w:lvlText w:val="%2."/>
      <w:lvlJc w:val="left"/>
      <w:pPr>
        <w:tabs>
          <w:tab w:val="num" w:pos="1440"/>
        </w:tabs>
        <w:ind w:left="1440" w:hanging="360"/>
      </w:pPr>
    </w:lvl>
    <w:lvl w:ilvl="2" w:tplc="04020005">
      <w:start w:val="1"/>
      <w:numFmt w:val="bullet"/>
      <w:lvlText w:val=""/>
      <w:lvlJc w:val="left"/>
      <w:pPr>
        <w:tabs>
          <w:tab w:val="num" w:pos="2160"/>
        </w:tabs>
        <w:ind w:left="2160" w:hanging="360"/>
      </w:pPr>
      <w:rPr>
        <w:rFonts w:ascii="Wingdings" w:hAnsi="Wingdings" w:hint="default"/>
      </w:rPr>
    </w:lvl>
    <w:lvl w:ilvl="3" w:tplc="04020001">
      <w:start w:val="1"/>
      <w:numFmt w:val="decimal"/>
      <w:lvlText w:val="%4."/>
      <w:lvlJc w:val="left"/>
      <w:pPr>
        <w:tabs>
          <w:tab w:val="num" w:pos="2880"/>
        </w:tabs>
        <w:ind w:left="2880" w:hanging="360"/>
      </w:pPr>
    </w:lvl>
    <w:lvl w:ilvl="4" w:tplc="04020003">
      <w:start w:val="1"/>
      <w:numFmt w:val="decimal"/>
      <w:lvlText w:val="%5."/>
      <w:lvlJc w:val="left"/>
      <w:pPr>
        <w:tabs>
          <w:tab w:val="num" w:pos="3600"/>
        </w:tabs>
        <w:ind w:left="3600" w:hanging="360"/>
      </w:p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abstractNum w:abstractNumId="108">
    <w:nsid w:val="79A32FB6"/>
    <w:multiLevelType w:val="hybridMultilevel"/>
    <w:tmpl w:val="611266B8"/>
    <w:lvl w:ilvl="0" w:tplc="571A18C0">
      <w:start w:val="1"/>
      <w:numFmt w:val="decimal"/>
      <w:lvlText w:val="%1."/>
      <w:lvlJc w:val="left"/>
      <w:pPr>
        <w:tabs>
          <w:tab w:val="num" w:pos="502"/>
        </w:tabs>
        <w:ind w:left="502" w:hanging="360"/>
      </w:pPr>
      <w:rPr>
        <w:rFonts w:cs="Times New Roman" w:hint="default"/>
        <w:b/>
        <w:i w:val="0"/>
        <w:vertAlign w:val="baseline"/>
      </w:rPr>
    </w:lvl>
    <w:lvl w:ilvl="1" w:tplc="04090019" w:tentative="1">
      <w:start w:val="1"/>
      <w:numFmt w:val="lowerLetter"/>
      <w:lvlText w:val="%2."/>
      <w:lvlJc w:val="left"/>
      <w:pPr>
        <w:ind w:left="1582" w:hanging="360"/>
      </w:pPr>
      <w:rPr>
        <w:rFonts w:cs="Times New Roman"/>
      </w:rPr>
    </w:lvl>
    <w:lvl w:ilvl="2" w:tplc="0409001B" w:tentative="1">
      <w:start w:val="1"/>
      <w:numFmt w:val="lowerRoman"/>
      <w:lvlText w:val="%3."/>
      <w:lvlJc w:val="right"/>
      <w:pPr>
        <w:ind w:left="2302" w:hanging="180"/>
      </w:pPr>
      <w:rPr>
        <w:rFonts w:cs="Times New Roman"/>
      </w:rPr>
    </w:lvl>
    <w:lvl w:ilvl="3" w:tplc="0409000F" w:tentative="1">
      <w:start w:val="1"/>
      <w:numFmt w:val="decimal"/>
      <w:lvlText w:val="%4."/>
      <w:lvlJc w:val="left"/>
      <w:pPr>
        <w:ind w:left="3022" w:hanging="360"/>
      </w:pPr>
      <w:rPr>
        <w:rFonts w:cs="Times New Roman"/>
      </w:rPr>
    </w:lvl>
    <w:lvl w:ilvl="4" w:tplc="04090019" w:tentative="1">
      <w:start w:val="1"/>
      <w:numFmt w:val="lowerLetter"/>
      <w:lvlText w:val="%5."/>
      <w:lvlJc w:val="left"/>
      <w:pPr>
        <w:ind w:left="3742" w:hanging="360"/>
      </w:pPr>
      <w:rPr>
        <w:rFonts w:cs="Times New Roman"/>
      </w:rPr>
    </w:lvl>
    <w:lvl w:ilvl="5" w:tplc="0409001B" w:tentative="1">
      <w:start w:val="1"/>
      <w:numFmt w:val="lowerRoman"/>
      <w:lvlText w:val="%6."/>
      <w:lvlJc w:val="right"/>
      <w:pPr>
        <w:ind w:left="4462" w:hanging="180"/>
      </w:pPr>
      <w:rPr>
        <w:rFonts w:cs="Times New Roman"/>
      </w:rPr>
    </w:lvl>
    <w:lvl w:ilvl="6" w:tplc="0409000F" w:tentative="1">
      <w:start w:val="1"/>
      <w:numFmt w:val="decimal"/>
      <w:lvlText w:val="%7."/>
      <w:lvlJc w:val="left"/>
      <w:pPr>
        <w:ind w:left="5182" w:hanging="360"/>
      </w:pPr>
      <w:rPr>
        <w:rFonts w:cs="Times New Roman"/>
      </w:rPr>
    </w:lvl>
    <w:lvl w:ilvl="7" w:tplc="04090019" w:tentative="1">
      <w:start w:val="1"/>
      <w:numFmt w:val="lowerLetter"/>
      <w:lvlText w:val="%8."/>
      <w:lvlJc w:val="left"/>
      <w:pPr>
        <w:ind w:left="5902" w:hanging="360"/>
      </w:pPr>
      <w:rPr>
        <w:rFonts w:cs="Times New Roman"/>
      </w:rPr>
    </w:lvl>
    <w:lvl w:ilvl="8" w:tplc="0409001B" w:tentative="1">
      <w:start w:val="1"/>
      <w:numFmt w:val="lowerRoman"/>
      <w:lvlText w:val="%9."/>
      <w:lvlJc w:val="right"/>
      <w:pPr>
        <w:ind w:left="6622" w:hanging="180"/>
      </w:pPr>
      <w:rPr>
        <w:rFonts w:cs="Times New Roman"/>
      </w:rPr>
    </w:lvl>
  </w:abstractNum>
  <w:abstractNum w:abstractNumId="109">
    <w:nsid w:val="79B204FD"/>
    <w:multiLevelType w:val="hybridMultilevel"/>
    <w:tmpl w:val="84D44A98"/>
    <w:lvl w:ilvl="0" w:tplc="6526D728">
      <w:start w:val="1"/>
      <w:numFmt w:val="decimal"/>
      <w:lvlText w:val="%1."/>
      <w:lvlJc w:val="left"/>
      <w:pPr>
        <w:tabs>
          <w:tab w:val="num" w:pos="720"/>
        </w:tabs>
        <w:ind w:left="720" w:hanging="360"/>
      </w:pPr>
      <w:rPr>
        <w:rFonts w:hint="default"/>
        <w:b/>
      </w:rPr>
    </w:lvl>
    <w:lvl w:ilvl="1" w:tplc="F81CCD10">
      <w:start w:val="1"/>
      <w:numFmt w:val="lowerLetter"/>
      <w:lvlText w:val="%2."/>
      <w:lvlJc w:val="left"/>
      <w:pPr>
        <w:tabs>
          <w:tab w:val="num" w:pos="1440"/>
        </w:tabs>
        <w:ind w:left="1440" w:hanging="360"/>
      </w:pPr>
      <w:rPr>
        <w:b/>
      </w:rPr>
    </w:lvl>
    <w:lvl w:ilvl="2" w:tplc="0402001B">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10">
    <w:nsid w:val="7D2F44FF"/>
    <w:multiLevelType w:val="hybridMultilevel"/>
    <w:tmpl w:val="6A9E8D54"/>
    <w:lvl w:ilvl="0" w:tplc="0AF004D6">
      <w:start w:val="1"/>
      <w:numFmt w:val="decimal"/>
      <w:lvlText w:val="%1."/>
      <w:lvlJc w:val="left"/>
      <w:pPr>
        <w:tabs>
          <w:tab w:val="num" w:pos="360"/>
        </w:tabs>
        <w:ind w:left="360" w:hanging="360"/>
      </w:pPr>
      <w:rPr>
        <w:rFonts w:hint="default"/>
        <w:b/>
        <w:i w:val="0"/>
        <w:color w:val="auto"/>
        <w:vertAlign w:val="baseline"/>
      </w:r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48"/>
  </w:num>
  <w:num w:numId="2">
    <w:abstractNumId w:val="61"/>
  </w:num>
  <w:num w:numId="3">
    <w:abstractNumId w:val="35"/>
  </w:num>
  <w:num w:numId="4">
    <w:abstractNumId w:val="78"/>
  </w:num>
  <w:num w:numId="5">
    <w:abstractNumId w:val="23"/>
  </w:num>
  <w:num w:numId="6">
    <w:abstractNumId w:val="94"/>
  </w:num>
  <w:num w:numId="7">
    <w:abstractNumId w:val="103"/>
  </w:num>
  <w:num w:numId="8">
    <w:abstractNumId w:val="34"/>
  </w:num>
  <w:num w:numId="9">
    <w:abstractNumId w:val="101"/>
  </w:num>
  <w:num w:numId="10">
    <w:abstractNumId w:val="42"/>
  </w:num>
  <w:num w:numId="11">
    <w:abstractNumId w:val="28"/>
  </w:num>
  <w:num w:numId="12">
    <w:abstractNumId w:val="16"/>
  </w:num>
  <w:num w:numId="1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2"/>
  </w:num>
  <w:num w:numId="16">
    <w:abstractNumId w:val="82"/>
  </w:num>
  <w:num w:numId="17">
    <w:abstractNumId w:val="2"/>
  </w:num>
  <w:num w:numId="18">
    <w:abstractNumId w:val="1"/>
  </w:num>
  <w:num w:numId="19">
    <w:abstractNumId w:val="0"/>
  </w:num>
  <w:num w:numId="20">
    <w:abstractNumId w:val="17"/>
  </w:num>
  <w:num w:numId="21">
    <w:abstractNumId w:val="100"/>
  </w:num>
  <w:num w:numId="22">
    <w:abstractNumId w:val="27"/>
  </w:num>
  <w:num w:numId="23">
    <w:abstractNumId w:val="85"/>
  </w:num>
  <w:num w:numId="24">
    <w:abstractNumId w:val="38"/>
  </w:num>
  <w:num w:numId="25">
    <w:abstractNumId w:val="107"/>
  </w:num>
  <w:num w:numId="26">
    <w:abstractNumId w:val="58"/>
  </w:num>
  <w:num w:numId="27">
    <w:abstractNumId w:val="66"/>
  </w:num>
  <w:num w:numId="28">
    <w:abstractNumId w:val="104"/>
  </w:num>
  <w:num w:numId="29">
    <w:abstractNumId w:val="91"/>
  </w:num>
  <w:num w:numId="30">
    <w:abstractNumId w:val="6"/>
  </w:num>
  <w:num w:numId="31">
    <w:abstractNumId w:val="105"/>
  </w:num>
  <w:num w:numId="32">
    <w:abstractNumId w:val="97"/>
  </w:num>
  <w:num w:numId="33">
    <w:abstractNumId w:val="59"/>
  </w:num>
  <w:num w:numId="34">
    <w:abstractNumId w:val="10"/>
  </w:num>
  <w:num w:numId="35">
    <w:abstractNumId w:val="20"/>
  </w:num>
  <w:num w:numId="36">
    <w:abstractNumId w:val="13"/>
  </w:num>
  <w:num w:numId="37">
    <w:abstractNumId w:val="67"/>
  </w:num>
  <w:num w:numId="38">
    <w:abstractNumId w:val="63"/>
  </w:num>
  <w:num w:numId="39">
    <w:abstractNumId w:val="99"/>
  </w:num>
  <w:num w:numId="40">
    <w:abstractNumId w:val="106"/>
  </w:num>
  <w:num w:numId="41">
    <w:abstractNumId w:val="31"/>
  </w:num>
  <w:num w:numId="42">
    <w:abstractNumId w:val="54"/>
  </w:num>
  <w:num w:numId="43">
    <w:abstractNumId w:val="8"/>
  </w:num>
  <w:num w:numId="44">
    <w:abstractNumId w:val="98"/>
  </w:num>
  <w:num w:numId="45">
    <w:abstractNumId w:val="53"/>
  </w:num>
  <w:num w:numId="46">
    <w:abstractNumId w:val="110"/>
  </w:num>
  <w:num w:numId="47">
    <w:abstractNumId w:val="102"/>
  </w:num>
  <w:num w:numId="48">
    <w:abstractNumId w:val="68"/>
  </w:num>
  <w:num w:numId="49">
    <w:abstractNumId w:val="15"/>
  </w:num>
  <w:num w:numId="50">
    <w:abstractNumId w:val="93"/>
  </w:num>
  <w:num w:numId="51">
    <w:abstractNumId w:val="64"/>
  </w:num>
  <w:num w:numId="52">
    <w:abstractNumId w:val="39"/>
  </w:num>
  <w:num w:numId="53">
    <w:abstractNumId w:val="5"/>
  </w:num>
  <w:num w:numId="54">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6"/>
    <w:lvlOverride w:ilvl="0">
      <w:startOverride w:val="1"/>
    </w:lvlOverride>
    <w:lvlOverride w:ilvl="1"/>
    <w:lvlOverride w:ilvl="2"/>
    <w:lvlOverride w:ilvl="3"/>
    <w:lvlOverride w:ilvl="4"/>
    <w:lvlOverride w:ilvl="5"/>
    <w:lvlOverride w:ilvl="6"/>
    <w:lvlOverride w:ilvl="7"/>
    <w:lvlOverride w:ilvl="8"/>
  </w:num>
  <w:num w:numId="60">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0"/>
    <w:lvlOverride w:ilvl="0">
      <w:startOverride w:val="1"/>
    </w:lvlOverride>
    <w:lvlOverride w:ilvl="1"/>
    <w:lvlOverride w:ilvl="2"/>
    <w:lvlOverride w:ilvl="3"/>
    <w:lvlOverride w:ilvl="4"/>
    <w:lvlOverride w:ilvl="5"/>
    <w:lvlOverride w:ilvl="6"/>
    <w:lvlOverride w:ilvl="7"/>
    <w:lvlOverride w:ilvl="8"/>
  </w:num>
  <w:num w:numId="62">
    <w:abstractNumId w:val="29"/>
    <w:lvlOverride w:ilvl="0">
      <w:startOverride w:val="1"/>
    </w:lvlOverride>
    <w:lvlOverride w:ilvl="1">
      <w:startOverride w:val="2"/>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5"/>
    <w:lvlOverride w:ilvl="0">
      <w:startOverride w:val="1"/>
    </w:lvlOverride>
    <w:lvlOverride w:ilvl="1"/>
    <w:lvlOverride w:ilvl="2"/>
    <w:lvlOverride w:ilvl="3"/>
    <w:lvlOverride w:ilvl="4"/>
    <w:lvlOverride w:ilvl="5"/>
    <w:lvlOverride w:ilvl="6"/>
    <w:lvlOverride w:ilvl="7"/>
    <w:lvlOverride w:ilvl="8"/>
  </w:num>
  <w:num w:numId="6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0"/>
  </w:num>
  <w:num w:numId="7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84"/>
    <w:lvlOverride w:ilvl="0">
      <w:startOverride w:val="1"/>
    </w:lvlOverride>
    <w:lvlOverride w:ilvl="1"/>
    <w:lvlOverride w:ilvl="2"/>
    <w:lvlOverride w:ilvl="3"/>
    <w:lvlOverride w:ilvl="4"/>
    <w:lvlOverride w:ilvl="5"/>
    <w:lvlOverride w:ilvl="6"/>
    <w:lvlOverride w:ilvl="7"/>
    <w:lvlOverride w:ilvl="8"/>
  </w:num>
  <w:num w:numId="88">
    <w:abstractNumId w:val="90"/>
  </w:num>
  <w:num w:numId="89">
    <w:abstractNumId w:val="108"/>
  </w:num>
  <w:num w:numId="90">
    <w:abstractNumId w:val="37"/>
  </w:num>
  <w:num w:numId="91">
    <w:abstractNumId w:val="83"/>
  </w:num>
  <w:num w:numId="92">
    <w:abstractNumId w:val="12"/>
  </w:num>
  <w:num w:numId="93">
    <w:abstractNumId w:val="46"/>
  </w:num>
  <w:num w:numId="94">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2"/>
  </w:num>
  <w:num w:numId="96">
    <w:abstractNumId w:val="96"/>
  </w:num>
  <w:num w:numId="97">
    <w:abstractNumId w:val="95"/>
  </w:num>
  <w:num w:numId="98">
    <w:abstractNumId w:val="77"/>
  </w:num>
  <w:num w:numId="99">
    <w:abstractNumId w:val="25"/>
  </w:num>
  <w:num w:numId="100">
    <w:abstractNumId w:val="73"/>
  </w:num>
  <w:num w:numId="101">
    <w:abstractNumId w:val="18"/>
  </w:num>
  <w:num w:numId="102">
    <w:abstractNumId w:val="69"/>
  </w:num>
  <w:num w:numId="103">
    <w:abstractNumId w:val="92"/>
  </w:num>
  <w:num w:numId="104">
    <w:abstractNumId w:val="51"/>
  </w:num>
  <w:num w:numId="105">
    <w:abstractNumId w:val="24"/>
  </w:num>
  <w:num w:numId="106">
    <w:abstractNumId w:val="11"/>
  </w:num>
  <w:num w:numId="107">
    <w:abstractNumId w:val="7"/>
  </w:num>
  <w:num w:numId="108">
    <w:abstractNumId w:val="41"/>
  </w:num>
  <w:num w:numId="109">
    <w:abstractNumId w:val="7"/>
    <w:lvlOverride w:ilvl="0">
      <w:startOverride w:val="1"/>
    </w:lvlOverride>
  </w:num>
  <w:num w:numId="110">
    <w:abstractNumId w:val="41"/>
    <w:lvlOverride w:ilvl="0">
      <w:startOverride w:val="2"/>
    </w:lvlOverride>
  </w:num>
  <w:num w:numId="111">
    <w:abstractNumId w:val="19"/>
  </w:num>
  <w:num w:numId="112">
    <w:abstractNumId w:val="88"/>
  </w:num>
  <w:num w:numId="113">
    <w:abstractNumId w:val="55"/>
  </w:num>
  <w:num w:numId="114">
    <w:abstractNumId w:val="43"/>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57E"/>
    <w:rsid w:val="00001047"/>
    <w:rsid w:val="00002B7C"/>
    <w:rsid w:val="00011E51"/>
    <w:rsid w:val="00033923"/>
    <w:rsid w:val="0003736F"/>
    <w:rsid w:val="00043234"/>
    <w:rsid w:val="00043B4A"/>
    <w:rsid w:val="000507B2"/>
    <w:rsid w:val="00055C33"/>
    <w:rsid w:val="00061C16"/>
    <w:rsid w:val="0006647E"/>
    <w:rsid w:val="00086750"/>
    <w:rsid w:val="00092732"/>
    <w:rsid w:val="00093A92"/>
    <w:rsid w:val="000965B7"/>
    <w:rsid w:val="000A005D"/>
    <w:rsid w:val="000A18F2"/>
    <w:rsid w:val="000A452A"/>
    <w:rsid w:val="000B2477"/>
    <w:rsid w:val="000B4C4F"/>
    <w:rsid w:val="000B612B"/>
    <w:rsid w:val="000B7C6B"/>
    <w:rsid w:val="000D1B98"/>
    <w:rsid w:val="000E37F1"/>
    <w:rsid w:val="000E4966"/>
    <w:rsid w:val="000F2A9F"/>
    <w:rsid w:val="00123D5D"/>
    <w:rsid w:val="0014322B"/>
    <w:rsid w:val="001560E4"/>
    <w:rsid w:val="001642FF"/>
    <w:rsid w:val="0016577C"/>
    <w:rsid w:val="00187950"/>
    <w:rsid w:val="001966DB"/>
    <w:rsid w:val="001B28F6"/>
    <w:rsid w:val="001B29B1"/>
    <w:rsid w:val="001D4377"/>
    <w:rsid w:val="001E2955"/>
    <w:rsid w:val="001F34FE"/>
    <w:rsid w:val="001F6D9C"/>
    <w:rsid w:val="00211BE2"/>
    <w:rsid w:val="00224AA5"/>
    <w:rsid w:val="00234729"/>
    <w:rsid w:val="00234DBD"/>
    <w:rsid w:val="00243389"/>
    <w:rsid w:val="002477F6"/>
    <w:rsid w:val="00251DB5"/>
    <w:rsid w:val="00252A7E"/>
    <w:rsid w:val="00266433"/>
    <w:rsid w:val="00271471"/>
    <w:rsid w:val="0028108C"/>
    <w:rsid w:val="00291451"/>
    <w:rsid w:val="002973F9"/>
    <w:rsid w:val="002A3933"/>
    <w:rsid w:val="002C210C"/>
    <w:rsid w:val="002D5CBF"/>
    <w:rsid w:val="002E2F49"/>
    <w:rsid w:val="002F1FA7"/>
    <w:rsid w:val="0030611F"/>
    <w:rsid w:val="00323312"/>
    <w:rsid w:val="00326899"/>
    <w:rsid w:val="00336A5A"/>
    <w:rsid w:val="0034308B"/>
    <w:rsid w:val="00344DF5"/>
    <w:rsid w:val="00352FB3"/>
    <w:rsid w:val="00381AB7"/>
    <w:rsid w:val="003848D0"/>
    <w:rsid w:val="00390479"/>
    <w:rsid w:val="003956C4"/>
    <w:rsid w:val="003A07D8"/>
    <w:rsid w:val="003B1C5D"/>
    <w:rsid w:val="003B1DA2"/>
    <w:rsid w:val="003B690C"/>
    <w:rsid w:val="003E4319"/>
    <w:rsid w:val="003F0BAB"/>
    <w:rsid w:val="00401561"/>
    <w:rsid w:val="00431CAD"/>
    <w:rsid w:val="00444546"/>
    <w:rsid w:val="00454802"/>
    <w:rsid w:val="00474B83"/>
    <w:rsid w:val="004B72DF"/>
    <w:rsid w:val="004C5E17"/>
    <w:rsid w:val="004D4199"/>
    <w:rsid w:val="004E02EE"/>
    <w:rsid w:val="004E63D5"/>
    <w:rsid w:val="004F1AFB"/>
    <w:rsid w:val="004F2263"/>
    <w:rsid w:val="004F43D6"/>
    <w:rsid w:val="005000BE"/>
    <w:rsid w:val="00521F7E"/>
    <w:rsid w:val="00523F78"/>
    <w:rsid w:val="00531B0A"/>
    <w:rsid w:val="005374CB"/>
    <w:rsid w:val="005428D4"/>
    <w:rsid w:val="00546796"/>
    <w:rsid w:val="00551A49"/>
    <w:rsid w:val="00573D41"/>
    <w:rsid w:val="00573F26"/>
    <w:rsid w:val="00576A7A"/>
    <w:rsid w:val="00592F74"/>
    <w:rsid w:val="005A40A9"/>
    <w:rsid w:val="005B2A59"/>
    <w:rsid w:val="005D19A8"/>
    <w:rsid w:val="005D69BA"/>
    <w:rsid w:val="005E645A"/>
    <w:rsid w:val="005E7026"/>
    <w:rsid w:val="00603250"/>
    <w:rsid w:val="00624249"/>
    <w:rsid w:val="00641EAC"/>
    <w:rsid w:val="006513E5"/>
    <w:rsid w:val="00676070"/>
    <w:rsid w:val="006843F7"/>
    <w:rsid w:val="00693FCA"/>
    <w:rsid w:val="006A3318"/>
    <w:rsid w:val="006A6CF7"/>
    <w:rsid w:val="006D6285"/>
    <w:rsid w:val="006E2575"/>
    <w:rsid w:val="006E5A5E"/>
    <w:rsid w:val="006F55F0"/>
    <w:rsid w:val="00705AED"/>
    <w:rsid w:val="007173B2"/>
    <w:rsid w:val="007310C7"/>
    <w:rsid w:val="00732F9B"/>
    <w:rsid w:val="007372F7"/>
    <w:rsid w:val="00753A69"/>
    <w:rsid w:val="007739F2"/>
    <w:rsid w:val="00776FA1"/>
    <w:rsid w:val="00784B39"/>
    <w:rsid w:val="00792540"/>
    <w:rsid w:val="00794E59"/>
    <w:rsid w:val="007B7DBD"/>
    <w:rsid w:val="007C23FB"/>
    <w:rsid w:val="007C765D"/>
    <w:rsid w:val="007E73EB"/>
    <w:rsid w:val="007F1F5F"/>
    <w:rsid w:val="00802B75"/>
    <w:rsid w:val="00803296"/>
    <w:rsid w:val="0082406C"/>
    <w:rsid w:val="00826913"/>
    <w:rsid w:val="00827CA2"/>
    <w:rsid w:val="0083002D"/>
    <w:rsid w:val="0083396D"/>
    <w:rsid w:val="00876FAB"/>
    <w:rsid w:val="00892252"/>
    <w:rsid w:val="008B17EF"/>
    <w:rsid w:val="008C48EE"/>
    <w:rsid w:val="008D5F35"/>
    <w:rsid w:val="00903A9F"/>
    <w:rsid w:val="00905C1E"/>
    <w:rsid w:val="00924908"/>
    <w:rsid w:val="00936390"/>
    <w:rsid w:val="009411C7"/>
    <w:rsid w:val="0094388A"/>
    <w:rsid w:val="009503CF"/>
    <w:rsid w:val="0096055B"/>
    <w:rsid w:val="00963F4F"/>
    <w:rsid w:val="00977AAA"/>
    <w:rsid w:val="00981181"/>
    <w:rsid w:val="00986E5C"/>
    <w:rsid w:val="009C020A"/>
    <w:rsid w:val="009D157E"/>
    <w:rsid w:val="009D4612"/>
    <w:rsid w:val="009E2B4C"/>
    <w:rsid w:val="009E6837"/>
    <w:rsid w:val="009F66A6"/>
    <w:rsid w:val="009F6FBA"/>
    <w:rsid w:val="00A16DF0"/>
    <w:rsid w:val="00A2057D"/>
    <w:rsid w:val="00A2114E"/>
    <w:rsid w:val="00A40B30"/>
    <w:rsid w:val="00A6052C"/>
    <w:rsid w:val="00A8669D"/>
    <w:rsid w:val="00A96FF7"/>
    <w:rsid w:val="00AB2799"/>
    <w:rsid w:val="00AB6546"/>
    <w:rsid w:val="00AC59EC"/>
    <w:rsid w:val="00AD0637"/>
    <w:rsid w:val="00AE793D"/>
    <w:rsid w:val="00AF0BAC"/>
    <w:rsid w:val="00B434E4"/>
    <w:rsid w:val="00B463B6"/>
    <w:rsid w:val="00B7584B"/>
    <w:rsid w:val="00B75A87"/>
    <w:rsid w:val="00B766D5"/>
    <w:rsid w:val="00B96E25"/>
    <w:rsid w:val="00BC51B8"/>
    <w:rsid w:val="00BC5C3A"/>
    <w:rsid w:val="00BC78A5"/>
    <w:rsid w:val="00BE7CEC"/>
    <w:rsid w:val="00BF01D4"/>
    <w:rsid w:val="00BF1440"/>
    <w:rsid w:val="00BF6025"/>
    <w:rsid w:val="00C0595E"/>
    <w:rsid w:val="00C12033"/>
    <w:rsid w:val="00C20DEB"/>
    <w:rsid w:val="00C40174"/>
    <w:rsid w:val="00C440F0"/>
    <w:rsid w:val="00C73EC9"/>
    <w:rsid w:val="00C744D8"/>
    <w:rsid w:val="00C77BA7"/>
    <w:rsid w:val="00C822EA"/>
    <w:rsid w:val="00C831C3"/>
    <w:rsid w:val="00CA06D2"/>
    <w:rsid w:val="00CB54C9"/>
    <w:rsid w:val="00CB7FA3"/>
    <w:rsid w:val="00CC2DE9"/>
    <w:rsid w:val="00CD370D"/>
    <w:rsid w:val="00CE344B"/>
    <w:rsid w:val="00CF44A4"/>
    <w:rsid w:val="00CF783B"/>
    <w:rsid w:val="00D175EB"/>
    <w:rsid w:val="00D208DE"/>
    <w:rsid w:val="00D530C7"/>
    <w:rsid w:val="00D55A71"/>
    <w:rsid w:val="00DA0ECA"/>
    <w:rsid w:val="00DA5509"/>
    <w:rsid w:val="00DA7A7D"/>
    <w:rsid w:val="00DC6AB9"/>
    <w:rsid w:val="00DD4137"/>
    <w:rsid w:val="00DF45E1"/>
    <w:rsid w:val="00DF5028"/>
    <w:rsid w:val="00DF626A"/>
    <w:rsid w:val="00E025DD"/>
    <w:rsid w:val="00E04EBD"/>
    <w:rsid w:val="00E348E3"/>
    <w:rsid w:val="00E35022"/>
    <w:rsid w:val="00E476AC"/>
    <w:rsid w:val="00E65D60"/>
    <w:rsid w:val="00E93AA6"/>
    <w:rsid w:val="00E95461"/>
    <w:rsid w:val="00EA7435"/>
    <w:rsid w:val="00EB2C07"/>
    <w:rsid w:val="00EB52B8"/>
    <w:rsid w:val="00ED1A7B"/>
    <w:rsid w:val="00EF1848"/>
    <w:rsid w:val="00EF46CF"/>
    <w:rsid w:val="00F16F5F"/>
    <w:rsid w:val="00F23E61"/>
    <w:rsid w:val="00F30356"/>
    <w:rsid w:val="00F3098A"/>
    <w:rsid w:val="00F46C86"/>
    <w:rsid w:val="00F65280"/>
    <w:rsid w:val="00FA220B"/>
    <w:rsid w:val="00FC1FF8"/>
    <w:rsid w:val="00FC3777"/>
    <w:rsid w:val="00FC6098"/>
    <w:rsid w:val="00FF3E18"/>
    <w:rsid w:val="00FF6319"/>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table of figures" w:uiPriority="0"/>
    <w:lsdException w:name="footnote reference" w:uiPriority="0"/>
    <w:lsdException w:name="annotation reference" w:uiPriority="0"/>
    <w:lsdException w:name="line number" w:uiPriority="0"/>
    <w:lsdException w:name="page number" w:uiPriority="0"/>
    <w:lsdException w:name="toa heading"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Typewriter" w:uiPriority="0"/>
    <w:lsdException w:name="annotation subjec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3 Heading 1,Section Heading,11,12,13,14,15,111,121,131,16,112,122,132,17,113,123,133,18,114,124,134,141,151,1111,1211,1311,161,1121,1221,1321,171,1131,1231,1331,19,115,125,135,142,152,1112,1212,1312,162,1122,1222,1322,172,1132,1232,1332"/>
    <w:basedOn w:val="Normal"/>
    <w:next w:val="Normal"/>
    <w:link w:val="Heading1Char"/>
    <w:qFormat/>
    <w:rsid w:val="00FF6319"/>
    <w:pPr>
      <w:keepNext/>
      <w:spacing w:before="240" w:after="60" w:line="240" w:lineRule="auto"/>
      <w:outlineLvl w:val="0"/>
    </w:pPr>
    <w:rPr>
      <w:rFonts w:ascii="Arial" w:eastAsia="Times New Roman" w:hAnsi="Arial" w:cs="Arial"/>
      <w:b/>
      <w:bCs/>
      <w:kern w:val="32"/>
      <w:sz w:val="32"/>
      <w:szCs w:val="32"/>
      <w:lang w:eastAsia="bg-BG"/>
    </w:rPr>
  </w:style>
  <w:style w:type="paragraph" w:styleId="Heading2">
    <w:name w:val="heading 2"/>
    <w:aliases w:val="Heading 21"/>
    <w:basedOn w:val="Normal"/>
    <w:next w:val="Normal"/>
    <w:link w:val="Heading2Char"/>
    <w:qFormat/>
    <w:rsid w:val="00FF6319"/>
    <w:pPr>
      <w:keepNext/>
      <w:widowControl w:val="0"/>
      <w:spacing w:after="0" w:line="240" w:lineRule="auto"/>
      <w:outlineLvl w:val="1"/>
    </w:pPr>
    <w:rPr>
      <w:rFonts w:ascii="Times New Roman" w:eastAsia="Times New Roman" w:hAnsi="Times New Roman" w:cs="Times New Roman"/>
      <w:b/>
      <w:sz w:val="24"/>
      <w:szCs w:val="20"/>
      <w:lang w:val="en-AU"/>
    </w:rPr>
  </w:style>
  <w:style w:type="paragraph" w:styleId="Heading3">
    <w:name w:val="heading 3"/>
    <w:aliases w:val="Heading 31,Level 1 - 1"/>
    <w:basedOn w:val="Normal"/>
    <w:next w:val="Normal"/>
    <w:link w:val="Heading3Char"/>
    <w:qFormat/>
    <w:rsid w:val="00FF6319"/>
    <w:pPr>
      <w:keepNext/>
      <w:tabs>
        <w:tab w:val="num" w:pos="840"/>
      </w:tabs>
      <w:spacing w:before="240" w:after="60" w:line="240" w:lineRule="auto"/>
      <w:ind w:left="840" w:hanging="720"/>
      <w:outlineLvl w:val="2"/>
    </w:pPr>
    <w:rPr>
      <w:rFonts w:ascii="Arial" w:eastAsia="Times New Roman" w:hAnsi="Arial" w:cs="Arial"/>
      <w:b/>
      <w:bCs/>
      <w:sz w:val="26"/>
      <w:szCs w:val="26"/>
      <w:lang w:eastAsia="bg-BG"/>
    </w:rPr>
  </w:style>
  <w:style w:type="paragraph" w:styleId="Heading4">
    <w:name w:val="heading 4"/>
    <w:basedOn w:val="Normal"/>
    <w:next w:val="Normal"/>
    <w:link w:val="Heading4Char"/>
    <w:qFormat/>
    <w:rsid w:val="00FF6319"/>
    <w:pPr>
      <w:keepNext/>
      <w:tabs>
        <w:tab w:val="num" w:pos="9624"/>
      </w:tabs>
      <w:spacing w:before="240" w:after="60" w:line="240" w:lineRule="auto"/>
      <w:ind w:left="9624" w:hanging="864"/>
      <w:outlineLvl w:val="3"/>
    </w:pPr>
    <w:rPr>
      <w:rFonts w:ascii="Times New Roman" w:eastAsia="Times New Roman" w:hAnsi="Times New Roman" w:cs="Times New Roman"/>
      <w:b/>
      <w:bCs/>
      <w:sz w:val="28"/>
      <w:szCs w:val="28"/>
      <w:lang w:eastAsia="bg-BG"/>
    </w:rPr>
  </w:style>
  <w:style w:type="paragraph" w:styleId="Heading5">
    <w:name w:val="heading 5"/>
    <w:basedOn w:val="Normal"/>
    <w:next w:val="Normal"/>
    <w:link w:val="Heading5Char"/>
    <w:qFormat/>
    <w:rsid w:val="00FF6319"/>
    <w:pPr>
      <w:tabs>
        <w:tab w:val="num" w:pos="1128"/>
      </w:tabs>
      <w:spacing w:before="240" w:after="60" w:line="240" w:lineRule="auto"/>
      <w:ind w:left="1128" w:hanging="1008"/>
      <w:outlineLvl w:val="4"/>
    </w:pPr>
    <w:rPr>
      <w:rFonts w:ascii="Times New Roman" w:eastAsia="Times New Roman" w:hAnsi="Times New Roman" w:cs="Times New Roman"/>
      <w:b/>
      <w:bCs/>
      <w:i/>
      <w:iCs/>
      <w:sz w:val="26"/>
      <w:szCs w:val="26"/>
      <w:lang w:eastAsia="bg-BG"/>
    </w:rPr>
  </w:style>
  <w:style w:type="paragraph" w:styleId="Heading6">
    <w:name w:val="heading 6"/>
    <w:basedOn w:val="Normal"/>
    <w:next w:val="Normal"/>
    <w:link w:val="Heading6Char"/>
    <w:qFormat/>
    <w:rsid w:val="00FF6319"/>
    <w:pPr>
      <w:tabs>
        <w:tab w:val="num" w:pos="1272"/>
      </w:tabs>
      <w:spacing w:before="240" w:after="60" w:line="240" w:lineRule="auto"/>
      <w:ind w:left="1272" w:hanging="1152"/>
      <w:outlineLvl w:val="5"/>
    </w:pPr>
    <w:rPr>
      <w:rFonts w:ascii="Times New Roman" w:eastAsia="Times New Roman" w:hAnsi="Times New Roman" w:cs="Times New Roman"/>
      <w:b/>
      <w:bCs/>
      <w:lang w:eastAsia="bg-BG"/>
    </w:rPr>
  </w:style>
  <w:style w:type="paragraph" w:styleId="Heading7">
    <w:name w:val="heading 7"/>
    <w:basedOn w:val="Normal"/>
    <w:next w:val="Normal"/>
    <w:link w:val="Heading7Char"/>
    <w:qFormat/>
    <w:rsid w:val="00FF6319"/>
    <w:pPr>
      <w:keepNext/>
      <w:tabs>
        <w:tab w:val="num" w:pos="1416"/>
      </w:tabs>
      <w:spacing w:after="0" w:line="240" w:lineRule="auto"/>
      <w:ind w:left="1416" w:hanging="1296"/>
      <w:jc w:val="center"/>
      <w:outlineLvl w:val="6"/>
    </w:pPr>
    <w:rPr>
      <w:rFonts w:ascii="Times New Roman" w:eastAsia="Times New Roman" w:hAnsi="Times New Roman" w:cs="Times New Roman"/>
      <w:b/>
      <w:caps/>
      <w:position w:val="8"/>
    </w:rPr>
  </w:style>
  <w:style w:type="paragraph" w:styleId="Heading8">
    <w:name w:val="heading 8"/>
    <w:basedOn w:val="Normal"/>
    <w:next w:val="Normal"/>
    <w:link w:val="Heading8Char"/>
    <w:qFormat/>
    <w:rsid w:val="00FF6319"/>
    <w:pPr>
      <w:tabs>
        <w:tab w:val="num" w:pos="1560"/>
      </w:tabs>
      <w:spacing w:before="240" w:after="60" w:line="240" w:lineRule="auto"/>
      <w:ind w:left="1560" w:hanging="1440"/>
      <w:outlineLvl w:val="7"/>
    </w:pPr>
    <w:rPr>
      <w:rFonts w:ascii="Times New Roman" w:eastAsia="Times New Roman" w:hAnsi="Times New Roman" w:cs="Times New Roman"/>
      <w:i/>
      <w:iCs/>
      <w:sz w:val="24"/>
      <w:szCs w:val="24"/>
      <w:lang w:eastAsia="bg-BG"/>
    </w:rPr>
  </w:style>
  <w:style w:type="paragraph" w:styleId="Heading9">
    <w:name w:val="heading 9"/>
    <w:basedOn w:val="Normal"/>
    <w:next w:val="Normal"/>
    <w:link w:val="Heading9Char"/>
    <w:qFormat/>
    <w:rsid w:val="00FF6319"/>
    <w:pPr>
      <w:tabs>
        <w:tab w:val="num" w:pos="1704"/>
      </w:tabs>
      <w:spacing w:before="240" w:after="60" w:line="240" w:lineRule="auto"/>
      <w:ind w:left="1704" w:hanging="1584"/>
      <w:outlineLvl w:val="8"/>
    </w:pPr>
    <w:rPr>
      <w:rFonts w:ascii="Arial" w:eastAsia="Times New Roman" w:hAnsi="Arial" w:cs="Arial"/>
      <w:lan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3 Heading 1 Char,Section Heading Char,11 Char,12 Char,13 Char,14 Char,15 Char,111 Char,121 Char,131 Char,16 Char,112 Char,122 Char,132 Char,17 Char,113 Char,123 Char,133 Char,18 Char,114 Char,124 Char,134 Char,141 Char,151 Char,1111 Char"/>
    <w:basedOn w:val="DefaultParagraphFont"/>
    <w:link w:val="Heading1"/>
    <w:rsid w:val="00FF6319"/>
    <w:rPr>
      <w:rFonts w:ascii="Arial" w:eastAsia="Times New Roman" w:hAnsi="Arial" w:cs="Arial"/>
      <w:b/>
      <w:bCs/>
      <w:kern w:val="32"/>
      <w:sz w:val="32"/>
      <w:szCs w:val="32"/>
      <w:lang w:eastAsia="bg-BG"/>
    </w:rPr>
  </w:style>
  <w:style w:type="character" w:customStyle="1" w:styleId="Heading2Char">
    <w:name w:val="Heading 2 Char"/>
    <w:aliases w:val="Heading 21 Char"/>
    <w:basedOn w:val="DefaultParagraphFont"/>
    <w:link w:val="Heading2"/>
    <w:rsid w:val="00FF6319"/>
    <w:rPr>
      <w:rFonts w:ascii="Times New Roman" w:eastAsia="Times New Roman" w:hAnsi="Times New Roman" w:cs="Times New Roman"/>
      <w:b/>
      <w:sz w:val="24"/>
      <w:szCs w:val="20"/>
      <w:lang w:val="en-AU"/>
    </w:rPr>
  </w:style>
  <w:style w:type="character" w:customStyle="1" w:styleId="Heading3Char">
    <w:name w:val="Heading 3 Char"/>
    <w:aliases w:val="Heading 31 Char,Level 1 - 1 Char"/>
    <w:basedOn w:val="DefaultParagraphFont"/>
    <w:link w:val="Heading3"/>
    <w:rsid w:val="00FF6319"/>
    <w:rPr>
      <w:rFonts w:ascii="Arial" w:eastAsia="Times New Roman" w:hAnsi="Arial" w:cs="Arial"/>
      <w:b/>
      <w:bCs/>
      <w:sz w:val="26"/>
      <w:szCs w:val="26"/>
      <w:lang w:eastAsia="bg-BG"/>
    </w:rPr>
  </w:style>
  <w:style w:type="character" w:customStyle="1" w:styleId="Heading4Char">
    <w:name w:val="Heading 4 Char"/>
    <w:basedOn w:val="DefaultParagraphFont"/>
    <w:link w:val="Heading4"/>
    <w:rsid w:val="00FF6319"/>
    <w:rPr>
      <w:rFonts w:ascii="Times New Roman" w:eastAsia="Times New Roman" w:hAnsi="Times New Roman" w:cs="Times New Roman"/>
      <w:b/>
      <w:bCs/>
      <w:sz w:val="28"/>
      <w:szCs w:val="28"/>
      <w:lang w:eastAsia="bg-BG"/>
    </w:rPr>
  </w:style>
  <w:style w:type="character" w:customStyle="1" w:styleId="Heading5Char">
    <w:name w:val="Heading 5 Char"/>
    <w:basedOn w:val="DefaultParagraphFont"/>
    <w:link w:val="Heading5"/>
    <w:rsid w:val="00FF6319"/>
    <w:rPr>
      <w:rFonts w:ascii="Times New Roman" w:eastAsia="Times New Roman" w:hAnsi="Times New Roman" w:cs="Times New Roman"/>
      <w:b/>
      <w:bCs/>
      <w:i/>
      <w:iCs/>
      <w:sz w:val="26"/>
      <w:szCs w:val="26"/>
      <w:lang w:eastAsia="bg-BG"/>
    </w:rPr>
  </w:style>
  <w:style w:type="character" w:customStyle="1" w:styleId="Heading6Char">
    <w:name w:val="Heading 6 Char"/>
    <w:basedOn w:val="DefaultParagraphFont"/>
    <w:link w:val="Heading6"/>
    <w:rsid w:val="00FF6319"/>
    <w:rPr>
      <w:rFonts w:ascii="Times New Roman" w:eastAsia="Times New Roman" w:hAnsi="Times New Roman" w:cs="Times New Roman"/>
      <w:b/>
      <w:bCs/>
      <w:lang w:eastAsia="bg-BG"/>
    </w:rPr>
  </w:style>
  <w:style w:type="character" w:customStyle="1" w:styleId="Heading7Char">
    <w:name w:val="Heading 7 Char"/>
    <w:basedOn w:val="DefaultParagraphFont"/>
    <w:link w:val="Heading7"/>
    <w:rsid w:val="00FF6319"/>
    <w:rPr>
      <w:rFonts w:ascii="Times New Roman" w:eastAsia="Times New Roman" w:hAnsi="Times New Roman" w:cs="Times New Roman"/>
      <w:b/>
      <w:caps/>
      <w:position w:val="8"/>
    </w:rPr>
  </w:style>
  <w:style w:type="character" w:customStyle="1" w:styleId="Heading8Char">
    <w:name w:val="Heading 8 Char"/>
    <w:basedOn w:val="DefaultParagraphFont"/>
    <w:link w:val="Heading8"/>
    <w:rsid w:val="00FF6319"/>
    <w:rPr>
      <w:rFonts w:ascii="Times New Roman" w:eastAsia="Times New Roman" w:hAnsi="Times New Roman" w:cs="Times New Roman"/>
      <w:i/>
      <w:iCs/>
      <w:sz w:val="24"/>
      <w:szCs w:val="24"/>
      <w:lang w:eastAsia="bg-BG"/>
    </w:rPr>
  </w:style>
  <w:style w:type="character" w:customStyle="1" w:styleId="Heading9Char">
    <w:name w:val="Heading 9 Char"/>
    <w:basedOn w:val="DefaultParagraphFont"/>
    <w:link w:val="Heading9"/>
    <w:rsid w:val="00FF6319"/>
    <w:rPr>
      <w:rFonts w:ascii="Arial" w:eastAsia="Times New Roman" w:hAnsi="Arial" w:cs="Arial"/>
      <w:lang w:eastAsia="bg-BG"/>
    </w:rPr>
  </w:style>
  <w:style w:type="numbering" w:customStyle="1" w:styleId="NoList1">
    <w:name w:val="No List1"/>
    <w:next w:val="NoList"/>
    <w:semiHidden/>
    <w:unhideWhenUsed/>
    <w:rsid w:val="00FF6319"/>
  </w:style>
  <w:style w:type="paragraph" w:customStyle="1" w:styleId="CharCharCharChar">
    <w:name w:val="Char Char Char Char"/>
    <w:basedOn w:val="Normal"/>
    <w:rsid w:val="00FF6319"/>
    <w:pPr>
      <w:tabs>
        <w:tab w:val="left" w:pos="709"/>
      </w:tabs>
      <w:spacing w:after="0" w:line="240" w:lineRule="auto"/>
    </w:pPr>
    <w:rPr>
      <w:rFonts w:ascii="Tahoma" w:eastAsia="Times New Roman" w:hAnsi="Tahoma" w:cs="Times New Roman"/>
      <w:sz w:val="24"/>
      <w:szCs w:val="24"/>
      <w:lang w:val="pl-PL" w:eastAsia="pl-PL"/>
    </w:rPr>
  </w:style>
  <w:style w:type="paragraph" w:styleId="BodyText2">
    <w:name w:val="Body Text 2"/>
    <w:basedOn w:val="Normal"/>
    <w:link w:val="BodyText2Char"/>
    <w:rsid w:val="00FF6319"/>
    <w:pPr>
      <w:widowControl w:val="0"/>
      <w:spacing w:after="0" w:line="240" w:lineRule="auto"/>
    </w:pPr>
    <w:rPr>
      <w:rFonts w:ascii="Times New Roman" w:eastAsia="Times New Roman" w:hAnsi="Times New Roman" w:cs="Times New Roman"/>
      <w:b/>
      <w:sz w:val="20"/>
      <w:szCs w:val="20"/>
      <w:lang w:val="en-AU"/>
    </w:rPr>
  </w:style>
  <w:style w:type="character" w:customStyle="1" w:styleId="BodyText2Char">
    <w:name w:val="Body Text 2 Char"/>
    <w:basedOn w:val="DefaultParagraphFont"/>
    <w:link w:val="BodyText2"/>
    <w:rsid w:val="00FF6319"/>
    <w:rPr>
      <w:rFonts w:ascii="Times New Roman" w:eastAsia="Times New Roman" w:hAnsi="Times New Roman" w:cs="Times New Roman"/>
      <w:b/>
      <w:sz w:val="20"/>
      <w:szCs w:val="20"/>
      <w:lang w:val="en-AU"/>
    </w:rPr>
  </w:style>
  <w:style w:type="paragraph" w:styleId="Header">
    <w:name w:val="header"/>
    <w:aliases w:val="Header1"/>
    <w:basedOn w:val="Normal"/>
    <w:link w:val="HeaderChar1"/>
    <w:rsid w:val="00FF6319"/>
    <w:pPr>
      <w:tabs>
        <w:tab w:val="center" w:pos="4536"/>
        <w:tab w:val="right" w:pos="9072"/>
      </w:tabs>
      <w:spacing w:after="0" w:line="240" w:lineRule="auto"/>
    </w:pPr>
    <w:rPr>
      <w:rFonts w:ascii="Times New Roman" w:eastAsia="Times New Roman" w:hAnsi="Times New Roman" w:cs="Times New Roman"/>
      <w:sz w:val="24"/>
      <w:szCs w:val="24"/>
      <w:lang w:eastAsia="bg-BG"/>
    </w:rPr>
  </w:style>
  <w:style w:type="character" w:customStyle="1" w:styleId="HeaderChar">
    <w:name w:val="Header Char"/>
    <w:aliases w:val="Header1 Char1"/>
    <w:basedOn w:val="DefaultParagraphFont"/>
    <w:rsid w:val="00FF6319"/>
  </w:style>
  <w:style w:type="character" w:customStyle="1" w:styleId="HeaderChar1">
    <w:name w:val="Header Char1"/>
    <w:aliases w:val="Header1 Char"/>
    <w:link w:val="Header"/>
    <w:rsid w:val="00FF6319"/>
    <w:rPr>
      <w:rFonts w:ascii="Times New Roman" w:eastAsia="Times New Roman" w:hAnsi="Times New Roman" w:cs="Times New Roman"/>
      <w:sz w:val="24"/>
      <w:szCs w:val="24"/>
      <w:lang w:eastAsia="bg-BG"/>
    </w:rPr>
  </w:style>
  <w:style w:type="paragraph" w:styleId="Footer">
    <w:name w:val="footer"/>
    <w:aliases w:val="Footer1 Char Char,Footer1 Char,Footer1"/>
    <w:basedOn w:val="Normal"/>
    <w:link w:val="FooterChar"/>
    <w:rsid w:val="00FF6319"/>
    <w:pPr>
      <w:tabs>
        <w:tab w:val="center" w:pos="4536"/>
        <w:tab w:val="right" w:pos="9072"/>
      </w:tabs>
      <w:spacing w:after="0" w:line="240" w:lineRule="auto"/>
    </w:pPr>
    <w:rPr>
      <w:rFonts w:ascii="Times New Roman" w:eastAsia="Times New Roman" w:hAnsi="Times New Roman" w:cs="Times New Roman"/>
      <w:sz w:val="24"/>
      <w:szCs w:val="24"/>
      <w:lang w:eastAsia="bg-BG"/>
    </w:rPr>
  </w:style>
  <w:style w:type="character" w:customStyle="1" w:styleId="FooterChar">
    <w:name w:val="Footer Char"/>
    <w:aliases w:val="Footer1 Char Char Char,Footer1 Char Char1,Footer1 Char1"/>
    <w:basedOn w:val="DefaultParagraphFont"/>
    <w:link w:val="Footer"/>
    <w:rsid w:val="00FF6319"/>
    <w:rPr>
      <w:rFonts w:ascii="Times New Roman" w:eastAsia="Times New Roman" w:hAnsi="Times New Roman" w:cs="Times New Roman"/>
      <w:sz w:val="24"/>
      <w:szCs w:val="24"/>
      <w:lang w:eastAsia="bg-BG"/>
    </w:rPr>
  </w:style>
  <w:style w:type="character" w:styleId="PageNumber">
    <w:name w:val="page number"/>
    <w:basedOn w:val="DefaultParagraphFont"/>
    <w:rsid w:val="00FF6319"/>
  </w:style>
  <w:style w:type="paragraph" w:customStyle="1" w:styleId="CharCharCharChar0">
    <w:name w:val="Char Char Char Char"/>
    <w:basedOn w:val="Normal"/>
    <w:rsid w:val="00FF6319"/>
    <w:pPr>
      <w:tabs>
        <w:tab w:val="left" w:pos="709"/>
      </w:tabs>
      <w:spacing w:after="0" w:line="240" w:lineRule="auto"/>
    </w:pPr>
    <w:rPr>
      <w:rFonts w:ascii="Tahoma" w:eastAsia="Times New Roman" w:hAnsi="Tahoma" w:cs="Times New Roman"/>
      <w:sz w:val="24"/>
      <w:szCs w:val="24"/>
      <w:lang w:val="pl-PL" w:eastAsia="pl-PL"/>
    </w:rPr>
  </w:style>
  <w:style w:type="paragraph" w:styleId="Title">
    <w:name w:val="Title"/>
    <w:basedOn w:val="Normal"/>
    <w:link w:val="TitleChar"/>
    <w:qFormat/>
    <w:rsid w:val="00FF6319"/>
    <w:pPr>
      <w:spacing w:after="0" w:line="240" w:lineRule="auto"/>
      <w:jc w:val="center"/>
    </w:pPr>
    <w:rPr>
      <w:rFonts w:ascii="Times New Roman" w:eastAsia="Times New Roman" w:hAnsi="Times New Roman" w:cs="Times New Roman"/>
      <w:b/>
      <w:sz w:val="32"/>
      <w:szCs w:val="20"/>
      <w:u w:val="single"/>
      <w:lang w:val="en-US"/>
    </w:rPr>
  </w:style>
  <w:style w:type="character" w:customStyle="1" w:styleId="TitleChar">
    <w:name w:val="Title Char"/>
    <w:basedOn w:val="DefaultParagraphFont"/>
    <w:link w:val="Title"/>
    <w:rsid w:val="00FF6319"/>
    <w:rPr>
      <w:rFonts w:ascii="Times New Roman" w:eastAsia="Times New Roman" w:hAnsi="Times New Roman" w:cs="Times New Roman"/>
      <w:b/>
      <w:sz w:val="32"/>
      <w:szCs w:val="20"/>
      <w:u w:val="single"/>
      <w:lang w:val="en-US"/>
    </w:rPr>
  </w:style>
  <w:style w:type="paragraph" w:customStyle="1" w:styleId="a">
    <w:name w:val="Ïàðàãðàô"/>
    <w:basedOn w:val="Normal"/>
    <w:rsid w:val="00FF6319"/>
    <w:pPr>
      <w:spacing w:after="120" w:line="240" w:lineRule="auto"/>
      <w:ind w:firstLine="720"/>
      <w:jc w:val="both"/>
    </w:pPr>
    <w:rPr>
      <w:rFonts w:ascii="Hebar" w:eastAsia="Times New Roman" w:hAnsi="Hebar" w:cs="Times New Roman"/>
      <w:sz w:val="24"/>
      <w:szCs w:val="20"/>
      <w:lang w:val="en-US"/>
    </w:rPr>
  </w:style>
  <w:style w:type="paragraph" w:styleId="BodyTextIndent2">
    <w:name w:val="Body Text Indent 2"/>
    <w:basedOn w:val="Normal"/>
    <w:link w:val="BodyTextIndent2Char"/>
    <w:rsid w:val="00FF6319"/>
    <w:pPr>
      <w:spacing w:after="120" w:line="480" w:lineRule="auto"/>
      <w:ind w:left="283"/>
    </w:pPr>
    <w:rPr>
      <w:rFonts w:ascii="Times New Roman" w:eastAsia="Times New Roman" w:hAnsi="Times New Roman" w:cs="Times New Roman"/>
      <w:sz w:val="24"/>
      <w:szCs w:val="24"/>
      <w:lang w:eastAsia="bg-BG"/>
    </w:rPr>
  </w:style>
  <w:style w:type="character" w:customStyle="1" w:styleId="BodyTextIndent2Char">
    <w:name w:val="Body Text Indent 2 Char"/>
    <w:basedOn w:val="DefaultParagraphFont"/>
    <w:link w:val="BodyTextIndent2"/>
    <w:rsid w:val="00FF6319"/>
    <w:rPr>
      <w:rFonts w:ascii="Times New Roman" w:eastAsia="Times New Roman" w:hAnsi="Times New Roman" w:cs="Times New Roman"/>
      <w:sz w:val="24"/>
      <w:szCs w:val="24"/>
      <w:lang w:eastAsia="bg-BG"/>
    </w:rPr>
  </w:style>
  <w:style w:type="paragraph" w:styleId="BodyTextIndent">
    <w:name w:val="Body Text Indent"/>
    <w:basedOn w:val="Normal"/>
    <w:link w:val="BodyTextIndentChar"/>
    <w:rsid w:val="00FF6319"/>
    <w:pPr>
      <w:spacing w:after="120" w:line="240" w:lineRule="auto"/>
      <w:ind w:left="283"/>
    </w:pPr>
    <w:rPr>
      <w:rFonts w:ascii="Times New Roman" w:eastAsia="Times New Roman" w:hAnsi="Times New Roman" w:cs="Times New Roman"/>
      <w:sz w:val="24"/>
      <w:szCs w:val="24"/>
      <w:lang w:eastAsia="bg-BG"/>
    </w:rPr>
  </w:style>
  <w:style w:type="character" w:customStyle="1" w:styleId="BodyTextIndentChar">
    <w:name w:val="Body Text Indent Char"/>
    <w:basedOn w:val="DefaultParagraphFont"/>
    <w:link w:val="BodyTextIndent"/>
    <w:rsid w:val="00FF6319"/>
    <w:rPr>
      <w:rFonts w:ascii="Times New Roman" w:eastAsia="Times New Roman" w:hAnsi="Times New Roman" w:cs="Times New Roman"/>
      <w:sz w:val="24"/>
      <w:szCs w:val="24"/>
      <w:lang w:eastAsia="bg-BG"/>
    </w:rPr>
  </w:style>
  <w:style w:type="character" w:styleId="Strong">
    <w:name w:val="Strong"/>
    <w:qFormat/>
    <w:rsid w:val="00FF6319"/>
    <w:rPr>
      <w:b/>
      <w:bCs/>
    </w:rPr>
  </w:style>
  <w:style w:type="paragraph" w:styleId="BodyTextIndent3">
    <w:name w:val="Body Text Indent 3"/>
    <w:basedOn w:val="Normal"/>
    <w:link w:val="BodyTextIndent3Char"/>
    <w:rsid w:val="00FF6319"/>
    <w:pPr>
      <w:spacing w:after="120" w:line="240" w:lineRule="auto"/>
      <w:ind w:left="283"/>
    </w:pPr>
    <w:rPr>
      <w:rFonts w:ascii="Times New Roman" w:eastAsia="Times New Roman" w:hAnsi="Times New Roman" w:cs="Times New Roman"/>
      <w:sz w:val="16"/>
      <w:szCs w:val="16"/>
      <w:lang w:eastAsia="bg-BG"/>
    </w:rPr>
  </w:style>
  <w:style w:type="character" w:customStyle="1" w:styleId="BodyTextIndent3Char">
    <w:name w:val="Body Text Indent 3 Char"/>
    <w:basedOn w:val="DefaultParagraphFont"/>
    <w:link w:val="BodyTextIndent3"/>
    <w:rsid w:val="00FF6319"/>
    <w:rPr>
      <w:rFonts w:ascii="Times New Roman" w:eastAsia="Times New Roman" w:hAnsi="Times New Roman" w:cs="Times New Roman"/>
      <w:sz w:val="16"/>
      <w:szCs w:val="16"/>
      <w:lang w:eastAsia="bg-BG"/>
    </w:rPr>
  </w:style>
  <w:style w:type="paragraph" w:styleId="BodyText">
    <w:name w:val="Body Text"/>
    <w:basedOn w:val="Normal"/>
    <w:link w:val="BodyTextChar"/>
    <w:rsid w:val="00FF6319"/>
    <w:pPr>
      <w:spacing w:after="120" w:line="240" w:lineRule="auto"/>
    </w:pPr>
    <w:rPr>
      <w:rFonts w:ascii="Times New Roman" w:eastAsia="Times New Roman" w:hAnsi="Times New Roman" w:cs="Times New Roman"/>
      <w:sz w:val="24"/>
      <w:szCs w:val="24"/>
      <w:lang w:eastAsia="bg-BG"/>
    </w:rPr>
  </w:style>
  <w:style w:type="character" w:customStyle="1" w:styleId="BodyTextChar">
    <w:name w:val="Body Text Char"/>
    <w:basedOn w:val="DefaultParagraphFont"/>
    <w:link w:val="BodyText"/>
    <w:rsid w:val="00FF6319"/>
    <w:rPr>
      <w:rFonts w:ascii="Times New Roman" w:eastAsia="Times New Roman" w:hAnsi="Times New Roman" w:cs="Times New Roman"/>
      <w:sz w:val="24"/>
      <w:szCs w:val="24"/>
      <w:lang w:eastAsia="bg-BG"/>
    </w:rPr>
  </w:style>
  <w:style w:type="table" w:styleId="TableGrid">
    <w:name w:val="Table Grid"/>
    <w:basedOn w:val="TableNormal"/>
    <w:rsid w:val="00FF6319"/>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FF6319"/>
    <w:pPr>
      <w:spacing w:after="120" w:line="240" w:lineRule="auto"/>
    </w:pPr>
    <w:rPr>
      <w:rFonts w:ascii="Times New Roman" w:eastAsia="Times New Roman" w:hAnsi="Times New Roman" w:cs="Times New Roman"/>
      <w:sz w:val="16"/>
      <w:szCs w:val="16"/>
      <w:lang w:eastAsia="bg-BG"/>
    </w:rPr>
  </w:style>
  <w:style w:type="character" w:customStyle="1" w:styleId="BodyText3Char">
    <w:name w:val="Body Text 3 Char"/>
    <w:basedOn w:val="DefaultParagraphFont"/>
    <w:link w:val="BodyText3"/>
    <w:rsid w:val="00FF6319"/>
    <w:rPr>
      <w:rFonts w:ascii="Times New Roman" w:eastAsia="Times New Roman" w:hAnsi="Times New Roman" w:cs="Times New Roman"/>
      <w:sz w:val="16"/>
      <w:szCs w:val="16"/>
      <w:lang w:eastAsia="bg-BG"/>
    </w:rPr>
  </w:style>
  <w:style w:type="paragraph" w:styleId="PlainText">
    <w:name w:val="Plain Text"/>
    <w:basedOn w:val="Normal"/>
    <w:link w:val="PlainTextChar"/>
    <w:rsid w:val="00FF6319"/>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FF6319"/>
    <w:rPr>
      <w:rFonts w:ascii="Courier New" w:eastAsia="Times New Roman" w:hAnsi="Courier New" w:cs="Times New Roman"/>
      <w:sz w:val="20"/>
      <w:szCs w:val="20"/>
    </w:rPr>
  </w:style>
  <w:style w:type="paragraph" w:customStyle="1" w:styleId="Char">
    <w:name w:val="Char"/>
    <w:basedOn w:val="Normal"/>
    <w:rsid w:val="00FF6319"/>
    <w:pPr>
      <w:tabs>
        <w:tab w:val="left" w:pos="709"/>
      </w:tabs>
      <w:spacing w:after="0" w:line="240" w:lineRule="auto"/>
    </w:pPr>
    <w:rPr>
      <w:rFonts w:ascii="Tahoma" w:eastAsia="Times New Roman" w:hAnsi="Tahoma" w:cs="Times New Roman"/>
      <w:sz w:val="24"/>
      <w:szCs w:val="24"/>
      <w:lang w:val="pl-PL" w:eastAsia="pl-PL"/>
    </w:rPr>
  </w:style>
  <w:style w:type="paragraph" w:customStyle="1" w:styleId="BodyTextContract">
    <w:name w:val="Body Text Contract"/>
    <w:basedOn w:val="BodyText"/>
    <w:rsid w:val="00FF6319"/>
    <w:pPr>
      <w:tabs>
        <w:tab w:val="right" w:pos="8640"/>
      </w:tabs>
      <w:ind w:left="794" w:hanging="794"/>
      <w:jc w:val="both"/>
    </w:pPr>
    <w:rPr>
      <w:rFonts w:ascii="Arial" w:hAnsi="Arial"/>
      <w:spacing w:val="-2"/>
      <w:sz w:val="22"/>
      <w:szCs w:val="22"/>
      <w:lang w:eastAsia="en-US"/>
    </w:rPr>
  </w:style>
  <w:style w:type="character" w:styleId="HTMLTypewriter">
    <w:name w:val="HTML Typewriter"/>
    <w:rsid w:val="00FF6319"/>
    <w:rPr>
      <w:rFonts w:ascii="Courier New" w:eastAsia="Times New Roman" w:hAnsi="Courier New" w:cs="Courier New"/>
      <w:sz w:val="20"/>
      <w:szCs w:val="20"/>
    </w:rPr>
  </w:style>
  <w:style w:type="paragraph" w:customStyle="1" w:styleId="31">
    <w:name w:val="3 1"/>
    <w:rsid w:val="00FF6319"/>
    <w:pPr>
      <w:tabs>
        <w:tab w:val="left" w:pos="-720"/>
        <w:tab w:val="left" w:pos="0"/>
        <w:tab w:val="decimal" w:pos="720"/>
      </w:tabs>
      <w:suppressAutoHyphens/>
      <w:spacing w:after="0" w:line="240" w:lineRule="auto"/>
      <w:ind w:firstLine="720"/>
    </w:pPr>
    <w:rPr>
      <w:rFonts w:ascii="Courier" w:eastAsia="Times New Roman" w:hAnsi="Courier" w:cs="Times New Roman"/>
      <w:sz w:val="24"/>
      <w:szCs w:val="20"/>
      <w:lang w:val="en-US"/>
    </w:rPr>
  </w:style>
  <w:style w:type="paragraph" w:styleId="BalloonText">
    <w:name w:val="Balloon Text"/>
    <w:basedOn w:val="Normal"/>
    <w:link w:val="BalloonTextChar"/>
    <w:semiHidden/>
    <w:rsid w:val="00FF6319"/>
    <w:pPr>
      <w:spacing w:after="0" w:line="240" w:lineRule="auto"/>
    </w:pPr>
    <w:rPr>
      <w:rFonts w:ascii="Tahoma" w:eastAsia="Times New Roman" w:hAnsi="Tahoma" w:cs="Tahoma"/>
      <w:sz w:val="16"/>
      <w:szCs w:val="16"/>
      <w:lang w:eastAsia="bg-BG"/>
    </w:rPr>
  </w:style>
  <w:style w:type="character" w:customStyle="1" w:styleId="BalloonTextChar">
    <w:name w:val="Balloon Text Char"/>
    <w:basedOn w:val="DefaultParagraphFont"/>
    <w:link w:val="BalloonText"/>
    <w:semiHidden/>
    <w:rsid w:val="00FF6319"/>
    <w:rPr>
      <w:rFonts w:ascii="Tahoma" w:eastAsia="Times New Roman" w:hAnsi="Tahoma" w:cs="Tahoma"/>
      <w:sz w:val="16"/>
      <w:szCs w:val="16"/>
      <w:lang w:eastAsia="bg-BG"/>
    </w:rPr>
  </w:style>
  <w:style w:type="character" w:styleId="CommentReference">
    <w:name w:val="annotation reference"/>
    <w:rsid w:val="00FF6319"/>
    <w:rPr>
      <w:sz w:val="16"/>
      <w:szCs w:val="16"/>
    </w:rPr>
  </w:style>
  <w:style w:type="paragraph" w:styleId="CommentText">
    <w:name w:val="annotation text"/>
    <w:basedOn w:val="Normal"/>
    <w:link w:val="CommentTextChar"/>
    <w:rsid w:val="00FF6319"/>
    <w:pPr>
      <w:spacing w:after="0" w:line="240" w:lineRule="auto"/>
    </w:pPr>
    <w:rPr>
      <w:rFonts w:ascii="Times New Roman" w:eastAsia="Times New Roman" w:hAnsi="Times New Roman" w:cs="Times New Roman"/>
      <w:sz w:val="20"/>
      <w:szCs w:val="20"/>
      <w:lang w:eastAsia="bg-BG"/>
    </w:rPr>
  </w:style>
  <w:style w:type="character" w:customStyle="1" w:styleId="CommentTextChar">
    <w:name w:val="Comment Text Char"/>
    <w:basedOn w:val="DefaultParagraphFont"/>
    <w:link w:val="CommentText"/>
    <w:rsid w:val="00FF6319"/>
    <w:rPr>
      <w:rFonts w:ascii="Times New Roman" w:eastAsia="Times New Roman" w:hAnsi="Times New Roman" w:cs="Times New Roman"/>
      <w:sz w:val="20"/>
      <w:szCs w:val="20"/>
      <w:lang w:eastAsia="bg-BG"/>
    </w:rPr>
  </w:style>
  <w:style w:type="paragraph" w:styleId="CommentSubject">
    <w:name w:val="annotation subject"/>
    <w:basedOn w:val="CommentText"/>
    <w:next w:val="CommentText"/>
    <w:link w:val="CommentSubjectChar"/>
    <w:semiHidden/>
    <w:rsid w:val="00FF6319"/>
    <w:rPr>
      <w:b/>
      <w:bCs/>
    </w:rPr>
  </w:style>
  <w:style w:type="character" w:customStyle="1" w:styleId="CommentSubjectChar">
    <w:name w:val="Comment Subject Char"/>
    <w:basedOn w:val="CommentTextChar"/>
    <w:link w:val="CommentSubject"/>
    <w:semiHidden/>
    <w:rsid w:val="00FF6319"/>
    <w:rPr>
      <w:rFonts w:ascii="Times New Roman" w:eastAsia="Times New Roman" w:hAnsi="Times New Roman" w:cs="Times New Roman"/>
      <w:b/>
      <w:bCs/>
      <w:sz w:val="20"/>
      <w:szCs w:val="20"/>
      <w:lang w:eastAsia="bg-BG"/>
    </w:rPr>
  </w:style>
  <w:style w:type="paragraph" w:customStyle="1" w:styleId="NormalBold">
    <w:name w:val="Normal + Bold"/>
    <w:aliases w:val="Justified,Left:  -0,63 cm,Right:  -1,27 cm"/>
    <w:basedOn w:val="Normal"/>
    <w:rsid w:val="00FF6319"/>
    <w:pPr>
      <w:spacing w:after="0" w:line="240" w:lineRule="auto"/>
      <w:ind w:left="-360" w:right="-722"/>
      <w:jc w:val="both"/>
    </w:pPr>
    <w:rPr>
      <w:rFonts w:ascii="Times New Roman" w:eastAsia="Times New Roman" w:hAnsi="Times New Roman" w:cs="Times New Roman"/>
      <w:b/>
      <w:sz w:val="24"/>
      <w:szCs w:val="24"/>
      <w:lang w:eastAsia="cs-CZ"/>
    </w:rPr>
  </w:style>
  <w:style w:type="paragraph" w:styleId="TOC1">
    <w:name w:val="toc 1"/>
    <w:basedOn w:val="Normal"/>
    <w:next w:val="Normal"/>
    <w:autoRedefine/>
    <w:semiHidden/>
    <w:rsid w:val="00FF6319"/>
    <w:pPr>
      <w:tabs>
        <w:tab w:val="right" w:leader="dot" w:pos="9062"/>
      </w:tabs>
      <w:spacing w:after="0" w:line="240" w:lineRule="auto"/>
    </w:pPr>
    <w:rPr>
      <w:rFonts w:ascii="Times New Roman" w:eastAsia="Times New Roman" w:hAnsi="Times New Roman" w:cs="Times New Roman"/>
      <w:b/>
      <w:bCs/>
      <w:noProof/>
      <w:sz w:val="28"/>
      <w:szCs w:val="28"/>
      <w:lang w:eastAsia="bg-BG"/>
    </w:rPr>
  </w:style>
  <w:style w:type="paragraph" w:customStyle="1" w:styleId="Luke1">
    <w:name w:val="Luke1"/>
    <w:basedOn w:val="Normal"/>
    <w:rsid w:val="00FF6319"/>
    <w:pPr>
      <w:spacing w:after="0" w:line="240" w:lineRule="auto"/>
    </w:pPr>
    <w:rPr>
      <w:rFonts w:ascii="Times New Roman" w:eastAsia="Times New Roman" w:hAnsi="Times New Roman" w:cs="Times New Roman"/>
      <w:sz w:val="24"/>
      <w:szCs w:val="20"/>
      <w:lang w:val="cs-CZ" w:eastAsia="cs-CZ"/>
    </w:rPr>
  </w:style>
  <w:style w:type="paragraph" w:styleId="NormalWeb">
    <w:name w:val="Normal (Web)"/>
    <w:basedOn w:val="Normal"/>
    <w:rsid w:val="00FF6319"/>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24">
    <w:name w:val="xl24"/>
    <w:basedOn w:val="Normal"/>
    <w:rsid w:val="00FF6319"/>
    <w:pPr>
      <w:spacing w:before="100" w:beforeAutospacing="1" w:after="100" w:afterAutospacing="1" w:line="240" w:lineRule="auto"/>
      <w:textAlignment w:val="top"/>
    </w:pPr>
    <w:rPr>
      <w:rFonts w:ascii="Arial Unicode MS" w:eastAsia="Arial Unicode MS" w:hAnsi="Arial Unicode MS" w:cs="Arial Unicode MS"/>
      <w:sz w:val="24"/>
      <w:szCs w:val="24"/>
      <w:lang w:val="en-GB"/>
    </w:rPr>
  </w:style>
  <w:style w:type="paragraph" w:customStyle="1" w:styleId="xl25">
    <w:name w:val="xl25"/>
    <w:basedOn w:val="Normal"/>
    <w:rsid w:val="00FF631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Unicode MS" w:eastAsia="Arial Unicode MS" w:hAnsi="Arial Unicode MS" w:cs="Arial Unicode MS"/>
      <w:b/>
      <w:bCs/>
      <w:sz w:val="14"/>
      <w:szCs w:val="14"/>
      <w:lang w:val="en-GB"/>
    </w:rPr>
  </w:style>
  <w:style w:type="paragraph" w:customStyle="1" w:styleId="xl26">
    <w:name w:val="xl26"/>
    <w:basedOn w:val="Normal"/>
    <w:rsid w:val="00FF63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Unicode MS" w:eastAsia="Arial Unicode MS" w:hAnsi="Arial Unicode MS" w:cs="Arial Unicode MS"/>
      <w:b/>
      <w:bCs/>
      <w:sz w:val="14"/>
      <w:szCs w:val="14"/>
      <w:lang w:val="en-GB"/>
    </w:rPr>
  </w:style>
  <w:style w:type="paragraph" w:customStyle="1" w:styleId="xl27">
    <w:name w:val="xl27"/>
    <w:basedOn w:val="Normal"/>
    <w:rsid w:val="00FF631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Arial Unicode MS" w:hAnsi="Arial" w:cs="Arial"/>
      <w:b/>
      <w:bCs/>
      <w:sz w:val="24"/>
      <w:szCs w:val="24"/>
      <w:lang w:val="en-GB"/>
    </w:rPr>
  </w:style>
  <w:style w:type="paragraph" w:customStyle="1" w:styleId="xl28">
    <w:name w:val="xl28"/>
    <w:basedOn w:val="Normal"/>
    <w:rsid w:val="00FF631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Arial Unicode MS" w:hAnsi="Arial" w:cs="Arial"/>
      <w:sz w:val="24"/>
      <w:szCs w:val="24"/>
      <w:lang w:val="en-GB"/>
    </w:rPr>
  </w:style>
  <w:style w:type="paragraph" w:customStyle="1" w:styleId="xl29">
    <w:name w:val="xl29"/>
    <w:basedOn w:val="Normal"/>
    <w:rsid w:val="00FF631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Arial Unicode MS" w:hAnsi="Arial" w:cs="Arial"/>
      <w:b/>
      <w:bCs/>
      <w:sz w:val="24"/>
      <w:szCs w:val="24"/>
      <w:lang w:val="en-GB"/>
    </w:rPr>
  </w:style>
  <w:style w:type="paragraph" w:customStyle="1" w:styleId="xl30">
    <w:name w:val="xl30"/>
    <w:basedOn w:val="Normal"/>
    <w:rsid w:val="00FF6319"/>
    <w:pPr>
      <w:pBdr>
        <w:left w:val="single" w:sz="4" w:space="0" w:color="auto"/>
        <w:right w:val="single" w:sz="4" w:space="0" w:color="auto"/>
      </w:pBdr>
      <w:spacing w:before="100" w:beforeAutospacing="1" w:after="100" w:afterAutospacing="1" w:line="240" w:lineRule="auto"/>
      <w:jc w:val="center"/>
      <w:textAlignment w:val="top"/>
    </w:pPr>
    <w:rPr>
      <w:rFonts w:ascii="Arial Unicode MS" w:eastAsia="Arial Unicode MS" w:hAnsi="Arial Unicode MS" w:cs="Arial Unicode MS"/>
      <w:b/>
      <w:bCs/>
      <w:sz w:val="14"/>
      <w:szCs w:val="14"/>
      <w:lang w:val="en-GB"/>
    </w:rPr>
  </w:style>
  <w:style w:type="paragraph" w:customStyle="1" w:styleId="xl31">
    <w:name w:val="xl31"/>
    <w:basedOn w:val="Normal"/>
    <w:rsid w:val="00FF631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Arial Unicode MS" w:hAnsi="Arial" w:cs="Arial"/>
      <w:sz w:val="24"/>
      <w:szCs w:val="24"/>
      <w:lang w:val="en-GB"/>
    </w:rPr>
  </w:style>
  <w:style w:type="paragraph" w:customStyle="1" w:styleId="xl32">
    <w:name w:val="xl32"/>
    <w:basedOn w:val="Normal"/>
    <w:rsid w:val="00FF63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Unicode MS" w:eastAsia="Arial Unicode MS" w:hAnsi="Arial Unicode MS" w:cs="Arial Unicode MS"/>
      <w:sz w:val="14"/>
      <w:szCs w:val="14"/>
      <w:lang w:val="en-GB"/>
    </w:rPr>
  </w:style>
  <w:style w:type="paragraph" w:customStyle="1" w:styleId="xl33">
    <w:name w:val="xl33"/>
    <w:basedOn w:val="Normal"/>
    <w:rsid w:val="00FF631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Arial Unicode MS" w:hAnsi="Arial" w:cs="Arial"/>
      <w:b/>
      <w:bCs/>
      <w:sz w:val="24"/>
      <w:szCs w:val="24"/>
      <w:lang w:val="en-GB"/>
    </w:rPr>
  </w:style>
  <w:style w:type="paragraph" w:customStyle="1" w:styleId="xl34">
    <w:name w:val="xl34"/>
    <w:basedOn w:val="Normal"/>
    <w:rsid w:val="00FF6319"/>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Unicode MS" w:eastAsia="Arial Unicode MS" w:hAnsi="Arial Unicode MS" w:cs="Arial Unicode MS"/>
      <w:b/>
      <w:bCs/>
      <w:sz w:val="14"/>
      <w:szCs w:val="14"/>
      <w:lang w:val="en-GB"/>
    </w:rPr>
  </w:style>
  <w:style w:type="paragraph" w:customStyle="1" w:styleId="xl35">
    <w:name w:val="xl35"/>
    <w:basedOn w:val="Normal"/>
    <w:rsid w:val="00FF63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Arial Unicode MS" w:hAnsi="Arial" w:cs="Arial"/>
      <w:sz w:val="24"/>
      <w:szCs w:val="24"/>
      <w:lang w:val="en-GB"/>
    </w:rPr>
  </w:style>
  <w:style w:type="paragraph" w:customStyle="1" w:styleId="xl36">
    <w:name w:val="xl36"/>
    <w:basedOn w:val="Normal"/>
    <w:rsid w:val="00FF631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Arial Unicode MS" w:hAnsi="Arial" w:cs="Arial"/>
      <w:b/>
      <w:bCs/>
      <w:sz w:val="24"/>
      <w:szCs w:val="24"/>
      <w:lang w:val="en-GB"/>
    </w:rPr>
  </w:style>
  <w:style w:type="paragraph" w:customStyle="1" w:styleId="xl37">
    <w:name w:val="xl37"/>
    <w:basedOn w:val="Normal"/>
    <w:rsid w:val="00FF6319"/>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Unicode MS" w:eastAsia="Arial Unicode MS" w:hAnsi="Arial Unicode MS" w:cs="Arial Unicode MS"/>
      <w:b/>
      <w:bCs/>
      <w:sz w:val="14"/>
      <w:szCs w:val="14"/>
      <w:lang w:val="en-GB"/>
    </w:rPr>
  </w:style>
  <w:style w:type="paragraph" w:customStyle="1" w:styleId="xl38">
    <w:name w:val="xl38"/>
    <w:basedOn w:val="Normal"/>
    <w:rsid w:val="00FF63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Arial Unicode MS" w:hAnsi="Arial" w:cs="Arial"/>
      <w:sz w:val="24"/>
      <w:szCs w:val="24"/>
      <w:lang w:val="en-GB"/>
    </w:rPr>
  </w:style>
  <w:style w:type="paragraph" w:customStyle="1" w:styleId="xl39">
    <w:name w:val="xl39"/>
    <w:basedOn w:val="Normal"/>
    <w:rsid w:val="00FF631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textAlignment w:val="top"/>
    </w:pPr>
    <w:rPr>
      <w:rFonts w:ascii="Arial" w:eastAsia="Arial Unicode MS" w:hAnsi="Arial" w:cs="Arial"/>
      <w:sz w:val="24"/>
      <w:szCs w:val="24"/>
      <w:lang w:val="en-GB"/>
    </w:rPr>
  </w:style>
  <w:style w:type="character" w:styleId="Hyperlink">
    <w:name w:val="Hyperlink"/>
    <w:rsid w:val="00FF6319"/>
    <w:rPr>
      <w:color w:val="0000FF"/>
      <w:u w:val="single"/>
    </w:rPr>
  </w:style>
  <w:style w:type="character" w:styleId="FollowedHyperlink">
    <w:name w:val="FollowedHyperlink"/>
    <w:rsid w:val="00FF6319"/>
    <w:rPr>
      <w:color w:val="0000FF"/>
      <w:u w:val="single"/>
    </w:rPr>
  </w:style>
  <w:style w:type="paragraph" w:styleId="FootnoteText">
    <w:name w:val="footnote text"/>
    <w:basedOn w:val="Normal"/>
    <w:link w:val="FootnoteTextChar"/>
    <w:rsid w:val="00FF6319"/>
    <w:pPr>
      <w:spacing w:after="0" w:line="240" w:lineRule="auto"/>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rsid w:val="00FF6319"/>
    <w:rPr>
      <w:rFonts w:ascii="Times New Roman" w:eastAsia="Times New Roman" w:hAnsi="Times New Roman" w:cs="Times New Roman"/>
      <w:sz w:val="20"/>
      <w:szCs w:val="20"/>
      <w:lang w:val="en-GB"/>
    </w:rPr>
  </w:style>
  <w:style w:type="paragraph" w:customStyle="1" w:styleId="Default">
    <w:name w:val="Default"/>
    <w:rsid w:val="00FF6319"/>
    <w:pPr>
      <w:widowControl w:val="0"/>
      <w:autoSpaceDE w:val="0"/>
      <w:autoSpaceDN w:val="0"/>
      <w:adjustRightInd w:val="0"/>
      <w:spacing w:after="0" w:line="240" w:lineRule="auto"/>
    </w:pPr>
    <w:rPr>
      <w:rFonts w:ascii="Times New Roman" w:eastAsia="SimSun" w:hAnsi="Times New Roman" w:cs="Times New Roman"/>
      <w:color w:val="000000"/>
      <w:sz w:val="24"/>
      <w:szCs w:val="24"/>
      <w:lang w:val="en-US" w:eastAsia="zh-CN"/>
    </w:rPr>
  </w:style>
  <w:style w:type="paragraph" w:customStyle="1" w:styleId="xl22">
    <w:name w:val="xl22"/>
    <w:basedOn w:val="Normal"/>
    <w:rsid w:val="00FF63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3">
    <w:name w:val="xl23"/>
    <w:basedOn w:val="Normal"/>
    <w:rsid w:val="00FF631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40">
    <w:name w:val="xl40"/>
    <w:basedOn w:val="Normal"/>
    <w:rsid w:val="00FF6319"/>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41">
    <w:name w:val="xl41"/>
    <w:basedOn w:val="Normal"/>
    <w:rsid w:val="00FF631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42">
    <w:name w:val="xl42"/>
    <w:basedOn w:val="Normal"/>
    <w:rsid w:val="00FF631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43">
    <w:name w:val="xl43"/>
    <w:basedOn w:val="Normal"/>
    <w:rsid w:val="00FF63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44">
    <w:name w:val="xl44"/>
    <w:basedOn w:val="Normal"/>
    <w:rsid w:val="00FF63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45">
    <w:name w:val="xl45"/>
    <w:basedOn w:val="Normal"/>
    <w:rsid w:val="00FF631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46">
    <w:name w:val="xl46"/>
    <w:basedOn w:val="Normal"/>
    <w:rsid w:val="00FF631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47">
    <w:name w:val="xl47"/>
    <w:basedOn w:val="Normal"/>
    <w:rsid w:val="00FF63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48">
    <w:name w:val="xl48"/>
    <w:basedOn w:val="Normal"/>
    <w:rsid w:val="00FF63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49">
    <w:name w:val="xl49"/>
    <w:basedOn w:val="Normal"/>
    <w:rsid w:val="00FF631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50">
    <w:name w:val="xl50"/>
    <w:basedOn w:val="Normal"/>
    <w:rsid w:val="00FF631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51">
    <w:name w:val="xl51"/>
    <w:basedOn w:val="Normal"/>
    <w:rsid w:val="00FF631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52">
    <w:name w:val="xl52"/>
    <w:basedOn w:val="Normal"/>
    <w:rsid w:val="00FF631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53">
    <w:name w:val="xl53"/>
    <w:basedOn w:val="Normal"/>
    <w:rsid w:val="00FF6319"/>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54">
    <w:name w:val="xl54"/>
    <w:basedOn w:val="Normal"/>
    <w:rsid w:val="00FF6319"/>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55">
    <w:name w:val="xl55"/>
    <w:basedOn w:val="Normal"/>
    <w:rsid w:val="00FF631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56">
    <w:name w:val="xl56"/>
    <w:basedOn w:val="Normal"/>
    <w:rsid w:val="00FF631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57">
    <w:name w:val="xl57"/>
    <w:basedOn w:val="Normal"/>
    <w:rsid w:val="00FF631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58">
    <w:name w:val="xl58"/>
    <w:basedOn w:val="Normal"/>
    <w:rsid w:val="00FF63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59">
    <w:name w:val="xl59"/>
    <w:basedOn w:val="Normal"/>
    <w:rsid w:val="00FF631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60">
    <w:name w:val="xl60"/>
    <w:basedOn w:val="Normal"/>
    <w:rsid w:val="00FF63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61">
    <w:name w:val="xl61"/>
    <w:basedOn w:val="Normal"/>
    <w:rsid w:val="00FF6319"/>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62">
    <w:name w:val="xl62"/>
    <w:basedOn w:val="Normal"/>
    <w:rsid w:val="00FF6319"/>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font5">
    <w:name w:val="font5"/>
    <w:basedOn w:val="Normal"/>
    <w:rsid w:val="00FF6319"/>
    <w:pPr>
      <w:spacing w:before="100" w:beforeAutospacing="1" w:after="100" w:afterAutospacing="1" w:line="240" w:lineRule="auto"/>
    </w:pPr>
    <w:rPr>
      <w:rFonts w:ascii="Times New Roman" w:eastAsia="Times New Roman" w:hAnsi="Times New Roman" w:cs="Times New Roman"/>
      <w:b/>
      <w:bCs/>
      <w:sz w:val="24"/>
      <w:szCs w:val="24"/>
      <w:lang w:eastAsia="bg-BG"/>
    </w:rPr>
  </w:style>
  <w:style w:type="paragraph" w:customStyle="1" w:styleId="font6">
    <w:name w:val="font6"/>
    <w:basedOn w:val="Normal"/>
    <w:rsid w:val="00FF6319"/>
    <w:pPr>
      <w:spacing w:before="100" w:beforeAutospacing="1" w:after="100" w:afterAutospacing="1" w:line="240" w:lineRule="auto"/>
    </w:pPr>
    <w:rPr>
      <w:rFonts w:ascii="Times New Roman" w:eastAsia="Times New Roman" w:hAnsi="Times New Roman" w:cs="Times New Roman"/>
      <w:b/>
      <w:bCs/>
      <w:sz w:val="24"/>
      <w:szCs w:val="24"/>
      <w:u w:val="single"/>
      <w:lang w:eastAsia="bg-BG"/>
    </w:rPr>
  </w:style>
  <w:style w:type="paragraph" w:customStyle="1" w:styleId="font7">
    <w:name w:val="font7"/>
    <w:basedOn w:val="Normal"/>
    <w:rsid w:val="00FF6319"/>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font8">
    <w:name w:val="font8"/>
    <w:basedOn w:val="Normal"/>
    <w:rsid w:val="00FF6319"/>
    <w:pPr>
      <w:spacing w:before="100" w:beforeAutospacing="1" w:after="100" w:afterAutospacing="1" w:line="240" w:lineRule="auto"/>
    </w:pPr>
    <w:rPr>
      <w:rFonts w:ascii="Times New Roman" w:eastAsia="Times New Roman" w:hAnsi="Times New Roman" w:cs="Times New Roman"/>
      <w:b/>
      <w:bCs/>
      <w:sz w:val="24"/>
      <w:szCs w:val="24"/>
      <w:lang w:eastAsia="bg-BG"/>
    </w:rPr>
  </w:style>
  <w:style w:type="paragraph" w:customStyle="1" w:styleId="xl63">
    <w:name w:val="xl63"/>
    <w:basedOn w:val="Normal"/>
    <w:rsid w:val="00FF6319"/>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bg-BG"/>
    </w:rPr>
  </w:style>
  <w:style w:type="paragraph" w:customStyle="1" w:styleId="xl64">
    <w:name w:val="xl64"/>
    <w:basedOn w:val="Normal"/>
    <w:rsid w:val="00FF6319"/>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bg-BG"/>
    </w:rPr>
  </w:style>
  <w:style w:type="paragraph" w:customStyle="1" w:styleId="xl65">
    <w:name w:val="xl65"/>
    <w:basedOn w:val="Normal"/>
    <w:rsid w:val="00FF6319"/>
    <w:pPr>
      <w:pBdr>
        <w:left w:val="single" w:sz="8"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bg-BG"/>
    </w:rPr>
  </w:style>
  <w:style w:type="paragraph" w:customStyle="1" w:styleId="xl66">
    <w:name w:val="xl66"/>
    <w:basedOn w:val="Normal"/>
    <w:rsid w:val="00FF6319"/>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bg-BG"/>
    </w:rPr>
  </w:style>
  <w:style w:type="paragraph" w:customStyle="1" w:styleId="xl67">
    <w:name w:val="xl67"/>
    <w:basedOn w:val="Normal"/>
    <w:rsid w:val="00FF631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bg-BG"/>
    </w:rPr>
  </w:style>
  <w:style w:type="paragraph" w:customStyle="1" w:styleId="xl68">
    <w:name w:val="xl68"/>
    <w:basedOn w:val="Normal"/>
    <w:rsid w:val="00FF631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bg-BG"/>
    </w:rPr>
  </w:style>
  <w:style w:type="paragraph" w:customStyle="1" w:styleId="xl69">
    <w:name w:val="xl69"/>
    <w:basedOn w:val="Normal"/>
    <w:rsid w:val="00FF6319"/>
    <w:pPr>
      <w:pBdr>
        <w:top w:val="single" w:sz="4" w:space="0" w:color="auto"/>
        <w:left w:val="single" w:sz="8"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bg-BG"/>
    </w:rPr>
  </w:style>
  <w:style w:type="paragraph" w:customStyle="1" w:styleId="xl70">
    <w:name w:val="xl70"/>
    <w:basedOn w:val="Normal"/>
    <w:rsid w:val="00FF6319"/>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bg-BG"/>
    </w:rPr>
  </w:style>
  <w:style w:type="paragraph" w:customStyle="1" w:styleId="xl71">
    <w:name w:val="xl71"/>
    <w:basedOn w:val="Normal"/>
    <w:rsid w:val="00FF6319"/>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bg-BG"/>
    </w:rPr>
  </w:style>
  <w:style w:type="paragraph" w:customStyle="1" w:styleId="xl72">
    <w:name w:val="xl72"/>
    <w:basedOn w:val="Normal"/>
    <w:rsid w:val="00FF6319"/>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bg-BG"/>
    </w:rPr>
  </w:style>
  <w:style w:type="paragraph" w:customStyle="1" w:styleId="xl73">
    <w:name w:val="xl73"/>
    <w:basedOn w:val="Normal"/>
    <w:rsid w:val="00FF6319"/>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74">
    <w:name w:val="xl74"/>
    <w:basedOn w:val="Normal"/>
    <w:rsid w:val="00FF6319"/>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75">
    <w:name w:val="xl75"/>
    <w:basedOn w:val="Normal"/>
    <w:rsid w:val="00FF6319"/>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bg-BG"/>
    </w:rPr>
  </w:style>
  <w:style w:type="paragraph" w:customStyle="1" w:styleId="xl76">
    <w:name w:val="xl76"/>
    <w:basedOn w:val="Normal"/>
    <w:rsid w:val="00FF6319"/>
    <w:pPr>
      <w:pBdr>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bg-BG"/>
    </w:rPr>
  </w:style>
  <w:style w:type="paragraph" w:customStyle="1" w:styleId="xl77">
    <w:name w:val="xl77"/>
    <w:basedOn w:val="Normal"/>
    <w:rsid w:val="00FF6319"/>
    <w:pPr>
      <w:pBdr>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bg-BG"/>
    </w:rPr>
  </w:style>
  <w:style w:type="paragraph" w:customStyle="1" w:styleId="xl78">
    <w:name w:val="xl78"/>
    <w:basedOn w:val="Normal"/>
    <w:rsid w:val="00FF6319"/>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bg-BG"/>
    </w:rPr>
  </w:style>
  <w:style w:type="paragraph" w:customStyle="1" w:styleId="xl79">
    <w:name w:val="xl79"/>
    <w:basedOn w:val="Normal"/>
    <w:rsid w:val="00FF6319"/>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bg-BG"/>
    </w:rPr>
  </w:style>
  <w:style w:type="paragraph" w:customStyle="1" w:styleId="xl80">
    <w:name w:val="xl80"/>
    <w:basedOn w:val="Normal"/>
    <w:rsid w:val="00FF6319"/>
    <w:pPr>
      <w:pBdr>
        <w:top w:val="single" w:sz="4" w:space="0" w:color="auto"/>
        <w:left w:val="single" w:sz="8"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bg-BG"/>
    </w:rPr>
  </w:style>
  <w:style w:type="paragraph" w:customStyle="1" w:styleId="xl81">
    <w:name w:val="xl81"/>
    <w:basedOn w:val="Normal"/>
    <w:rsid w:val="00FF6319"/>
    <w:pPr>
      <w:pBdr>
        <w:top w:val="single" w:sz="4" w:space="0" w:color="auto"/>
        <w:left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bg-BG"/>
    </w:rPr>
  </w:style>
  <w:style w:type="paragraph" w:customStyle="1" w:styleId="xl82">
    <w:name w:val="xl82"/>
    <w:basedOn w:val="Normal"/>
    <w:rsid w:val="00FF6319"/>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83">
    <w:name w:val="xl83"/>
    <w:basedOn w:val="Normal"/>
    <w:rsid w:val="00FF6319"/>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84">
    <w:name w:val="xl84"/>
    <w:basedOn w:val="Normal"/>
    <w:rsid w:val="00FF6319"/>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85">
    <w:name w:val="xl85"/>
    <w:basedOn w:val="Normal"/>
    <w:rsid w:val="00FF6319"/>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86">
    <w:name w:val="xl86"/>
    <w:basedOn w:val="Normal"/>
    <w:rsid w:val="00FF6319"/>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Times New Roman" w:hAnsi="Arial" w:cs="Arial"/>
      <w:b/>
      <w:bCs/>
      <w:sz w:val="24"/>
      <w:szCs w:val="24"/>
      <w:lang w:eastAsia="bg-BG"/>
    </w:rPr>
  </w:style>
  <w:style w:type="paragraph" w:customStyle="1" w:styleId="xl87">
    <w:name w:val="xl87"/>
    <w:basedOn w:val="Normal"/>
    <w:rsid w:val="00FF6319"/>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b/>
      <w:bCs/>
      <w:sz w:val="24"/>
      <w:szCs w:val="24"/>
      <w:lang w:eastAsia="bg-BG"/>
    </w:rPr>
  </w:style>
  <w:style w:type="paragraph" w:customStyle="1" w:styleId="xl88">
    <w:name w:val="xl88"/>
    <w:basedOn w:val="Normal"/>
    <w:rsid w:val="00FF6319"/>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24"/>
      <w:szCs w:val="24"/>
      <w:lang w:eastAsia="bg-BG"/>
    </w:rPr>
  </w:style>
  <w:style w:type="paragraph" w:customStyle="1" w:styleId="xl89">
    <w:name w:val="xl89"/>
    <w:basedOn w:val="Normal"/>
    <w:rsid w:val="00FF6319"/>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bg-BG"/>
    </w:rPr>
  </w:style>
  <w:style w:type="paragraph" w:customStyle="1" w:styleId="xl90">
    <w:name w:val="xl90"/>
    <w:basedOn w:val="Normal"/>
    <w:rsid w:val="00FF631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bg-BG"/>
    </w:rPr>
  </w:style>
  <w:style w:type="paragraph" w:customStyle="1" w:styleId="xl91">
    <w:name w:val="xl91"/>
    <w:basedOn w:val="Normal"/>
    <w:rsid w:val="00FF6319"/>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24"/>
      <w:szCs w:val="24"/>
      <w:lang w:eastAsia="bg-BG"/>
    </w:rPr>
  </w:style>
  <w:style w:type="paragraph" w:customStyle="1" w:styleId="xl92">
    <w:name w:val="xl92"/>
    <w:basedOn w:val="Normal"/>
    <w:rsid w:val="00FF6319"/>
    <w:pPr>
      <w:pBdr>
        <w:top w:val="single" w:sz="8" w:space="0" w:color="auto"/>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bg-BG"/>
    </w:rPr>
  </w:style>
  <w:style w:type="paragraph" w:customStyle="1" w:styleId="xl93">
    <w:name w:val="xl93"/>
    <w:basedOn w:val="Normal"/>
    <w:rsid w:val="00FF6319"/>
    <w:pPr>
      <w:pBdr>
        <w:top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bg-BG"/>
    </w:rPr>
  </w:style>
  <w:style w:type="paragraph" w:customStyle="1" w:styleId="xl94">
    <w:name w:val="xl94"/>
    <w:basedOn w:val="Normal"/>
    <w:rsid w:val="00FF6319"/>
    <w:pPr>
      <w:pBdr>
        <w:top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bg-BG"/>
    </w:rPr>
  </w:style>
  <w:style w:type="paragraph" w:customStyle="1" w:styleId="xl95">
    <w:name w:val="xl95"/>
    <w:basedOn w:val="Normal"/>
    <w:rsid w:val="00FF6319"/>
    <w:pPr>
      <w:pBdr>
        <w:top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bg-BG"/>
    </w:rPr>
  </w:style>
  <w:style w:type="paragraph" w:customStyle="1" w:styleId="xl96">
    <w:name w:val="xl96"/>
    <w:basedOn w:val="Normal"/>
    <w:rsid w:val="00FF6319"/>
    <w:pPr>
      <w:pBdr>
        <w:top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bg-BG"/>
    </w:rPr>
  </w:style>
  <w:style w:type="paragraph" w:customStyle="1" w:styleId="xl97">
    <w:name w:val="xl97"/>
    <w:basedOn w:val="Normal"/>
    <w:rsid w:val="00FF6319"/>
    <w:pPr>
      <w:pBdr>
        <w:top w:val="single" w:sz="8" w:space="0" w:color="auto"/>
        <w:left w:val="single" w:sz="8"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bg-BG"/>
    </w:rPr>
  </w:style>
  <w:style w:type="paragraph" w:customStyle="1" w:styleId="xl98">
    <w:name w:val="xl98"/>
    <w:basedOn w:val="Normal"/>
    <w:rsid w:val="00FF6319"/>
    <w:pPr>
      <w:pBdr>
        <w:top w:val="single" w:sz="8"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bg-BG"/>
    </w:rPr>
  </w:style>
  <w:style w:type="paragraph" w:customStyle="1" w:styleId="xl99">
    <w:name w:val="xl99"/>
    <w:basedOn w:val="Normal"/>
    <w:rsid w:val="00FF6319"/>
    <w:pPr>
      <w:pBdr>
        <w:top w:val="single" w:sz="8" w:space="0" w:color="auto"/>
        <w:left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bg-BG"/>
    </w:rPr>
  </w:style>
  <w:style w:type="paragraph" w:customStyle="1" w:styleId="xl100">
    <w:name w:val="xl100"/>
    <w:basedOn w:val="Normal"/>
    <w:rsid w:val="00FF6319"/>
    <w:pPr>
      <w:pBdr>
        <w:top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bg-BG"/>
    </w:rPr>
  </w:style>
  <w:style w:type="paragraph" w:customStyle="1" w:styleId="xl101">
    <w:name w:val="xl101"/>
    <w:basedOn w:val="Normal"/>
    <w:rsid w:val="00FF6319"/>
    <w:pPr>
      <w:pBdr>
        <w:top w:val="single" w:sz="8"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bg-BG"/>
    </w:rPr>
  </w:style>
  <w:style w:type="paragraph" w:customStyle="1" w:styleId="xl102">
    <w:name w:val="xl102"/>
    <w:basedOn w:val="Normal"/>
    <w:rsid w:val="00FF6319"/>
    <w:pPr>
      <w:pBdr>
        <w:top w:val="single" w:sz="8" w:space="0" w:color="auto"/>
        <w:left w:val="single" w:sz="4"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bg-BG"/>
    </w:rPr>
  </w:style>
  <w:style w:type="paragraph" w:customStyle="1" w:styleId="xl103">
    <w:name w:val="xl103"/>
    <w:basedOn w:val="Normal"/>
    <w:rsid w:val="00FF6319"/>
    <w:pPr>
      <w:pBdr>
        <w:top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bg-BG"/>
    </w:rPr>
  </w:style>
  <w:style w:type="paragraph" w:customStyle="1" w:styleId="Zptenadresa">
    <w:name w:val="Zpáteční adresa"/>
    <w:basedOn w:val="Normal"/>
    <w:rsid w:val="00FF6319"/>
    <w:pPr>
      <w:keepLines/>
      <w:spacing w:after="0" w:line="200" w:lineRule="atLeast"/>
    </w:pPr>
    <w:rPr>
      <w:rFonts w:ascii="Arial" w:eastAsia="Times New Roman" w:hAnsi="Arial" w:cs="Times New Roman"/>
      <w:spacing w:val="-2"/>
      <w:sz w:val="16"/>
      <w:szCs w:val="20"/>
      <w:lang w:val="cs-CZ"/>
    </w:rPr>
  </w:style>
  <w:style w:type="paragraph" w:customStyle="1" w:styleId="2proceduratekstzwyky">
    <w:name w:val="2 procedura tekst zwykły"/>
    <w:basedOn w:val="Normal"/>
    <w:rsid w:val="00FF6319"/>
    <w:pPr>
      <w:keepNext/>
      <w:spacing w:after="0" w:line="240" w:lineRule="auto"/>
      <w:ind w:left="709"/>
      <w:jc w:val="both"/>
    </w:pPr>
    <w:rPr>
      <w:rFonts w:ascii="Arial" w:eastAsia="Times New Roman" w:hAnsi="Arial" w:cs="Times New Roman"/>
      <w:kern w:val="28"/>
      <w:sz w:val="20"/>
      <w:szCs w:val="20"/>
      <w:lang w:val="pl-PL"/>
    </w:rPr>
  </w:style>
  <w:style w:type="paragraph" w:customStyle="1" w:styleId="style">
    <w:name w:val="style"/>
    <w:basedOn w:val="Normal"/>
    <w:rsid w:val="00FF6319"/>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DocumentMapChar">
    <w:name w:val="Document Map Char"/>
    <w:link w:val="DocumentMap"/>
    <w:rsid w:val="00FF6319"/>
    <w:rPr>
      <w:sz w:val="16"/>
      <w:szCs w:val="16"/>
      <w:shd w:val="clear" w:color="auto" w:fill="000080"/>
    </w:rPr>
  </w:style>
  <w:style w:type="paragraph" w:styleId="Subtitle">
    <w:name w:val="Subtitle"/>
    <w:basedOn w:val="Normal"/>
    <w:link w:val="SubtitleChar"/>
    <w:qFormat/>
    <w:rsid w:val="00FF6319"/>
    <w:pPr>
      <w:spacing w:after="0" w:line="240" w:lineRule="auto"/>
    </w:pPr>
    <w:rPr>
      <w:rFonts w:ascii="Times New Roman" w:eastAsia="Times New Roman" w:hAnsi="Times New Roman" w:cs="Times New Roman"/>
      <w:sz w:val="32"/>
      <w:szCs w:val="20"/>
    </w:rPr>
  </w:style>
  <w:style w:type="character" w:customStyle="1" w:styleId="SubtitleChar">
    <w:name w:val="Subtitle Char"/>
    <w:basedOn w:val="DefaultParagraphFont"/>
    <w:link w:val="Subtitle"/>
    <w:rsid w:val="00FF6319"/>
    <w:rPr>
      <w:rFonts w:ascii="Times New Roman" w:eastAsia="Times New Roman" w:hAnsi="Times New Roman" w:cs="Times New Roman"/>
      <w:sz w:val="32"/>
      <w:szCs w:val="20"/>
    </w:rPr>
  </w:style>
  <w:style w:type="character" w:customStyle="1" w:styleId="CharChar3">
    <w:name w:val="Char Char3"/>
    <w:rsid w:val="00FF6319"/>
    <w:rPr>
      <w:sz w:val="24"/>
      <w:szCs w:val="24"/>
      <w:lang w:val="bg-BG" w:eastAsia="bg-BG" w:bidi="ar-SA"/>
    </w:rPr>
  </w:style>
  <w:style w:type="character" w:customStyle="1" w:styleId="search42">
    <w:name w:val="search42"/>
    <w:rsid w:val="00FF6319"/>
    <w:rPr>
      <w:shd w:val="clear" w:color="auto" w:fill="A0FFFF"/>
    </w:rPr>
  </w:style>
  <w:style w:type="character" w:customStyle="1" w:styleId="Header1CharChar">
    <w:name w:val="Header1 Char Char"/>
    <w:rsid w:val="00FF6319"/>
    <w:rPr>
      <w:sz w:val="24"/>
      <w:szCs w:val="24"/>
      <w:lang w:val="bg-BG" w:eastAsia="bg-BG" w:bidi="ar-SA"/>
    </w:rPr>
  </w:style>
  <w:style w:type="paragraph" w:customStyle="1" w:styleId="11proceduraZnak">
    <w:name w:val="1.1 procedura Znak"/>
    <w:basedOn w:val="Normal"/>
    <w:rsid w:val="00FF6319"/>
    <w:pPr>
      <w:keepNext/>
      <w:numPr>
        <w:ilvl w:val="1"/>
        <w:numId w:val="12"/>
      </w:numPr>
      <w:spacing w:before="60" w:after="0" w:line="240" w:lineRule="auto"/>
      <w:jc w:val="both"/>
      <w:outlineLvl w:val="1"/>
    </w:pPr>
    <w:rPr>
      <w:rFonts w:ascii="Arial" w:eastAsia="Times New Roman" w:hAnsi="Arial" w:cs="Times New Roman"/>
      <w:b/>
      <w:kern w:val="28"/>
      <w:sz w:val="20"/>
      <w:szCs w:val="20"/>
      <w:lang w:val="pl-PL"/>
    </w:rPr>
  </w:style>
  <w:style w:type="character" w:customStyle="1" w:styleId="CharChar15">
    <w:name w:val="Char Char15"/>
    <w:rsid w:val="00FF6319"/>
    <w:rPr>
      <w:sz w:val="24"/>
      <w:szCs w:val="24"/>
      <w:lang w:val="bg-BG" w:eastAsia="bg-BG" w:bidi="ar-SA"/>
    </w:rPr>
  </w:style>
  <w:style w:type="numbering" w:customStyle="1" w:styleId="1">
    <w:name w:val="Без списък1"/>
    <w:next w:val="NoList"/>
    <w:semiHidden/>
    <w:unhideWhenUsed/>
    <w:rsid w:val="00FF6319"/>
  </w:style>
  <w:style w:type="character" w:customStyle="1" w:styleId="Heading1Char1">
    <w:name w:val="Heading 1 Char1"/>
    <w:aliases w:val="3 Heading 1 Char1,Section Heading Char1,11 Char1,12 Char1,13 Char1,14 Char1,15 Char1,111 Char1,121 Char1,131 Char1,16 Char1,112 Char1,122 Char1,132 Char1,17 Char1,113 Char1,123 Char1,133 Char1,18 Char1,114 Char1,124 Char1,134 Char1"/>
    <w:rsid w:val="00FF6319"/>
    <w:rPr>
      <w:rFonts w:ascii="Cambria" w:eastAsia="Times New Roman" w:hAnsi="Cambria" w:cs="Times New Roman"/>
      <w:b/>
      <w:bCs/>
      <w:color w:val="365F91"/>
      <w:sz w:val="28"/>
      <w:szCs w:val="28"/>
      <w:lang w:eastAsia="bg-BG"/>
    </w:rPr>
  </w:style>
  <w:style w:type="character" w:customStyle="1" w:styleId="Heading2Char1">
    <w:name w:val="Heading 2 Char1"/>
    <w:aliases w:val="Heading 21 Char1"/>
    <w:semiHidden/>
    <w:rsid w:val="00FF6319"/>
    <w:rPr>
      <w:rFonts w:ascii="Cambria" w:eastAsia="Times New Roman" w:hAnsi="Cambria" w:cs="Times New Roman"/>
      <w:b/>
      <w:bCs/>
      <w:color w:val="4F81BD"/>
      <w:sz w:val="26"/>
      <w:szCs w:val="26"/>
      <w:lang w:eastAsia="bg-BG"/>
    </w:rPr>
  </w:style>
  <w:style w:type="character" w:customStyle="1" w:styleId="Heading3Char1">
    <w:name w:val="Heading 3 Char1"/>
    <w:aliases w:val="Heading 31 Char1,Level 1 - 1 Char1"/>
    <w:semiHidden/>
    <w:rsid w:val="00FF6319"/>
    <w:rPr>
      <w:rFonts w:ascii="Cambria" w:eastAsia="Times New Roman" w:hAnsi="Cambria" w:cs="Times New Roman"/>
      <w:b/>
      <w:bCs/>
      <w:color w:val="4F81BD"/>
      <w:sz w:val="24"/>
      <w:szCs w:val="24"/>
      <w:lang w:eastAsia="bg-BG"/>
    </w:rPr>
  </w:style>
  <w:style w:type="paragraph" w:styleId="TOC2">
    <w:name w:val="toc 2"/>
    <w:basedOn w:val="Normal"/>
    <w:next w:val="Normal"/>
    <w:autoRedefine/>
    <w:unhideWhenUsed/>
    <w:rsid w:val="00FF6319"/>
    <w:pPr>
      <w:overflowPunct w:val="0"/>
      <w:autoSpaceDE w:val="0"/>
      <w:autoSpaceDN w:val="0"/>
      <w:adjustRightInd w:val="0"/>
      <w:spacing w:after="0" w:line="240" w:lineRule="auto"/>
      <w:ind w:left="240"/>
      <w:jc w:val="both"/>
    </w:pPr>
    <w:rPr>
      <w:rFonts w:ascii="Arial" w:eastAsia="Times New Roman" w:hAnsi="Arial" w:cs="Times New Roman"/>
      <w:sz w:val="24"/>
      <w:szCs w:val="20"/>
    </w:rPr>
  </w:style>
  <w:style w:type="paragraph" w:styleId="TOC3">
    <w:name w:val="toc 3"/>
    <w:basedOn w:val="Normal"/>
    <w:next w:val="Normal"/>
    <w:autoRedefine/>
    <w:unhideWhenUsed/>
    <w:rsid w:val="00FF6319"/>
    <w:pPr>
      <w:overflowPunct w:val="0"/>
      <w:autoSpaceDE w:val="0"/>
      <w:autoSpaceDN w:val="0"/>
      <w:adjustRightInd w:val="0"/>
      <w:spacing w:after="0" w:line="240" w:lineRule="auto"/>
      <w:ind w:left="480"/>
      <w:jc w:val="both"/>
    </w:pPr>
    <w:rPr>
      <w:rFonts w:ascii="Arial" w:eastAsia="Times New Roman" w:hAnsi="Arial" w:cs="Times New Roman"/>
      <w:sz w:val="24"/>
      <w:szCs w:val="20"/>
    </w:rPr>
  </w:style>
  <w:style w:type="paragraph" w:styleId="TOC4">
    <w:name w:val="toc 4"/>
    <w:basedOn w:val="Normal"/>
    <w:next w:val="Normal"/>
    <w:autoRedefine/>
    <w:unhideWhenUsed/>
    <w:rsid w:val="00FF6319"/>
    <w:pPr>
      <w:overflowPunct w:val="0"/>
      <w:autoSpaceDE w:val="0"/>
      <w:autoSpaceDN w:val="0"/>
      <w:adjustRightInd w:val="0"/>
      <w:spacing w:after="0" w:line="240" w:lineRule="auto"/>
      <w:ind w:left="720"/>
      <w:jc w:val="both"/>
    </w:pPr>
    <w:rPr>
      <w:rFonts w:ascii="Arial" w:eastAsia="Times New Roman" w:hAnsi="Arial" w:cs="Times New Roman"/>
      <w:sz w:val="24"/>
      <w:szCs w:val="20"/>
    </w:rPr>
  </w:style>
  <w:style w:type="paragraph" w:styleId="TOC5">
    <w:name w:val="toc 5"/>
    <w:basedOn w:val="Normal"/>
    <w:next w:val="Normal"/>
    <w:autoRedefine/>
    <w:unhideWhenUsed/>
    <w:rsid w:val="00FF6319"/>
    <w:pPr>
      <w:overflowPunct w:val="0"/>
      <w:autoSpaceDE w:val="0"/>
      <w:autoSpaceDN w:val="0"/>
      <w:adjustRightInd w:val="0"/>
      <w:spacing w:after="0" w:line="240" w:lineRule="auto"/>
      <w:ind w:left="960"/>
      <w:jc w:val="both"/>
    </w:pPr>
    <w:rPr>
      <w:rFonts w:ascii="Arial" w:eastAsia="Times New Roman" w:hAnsi="Arial" w:cs="Times New Roman"/>
      <w:sz w:val="24"/>
      <w:szCs w:val="20"/>
    </w:rPr>
  </w:style>
  <w:style w:type="paragraph" w:styleId="TOC6">
    <w:name w:val="toc 6"/>
    <w:basedOn w:val="Normal"/>
    <w:next w:val="Normal"/>
    <w:autoRedefine/>
    <w:unhideWhenUsed/>
    <w:rsid w:val="00FF6319"/>
    <w:pPr>
      <w:overflowPunct w:val="0"/>
      <w:autoSpaceDE w:val="0"/>
      <w:autoSpaceDN w:val="0"/>
      <w:adjustRightInd w:val="0"/>
      <w:spacing w:after="0" w:line="240" w:lineRule="auto"/>
      <w:ind w:left="1200"/>
      <w:jc w:val="both"/>
    </w:pPr>
    <w:rPr>
      <w:rFonts w:ascii="Arial" w:eastAsia="Times New Roman" w:hAnsi="Arial" w:cs="Times New Roman"/>
      <w:sz w:val="24"/>
      <w:szCs w:val="20"/>
    </w:rPr>
  </w:style>
  <w:style w:type="paragraph" w:styleId="TOC7">
    <w:name w:val="toc 7"/>
    <w:basedOn w:val="Normal"/>
    <w:next w:val="Normal"/>
    <w:autoRedefine/>
    <w:unhideWhenUsed/>
    <w:rsid w:val="00FF6319"/>
    <w:pPr>
      <w:overflowPunct w:val="0"/>
      <w:autoSpaceDE w:val="0"/>
      <w:autoSpaceDN w:val="0"/>
      <w:adjustRightInd w:val="0"/>
      <w:spacing w:after="0" w:line="240" w:lineRule="auto"/>
      <w:ind w:left="1440"/>
      <w:jc w:val="both"/>
    </w:pPr>
    <w:rPr>
      <w:rFonts w:ascii="Arial" w:eastAsia="Times New Roman" w:hAnsi="Arial" w:cs="Times New Roman"/>
      <w:sz w:val="24"/>
      <w:szCs w:val="20"/>
    </w:rPr>
  </w:style>
  <w:style w:type="paragraph" w:styleId="TOC8">
    <w:name w:val="toc 8"/>
    <w:basedOn w:val="Normal"/>
    <w:next w:val="Normal"/>
    <w:autoRedefine/>
    <w:unhideWhenUsed/>
    <w:rsid w:val="00FF6319"/>
    <w:pPr>
      <w:overflowPunct w:val="0"/>
      <w:autoSpaceDE w:val="0"/>
      <w:autoSpaceDN w:val="0"/>
      <w:adjustRightInd w:val="0"/>
      <w:spacing w:after="0" w:line="240" w:lineRule="auto"/>
      <w:ind w:left="1680"/>
      <w:jc w:val="both"/>
    </w:pPr>
    <w:rPr>
      <w:rFonts w:ascii="Arial" w:eastAsia="Times New Roman" w:hAnsi="Arial" w:cs="Times New Roman"/>
      <w:sz w:val="24"/>
      <w:szCs w:val="20"/>
    </w:rPr>
  </w:style>
  <w:style w:type="paragraph" w:styleId="TOC9">
    <w:name w:val="toc 9"/>
    <w:basedOn w:val="Normal"/>
    <w:next w:val="Normal"/>
    <w:autoRedefine/>
    <w:unhideWhenUsed/>
    <w:rsid w:val="00FF6319"/>
    <w:pPr>
      <w:overflowPunct w:val="0"/>
      <w:autoSpaceDE w:val="0"/>
      <w:autoSpaceDN w:val="0"/>
      <w:adjustRightInd w:val="0"/>
      <w:spacing w:after="0" w:line="240" w:lineRule="auto"/>
      <w:ind w:left="1920"/>
      <w:jc w:val="both"/>
    </w:pPr>
    <w:rPr>
      <w:rFonts w:ascii="Arial" w:eastAsia="Times New Roman" w:hAnsi="Arial" w:cs="Times New Roman"/>
      <w:sz w:val="24"/>
      <w:szCs w:val="20"/>
    </w:rPr>
  </w:style>
  <w:style w:type="character" w:customStyle="1" w:styleId="10">
    <w:name w:val="Горен колонтитул Знак1"/>
    <w:uiPriority w:val="99"/>
    <w:rsid w:val="00FF6319"/>
    <w:rPr>
      <w:sz w:val="24"/>
      <w:szCs w:val="24"/>
    </w:rPr>
  </w:style>
  <w:style w:type="character" w:customStyle="1" w:styleId="11">
    <w:name w:val="Долен колонтитул Знак1"/>
    <w:uiPriority w:val="99"/>
    <w:rsid w:val="00FF6319"/>
    <w:rPr>
      <w:sz w:val="24"/>
      <w:szCs w:val="24"/>
    </w:rPr>
  </w:style>
  <w:style w:type="paragraph" w:styleId="Caption">
    <w:name w:val="caption"/>
    <w:basedOn w:val="Normal"/>
    <w:next w:val="Normal"/>
    <w:qFormat/>
    <w:rsid w:val="00FF6319"/>
    <w:pPr>
      <w:overflowPunct w:val="0"/>
      <w:autoSpaceDE w:val="0"/>
      <w:autoSpaceDN w:val="0"/>
      <w:adjustRightInd w:val="0"/>
      <w:spacing w:before="120" w:after="120" w:line="240" w:lineRule="auto"/>
      <w:jc w:val="both"/>
    </w:pPr>
    <w:rPr>
      <w:rFonts w:ascii="Arial" w:eastAsia="Times New Roman" w:hAnsi="Arial" w:cs="Times New Roman"/>
      <w:b/>
      <w:bCs/>
      <w:sz w:val="20"/>
      <w:szCs w:val="20"/>
    </w:rPr>
  </w:style>
  <w:style w:type="paragraph" w:styleId="TableofFigures">
    <w:name w:val="table of figures"/>
    <w:basedOn w:val="Normal"/>
    <w:next w:val="Normal"/>
    <w:unhideWhenUsed/>
    <w:rsid w:val="00FF6319"/>
    <w:pPr>
      <w:overflowPunct w:val="0"/>
      <w:autoSpaceDE w:val="0"/>
      <w:autoSpaceDN w:val="0"/>
      <w:adjustRightInd w:val="0"/>
      <w:spacing w:after="0" w:line="240" w:lineRule="auto"/>
      <w:ind w:left="480" w:hanging="480"/>
      <w:jc w:val="both"/>
    </w:pPr>
    <w:rPr>
      <w:rFonts w:ascii="Arial" w:eastAsia="Times New Roman" w:hAnsi="Arial" w:cs="Times New Roman"/>
      <w:sz w:val="24"/>
      <w:szCs w:val="20"/>
    </w:rPr>
  </w:style>
  <w:style w:type="paragraph" w:styleId="TOAHeading">
    <w:name w:val="toa heading"/>
    <w:basedOn w:val="Normal"/>
    <w:next w:val="Normal"/>
    <w:unhideWhenUsed/>
    <w:rsid w:val="00FF6319"/>
    <w:pPr>
      <w:spacing w:before="120" w:after="0" w:line="240" w:lineRule="auto"/>
      <w:ind w:left="835"/>
    </w:pPr>
    <w:rPr>
      <w:rFonts w:ascii="Arial" w:eastAsia="Times New Roman" w:hAnsi="Arial" w:cs="Arial"/>
      <w:b/>
      <w:bCs/>
      <w:spacing w:val="-5"/>
      <w:sz w:val="24"/>
      <w:szCs w:val="24"/>
      <w:lang w:val="cs-CZ"/>
    </w:rPr>
  </w:style>
  <w:style w:type="paragraph" w:styleId="ListBullet">
    <w:name w:val="List Bullet"/>
    <w:basedOn w:val="Normal"/>
    <w:unhideWhenUsed/>
    <w:rsid w:val="00FF6319"/>
    <w:pPr>
      <w:numPr>
        <w:numId w:val="13"/>
      </w:numPr>
      <w:overflowPunct w:val="0"/>
      <w:autoSpaceDE w:val="0"/>
      <w:autoSpaceDN w:val="0"/>
      <w:adjustRightInd w:val="0"/>
      <w:spacing w:after="0" w:line="240" w:lineRule="auto"/>
      <w:jc w:val="both"/>
    </w:pPr>
    <w:rPr>
      <w:rFonts w:ascii="Arial" w:eastAsia="Times New Roman" w:hAnsi="Arial" w:cs="Times New Roman"/>
      <w:b/>
      <w:sz w:val="24"/>
      <w:szCs w:val="20"/>
    </w:rPr>
  </w:style>
  <w:style w:type="character" w:customStyle="1" w:styleId="CharChar12">
    <w:name w:val="Char Char12"/>
    <w:rsid w:val="00FF6319"/>
    <w:rPr>
      <w:b/>
      <w:sz w:val="32"/>
      <w:u w:val="single"/>
      <w:lang w:val="en-US" w:eastAsia="en-US"/>
    </w:rPr>
  </w:style>
  <w:style w:type="character" w:customStyle="1" w:styleId="CharChar10">
    <w:name w:val="Char Char10"/>
    <w:rsid w:val="00FF6319"/>
    <w:rPr>
      <w:sz w:val="24"/>
      <w:szCs w:val="24"/>
    </w:rPr>
  </w:style>
  <w:style w:type="character" w:customStyle="1" w:styleId="CharChar6">
    <w:name w:val="Char Char6"/>
    <w:rsid w:val="00FF6319"/>
    <w:rPr>
      <w:sz w:val="16"/>
      <w:szCs w:val="16"/>
    </w:rPr>
  </w:style>
  <w:style w:type="paragraph" w:styleId="BlockText">
    <w:name w:val="Block Text"/>
    <w:basedOn w:val="Normal"/>
    <w:unhideWhenUsed/>
    <w:rsid w:val="00FF6319"/>
    <w:pPr>
      <w:spacing w:before="360" w:after="0" w:line="360" w:lineRule="atLeast"/>
      <w:ind w:left="360" w:right="115" w:firstLine="723"/>
      <w:jc w:val="both"/>
    </w:pPr>
    <w:rPr>
      <w:rFonts w:ascii="Arial" w:eastAsia="Times New Roman" w:hAnsi="Arial" w:cs="Arial"/>
      <w:b/>
      <w:sz w:val="24"/>
      <w:szCs w:val="20"/>
    </w:rPr>
  </w:style>
  <w:style w:type="paragraph" w:styleId="DocumentMap">
    <w:name w:val="Document Map"/>
    <w:basedOn w:val="Normal"/>
    <w:link w:val="DocumentMapChar"/>
    <w:unhideWhenUsed/>
    <w:rsid w:val="00FF6319"/>
    <w:pPr>
      <w:shd w:val="clear" w:color="auto" w:fill="000080"/>
      <w:overflowPunct w:val="0"/>
      <w:autoSpaceDE w:val="0"/>
      <w:autoSpaceDN w:val="0"/>
      <w:adjustRightInd w:val="0"/>
      <w:spacing w:after="0" w:line="240" w:lineRule="auto"/>
      <w:jc w:val="both"/>
    </w:pPr>
    <w:rPr>
      <w:sz w:val="16"/>
      <w:szCs w:val="16"/>
    </w:rPr>
  </w:style>
  <w:style w:type="character" w:customStyle="1" w:styleId="DocumentMapChar1">
    <w:name w:val="Document Map Char1"/>
    <w:basedOn w:val="DefaultParagraphFont"/>
    <w:uiPriority w:val="99"/>
    <w:semiHidden/>
    <w:rsid w:val="00FF6319"/>
    <w:rPr>
      <w:rFonts w:ascii="Tahoma" w:hAnsi="Tahoma" w:cs="Tahoma"/>
      <w:sz w:val="16"/>
      <w:szCs w:val="16"/>
    </w:rPr>
  </w:style>
  <w:style w:type="paragraph" w:customStyle="1" w:styleId="a0">
    <w:name w:val="Списък на абзаци"/>
    <w:basedOn w:val="Normal"/>
    <w:qFormat/>
    <w:rsid w:val="00FF6319"/>
    <w:pPr>
      <w:spacing w:after="0" w:line="240" w:lineRule="auto"/>
      <w:ind w:left="720"/>
      <w:contextualSpacing/>
    </w:pPr>
    <w:rPr>
      <w:rFonts w:ascii="Times New Roman" w:eastAsia="Calibri" w:hAnsi="Times New Roman" w:cs="Times New Roman"/>
      <w:sz w:val="24"/>
      <w:szCs w:val="24"/>
      <w:lang w:eastAsia="bg-BG"/>
    </w:rPr>
  </w:style>
  <w:style w:type="paragraph" w:customStyle="1" w:styleId="Char0">
    <w:name w:val="Char"/>
    <w:basedOn w:val="Normal"/>
    <w:rsid w:val="00FF6319"/>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1">
    <w:name w:val="Char Char1"/>
    <w:basedOn w:val="Normal"/>
    <w:rsid w:val="00FF6319"/>
    <w:pPr>
      <w:tabs>
        <w:tab w:val="left" w:pos="709"/>
      </w:tabs>
      <w:spacing w:after="0" w:line="240" w:lineRule="auto"/>
    </w:pPr>
    <w:rPr>
      <w:rFonts w:ascii="Tahoma" w:eastAsia="Times New Roman" w:hAnsi="Tahoma" w:cs="Times New Roman"/>
      <w:sz w:val="24"/>
      <w:szCs w:val="24"/>
      <w:lang w:val="pl-PL" w:eastAsia="pl-PL"/>
    </w:rPr>
  </w:style>
  <w:style w:type="paragraph" w:customStyle="1" w:styleId="podr">
    <w:name w:val="podr"/>
    <w:basedOn w:val="Normal"/>
    <w:rsid w:val="00FF6319"/>
    <w:pPr>
      <w:spacing w:before="100" w:beforeAutospacing="1" w:after="100" w:afterAutospacing="1" w:line="240" w:lineRule="auto"/>
    </w:pPr>
    <w:rPr>
      <w:rFonts w:ascii="Verdana" w:eastAsia="Times New Roman" w:hAnsi="Verdana" w:cs="Times New Roman"/>
      <w:i/>
      <w:iCs/>
      <w:color w:val="800000"/>
      <w:sz w:val="18"/>
      <w:szCs w:val="18"/>
      <w:lang w:eastAsia="bg-BG"/>
    </w:rPr>
  </w:style>
  <w:style w:type="paragraph" w:customStyle="1" w:styleId="a1">
    <w:name w:val="ÀÁÇÀÖ"/>
    <w:basedOn w:val="Normal"/>
    <w:rsid w:val="00FF6319"/>
    <w:pPr>
      <w:spacing w:after="120" w:line="240" w:lineRule="auto"/>
      <w:ind w:firstLine="720"/>
    </w:pPr>
    <w:rPr>
      <w:rFonts w:ascii="Timok" w:eastAsia="Times New Roman" w:hAnsi="Timok" w:cs="Times New Roman"/>
      <w:b/>
      <w:caps/>
      <w:sz w:val="24"/>
      <w:szCs w:val="20"/>
      <w:lang w:val="en-US" w:eastAsia="bg-BG"/>
    </w:rPr>
  </w:style>
  <w:style w:type="paragraph" w:customStyle="1" w:styleId="Document1">
    <w:name w:val="Document 1"/>
    <w:rsid w:val="00FF6319"/>
    <w:pPr>
      <w:keepNext/>
      <w:keepLines/>
      <w:widowControl w:val="0"/>
      <w:tabs>
        <w:tab w:val="left" w:pos="-720"/>
      </w:tabs>
      <w:suppressAutoHyphens/>
      <w:spacing w:after="0" w:line="240" w:lineRule="auto"/>
    </w:pPr>
    <w:rPr>
      <w:rFonts w:ascii="Courier" w:eastAsia="Times New Roman" w:hAnsi="Courier" w:cs="Times New Roman"/>
      <w:sz w:val="24"/>
      <w:szCs w:val="20"/>
      <w:lang w:val="en-US" w:eastAsia="bg-BG"/>
    </w:rPr>
  </w:style>
  <w:style w:type="paragraph" w:customStyle="1" w:styleId="tire">
    <w:name w:val="tire"/>
    <w:basedOn w:val="Normal"/>
    <w:rsid w:val="00FF6319"/>
    <w:pPr>
      <w:suppressAutoHyphens/>
      <w:spacing w:after="240" w:line="240" w:lineRule="auto"/>
      <w:jc w:val="both"/>
    </w:pPr>
    <w:rPr>
      <w:rFonts w:ascii="Times New Roman" w:eastAsia="Times New Roman" w:hAnsi="Times New Roman" w:cs="Times New Roman"/>
      <w:sz w:val="24"/>
      <w:szCs w:val="20"/>
      <w:lang w:val="en-US" w:eastAsia="bg-BG"/>
    </w:rPr>
  </w:style>
  <w:style w:type="paragraph" w:customStyle="1" w:styleId="Technical4">
    <w:name w:val="Technical 4"/>
    <w:rsid w:val="00FF6319"/>
    <w:pPr>
      <w:widowControl w:val="0"/>
      <w:tabs>
        <w:tab w:val="left" w:pos="-720"/>
      </w:tabs>
      <w:suppressAutoHyphens/>
      <w:spacing w:after="0" w:line="240" w:lineRule="auto"/>
    </w:pPr>
    <w:rPr>
      <w:rFonts w:ascii="Courier" w:eastAsia="Times New Roman" w:hAnsi="Courier" w:cs="Times New Roman"/>
      <w:b/>
      <w:sz w:val="24"/>
      <w:szCs w:val="20"/>
      <w:lang w:val="en-US"/>
    </w:rPr>
  </w:style>
  <w:style w:type="paragraph" w:customStyle="1" w:styleId="Technical5">
    <w:name w:val="Technical 5"/>
    <w:rsid w:val="00FF6319"/>
    <w:pPr>
      <w:widowControl w:val="0"/>
      <w:tabs>
        <w:tab w:val="left" w:pos="-720"/>
      </w:tabs>
      <w:suppressAutoHyphens/>
      <w:spacing w:after="0" w:line="240" w:lineRule="auto"/>
      <w:ind w:firstLine="720"/>
    </w:pPr>
    <w:rPr>
      <w:rFonts w:ascii="Courier" w:eastAsia="Times New Roman" w:hAnsi="Courier" w:cs="Times New Roman"/>
      <w:b/>
      <w:sz w:val="24"/>
      <w:szCs w:val="20"/>
      <w:lang w:val="en-US"/>
    </w:rPr>
  </w:style>
  <w:style w:type="paragraph" w:customStyle="1" w:styleId="Technical6">
    <w:name w:val="Technical 6"/>
    <w:rsid w:val="00FF6319"/>
    <w:pPr>
      <w:widowControl w:val="0"/>
      <w:tabs>
        <w:tab w:val="left" w:pos="-720"/>
      </w:tabs>
      <w:suppressAutoHyphens/>
      <w:spacing w:after="0" w:line="240" w:lineRule="auto"/>
      <w:ind w:firstLine="720"/>
    </w:pPr>
    <w:rPr>
      <w:rFonts w:ascii="Courier" w:eastAsia="Times New Roman" w:hAnsi="Courier" w:cs="Times New Roman"/>
      <w:b/>
      <w:sz w:val="24"/>
      <w:szCs w:val="20"/>
      <w:lang w:val="en-US"/>
    </w:rPr>
  </w:style>
  <w:style w:type="paragraph" w:customStyle="1" w:styleId="Technical7">
    <w:name w:val="Technical 7"/>
    <w:rsid w:val="00FF6319"/>
    <w:pPr>
      <w:widowControl w:val="0"/>
      <w:tabs>
        <w:tab w:val="left" w:pos="-720"/>
      </w:tabs>
      <w:suppressAutoHyphens/>
      <w:spacing w:after="0" w:line="240" w:lineRule="auto"/>
      <w:ind w:firstLine="720"/>
    </w:pPr>
    <w:rPr>
      <w:rFonts w:ascii="Courier" w:eastAsia="Times New Roman" w:hAnsi="Courier" w:cs="Times New Roman"/>
      <w:b/>
      <w:sz w:val="24"/>
      <w:szCs w:val="20"/>
      <w:lang w:val="en-US"/>
    </w:rPr>
  </w:style>
  <w:style w:type="paragraph" w:customStyle="1" w:styleId="Technical8">
    <w:name w:val="Technical 8"/>
    <w:rsid w:val="00FF6319"/>
    <w:pPr>
      <w:widowControl w:val="0"/>
      <w:tabs>
        <w:tab w:val="left" w:pos="-720"/>
      </w:tabs>
      <w:suppressAutoHyphens/>
      <w:spacing w:after="0" w:line="240" w:lineRule="auto"/>
      <w:ind w:firstLine="720"/>
    </w:pPr>
    <w:rPr>
      <w:rFonts w:ascii="Courier" w:eastAsia="Times New Roman" w:hAnsi="Courier" w:cs="Times New Roman"/>
      <w:b/>
      <w:sz w:val="24"/>
      <w:szCs w:val="20"/>
      <w:lang w:val="en-US"/>
    </w:rPr>
  </w:style>
  <w:style w:type="paragraph" w:customStyle="1" w:styleId="32">
    <w:name w:val="3 2"/>
    <w:rsid w:val="00FF6319"/>
    <w:pPr>
      <w:widowControl w:val="0"/>
      <w:tabs>
        <w:tab w:val="left" w:pos="-720"/>
        <w:tab w:val="left" w:pos="0"/>
        <w:tab w:val="left" w:pos="720"/>
        <w:tab w:val="decimal" w:pos="1440"/>
      </w:tabs>
      <w:suppressAutoHyphens/>
      <w:spacing w:after="0" w:line="240" w:lineRule="auto"/>
      <w:ind w:firstLine="1440"/>
    </w:pPr>
    <w:rPr>
      <w:rFonts w:ascii="Courier" w:eastAsia="Times New Roman" w:hAnsi="Courier" w:cs="Times New Roman"/>
      <w:sz w:val="24"/>
      <w:szCs w:val="20"/>
      <w:lang w:val="en-US"/>
    </w:rPr>
  </w:style>
  <w:style w:type="paragraph" w:customStyle="1" w:styleId="33">
    <w:name w:val="3 3"/>
    <w:rsid w:val="00FF6319"/>
    <w:pPr>
      <w:widowControl w:val="0"/>
      <w:tabs>
        <w:tab w:val="left" w:pos="-720"/>
        <w:tab w:val="left" w:pos="0"/>
        <w:tab w:val="left" w:pos="720"/>
        <w:tab w:val="left" w:pos="1440"/>
        <w:tab w:val="decimal" w:pos="2160"/>
      </w:tabs>
      <w:suppressAutoHyphens/>
      <w:spacing w:after="0" w:line="240" w:lineRule="auto"/>
      <w:ind w:firstLine="2160"/>
    </w:pPr>
    <w:rPr>
      <w:rFonts w:ascii="Courier" w:eastAsia="Times New Roman" w:hAnsi="Courier" w:cs="Times New Roman"/>
      <w:sz w:val="24"/>
      <w:szCs w:val="20"/>
      <w:lang w:val="en-US"/>
    </w:rPr>
  </w:style>
  <w:style w:type="paragraph" w:customStyle="1" w:styleId="34">
    <w:name w:val="3 4"/>
    <w:rsid w:val="00FF6319"/>
    <w:pPr>
      <w:widowControl w:val="0"/>
      <w:tabs>
        <w:tab w:val="left" w:pos="-720"/>
        <w:tab w:val="left" w:pos="0"/>
        <w:tab w:val="left" w:pos="720"/>
        <w:tab w:val="left" w:pos="1440"/>
        <w:tab w:val="left" w:pos="2160"/>
        <w:tab w:val="decimal" w:pos="2880"/>
      </w:tabs>
      <w:suppressAutoHyphens/>
      <w:spacing w:after="0" w:line="240" w:lineRule="auto"/>
      <w:ind w:firstLine="2880"/>
    </w:pPr>
    <w:rPr>
      <w:rFonts w:ascii="Courier" w:eastAsia="Times New Roman" w:hAnsi="Courier" w:cs="Times New Roman"/>
      <w:sz w:val="24"/>
      <w:szCs w:val="20"/>
      <w:lang w:val="en-US"/>
    </w:rPr>
  </w:style>
  <w:style w:type="paragraph" w:customStyle="1" w:styleId="35">
    <w:name w:val="3 5"/>
    <w:rsid w:val="00FF6319"/>
    <w:pPr>
      <w:widowControl w:val="0"/>
      <w:tabs>
        <w:tab w:val="left" w:pos="-720"/>
        <w:tab w:val="left" w:pos="0"/>
        <w:tab w:val="left" w:pos="720"/>
        <w:tab w:val="left" w:pos="1440"/>
        <w:tab w:val="left" w:pos="2160"/>
        <w:tab w:val="left" w:pos="2880"/>
        <w:tab w:val="decimal" w:pos="3600"/>
      </w:tabs>
      <w:suppressAutoHyphens/>
      <w:spacing w:after="0" w:line="240" w:lineRule="auto"/>
      <w:ind w:firstLine="3600"/>
    </w:pPr>
    <w:rPr>
      <w:rFonts w:ascii="Courier" w:eastAsia="Times New Roman" w:hAnsi="Courier" w:cs="Times New Roman"/>
      <w:sz w:val="24"/>
      <w:szCs w:val="20"/>
      <w:lang w:val="en-US"/>
    </w:rPr>
  </w:style>
  <w:style w:type="paragraph" w:customStyle="1" w:styleId="36">
    <w:name w:val="3 6"/>
    <w:rsid w:val="00FF6319"/>
    <w:pPr>
      <w:widowControl w:val="0"/>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Courier" w:eastAsia="Times New Roman" w:hAnsi="Courier" w:cs="Times New Roman"/>
      <w:sz w:val="24"/>
      <w:szCs w:val="20"/>
      <w:lang w:val="en-US"/>
    </w:rPr>
  </w:style>
  <w:style w:type="paragraph" w:customStyle="1" w:styleId="37">
    <w:name w:val="3 7"/>
    <w:rsid w:val="00FF6319"/>
    <w:pPr>
      <w:widowControl w:val="0"/>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Courier" w:eastAsia="Times New Roman" w:hAnsi="Courier" w:cs="Times New Roman"/>
      <w:sz w:val="24"/>
      <w:szCs w:val="20"/>
      <w:lang w:val="en-US"/>
    </w:rPr>
  </w:style>
  <w:style w:type="paragraph" w:customStyle="1" w:styleId="38">
    <w:name w:val="3 8"/>
    <w:rsid w:val="00FF6319"/>
    <w:pPr>
      <w:widowControl w:val="0"/>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Courier" w:eastAsia="Times New Roman" w:hAnsi="Courier" w:cs="Times New Roman"/>
      <w:sz w:val="24"/>
      <w:szCs w:val="20"/>
      <w:lang w:val="en-US"/>
    </w:rPr>
  </w:style>
  <w:style w:type="paragraph" w:customStyle="1" w:styleId="SAR1">
    <w:name w:val="SAR 1"/>
    <w:rsid w:val="00FF6319"/>
    <w:pPr>
      <w:widowControl w:val="0"/>
      <w:tabs>
        <w:tab w:val="left" w:pos="605"/>
        <w:tab w:val="left" w:pos="1210"/>
        <w:tab w:val="left" w:pos="1814"/>
        <w:tab w:val="left" w:pos="2419"/>
        <w:tab w:val="left" w:pos="3024"/>
      </w:tabs>
      <w:suppressAutoHyphens/>
      <w:spacing w:after="0" w:line="240" w:lineRule="auto"/>
    </w:pPr>
    <w:rPr>
      <w:rFonts w:ascii="Courier" w:eastAsia="Times New Roman" w:hAnsi="Courier" w:cs="Times New Roman"/>
      <w:sz w:val="24"/>
      <w:szCs w:val="20"/>
      <w:lang w:val="en-US"/>
    </w:rPr>
  </w:style>
  <w:style w:type="paragraph" w:customStyle="1" w:styleId="SAR2">
    <w:name w:val="SAR 2"/>
    <w:rsid w:val="00FF6319"/>
    <w:pPr>
      <w:widowControl w:val="0"/>
      <w:tabs>
        <w:tab w:val="left" w:pos="605"/>
        <w:tab w:val="left" w:pos="1210"/>
      </w:tabs>
      <w:suppressAutoHyphens/>
      <w:spacing w:after="0" w:line="240" w:lineRule="auto"/>
      <w:ind w:firstLine="605"/>
    </w:pPr>
    <w:rPr>
      <w:rFonts w:ascii="Courier" w:eastAsia="Times New Roman" w:hAnsi="Courier" w:cs="Times New Roman"/>
      <w:sz w:val="24"/>
      <w:szCs w:val="20"/>
      <w:lang w:val="en-US"/>
    </w:rPr>
  </w:style>
  <w:style w:type="paragraph" w:customStyle="1" w:styleId="SAR3">
    <w:name w:val="SAR 3"/>
    <w:rsid w:val="00FF6319"/>
    <w:pPr>
      <w:widowControl w:val="0"/>
      <w:tabs>
        <w:tab w:val="right" w:pos="1560"/>
        <w:tab w:val="left" w:pos="1800"/>
      </w:tabs>
      <w:suppressAutoHyphens/>
      <w:spacing w:after="0" w:line="240" w:lineRule="auto"/>
      <w:ind w:firstLine="3000"/>
    </w:pPr>
    <w:rPr>
      <w:rFonts w:ascii="Courier" w:eastAsia="Times New Roman" w:hAnsi="Courier" w:cs="Times New Roman"/>
      <w:sz w:val="24"/>
      <w:szCs w:val="20"/>
      <w:lang w:val="en-US"/>
    </w:rPr>
  </w:style>
  <w:style w:type="paragraph" w:customStyle="1" w:styleId="SAR4">
    <w:name w:val="SAR 4"/>
    <w:rsid w:val="00FF6319"/>
    <w:pPr>
      <w:widowControl w:val="0"/>
      <w:tabs>
        <w:tab w:val="left" w:pos="1814"/>
        <w:tab w:val="left" w:pos="2280"/>
      </w:tabs>
      <w:suppressAutoHyphens/>
      <w:spacing w:after="0" w:line="240" w:lineRule="auto"/>
      <w:ind w:firstLine="1814"/>
    </w:pPr>
    <w:rPr>
      <w:rFonts w:ascii="Courier" w:eastAsia="Times New Roman" w:hAnsi="Courier" w:cs="Times New Roman"/>
      <w:sz w:val="24"/>
      <w:szCs w:val="20"/>
      <w:lang w:val="en-US"/>
    </w:rPr>
  </w:style>
  <w:style w:type="paragraph" w:customStyle="1" w:styleId="SAR5">
    <w:name w:val="SAR 5"/>
    <w:rsid w:val="00FF6319"/>
    <w:pPr>
      <w:widowControl w:val="0"/>
      <w:tabs>
        <w:tab w:val="right" w:pos="2520"/>
        <w:tab w:val="left" w:pos="2765"/>
      </w:tabs>
      <w:suppressAutoHyphens/>
      <w:spacing w:after="0" w:line="240" w:lineRule="auto"/>
      <w:ind w:firstLine="3960"/>
    </w:pPr>
    <w:rPr>
      <w:rFonts w:ascii="Courier" w:eastAsia="Times New Roman" w:hAnsi="Courier" w:cs="Times New Roman"/>
      <w:sz w:val="24"/>
      <w:szCs w:val="20"/>
      <w:lang w:val="en-US"/>
    </w:rPr>
  </w:style>
  <w:style w:type="paragraph" w:customStyle="1" w:styleId="SAR6">
    <w:name w:val="SAR 6"/>
    <w:rsid w:val="00FF6319"/>
    <w:pPr>
      <w:widowControl w:val="0"/>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SAR7">
    <w:name w:val="SAR 7"/>
    <w:rsid w:val="00FF6319"/>
    <w:pPr>
      <w:widowControl w:val="0"/>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REGULAR1">
    <w:name w:val="REGULAR 1"/>
    <w:rsid w:val="00FF6319"/>
    <w:pPr>
      <w:widowControl w:val="0"/>
      <w:tabs>
        <w:tab w:val="left" w:pos="605"/>
        <w:tab w:val="left" w:pos="1210"/>
      </w:tabs>
      <w:suppressAutoHyphens/>
      <w:spacing w:after="0" w:line="240" w:lineRule="auto"/>
    </w:pPr>
    <w:rPr>
      <w:rFonts w:ascii="Courier" w:eastAsia="Times New Roman" w:hAnsi="Courier" w:cs="Times New Roman"/>
      <w:sz w:val="24"/>
      <w:szCs w:val="20"/>
      <w:lang w:val="en-US"/>
    </w:rPr>
  </w:style>
  <w:style w:type="paragraph" w:customStyle="1" w:styleId="REGULAR2">
    <w:name w:val="REGULAR 2"/>
    <w:rsid w:val="00FF6319"/>
    <w:pPr>
      <w:widowControl w:val="0"/>
      <w:tabs>
        <w:tab w:val="left" w:pos="605"/>
        <w:tab w:val="left" w:pos="1210"/>
        <w:tab w:val="left" w:pos="1814"/>
        <w:tab w:val="left" w:pos="2419"/>
        <w:tab w:val="left" w:pos="3024"/>
        <w:tab w:val="left" w:pos="3629"/>
      </w:tabs>
      <w:suppressAutoHyphens/>
      <w:spacing w:after="0" w:line="240" w:lineRule="auto"/>
      <w:ind w:firstLine="605"/>
    </w:pPr>
    <w:rPr>
      <w:rFonts w:ascii="Courier" w:eastAsia="Times New Roman" w:hAnsi="Courier" w:cs="Times New Roman"/>
      <w:sz w:val="24"/>
      <w:szCs w:val="20"/>
      <w:lang w:val="en-US"/>
    </w:rPr>
  </w:style>
  <w:style w:type="paragraph" w:customStyle="1" w:styleId="REGULAR3">
    <w:name w:val="REGULAR 3"/>
    <w:rsid w:val="00FF6319"/>
    <w:pPr>
      <w:widowControl w:val="0"/>
      <w:tabs>
        <w:tab w:val="right" w:pos="1560"/>
        <w:tab w:val="left" w:pos="1800"/>
      </w:tabs>
      <w:suppressAutoHyphens/>
      <w:spacing w:after="0" w:line="240" w:lineRule="auto"/>
      <w:ind w:firstLine="3000"/>
    </w:pPr>
    <w:rPr>
      <w:rFonts w:ascii="Courier" w:eastAsia="Times New Roman" w:hAnsi="Courier" w:cs="Times New Roman"/>
      <w:sz w:val="24"/>
      <w:szCs w:val="20"/>
      <w:lang w:val="en-US"/>
    </w:rPr>
  </w:style>
  <w:style w:type="paragraph" w:customStyle="1" w:styleId="REGULAR4">
    <w:name w:val="REGULAR 4"/>
    <w:rsid w:val="00FF6319"/>
    <w:pPr>
      <w:widowControl w:val="0"/>
      <w:tabs>
        <w:tab w:val="left" w:pos="1814"/>
        <w:tab w:val="left" w:pos="2280"/>
      </w:tabs>
      <w:suppressAutoHyphens/>
      <w:spacing w:after="0" w:line="240" w:lineRule="auto"/>
      <w:ind w:firstLine="1814"/>
    </w:pPr>
    <w:rPr>
      <w:rFonts w:ascii="Courier" w:eastAsia="Times New Roman" w:hAnsi="Courier" w:cs="Times New Roman"/>
      <w:sz w:val="24"/>
      <w:szCs w:val="20"/>
      <w:lang w:val="en-US"/>
    </w:rPr>
  </w:style>
  <w:style w:type="paragraph" w:customStyle="1" w:styleId="REGULAR5">
    <w:name w:val="REGULAR 5"/>
    <w:rsid w:val="00FF6319"/>
    <w:pPr>
      <w:widowControl w:val="0"/>
      <w:tabs>
        <w:tab w:val="right" w:pos="2520"/>
        <w:tab w:val="left" w:pos="2760"/>
      </w:tabs>
      <w:suppressAutoHyphens/>
      <w:spacing w:after="0" w:line="240" w:lineRule="auto"/>
      <w:ind w:firstLine="3960"/>
    </w:pPr>
    <w:rPr>
      <w:rFonts w:ascii="Courier" w:eastAsia="Times New Roman" w:hAnsi="Courier" w:cs="Times New Roman"/>
      <w:sz w:val="24"/>
      <w:szCs w:val="20"/>
      <w:lang w:val="en-US"/>
    </w:rPr>
  </w:style>
  <w:style w:type="paragraph" w:customStyle="1" w:styleId="REGULAR6">
    <w:name w:val="REGULAR 6"/>
    <w:rsid w:val="00FF6319"/>
    <w:pPr>
      <w:widowControl w:val="0"/>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REGULAR7">
    <w:name w:val="REGULAR 7"/>
    <w:rsid w:val="00FF6319"/>
    <w:pPr>
      <w:widowControl w:val="0"/>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REGULAR8">
    <w:name w:val="REGULAR 8"/>
    <w:rsid w:val="00FF6319"/>
    <w:pPr>
      <w:widowControl w:val="0"/>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110">
    <w:name w:val="1 1"/>
    <w:rsid w:val="00FF6319"/>
    <w:pPr>
      <w:widowControl w:val="0"/>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12">
    <w:name w:val="1 2"/>
    <w:rsid w:val="00FF6319"/>
    <w:pPr>
      <w:widowControl w:val="0"/>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13">
    <w:name w:val="1 3"/>
    <w:rsid w:val="00FF6319"/>
    <w:pPr>
      <w:widowControl w:val="0"/>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14">
    <w:name w:val="1 4"/>
    <w:rsid w:val="00FF6319"/>
    <w:pPr>
      <w:widowControl w:val="0"/>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15">
    <w:name w:val="1 5"/>
    <w:rsid w:val="00FF6319"/>
    <w:pPr>
      <w:widowControl w:val="0"/>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16">
    <w:name w:val="1 6"/>
    <w:rsid w:val="00FF6319"/>
    <w:pPr>
      <w:widowControl w:val="0"/>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17">
    <w:name w:val="1 7"/>
    <w:rsid w:val="00FF6319"/>
    <w:pPr>
      <w:widowControl w:val="0"/>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18">
    <w:name w:val="1 8"/>
    <w:rsid w:val="00FF6319"/>
    <w:pPr>
      <w:widowControl w:val="0"/>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21a">
    <w:name w:val="2 1a"/>
    <w:rsid w:val="00FF6319"/>
    <w:pPr>
      <w:widowControl w:val="0"/>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22a">
    <w:name w:val="2 2a"/>
    <w:rsid w:val="00FF6319"/>
    <w:pPr>
      <w:widowControl w:val="0"/>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23a">
    <w:name w:val="2 3a"/>
    <w:rsid w:val="00FF6319"/>
    <w:pPr>
      <w:widowControl w:val="0"/>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24a">
    <w:name w:val="2 4a"/>
    <w:rsid w:val="00FF6319"/>
    <w:pPr>
      <w:widowControl w:val="0"/>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25a">
    <w:name w:val="2 5a"/>
    <w:rsid w:val="00FF6319"/>
    <w:pPr>
      <w:widowControl w:val="0"/>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26a">
    <w:name w:val="2 6a"/>
    <w:rsid w:val="00FF6319"/>
    <w:pPr>
      <w:widowControl w:val="0"/>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27a">
    <w:name w:val="2 7a"/>
    <w:rsid w:val="00FF6319"/>
    <w:pPr>
      <w:widowControl w:val="0"/>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28a">
    <w:name w:val="2 8a"/>
    <w:rsid w:val="00FF6319"/>
    <w:pPr>
      <w:widowControl w:val="0"/>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Head21">
    <w:name w:val="Head 2.1"/>
    <w:basedOn w:val="Normal"/>
    <w:rsid w:val="00FF6319"/>
    <w:pPr>
      <w:widowControl w:val="0"/>
      <w:suppressAutoHyphens/>
      <w:spacing w:after="0" w:line="240" w:lineRule="auto"/>
      <w:jc w:val="center"/>
    </w:pPr>
    <w:rPr>
      <w:rFonts w:ascii="Times New Roman" w:eastAsia="Times New Roman" w:hAnsi="Times New Roman" w:cs="Times New Roman"/>
      <w:b/>
      <w:sz w:val="24"/>
      <w:szCs w:val="20"/>
      <w:lang w:val="en-US"/>
    </w:rPr>
  </w:style>
  <w:style w:type="paragraph" w:customStyle="1" w:styleId="Head22">
    <w:name w:val="Head 2.2"/>
    <w:basedOn w:val="Normal"/>
    <w:rsid w:val="00FF6319"/>
    <w:pPr>
      <w:widowControl w:val="0"/>
      <w:tabs>
        <w:tab w:val="left" w:pos="360"/>
      </w:tabs>
      <w:suppressAutoHyphens/>
      <w:spacing w:after="0" w:line="240" w:lineRule="auto"/>
      <w:ind w:left="360" w:hanging="360"/>
      <w:jc w:val="both"/>
    </w:pPr>
    <w:rPr>
      <w:rFonts w:ascii="Times New Roman" w:eastAsia="Times New Roman" w:hAnsi="Times New Roman" w:cs="Times New Roman"/>
      <w:b/>
      <w:sz w:val="24"/>
      <w:szCs w:val="20"/>
      <w:lang w:val="en-US"/>
    </w:rPr>
  </w:style>
  <w:style w:type="paragraph" w:customStyle="1" w:styleId="Head42">
    <w:name w:val="Head 4.2"/>
    <w:basedOn w:val="Normal"/>
    <w:rsid w:val="00FF6319"/>
    <w:pPr>
      <w:widowControl w:val="0"/>
      <w:tabs>
        <w:tab w:val="left" w:pos="360"/>
      </w:tabs>
      <w:suppressAutoHyphens/>
      <w:spacing w:after="0" w:line="240" w:lineRule="auto"/>
      <w:ind w:left="360" w:hanging="360"/>
      <w:jc w:val="both"/>
    </w:pPr>
    <w:rPr>
      <w:rFonts w:ascii="Times New Roman" w:eastAsia="Times New Roman" w:hAnsi="Times New Roman" w:cs="Times New Roman"/>
      <w:b/>
      <w:sz w:val="24"/>
      <w:szCs w:val="20"/>
      <w:lang w:val="en-US"/>
    </w:rPr>
  </w:style>
  <w:style w:type="paragraph" w:customStyle="1" w:styleId="Head52">
    <w:name w:val="Head 5.2"/>
    <w:basedOn w:val="Normal"/>
    <w:rsid w:val="00FF6319"/>
    <w:pPr>
      <w:widowControl w:val="0"/>
      <w:tabs>
        <w:tab w:val="left" w:pos="533"/>
      </w:tabs>
      <w:suppressAutoHyphens/>
      <w:spacing w:after="0" w:line="240" w:lineRule="auto"/>
      <w:ind w:left="533" w:hanging="533"/>
      <w:jc w:val="both"/>
    </w:pPr>
    <w:rPr>
      <w:rFonts w:ascii="Times New Roman" w:eastAsia="Times New Roman" w:hAnsi="Times New Roman" w:cs="Times New Roman"/>
      <w:b/>
      <w:sz w:val="24"/>
      <w:szCs w:val="20"/>
      <w:lang w:val="en-US"/>
    </w:rPr>
  </w:style>
  <w:style w:type="paragraph" w:customStyle="1" w:styleId="Head82">
    <w:name w:val="Head 8.2"/>
    <w:basedOn w:val="Normal"/>
    <w:rsid w:val="00FF6319"/>
    <w:pPr>
      <w:widowControl w:val="0"/>
      <w:suppressAutoHyphens/>
      <w:spacing w:after="0" w:line="240" w:lineRule="auto"/>
      <w:jc w:val="center"/>
    </w:pPr>
    <w:rPr>
      <w:rFonts w:ascii="Times New Roman" w:eastAsia="Times New Roman" w:hAnsi="Times New Roman" w:cs="Times New Roman"/>
      <w:b/>
      <w:sz w:val="28"/>
      <w:szCs w:val="20"/>
      <w:lang w:val="en-US"/>
    </w:rPr>
  </w:style>
  <w:style w:type="paragraph" w:customStyle="1" w:styleId="Head32">
    <w:name w:val="Head 3.2"/>
    <w:basedOn w:val="Normal"/>
    <w:rsid w:val="00FF6319"/>
    <w:pPr>
      <w:widowControl w:val="0"/>
      <w:suppressAutoHyphens/>
      <w:spacing w:after="0" w:line="240" w:lineRule="auto"/>
      <w:ind w:left="360" w:hanging="360"/>
      <w:jc w:val="both"/>
    </w:pPr>
    <w:rPr>
      <w:rFonts w:ascii="Times New Roman" w:eastAsia="Times New Roman" w:hAnsi="Times New Roman" w:cs="Times New Roman"/>
      <w:b/>
      <w:sz w:val="24"/>
      <w:szCs w:val="20"/>
      <w:lang w:val="fr-FR"/>
    </w:rPr>
  </w:style>
  <w:style w:type="paragraph" w:customStyle="1" w:styleId="Head31">
    <w:name w:val="Head 3.1"/>
    <w:basedOn w:val="Normal"/>
    <w:rsid w:val="00FF6319"/>
    <w:pPr>
      <w:widowControl w:val="0"/>
      <w:suppressAutoHyphens/>
      <w:spacing w:after="0" w:line="240" w:lineRule="auto"/>
      <w:ind w:firstLine="360"/>
      <w:jc w:val="both"/>
    </w:pPr>
    <w:rPr>
      <w:rFonts w:ascii="Times New Roman" w:eastAsia="Times New Roman" w:hAnsi="Times New Roman" w:cs="Times New Roman"/>
      <w:b/>
      <w:sz w:val="24"/>
      <w:szCs w:val="20"/>
      <w:lang w:val="fr-FR"/>
    </w:rPr>
  </w:style>
  <w:style w:type="paragraph" w:customStyle="1" w:styleId="Head51">
    <w:name w:val="Head 5.1"/>
    <w:basedOn w:val="Normal"/>
    <w:rsid w:val="00FF6319"/>
    <w:pPr>
      <w:widowControl w:val="0"/>
      <w:suppressAutoHyphens/>
      <w:spacing w:after="0" w:line="240" w:lineRule="auto"/>
      <w:ind w:left="720" w:hanging="720"/>
      <w:jc w:val="both"/>
    </w:pPr>
    <w:rPr>
      <w:rFonts w:ascii="Times New Roman" w:eastAsia="Times New Roman" w:hAnsi="Times New Roman" w:cs="Times New Roman"/>
      <w:b/>
      <w:sz w:val="24"/>
      <w:szCs w:val="20"/>
      <w:lang w:val="fr-FR"/>
    </w:rPr>
  </w:style>
  <w:style w:type="paragraph" w:customStyle="1" w:styleId="sTIRdanni1a">
    <w:name w:val="sTIR.danni1a"/>
    <w:basedOn w:val="Normal"/>
    <w:rsid w:val="00FF6319"/>
    <w:pPr>
      <w:tabs>
        <w:tab w:val="num" w:pos="540"/>
        <w:tab w:val="left" w:pos="6237"/>
      </w:tabs>
      <w:spacing w:after="0" w:line="240" w:lineRule="auto"/>
      <w:ind w:left="540" w:hanging="180"/>
      <w:jc w:val="both"/>
    </w:pPr>
    <w:rPr>
      <w:rFonts w:ascii="HebarU" w:eastAsia="Times New Roman" w:hAnsi="HebarU" w:cs="Times New Roman"/>
      <w:sz w:val="24"/>
      <w:szCs w:val="20"/>
    </w:rPr>
  </w:style>
  <w:style w:type="paragraph" w:customStyle="1" w:styleId="NA">
    <w:name w:val="N/A"/>
    <w:rsid w:val="00FF6319"/>
    <w:pPr>
      <w:widowControl w:val="0"/>
      <w:tabs>
        <w:tab w:val="left" w:pos="-24"/>
        <w:tab w:val="left" w:pos="8976"/>
        <w:tab w:val="right" w:pos="9336"/>
      </w:tabs>
      <w:suppressAutoHyphens/>
      <w:spacing w:after="0" w:line="240" w:lineRule="auto"/>
    </w:pPr>
    <w:rPr>
      <w:rFonts w:ascii="Courier" w:eastAsia="Times New Roman" w:hAnsi="Courier" w:cs="Times New Roman"/>
      <w:sz w:val="24"/>
      <w:szCs w:val="20"/>
      <w:lang w:val="pl-PL" w:eastAsia="pl-PL"/>
    </w:rPr>
  </w:style>
  <w:style w:type="paragraph" w:customStyle="1" w:styleId="scfbrieftext">
    <w:name w:val="scfbrieftext"/>
    <w:basedOn w:val="Normal"/>
    <w:rsid w:val="00FF6319"/>
    <w:pPr>
      <w:spacing w:after="0" w:line="240" w:lineRule="auto"/>
      <w:jc w:val="both"/>
    </w:pPr>
    <w:rPr>
      <w:rFonts w:ascii="Arial" w:eastAsia="Times New Roman" w:hAnsi="Arial" w:cs="Times New Roman"/>
      <w:szCs w:val="20"/>
      <w:lang w:val="pl-PL" w:eastAsia="pl-PL"/>
    </w:rPr>
  </w:style>
  <w:style w:type="paragraph" w:customStyle="1" w:styleId="Body">
    <w:name w:val="Body"/>
    <w:rsid w:val="00FF6319"/>
    <w:pPr>
      <w:spacing w:after="0" w:line="240" w:lineRule="auto"/>
      <w:jc w:val="both"/>
    </w:pPr>
    <w:rPr>
      <w:rFonts w:ascii="Palatino" w:eastAsia="Times New Roman" w:hAnsi="Palatino" w:cs="Times New Roman"/>
      <w:sz w:val="24"/>
      <w:szCs w:val="20"/>
      <w:lang w:val="en-GB"/>
    </w:rPr>
  </w:style>
  <w:style w:type="paragraph" w:customStyle="1" w:styleId="Tabelle">
    <w:name w:val="Tabelle"/>
    <w:basedOn w:val="Normal"/>
    <w:rsid w:val="00FF6319"/>
    <w:pPr>
      <w:keepNext/>
      <w:keepLines/>
      <w:numPr>
        <w:numId w:val="14"/>
      </w:numPr>
      <w:tabs>
        <w:tab w:val="left" w:pos="284"/>
      </w:tabs>
      <w:spacing w:after="120" w:line="240" w:lineRule="auto"/>
      <w:ind w:left="0" w:firstLine="0"/>
    </w:pPr>
    <w:rPr>
      <w:rFonts w:ascii="Arial" w:eastAsia="Times New Roman" w:hAnsi="Arial" w:cs="Times New Roman"/>
      <w:sz w:val="18"/>
      <w:szCs w:val="20"/>
      <w:lang w:val="de-DE"/>
    </w:rPr>
  </w:style>
  <w:style w:type="paragraph" w:customStyle="1" w:styleId="Absatz1">
    <w:name w:val="Absatz1"/>
    <w:basedOn w:val="Normal"/>
    <w:rsid w:val="00FF6319"/>
    <w:pPr>
      <w:tabs>
        <w:tab w:val="left" w:pos="6804"/>
        <w:tab w:val="left" w:pos="8505"/>
      </w:tabs>
      <w:spacing w:after="0" w:line="240" w:lineRule="auto"/>
    </w:pPr>
    <w:rPr>
      <w:rFonts w:ascii="Arial" w:eastAsia="Times New Roman" w:hAnsi="Arial" w:cs="Times New Roman"/>
      <w:sz w:val="20"/>
      <w:szCs w:val="20"/>
      <w:lang w:val="de-CH"/>
    </w:rPr>
  </w:style>
  <w:style w:type="paragraph" w:customStyle="1" w:styleId="Figure1">
    <w:name w:val="Figure 1"/>
    <w:basedOn w:val="Normal"/>
    <w:rsid w:val="00FF6319"/>
    <w:pPr>
      <w:overflowPunct w:val="0"/>
      <w:autoSpaceDE w:val="0"/>
      <w:autoSpaceDN w:val="0"/>
      <w:adjustRightInd w:val="0"/>
      <w:spacing w:after="0" w:line="240" w:lineRule="auto"/>
      <w:jc w:val="center"/>
    </w:pPr>
    <w:rPr>
      <w:rFonts w:ascii="Arial" w:eastAsia="Times New Roman" w:hAnsi="Arial" w:cs="Times New Roman"/>
      <w:b/>
      <w:i/>
      <w:sz w:val="32"/>
      <w:szCs w:val="20"/>
    </w:rPr>
  </w:style>
  <w:style w:type="paragraph" w:customStyle="1" w:styleId="FR1">
    <w:name w:val="FR1"/>
    <w:rsid w:val="00FF6319"/>
    <w:pPr>
      <w:widowControl w:val="0"/>
      <w:snapToGrid w:val="0"/>
      <w:spacing w:before="820" w:after="0" w:line="240" w:lineRule="auto"/>
      <w:ind w:left="2760"/>
    </w:pPr>
    <w:rPr>
      <w:rFonts w:ascii="Arial" w:eastAsia="Times New Roman" w:hAnsi="Arial" w:cs="Times New Roman"/>
      <w:szCs w:val="20"/>
      <w:lang w:val="en-GB"/>
    </w:rPr>
  </w:style>
  <w:style w:type="paragraph" w:customStyle="1" w:styleId="ListParagraph1">
    <w:name w:val="List Paragraph1"/>
    <w:basedOn w:val="Normal"/>
    <w:rsid w:val="00FF6319"/>
    <w:pPr>
      <w:spacing w:after="0" w:line="240" w:lineRule="auto"/>
      <w:ind w:left="720"/>
      <w:contextualSpacing/>
    </w:pPr>
    <w:rPr>
      <w:rFonts w:ascii="Times New Roman" w:eastAsia="Times New Roman" w:hAnsi="Times New Roman" w:cs="Times New Roman"/>
      <w:sz w:val="20"/>
      <w:szCs w:val="20"/>
    </w:rPr>
  </w:style>
  <w:style w:type="paragraph" w:customStyle="1" w:styleId="19">
    <w:name w:val="Изнесен текст1"/>
    <w:basedOn w:val="Normal"/>
    <w:semiHidden/>
    <w:rsid w:val="00FF6319"/>
    <w:pPr>
      <w:spacing w:after="0" w:line="240" w:lineRule="auto"/>
    </w:pPr>
    <w:rPr>
      <w:rFonts w:ascii="Tahoma" w:eastAsia="Times New Roman" w:hAnsi="Tahoma" w:cs="Tahoma"/>
      <w:sz w:val="16"/>
      <w:szCs w:val="16"/>
    </w:rPr>
  </w:style>
  <w:style w:type="paragraph" w:customStyle="1" w:styleId="a2">
    <w:name w:val="Знак Знак"/>
    <w:basedOn w:val="Normal"/>
    <w:rsid w:val="00FF6319"/>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
    <w:name w:val="Знак Знак Char Char Знак Знак"/>
    <w:basedOn w:val="Normal"/>
    <w:rsid w:val="00FF6319"/>
    <w:pPr>
      <w:tabs>
        <w:tab w:val="left" w:pos="709"/>
      </w:tabs>
      <w:spacing w:after="0" w:line="240" w:lineRule="auto"/>
    </w:pPr>
    <w:rPr>
      <w:rFonts w:ascii="Tahoma" w:eastAsia="Times New Roman" w:hAnsi="Tahoma" w:cs="Times New Roman"/>
      <w:sz w:val="24"/>
      <w:szCs w:val="24"/>
      <w:lang w:val="pl-PL" w:eastAsia="pl-PL"/>
    </w:rPr>
  </w:style>
  <w:style w:type="paragraph" w:customStyle="1" w:styleId="BodyText22">
    <w:name w:val="Body Text 22"/>
    <w:basedOn w:val="Normal"/>
    <w:rsid w:val="00FF6319"/>
    <w:pPr>
      <w:widowControl w:val="0"/>
      <w:spacing w:after="0" w:line="240" w:lineRule="auto"/>
      <w:ind w:firstLine="1134"/>
      <w:jc w:val="both"/>
    </w:pPr>
    <w:rPr>
      <w:rFonts w:ascii="Arial" w:eastAsia="Times New Roman" w:hAnsi="Arial" w:cs="Times New Roman"/>
      <w:sz w:val="24"/>
      <w:szCs w:val="20"/>
    </w:rPr>
  </w:style>
  <w:style w:type="paragraph" w:customStyle="1" w:styleId="FR2">
    <w:name w:val="FR2"/>
    <w:rsid w:val="00FF6319"/>
    <w:pPr>
      <w:widowControl w:val="0"/>
      <w:snapToGrid w:val="0"/>
      <w:spacing w:after="0" w:line="240" w:lineRule="auto"/>
      <w:jc w:val="right"/>
    </w:pPr>
    <w:rPr>
      <w:rFonts w:ascii="Arial" w:eastAsia="Times New Roman" w:hAnsi="Arial" w:cs="Times New Roman"/>
      <w:sz w:val="24"/>
      <w:szCs w:val="20"/>
    </w:rPr>
  </w:style>
  <w:style w:type="paragraph" w:customStyle="1" w:styleId="Heading1Heading11">
    <w:name w:val="Heading 1.Heading 11"/>
    <w:basedOn w:val="Normal"/>
    <w:next w:val="Normal"/>
    <w:rsid w:val="00FF6319"/>
    <w:pPr>
      <w:keepNext/>
      <w:autoSpaceDE w:val="0"/>
      <w:autoSpaceDN w:val="0"/>
      <w:spacing w:after="0" w:line="240" w:lineRule="auto"/>
      <w:ind w:firstLine="720"/>
      <w:jc w:val="center"/>
      <w:outlineLvl w:val="0"/>
    </w:pPr>
    <w:rPr>
      <w:rFonts w:ascii="Geneve" w:eastAsia="Times New Roman" w:hAnsi="Geneve" w:cs="Geneve"/>
      <w:b/>
      <w:bCs/>
      <w:sz w:val="24"/>
      <w:szCs w:val="24"/>
      <w:lang w:eastAsia="bg-BG"/>
    </w:rPr>
  </w:style>
  <w:style w:type="paragraph" w:customStyle="1" w:styleId="Heading2Heading21">
    <w:name w:val="Heading 2.Heading 21"/>
    <w:basedOn w:val="Normal"/>
    <w:next w:val="Normal"/>
    <w:rsid w:val="00FF6319"/>
    <w:pPr>
      <w:keepNext/>
      <w:autoSpaceDE w:val="0"/>
      <w:autoSpaceDN w:val="0"/>
      <w:spacing w:after="0" w:line="240" w:lineRule="auto"/>
      <w:outlineLvl w:val="1"/>
    </w:pPr>
    <w:rPr>
      <w:rFonts w:ascii="Times New Roman" w:eastAsia="Times New Roman" w:hAnsi="Times New Roman" w:cs="Times New Roman"/>
      <w:b/>
      <w:bCs/>
      <w:sz w:val="24"/>
      <w:szCs w:val="24"/>
      <w:lang w:eastAsia="bg-BG"/>
    </w:rPr>
  </w:style>
  <w:style w:type="paragraph" w:customStyle="1" w:styleId="FooterFooter1">
    <w:name w:val="Footer.Footer1"/>
    <w:basedOn w:val="Normal"/>
    <w:rsid w:val="00FF6319"/>
    <w:pPr>
      <w:tabs>
        <w:tab w:val="center" w:pos="4320"/>
        <w:tab w:val="right" w:pos="8640"/>
      </w:tabs>
      <w:autoSpaceDE w:val="0"/>
      <w:autoSpaceDN w:val="0"/>
      <w:spacing w:after="0" w:line="240" w:lineRule="auto"/>
    </w:pPr>
    <w:rPr>
      <w:rFonts w:ascii="Times New Roman" w:eastAsia="Times New Roman" w:hAnsi="Times New Roman" w:cs="Times New Roman"/>
      <w:sz w:val="24"/>
      <w:szCs w:val="24"/>
      <w:lang w:val="en-US" w:eastAsia="bg-BG"/>
    </w:rPr>
  </w:style>
  <w:style w:type="paragraph" w:customStyle="1" w:styleId="TableContents">
    <w:name w:val="Table Contents"/>
    <w:basedOn w:val="Normal"/>
    <w:rsid w:val="00FF6319"/>
    <w:pPr>
      <w:widowControl w:val="0"/>
      <w:autoSpaceDE w:val="0"/>
      <w:autoSpaceDN w:val="0"/>
      <w:spacing w:after="120" w:line="240" w:lineRule="auto"/>
    </w:pPr>
    <w:rPr>
      <w:rFonts w:ascii="Arial" w:eastAsia="Times New Roman" w:hAnsi="Arial" w:cs="Arial"/>
      <w:sz w:val="24"/>
      <w:szCs w:val="24"/>
      <w:lang w:val="en-US" w:eastAsia="bg-BG"/>
    </w:rPr>
  </w:style>
  <w:style w:type="paragraph" w:customStyle="1" w:styleId="Standard">
    <w:name w:val="Standard"/>
    <w:basedOn w:val="Normal"/>
    <w:rsid w:val="00FF6319"/>
    <w:pPr>
      <w:widowControl w:val="0"/>
      <w:spacing w:after="0" w:line="240" w:lineRule="auto"/>
    </w:pPr>
    <w:rPr>
      <w:rFonts w:ascii="Times New Roman" w:eastAsia="Times New Roman" w:hAnsi="Times New Roman" w:cs="Times New Roman"/>
      <w:sz w:val="20"/>
      <w:szCs w:val="20"/>
      <w:lang w:val="en-US"/>
    </w:rPr>
  </w:style>
  <w:style w:type="character" w:styleId="FootnoteReference">
    <w:name w:val="footnote reference"/>
    <w:unhideWhenUsed/>
    <w:rsid w:val="00FF6319"/>
    <w:rPr>
      <w:vertAlign w:val="superscript"/>
    </w:rPr>
  </w:style>
  <w:style w:type="character" w:customStyle="1" w:styleId="gdimitrova">
    <w:name w:val="gdimitrova"/>
    <w:semiHidden/>
    <w:rsid w:val="00FF6319"/>
    <w:rPr>
      <w:rFonts w:ascii="Arial" w:hAnsi="Arial" w:cs="Arial" w:hint="default"/>
      <w:color w:val="000080"/>
      <w:sz w:val="20"/>
      <w:szCs w:val="20"/>
    </w:rPr>
  </w:style>
  <w:style w:type="character" w:customStyle="1" w:styleId="Document2">
    <w:name w:val="Document 2"/>
    <w:rsid w:val="00FF6319"/>
    <w:rPr>
      <w:rFonts w:ascii="Courier" w:hAnsi="Courier" w:hint="default"/>
      <w:noProof w:val="0"/>
      <w:sz w:val="24"/>
      <w:lang w:val="en-US"/>
    </w:rPr>
  </w:style>
  <w:style w:type="character" w:customStyle="1" w:styleId="Document3">
    <w:name w:val="Document 3"/>
    <w:rsid w:val="00FF6319"/>
    <w:rPr>
      <w:rFonts w:ascii="Courier" w:hAnsi="Courier" w:hint="default"/>
      <w:noProof w:val="0"/>
      <w:sz w:val="24"/>
      <w:lang w:val="en-US"/>
    </w:rPr>
  </w:style>
  <w:style w:type="character" w:customStyle="1" w:styleId="Document4">
    <w:name w:val="Document 4"/>
    <w:rsid w:val="00FF6319"/>
    <w:rPr>
      <w:b/>
      <w:bCs w:val="0"/>
      <w:i/>
      <w:iCs w:val="0"/>
      <w:sz w:val="24"/>
    </w:rPr>
  </w:style>
  <w:style w:type="character" w:customStyle="1" w:styleId="Document5">
    <w:name w:val="Document 5"/>
    <w:rsid w:val="00FF6319"/>
  </w:style>
  <w:style w:type="character" w:customStyle="1" w:styleId="Document6">
    <w:name w:val="Document 6"/>
    <w:rsid w:val="00FF6319"/>
  </w:style>
  <w:style w:type="character" w:customStyle="1" w:styleId="Document7">
    <w:name w:val="Document 7"/>
    <w:rsid w:val="00FF6319"/>
  </w:style>
  <w:style w:type="character" w:customStyle="1" w:styleId="Document8">
    <w:name w:val="Document 8"/>
    <w:rsid w:val="00FF6319"/>
  </w:style>
  <w:style w:type="character" w:customStyle="1" w:styleId="Technical1">
    <w:name w:val="Technical 1"/>
    <w:rsid w:val="00FF6319"/>
    <w:rPr>
      <w:rFonts w:ascii="Courier" w:hAnsi="Courier" w:hint="default"/>
      <w:noProof w:val="0"/>
      <w:sz w:val="24"/>
      <w:lang w:val="en-US"/>
    </w:rPr>
  </w:style>
  <w:style w:type="character" w:customStyle="1" w:styleId="Technical2">
    <w:name w:val="Technical 2"/>
    <w:rsid w:val="00FF6319"/>
    <w:rPr>
      <w:rFonts w:ascii="Courier" w:hAnsi="Courier" w:hint="default"/>
      <w:noProof w:val="0"/>
      <w:sz w:val="24"/>
      <w:lang w:val="en-US"/>
    </w:rPr>
  </w:style>
  <w:style w:type="character" w:customStyle="1" w:styleId="Technical3">
    <w:name w:val="Technical 3"/>
    <w:rsid w:val="00FF6319"/>
    <w:rPr>
      <w:rFonts w:ascii="Courier" w:hAnsi="Courier" w:hint="default"/>
      <w:noProof w:val="0"/>
      <w:sz w:val="24"/>
      <w:lang w:val="en-US"/>
    </w:rPr>
  </w:style>
  <w:style w:type="character" w:customStyle="1" w:styleId="SAR8">
    <w:name w:val="SAR 8"/>
    <w:rsid w:val="00FF6319"/>
    <w:rPr>
      <w:rFonts w:ascii="Courier" w:hAnsi="Courier" w:hint="default"/>
      <w:noProof w:val="0"/>
      <w:sz w:val="24"/>
      <w:lang w:val="en-US"/>
    </w:rPr>
  </w:style>
  <w:style w:type="character" w:customStyle="1" w:styleId="EquationCaption">
    <w:name w:val="_Equation Caption"/>
    <w:rsid w:val="00FF6319"/>
  </w:style>
  <w:style w:type="character" w:customStyle="1" w:styleId="CharChar5">
    <w:name w:val="Char Char5"/>
    <w:rsid w:val="00FF6319"/>
    <w:rPr>
      <w:sz w:val="24"/>
      <w:szCs w:val="24"/>
      <w:lang w:val="bg-BG" w:eastAsia="bg-BG" w:bidi="ar-SA"/>
    </w:rPr>
  </w:style>
  <w:style w:type="character" w:customStyle="1" w:styleId="CharChar30">
    <w:name w:val="Char Char3"/>
    <w:semiHidden/>
    <w:rsid w:val="00FF6319"/>
    <w:rPr>
      <w:lang w:eastAsia="en-US"/>
    </w:rPr>
  </w:style>
  <w:style w:type="numbering" w:customStyle="1" w:styleId="StyleBulleted">
    <w:name w:val="Style Bulleted"/>
    <w:rsid w:val="00FF6319"/>
    <w:pPr>
      <w:numPr>
        <w:numId w:val="15"/>
      </w:numPr>
    </w:pPr>
  </w:style>
  <w:style w:type="numbering" w:styleId="111111">
    <w:name w:val="Outline List 2"/>
    <w:basedOn w:val="NoList"/>
    <w:unhideWhenUsed/>
    <w:rsid w:val="00FF6319"/>
    <w:pPr>
      <w:numPr>
        <w:numId w:val="16"/>
      </w:numPr>
    </w:pPr>
  </w:style>
  <w:style w:type="character" w:styleId="LineNumber">
    <w:name w:val="line number"/>
    <w:rsid w:val="00FF6319"/>
  </w:style>
  <w:style w:type="paragraph" w:styleId="List">
    <w:name w:val="List"/>
    <w:basedOn w:val="Normal"/>
    <w:unhideWhenUsed/>
    <w:rsid w:val="00FF6319"/>
    <w:pPr>
      <w:spacing w:after="0" w:line="240" w:lineRule="auto"/>
      <w:ind w:left="283" w:hanging="283"/>
      <w:contextualSpacing/>
    </w:pPr>
    <w:rPr>
      <w:rFonts w:ascii="Times New Roman" w:eastAsia="Times New Roman" w:hAnsi="Times New Roman" w:cs="Times New Roman"/>
      <w:sz w:val="24"/>
      <w:szCs w:val="24"/>
      <w:lang w:eastAsia="bg-BG"/>
    </w:rPr>
  </w:style>
  <w:style w:type="paragraph" w:styleId="List2">
    <w:name w:val="List 2"/>
    <w:basedOn w:val="Normal"/>
    <w:uiPriority w:val="99"/>
    <w:unhideWhenUsed/>
    <w:rsid w:val="00FF6319"/>
    <w:pPr>
      <w:spacing w:after="0" w:line="240" w:lineRule="auto"/>
      <w:ind w:left="566" w:hanging="283"/>
      <w:contextualSpacing/>
    </w:pPr>
    <w:rPr>
      <w:rFonts w:ascii="Times New Roman" w:eastAsia="Times New Roman" w:hAnsi="Times New Roman" w:cs="Times New Roman"/>
      <w:sz w:val="24"/>
      <w:szCs w:val="24"/>
      <w:lang w:eastAsia="bg-BG"/>
    </w:rPr>
  </w:style>
  <w:style w:type="paragraph" w:styleId="List3">
    <w:name w:val="List 3"/>
    <w:basedOn w:val="Normal"/>
    <w:uiPriority w:val="99"/>
    <w:unhideWhenUsed/>
    <w:rsid w:val="00FF6319"/>
    <w:pPr>
      <w:spacing w:after="0" w:line="240" w:lineRule="auto"/>
      <w:ind w:left="849" w:hanging="283"/>
      <w:contextualSpacing/>
    </w:pPr>
    <w:rPr>
      <w:rFonts w:ascii="Times New Roman" w:eastAsia="Times New Roman" w:hAnsi="Times New Roman" w:cs="Times New Roman"/>
      <w:sz w:val="24"/>
      <w:szCs w:val="24"/>
      <w:lang w:eastAsia="bg-BG"/>
    </w:rPr>
  </w:style>
  <w:style w:type="paragraph" w:styleId="ListBullet2">
    <w:name w:val="List Bullet 2"/>
    <w:basedOn w:val="Normal"/>
    <w:uiPriority w:val="99"/>
    <w:unhideWhenUsed/>
    <w:rsid w:val="00FF6319"/>
    <w:pPr>
      <w:numPr>
        <w:numId w:val="17"/>
      </w:numPr>
      <w:spacing w:after="0" w:line="240" w:lineRule="auto"/>
      <w:contextualSpacing/>
    </w:pPr>
    <w:rPr>
      <w:rFonts w:ascii="Times New Roman" w:eastAsia="Times New Roman" w:hAnsi="Times New Roman" w:cs="Times New Roman"/>
      <w:sz w:val="24"/>
      <w:szCs w:val="24"/>
      <w:lang w:eastAsia="bg-BG"/>
    </w:rPr>
  </w:style>
  <w:style w:type="paragraph" w:styleId="ListBullet3">
    <w:name w:val="List Bullet 3"/>
    <w:basedOn w:val="Normal"/>
    <w:uiPriority w:val="99"/>
    <w:unhideWhenUsed/>
    <w:rsid w:val="00FF6319"/>
    <w:pPr>
      <w:numPr>
        <w:numId w:val="18"/>
      </w:numPr>
      <w:spacing w:after="0" w:line="240" w:lineRule="auto"/>
      <w:contextualSpacing/>
    </w:pPr>
    <w:rPr>
      <w:rFonts w:ascii="Times New Roman" w:eastAsia="Times New Roman" w:hAnsi="Times New Roman" w:cs="Times New Roman"/>
      <w:sz w:val="24"/>
      <w:szCs w:val="24"/>
      <w:lang w:eastAsia="bg-BG"/>
    </w:rPr>
  </w:style>
  <w:style w:type="paragraph" w:styleId="ListBullet4">
    <w:name w:val="List Bullet 4"/>
    <w:basedOn w:val="Normal"/>
    <w:uiPriority w:val="99"/>
    <w:unhideWhenUsed/>
    <w:rsid w:val="00FF6319"/>
    <w:pPr>
      <w:numPr>
        <w:numId w:val="19"/>
      </w:numPr>
      <w:spacing w:after="0" w:line="240" w:lineRule="auto"/>
      <w:contextualSpacing/>
    </w:pPr>
    <w:rPr>
      <w:rFonts w:ascii="Times New Roman" w:eastAsia="Times New Roman" w:hAnsi="Times New Roman" w:cs="Times New Roman"/>
      <w:sz w:val="24"/>
      <w:szCs w:val="24"/>
      <w:lang w:eastAsia="bg-BG"/>
    </w:rPr>
  </w:style>
  <w:style w:type="paragraph" w:styleId="BodyTextFirstIndent">
    <w:name w:val="Body Text First Indent"/>
    <w:basedOn w:val="BodyText"/>
    <w:link w:val="BodyTextFirstIndentChar"/>
    <w:uiPriority w:val="99"/>
    <w:unhideWhenUsed/>
    <w:rsid w:val="00FF6319"/>
    <w:pPr>
      <w:spacing w:after="0"/>
      <w:ind w:firstLine="360"/>
    </w:pPr>
  </w:style>
  <w:style w:type="character" w:customStyle="1" w:styleId="BodyTextFirstIndentChar">
    <w:name w:val="Body Text First Indent Char"/>
    <w:basedOn w:val="BodyTextChar"/>
    <w:link w:val="BodyTextFirstIndent"/>
    <w:uiPriority w:val="99"/>
    <w:rsid w:val="00FF6319"/>
    <w:rPr>
      <w:rFonts w:ascii="Times New Roman" w:eastAsia="Times New Roman" w:hAnsi="Times New Roman" w:cs="Times New Roman"/>
      <w:sz w:val="24"/>
      <w:szCs w:val="24"/>
      <w:lang w:eastAsia="bg-BG"/>
    </w:rPr>
  </w:style>
  <w:style w:type="paragraph" w:styleId="BodyTextFirstIndent2">
    <w:name w:val="Body Text First Indent 2"/>
    <w:basedOn w:val="BodyTextIndent"/>
    <w:link w:val="BodyTextFirstIndent2Char"/>
    <w:uiPriority w:val="99"/>
    <w:unhideWhenUsed/>
    <w:rsid w:val="00FF6319"/>
    <w:pPr>
      <w:spacing w:after="0"/>
      <w:ind w:left="360" w:firstLine="360"/>
    </w:pPr>
  </w:style>
  <w:style w:type="character" w:customStyle="1" w:styleId="BodyTextFirstIndent2Char">
    <w:name w:val="Body Text First Indent 2 Char"/>
    <w:basedOn w:val="BodyTextIndentChar"/>
    <w:link w:val="BodyTextFirstIndent2"/>
    <w:uiPriority w:val="99"/>
    <w:rsid w:val="00FF6319"/>
    <w:rPr>
      <w:rFonts w:ascii="Times New Roman" w:eastAsia="Times New Roman" w:hAnsi="Times New Roman" w:cs="Times New Roman"/>
      <w:sz w:val="24"/>
      <w:szCs w:val="24"/>
      <w:lang w:eastAsia="bg-BG"/>
    </w:rPr>
  </w:style>
  <w:style w:type="paragraph" w:customStyle="1" w:styleId="Style1">
    <w:name w:val="Style1"/>
    <w:basedOn w:val="Normal"/>
    <w:rsid w:val="00FF6319"/>
    <w:pPr>
      <w:numPr>
        <w:numId w:val="20"/>
      </w:numPr>
      <w:spacing w:after="0" w:line="240" w:lineRule="auto"/>
    </w:pPr>
    <w:rPr>
      <w:rFonts w:ascii="Times New Roman" w:eastAsia="Times New Roman" w:hAnsi="Times New Roman" w:cs="Times New Roman"/>
      <w:sz w:val="24"/>
      <w:szCs w:val="20"/>
      <w:lang w:val="cs-CZ" w:eastAsia="cs-CZ"/>
    </w:rPr>
  </w:style>
  <w:style w:type="paragraph" w:customStyle="1" w:styleId="111proceduraZnak">
    <w:name w:val="1.1.1 procedura Znak"/>
    <w:basedOn w:val="11proceduraZnak"/>
    <w:rsid w:val="00FF6319"/>
    <w:pPr>
      <w:numPr>
        <w:ilvl w:val="0"/>
        <w:numId w:val="21"/>
      </w:numPr>
      <w:tabs>
        <w:tab w:val="num" w:pos="2705"/>
      </w:tabs>
      <w:spacing w:before="0"/>
      <w:ind w:left="2705" w:hanging="720"/>
      <w:outlineLvl w:val="2"/>
    </w:pPr>
    <w:rPr>
      <w:b w:val="0"/>
    </w:rPr>
  </w:style>
  <w:style w:type="paragraph" w:customStyle="1" w:styleId="AN-L4">
    <w:name w:val="A_N-L4"/>
    <w:basedOn w:val="Normal"/>
    <w:rsid w:val="00FF6319"/>
    <w:pPr>
      <w:spacing w:before="120" w:after="0" w:line="240" w:lineRule="auto"/>
      <w:jc w:val="both"/>
    </w:pPr>
    <w:rPr>
      <w:rFonts w:ascii="Arial" w:eastAsia="Times New Roman" w:hAnsi="Arial" w:cs="Times New Roman"/>
      <w:sz w:val="20"/>
      <w:szCs w:val="20"/>
      <w:lang w:val="en-US"/>
    </w:rPr>
  </w:style>
  <w:style w:type="paragraph" w:customStyle="1" w:styleId="AN-L5">
    <w:name w:val="A_N-L5"/>
    <w:basedOn w:val="AN-L4"/>
    <w:rsid w:val="00FF6319"/>
  </w:style>
  <w:style w:type="paragraph" w:customStyle="1" w:styleId="Style13">
    <w:name w:val="Style13"/>
    <w:basedOn w:val="Normal"/>
    <w:rsid w:val="00FF6319"/>
    <w:pPr>
      <w:widowControl w:val="0"/>
      <w:autoSpaceDE w:val="0"/>
      <w:autoSpaceDN w:val="0"/>
      <w:adjustRightInd w:val="0"/>
      <w:spacing w:after="0" w:line="265" w:lineRule="exact"/>
      <w:ind w:hanging="326"/>
      <w:jc w:val="both"/>
    </w:pPr>
    <w:rPr>
      <w:rFonts w:ascii="Times New Roman" w:eastAsia="Times New Roman" w:hAnsi="Times New Roman" w:cs="Times New Roman"/>
      <w:sz w:val="24"/>
      <w:szCs w:val="24"/>
      <w:lang w:eastAsia="bg-BG"/>
    </w:rPr>
  </w:style>
  <w:style w:type="character" w:customStyle="1" w:styleId="FontStyle32">
    <w:name w:val="Font Style32"/>
    <w:rsid w:val="00FF6319"/>
    <w:rPr>
      <w:rFonts w:ascii="Times New Roman" w:hAnsi="Times New Roman" w:cs="Times New Roman"/>
      <w:sz w:val="20"/>
      <w:szCs w:val="20"/>
    </w:rPr>
  </w:style>
  <w:style w:type="character" w:customStyle="1" w:styleId="FontStyle11">
    <w:name w:val="Font Style11"/>
    <w:rsid w:val="00FF6319"/>
    <w:rPr>
      <w:rFonts w:ascii="Times New Roman" w:hAnsi="Times New Roman" w:cs="Times New Roman"/>
      <w:sz w:val="20"/>
      <w:szCs w:val="20"/>
    </w:rPr>
  </w:style>
  <w:style w:type="paragraph" w:customStyle="1" w:styleId="SubListStart">
    <w:name w:val="SubListStart"/>
    <w:basedOn w:val="List"/>
    <w:rsid w:val="00FF6319"/>
    <w:pPr>
      <w:spacing w:after="20" w:line="264" w:lineRule="atLeast"/>
      <w:ind w:left="567" w:hanging="567"/>
      <w:contextualSpacing w:val="0"/>
      <w:jc w:val="both"/>
    </w:pPr>
    <w:rPr>
      <w:sz w:val="22"/>
      <w:szCs w:val="20"/>
      <w:lang w:val="de-DE" w:eastAsia="en-US"/>
    </w:rPr>
  </w:style>
  <w:style w:type="paragraph" w:customStyle="1" w:styleId="font0">
    <w:name w:val="font0"/>
    <w:basedOn w:val="Normal"/>
    <w:rsid w:val="00FF6319"/>
    <w:pPr>
      <w:spacing w:before="100" w:beforeAutospacing="1" w:after="100" w:afterAutospacing="1" w:line="240" w:lineRule="auto"/>
    </w:pPr>
    <w:rPr>
      <w:rFonts w:ascii="Arial" w:eastAsia="Times New Roman" w:hAnsi="Arial" w:cs="Arial"/>
      <w:sz w:val="20"/>
      <w:szCs w:val="20"/>
      <w:lang w:val="en-US"/>
    </w:rPr>
  </w:style>
  <w:style w:type="paragraph" w:customStyle="1" w:styleId="font9">
    <w:name w:val="font9"/>
    <w:basedOn w:val="Normal"/>
    <w:rsid w:val="00FF6319"/>
    <w:pPr>
      <w:spacing w:before="100" w:beforeAutospacing="1" w:after="100" w:afterAutospacing="1" w:line="240" w:lineRule="auto"/>
    </w:pPr>
    <w:rPr>
      <w:rFonts w:ascii="Arial" w:eastAsia="Times New Roman" w:hAnsi="Arial" w:cs="Arial"/>
      <w:b/>
      <w:bCs/>
      <w:sz w:val="20"/>
      <w:szCs w:val="20"/>
      <w:lang w:val="en-US"/>
    </w:rPr>
  </w:style>
  <w:style w:type="paragraph" w:customStyle="1" w:styleId="firstline">
    <w:name w:val="firstline"/>
    <w:basedOn w:val="Normal"/>
    <w:rsid w:val="00FF6319"/>
    <w:pPr>
      <w:spacing w:after="0" w:line="240" w:lineRule="atLeast"/>
      <w:ind w:firstLine="640"/>
      <w:jc w:val="both"/>
    </w:pPr>
    <w:rPr>
      <w:rFonts w:ascii="Times New Roman" w:eastAsia="Times New Roman" w:hAnsi="Times New Roman" w:cs="Times New Roman"/>
      <w:color w:val="000000"/>
      <w:sz w:val="24"/>
      <w:szCs w:val="24"/>
      <w:lang w:eastAsia="bg-BG"/>
    </w:rPr>
  </w:style>
  <w:style w:type="character" w:styleId="Emphasis">
    <w:name w:val="Emphasis"/>
    <w:qFormat/>
    <w:rsid w:val="00FF6319"/>
    <w:rPr>
      <w:i/>
      <w:iCs/>
    </w:rPr>
  </w:style>
  <w:style w:type="paragraph" w:customStyle="1" w:styleId="title12">
    <w:name w:val="title12"/>
    <w:basedOn w:val="Normal"/>
    <w:rsid w:val="00FF6319"/>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Textbubliny">
    <w:name w:val="Text bubliny"/>
    <w:basedOn w:val="Normal"/>
    <w:semiHidden/>
    <w:rsid w:val="00FF6319"/>
    <w:pPr>
      <w:spacing w:after="0" w:line="240" w:lineRule="auto"/>
    </w:pPr>
    <w:rPr>
      <w:rFonts w:ascii="Tahoma" w:eastAsia="Times New Roman" w:hAnsi="Tahoma" w:cs="Tahoma"/>
      <w:sz w:val="16"/>
      <w:szCs w:val="16"/>
      <w:lang w:val="en-US"/>
    </w:rPr>
  </w:style>
  <w:style w:type="paragraph" w:customStyle="1" w:styleId="Pedmtkomente">
    <w:name w:val="Předmět komentáře"/>
    <w:basedOn w:val="CommentText"/>
    <w:next w:val="CommentText"/>
    <w:semiHidden/>
    <w:rsid w:val="00FF6319"/>
    <w:rPr>
      <w:b/>
      <w:bCs/>
      <w:lang w:val="en-US" w:eastAsia="en-US"/>
    </w:rPr>
  </w:style>
  <w:style w:type="paragraph" w:customStyle="1" w:styleId="1proceduranagwkiZnak">
    <w:name w:val="1 procedura nagłówki Znak"/>
    <w:basedOn w:val="Heading1"/>
    <w:rsid w:val="00FF6319"/>
    <w:pPr>
      <w:numPr>
        <w:numId w:val="22"/>
      </w:numPr>
      <w:tabs>
        <w:tab w:val="clear" w:pos="1065"/>
      </w:tabs>
      <w:spacing w:after="120"/>
      <w:ind w:left="480" w:hanging="480"/>
      <w:jc w:val="both"/>
    </w:pPr>
    <w:rPr>
      <w:rFonts w:cs="Times New Roman"/>
      <w:bCs w:val="0"/>
      <w:kern w:val="28"/>
      <w:sz w:val="24"/>
      <w:szCs w:val="20"/>
      <w:lang w:val="pl-PL" w:eastAsia="en-US"/>
    </w:rPr>
  </w:style>
  <w:style w:type="paragraph" w:customStyle="1" w:styleId="2proceduradefinicjeZnak">
    <w:name w:val="2 procedura definicje Znak"/>
    <w:basedOn w:val="111proceduraZnak"/>
    <w:rsid w:val="00FF6319"/>
    <w:pPr>
      <w:numPr>
        <w:numId w:val="0"/>
      </w:numPr>
      <w:tabs>
        <w:tab w:val="clear" w:pos="2705"/>
        <w:tab w:val="num" w:pos="1065"/>
      </w:tabs>
      <w:spacing w:before="60"/>
      <w:ind w:left="1065" w:hanging="360"/>
      <w:outlineLvl w:val="9"/>
    </w:pPr>
  </w:style>
  <w:style w:type="paragraph" w:customStyle="1" w:styleId="2procedurapunkty">
    <w:name w:val="2 procedura punkty"/>
    <w:basedOn w:val="2proceduratekstzwyky"/>
    <w:rsid w:val="00FF6319"/>
    <w:pPr>
      <w:tabs>
        <w:tab w:val="num" w:pos="360"/>
        <w:tab w:val="num" w:pos="1063"/>
      </w:tabs>
      <w:ind w:left="1060" w:hanging="357"/>
    </w:pPr>
  </w:style>
  <w:style w:type="paragraph" w:styleId="ListParagraph">
    <w:name w:val="List Paragraph"/>
    <w:basedOn w:val="Normal"/>
    <w:uiPriority w:val="34"/>
    <w:qFormat/>
    <w:rsid w:val="00FF6319"/>
    <w:pPr>
      <w:spacing w:after="0" w:line="240" w:lineRule="auto"/>
      <w:ind w:left="720"/>
      <w:contextualSpacing/>
    </w:pPr>
    <w:rPr>
      <w:rFonts w:ascii="Times New Roman" w:eastAsia="Calibri" w:hAnsi="Times New Roman" w:cs="Times New Roman"/>
      <w:sz w:val="24"/>
      <w:szCs w:val="24"/>
      <w:lang w:eastAsia="bg-BG"/>
    </w:rPr>
  </w:style>
  <w:style w:type="paragraph" w:customStyle="1" w:styleId="CharChar4">
    <w:name w:val="Char Char4"/>
    <w:basedOn w:val="Normal"/>
    <w:rsid w:val="00FF6319"/>
    <w:pPr>
      <w:tabs>
        <w:tab w:val="left" w:pos="709"/>
      </w:tabs>
      <w:spacing w:after="0" w:line="240" w:lineRule="auto"/>
    </w:pPr>
    <w:rPr>
      <w:rFonts w:ascii="Tahoma" w:eastAsia="Times New Roman" w:hAnsi="Tahoma" w:cs="Times New Roman"/>
      <w:sz w:val="24"/>
      <w:szCs w:val="24"/>
      <w:lang w:val="pl-PL" w:eastAsia="pl-PL"/>
    </w:rPr>
  </w:style>
  <w:style w:type="numbering" w:customStyle="1" w:styleId="NoList11">
    <w:name w:val="No List11"/>
    <w:next w:val="NoList"/>
    <w:uiPriority w:val="99"/>
    <w:semiHidden/>
    <w:unhideWhenUsed/>
    <w:rsid w:val="00FF6319"/>
  </w:style>
  <w:style w:type="character" w:customStyle="1" w:styleId="FooterChar1">
    <w:name w:val="Footer Char1"/>
    <w:aliases w:val="Footer1 Char Char Char1,Footer1 Char Char2,Footer1 Char2"/>
    <w:semiHidden/>
    <w:rsid w:val="00FF6319"/>
    <w:rPr>
      <w:rFonts w:ascii="Times New Roman" w:eastAsia="Times New Roman" w:hAnsi="Times New Roman" w:cs="Times New Roman"/>
      <w:sz w:val="24"/>
      <w:szCs w:val="24"/>
      <w:lang w:eastAsia="bg-BG"/>
    </w:rPr>
  </w:style>
  <w:style w:type="table" w:customStyle="1" w:styleId="TableGrid1">
    <w:name w:val="Table Grid1"/>
    <w:basedOn w:val="TableNormal"/>
    <w:next w:val="TableGrid"/>
    <w:rsid w:val="00FF63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1">
    <w:name w:val="Style Bulleted1"/>
    <w:rsid w:val="00FF6319"/>
  </w:style>
  <w:style w:type="numbering" w:customStyle="1" w:styleId="1111111">
    <w:name w:val="1 / 1.1 / 1.1.11"/>
    <w:basedOn w:val="NoList"/>
    <w:next w:val="111111"/>
    <w:semiHidden/>
    <w:unhideWhenUsed/>
    <w:rsid w:val="00FF6319"/>
  </w:style>
  <w:style w:type="numbering" w:customStyle="1" w:styleId="11111121">
    <w:name w:val="1 / 1.1 / 1.1.121"/>
    <w:uiPriority w:val="99"/>
    <w:rsid w:val="00FF6319"/>
  </w:style>
  <w:style w:type="numbering" w:customStyle="1" w:styleId="StyleBulleted4">
    <w:name w:val="Style Bulleted4"/>
    <w:rsid w:val="00FF6319"/>
  </w:style>
  <w:style w:type="numbering" w:customStyle="1" w:styleId="NoList2">
    <w:name w:val="No List2"/>
    <w:next w:val="NoList"/>
    <w:uiPriority w:val="99"/>
    <w:semiHidden/>
    <w:unhideWhenUsed/>
    <w:rsid w:val="00FF6319"/>
  </w:style>
  <w:style w:type="table" w:customStyle="1" w:styleId="TableGrid2">
    <w:name w:val="Table Grid2"/>
    <w:basedOn w:val="TableNormal"/>
    <w:next w:val="TableGrid"/>
    <w:rsid w:val="00FF63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2">
    <w:name w:val="Style Bulleted2"/>
    <w:rsid w:val="00FF6319"/>
    <w:pPr>
      <w:numPr>
        <w:numId w:val="2"/>
      </w:numPr>
    </w:pPr>
  </w:style>
  <w:style w:type="numbering" w:customStyle="1" w:styleId="1111112">
    <w:name w:val="1 / 1.1 / 1.1.12"/>
    <w:basedOn w:val="NoList"/>
    <w:next w:val="111111"/>
    <w:semiHidden/>
    <w:unhideWhenUsed/>
    <w:rsid w:val="00FF6319"/>
    <w:pPr>
      <w:numPr>
        <w:numId w:val="3"/>
      </w:numPr>
    </w:pPr>
  </w:style>
  <w:style w:type="numbering" w:customStyle="1" w:styleId="111111211">
    <w:name w:val="1 / 1.1 / 1.1.1211"/>
    <w:uiPriority w:val="99"/>
    <w:rsid w:val="00FF6319"/>
  </w:style>
  <w:style w:type="numbering" w:customStyle="1" w:styleId="StyleBulleted41">
    <w:name w:val="Style Bulleted41"/>
    <w:rsid w:val="00FF6319"/>
  </w:style>
  <w:style w:type="numbering" w:customStyle="1" w:styleId="StyleBulleted82">
    <w:name w:val="Style Bulleted82"/>
    <w:basedOn w:val="NoList"/>
    <w:rsid w:val="00234729"/>
  </w:style>
  <w:style w:type="numbering" w:customStyle="1" w:styleId="StyleBulleted11112">
    <w:name w:val="Style Bulleted11112"/>
    <w:rsid w:val="00BF6025"/>
    <w:pPr>
      <w:numPr>
        <w:numId w:val="105"/>
      </w:numPr>
    </w:pPr>
  </w:style>
  <w:style w:type="numbering" w:customStyle="1" w:styleId="StyleBulleted23">
    <w:name w:val="Style Bulleted23"/>
    <w:rsid w:val="00BF6025"/>
    <w:pPr>
      <w:numPr>
        <w:numId w:val="103"/>
      </w:numPr>
    </w:pPr>
  </w:style>
  <w:style w:type="numbering" w:customStyle="1" w:styleId="11111113">
    <w:name w:val="1 / 1.1 / 1.1.113"/>
    <w:basedOn w:val="NoList"/>
    <w:next w:val="111111"/>
    <w:uiPriority w:val="99"/>
    <w:rsid w:val="004D4199"/>
    <w:pPr>
      <w:numPr>
        <w:numId w:val="108"/>
      </w:numPr>
    </w:pPr>
  </w:style>
  <w:style w:type="numbering" w:customStyle="1" w:styleId="11111133">
    <w:name w:val="1 / 1.1 / 1.1.133"/>
    <w:basedOn w:val="NoList"/>
    <w:next w:val="111111"/>
    <w:uiPriority w:val="99"/>
    <w:rsid w:val="004D4199"/>
    <w:pPr>
      <w:numPr>
        <w:numId w:val="10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table of figures" w:uiPriority="0"/>
    <w:lsdException w:name="footnote reference" w:uiPriority="0"/>
    <w:lsdException w:name="annotation reference" w:uiPriority="0"/>
    <w:lsdException w:name="line number" w:uiPriority="0"/>
    <w:lsdException w:name="page number" w:uiPriority="0"/>
    <w:lsdException w:name="toa heading"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Typewriter" w:uiPriority="0"/>
    <w:lsdException w:name="annotation subjec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3 Heading 1,Section Heading,11,12,13,14,15,111,121,131,16,112,122,132,17,113,123,133,18,114,124,134,141,151,1111,1211,1311,161,1121,1221,1321,171,1131,1231,1331,19,115,125,135,142,152,1112,1212,1312,162,1122,1222,1322,172,1132,1232,1332"/>
    <w:basedOn w:val="Normal"/>
    <w:next w:val="Normal"/>
    <w:link w:val="Heading1Char"/>
    <w:qFormat/>
    <w:rsid w:val="00FF6319"/>
    <w:pPr>
      <w:keepNext/>
      <w:spacing w:before="240" w:after="60" w:line="240" w:lineRule="auto"/>
      <w:outlineLvl w:val="0"/>
    </w:pPr>
    <w:rPr>
      <w:rFonts w:ascii="Arial" w:eastAsia="Times New Roman" w:hAnsi="Arial" w:cs="Arial"/>
      <w:b/>
      <w:bCs/>
      <w:kern w:val="32"/>
      <w:sz w:val="32"/>
      <w:szCs w:val="32"/>
      <w:lang w:eastAsia="bg-BG"/>
    </w:rPr>
  </w:style>
  <w:style w:type="paragraph" w:styleId="Heading2">
    <w:name w:val="heading 2"/>
    <w:aliases w:val="Heading 21"/>
    <w:basedOn w:val="Normal"/>
    <w:next w:val="Normal"/>
    <w:link w:val="Heading2Char"/>
    <w:qFormat/>
    <w:rsid w:val="00FF6319"/>
    <w:pPr>
      <w:keepNext/>
      <w:widowControl w:val="0"/>
      <w:spacing w:after="0" w:line="240" w:lineRule="auto"/>
      <w:outlineLvl w:val="1"/>
    </w:pPr>
    <w:rPr>
      <w:rFonts w:ascii="Times New Roman" w:eastAsia="Times New Roman" w:hAnsi="Times New Roman" w:cs="Times New Roman"/>
      <w:b/>
      <w:sz w:val="24"/>
      <w:szCs w:val="20"/>
      <w:lang w:val="en-AU"/>
    </w:rPr>
  </w:style>
  <w:style w:type="paragraph" w:styleId="Heading3">
    <w:name w:val="heading 3"/>
    <w:aliases w:val="Heading 31,Level 1 - 1"/>
    <w:basedOn w:val="Normal"/>
    <w:next w:val="Normal"/>
    <w:link w:val="Heading3Char"/>
    <w:qFormat/>
    <w:rsid w:val="00FF6319"/>
    <w:pPr>
      <w:keepNext/>
      <w:tabs>
        <w:tab w:val="num" w:pos="840"/>
      </w:tabs>
      <w:spacing w:before="240" w:after="60" w:line="240" w:lineRule="auto"/>
      <w:ind w:left="840" w:hanging="720"/>
      <w:outlineLvl w:val="2"/>
    </w:pPr>
    <w:rPr>
      <w:rFonts w:ascii="Arial" w:eastAsia="Times New Roman" w:hAnsi="Arial" w:cs="Arial"/>
      <w:b/>
      <w:bCs/>
      <w:sz w:val="26"/>
      <w:szCs w:val="26"/>
      <w:lang w:eastAsia="bg-BG"/>
    </w:rPr>
  </w:style>
  <w:style w:type="paragraph" w:styleId="Heading4">
    <w:name w:val="heading 4"/>
    <w:basedOn w:val="Normal"/>
    <w:next w:val="Normal"/>
    <w:link w:val="Heading4Char"/>
    <w:qFormat/>
    <w:rsid w:val="00FF6319"/>
    <w:pPr>
      <w:keepNext/>
      <w:tabs>
        <w:tab w:val="num" w:pos="9624"/>
      </w:tabs>
      <w:spacing w:before="240" w:after="60" w:line="240" w:lineRule="auto"/>
      <w:ind w:left="9624" w:hanging="864"/>
      <w:outlineLvl w:val="3"/>
    </w:pPr>
    <w:rPr>
      <w:rFonts w:ascii="Times New Roman" w:eastAsia="Times New Roman" w:hAnsi="Times New Roman" w:cs="Times New Roman"/>
      <w:b/>
      <w:bCs/>
      <w:sz w:val="28"/>
      <w:szCs w:val="28"/>
      <w:lang w:eastAsia="bg-BG"/>
    </w:rPr>
  </w:style>
  <w:style w:type="paragraph" w:styleId="Heading5">
    <w:name w:val="heading 5"/>
    <w:basedOn w:val="Normal"/>
    <w:next w:val="Normal"/>
    <w:link w:val="Heading5Char"/>
    <w:qFormat/>
    <w:rsid w:val="00FF6319"/>
    <w:pPr>
      <w:tabs>
        <w:tab w:val="num" w:pos="1128"/>
      </w:tabs>
      <w:spacing w:before="240" w:after="60" w:line="240" w:lineRule="auto"/>
      <w:ind w:left="1128" w:hanging="1008"/>
      <w:outlineLvl w:val="4"/>
    </w:pPr>
    <w:rPr>
      <w:rFonts w:ascii="Times New Roman" w:eastAsia="Times New Roman" w:hAnsi="Times New Roman" w:cs="Times New Roman"/>
      <w:b/>
      <w:bCs/>
      <w:i/>
      <w:iCs/>
      <w:sz w:val="26"/>
      <w:szCs w:val="26"/>
      <w:lang w:eastAsia="bg-BG"/>
    </w:rPr>
  </w:style>
  <w:style w:type="paragraph" w:styleId="Heading6">
    <w:name w:val="heading 6"/>
    <w:basedOn w:val="Normal"/>
    <w:next w:val="Normal"/>
    <w:link w:val="Heading6Char"/>
    <w:qFormat/>
    <w:rsid w:val="00FF6319"/>
    <w:pPr>
      <w:tabs>
        <w:tab w:val="num" w:pos="1272"/>
      </w:tabs>
      <w:spacing w:before="240" w:after="60" w:line="240" w:lineRule="auto"/>
      <w:ind w:left="1272" w:hanging="1152"/>
      <w:outlineLvl w:val="5"/>
    </w:pPr>
    <w:rPr>
      <w:rFonts w:ascii="Times New Roman" w:eastAsia="Times New Roman" w:hAnsi="Times New Roman" w:cs="Times New Roman"/>
      <w:b/>
      <w:bCs/>
      <w:lang w:eastAsia="bg-BG"/>
    </w:rPr>
  </w:style>
  <w:style w:type="paragraph" w:styleId="Heading7">
    <w:name w:val="heading 7"/>
    <w:basedOn w:val="Normal"/>
    <w:next w:val="Normal"/>
    <w:link w:val="Heading7Char"/>
    <w:qFormat/>
    <w:rsid w:val="00FF6319"/>
    <w:pPr>
      <w:keepNext/>
      <w:tabs>
        <w:tab w:val="num" w:pos="1416"/>
      </w:tabs>
      <w:spacing w:after="0" w:line="240" w:lineRule="auto"/>
      <w:ind w:left="1416" w:hanging="1296"/>
      <w:jc w:val="center"/>
      <w:outlineLvl w:val="6"/>
    </w:pPr>
    <w:rPr>
      <w:rFonts w:ascii="Times New Roman" w:eastAsia="Times New Roman" w:hAnsi="Times New Roman" w:cs="Times New Roman"/>
      <w:b/>
      <w:caps/>
      <w:position w:val="8"/>
    </w:rPr>
  </w:style>
  <w:style w:type="paragraph" w:styleId="Heading8">
    <w:name w:val="heading 8"/>
    <w:basedOn w:val="Normal"/>
    <w:next w:val="Normal"/>
    <w:link w:val="Heading8Char"/>
    <w:qFormat/>
    <w:rsid w:val="00FF6319"/>
    <w:pPr>
      <w:tabs>
        <w:tab w:val="num" w:pos="1560"/>
      </w:tabs>
      <w:spacing w:before="240" w:after="60" w:line="240" w:lineRule="auto"/>
      <w:ind w:left="1560" w:hanging="1440"/>
      <w:outlineLvl w:val="7"/>
    </w:pPr>
    <w:rPr>
      <w:rFonts w:ascii="Times New Roman" w:eastAsia="Times New Roman" w:hAnsi="Times New Roman" w:cs="Times New Roman"/>
      <w:i/>
      <w:iCs/>
      <w:sz w:val="24"/>
      <w:szCs w:val="24"/>
      <w:lang w:eastAsia="bg-BG"/>
    </w:rPr>
  </w:style>
  <w:style w:type="paragraph" w:styleId="Heading9">
    <w:name w:val="heading 9"/>
    <w:basedOn w:val="Normal"/>
    <w:next w:val="Normal"/>
    <w:link w:val="Heading9Char"/>
    <w:qFormat/>
    <w:rsid w:val="00FF6319"/>
    <w:pPr>
      <w:tabs>
        <w:tab w:val="num" w:pos="1704"/>
      </w:tabs>
      <w:spacing w:before="240" w:after="60" w:line="240" w:lineRule="auto"/>
      <w:ind w:left="1704" w:hanging="1584"/>
      <w:outlineLvl w:val="8"/>
    </w:pPr>
    <w:rPr>
      <w:rFonts w:ascii="Arial" w:eastAsia="Times New Roman" w:hAnsi="Arial" w:cs="Arial"/>
      <w:lan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3 Heading 1 Char,Section Heading Char,11 Char,12 Char,13 Char,14 Char,15 Char,111 Char,121 Char,131 Char,16 Char,112 Char,122 Char,132 Char,17 Char,113 Char,123 Char,133 Char,18 Char,114 Char,124 Char,134 Char,141 Char,151 Char,1111 Char"/>
    <w:basedOn w:val="DefaultParagraphFont"/>
    <w:link w:val="Heading1"/>
    <w:rsid w:val="00FF6319"/>
    <w:rPr>
      <w:rFonts w:ascii="Arial" w:eastAsia="Times New Roman" w:hAnsi="Arial" w:cs="Arial"/>
      <w:b/>
      <w:bCs/>
      <w:kern w:val="32"/>
      <w:sz w:val="32"/>
      <w:szCs w:val="32"/>
      <w:lang w:eastAsia="bg-BG"/>
    </w:rPr>
  </w:style>
  <w:style w:type="character" w:customStyle="1" w:styleId="Heading2Char">
    <w:name w:val="Heading 2 Char"/>
    <w:aliases w:val="Heading 21 Char"/>
    <w:basedOn w:val="DefaultParagraphFont"/>
    <w:link w:val="Heading2"/>
    <w:rsid w:val="00FF6319"/>
    <w:rPr>
      <w:rFonts w:ascii="Times New Roman" w:eastAsia="Times New Roman" w:hAnsi="Times New Roman" w:cs="Times New Roman"/>
      <w:b/>
      <w:sz w:val="24"/>
      <w:szCs w:val="20"/>
      <w:lang w:val="en-AU"/>
    </w:rPr>
  </w:style>
  <w:style w:type="character" w:customStyle="1" w:styleId="Heading3Char">
    <w:name w:val="Heading 3 Char"/>
    <w:aliases w:val="Heading 31 Char,Level 1 - 1 Char"/>
    <w:basedOn w:val="DefaultParagraphFont"/>
    <w:link w:val="Heading3"/>
    <w:rsid w:val="00FF6319"/>
    <w:rPr>
      <w:rFonts w:ascii="Arial" w:eastAsia="Times New Roman" w:hAnsi="Arial" w:cs="Arial"/>
      <w:b/>
      <w:bCs/>
      <w:sz w:val="26"/>
      <w:szCs w:val="26"/>
      <w:lang w:eastAsia="bg-BG"/>
    </w:rPr>
  </w:style>
  <w:style w:type="character" w:customStyle="1" w:styleId="Heading4Char">
    <w:name w:val="Heading 4 Char"/>
    <w:basedOn w:val="DefaultParagraphFont"/>
    <w:link w:val="Heading4"/>
    <w:rsid w:val="00FF6319"/>
    <w:rPr>
      <w:rFonts w:ascii="Times New Roman" w:eastAsia="Times New Roman" w:hAnsi="Times New Roman" w:cs="Times New Roman"/>
      <w:b/>
      <w:bCs/>
      <w:sz w:val="28"/>
      <w:szCs w:val="28"/>
      <w:lang w:eastAsia="bg-BG"/>
    </w:rPr>
  </w:style>
  <w:style w:type="character" w:customStyle="1" w:styleId="Heading5Char">
    <w:name w:val="Heading 5 Char"/>
    <w:basedOn w:val="DefaultParagraphFont"/>
    <w:link w:val="Heading5"/>
    <w:rsid w:val="00FF6319"/>
    <w:rPr>
      <w:rFonts w:ascii="Times New Roman" w:eastAsia="Times New Roman" w:hAnsi="Times New Roman" w:cs="Times New Roman"/>
      <w:b/>
      <w:bCs/>
      <w:i/>
      <w:iCs/>
      <w:sz w:val="26"/>
      <w:szCs w:val="26"/>
      <w:lang w:eastAsia="bg-BG"/>
    </w:rPr>
  </w:style>
  <w:style w:type="character" w:customStyle="1" w:styleId="Heading6Char">
    <w:name w:val="Heading 6 Char"/>
    <w:basedOn w:val="DefaultParagraphFont"/>
    <w:link w:val="Heading6"/>
    <w:rsid w:val="00FF6319"/>
    <w:rPr>
      <w:rFonts w:ascii="Times New Roman" w:eastAsia="Times New Roman" w:hAnsi="Times New Roman" w:cs="Times New Roman"/>
      <w:b/>
      <w:bCs/>
      <w:lang w:eastAsia="bg-BG"/>
    </w:rPr>
  </w:style>
  <w:style w:type="character" w:customStyle="1" w:styleId="Heading7Char">
    <w:name w:val="Heading 7 Char"/>
    <w:basedOn w:val="DefaultParagraphFont"/>
    <w:link w:val="Heading7"/>
    <w:rsid w:val="00FF6319"/>
    <w:rPr>
      <w:rFonts w:ascii="Times New Roman" w:eastAsia="Times New Roman" w:hAnsi="Times New Roman" w:cs="Times New Roman"/>
      <w:b/>
      <w:caps/>
      <w:position w:val="8"/>
    </w:rPr>
  </w:style>
  <w:style w:type="character" w:customStyle="1" w:styleId="Heading8Char">
    <w:name w:val="Heading 8 Char"/>
    <w:basedOn w:val="DefaultParagraphFont"/>
    <w:link w:val="Heading8"/>
    <w:rsid w:val="00FF6319"/>
    <w:rPr>
      <w:rFonts w:ascii="Times New Roman" w:eastAsia="Times New Roman" w:hAnsi="Times New Roman" w:cs="Times New Roman"/>
      <w:i/>
      <w:iCs/>
      <w:sz w:val="24"/>
      <w:szCs w:val="24"/>
      <w:lang w:eastAsia="bg-BG"/>
    </w:rPr>
  </w:style>
  <w:style w:type="character" w:customStyle="1" w:styleId="Heading9Char">
    <w:name w:val="Heading 9 Char"/>
    <w:basedOn w:val="DefaultParagraphFont"/>
    <w:link w:val="Heading9"/>
    <w:rsid w:val="00FF6319"/>
    <w:rPr>
      <w:rFonts w:ascii="Arial" w:eastAsia="Times New Roman" w:hAnsi="Arial" w:cs="Arial"/>
      <w:lang w:eastAsia="bg-BG"/>
    </w:rPr>
  </w:style>
  <w:style w:type="numbering" w:customStyle="1" w:styleId="NoList1">
    <w:name w:val="No List1"/>
    <w:next w:val="NoList"/>
    <w:semiHidden/>
    <w:unhideWhenUsed/>
    <w:rsid w:val="00FF6319"/>
  </w:style>
  <w:style w:type="paragraph" w:customStyle="1" w:styleId="CharCharCharChar">
    <w:name w:val="Char Char Char Char"/>
    <w:basedOn w:val="Normal"/>
    <w:rsid w:val="00FF6319"/>
    <w:pPr>
      <w:tabs>
        <w:tab w:val="left" w:pos="709"/>
      </w:tabs>
      <w:spacing w:after="0" w:line="240" w:lineRule="auto"/>
    </w:pPr>
    <w:rPr>
      <w:rFonts w:ascii="Tahoma" w:eastAsia="Times New Roman" w:hAnsi="Tahoma" w:cs="Times New Roman"/>
      <w:sz w:val="24"/>
      <w:szCs w:val="24"/>
      <w:lang w:val="pl-PL" w:eastAsia="pl-PL"/>
    </w:rPr>
  </w:style>
  <w:style w:type="paragraph" w:styleId="BodyText2">
    <w:name w:val="Body Text 2"/>
    <w:basedOn w:val="Normal"/>
    <w:link w:val="BodyText2Char"/>
    <w:rsid w:val="00FF6319"/>
    <w:pPr>
      <w:widowControl w:val="0"/>
      <w:spacing w:after="0" w:line="240" w:lineRule="auto"/>
    </w:pPr>
    <w:rPr>
      <w:rFonts w:ascii="Times New Roman" w:eastAsia="Times New Roman" w:hAnsi="Times New Roman" w:cs="Times New Roman"/>
      <w:b/>
      <w:sz w:val="20"/>
      <w:szCs w:val="20"/>
      <w:lang w:val="en-AU"/>
    </w:rPr>
  </w:style>
  <w:style w:type="character" w:customStyle="1" w:styleId="BodyText2Char">
    <w:name w:val="Body Text 2 Char"/>
    <w:basedOn w:val="DefaultParagraphFont"/>
    <w:link w:val="BodyText2"/>
    <w:rsid w:val="00FF6319"/>
    <w:rPr>
      <w:rFonts w:ascii="Times New Roman" w:eastAsia="Times New Roman" w:hAnsi="Times New Roman" w:cs="Times New Roman"/>
      <w:b/>
      <w:sz w:val="20"/>
      <w:szCs w:val="20"/>
      <w:lang w:val="en-AU"/>
    </w:rPr>
  </w:style>
  <w:style w:type="paragraph" w:styleId="Header">
    <w:name w:val="header"/>
    <w:aliases w:val="Header1"/>
    <w:basedOn w:val="Normal"/>
    <w:link w:val="HeaderChar1"/>
    <w:rsid w:val="00FF6319"/>
    <w:pPr>
      <w:tabs>
        <w:tab w:val="center" w:pos="4536"/>
        <w:tab w:val="right" w:pos="9072"/>
      </w:tabs>
      <w:spacing w:after="0" w:line="240" w:lineRule="auto"/>
    </w:pPr>
    <w:rPr>
      <w:rFonts w:ascii="Times New Roman" w:eastAsia="Times New Roman" w:hAnsi="Times New Roman" w:cs="Times New Roman"/>
      <w:sz w:val="24"/>
      <w:szCs w:val="24"/>
      <w:lang w:eastAsia="bg-BG"/>
    </w:rPr>
  </w:style>
  <w:style w:type="character" w:customStyle="1" w:styleId="HeaderChar">
    <w:name w:val="Header Char"/>
    <w:aliases w:val="Header1 Char1"/>
    <w:basedOn w:val="DefaultParagraphFont"/>
    <w:rsid w:val="00FF6319"/>
  </w:style>
  <w:style w:type="character" w:customStyle="1" w:styleId="HeaderChar1">
    <w:name w:val="Header Char1"/>
    <w:aliases w:val="Header1 Char"/>
    <w:link w:val="Header"/>
    <w:rsid w:val="00FF6319"/>
    <w:rPr>
      <w:rFonts w:ascii="Times New Roman" w:eastAsia="Times New Roman" w:hAnsi="Times New Roman" w:cs="Times New Roman"/>
      <w:sz w:val="24"/>
      <w:szCs w:val="24"/>
      <w:lang w:eastAsia="bg-BG"/>
    </w:rPr>
  </w:style>
  <w:style w:type="paragraph" w:styleId="Footer">
    <w:name w:val="footer"/>
    <w:aliases w:val="Footer1 Char Char,Footer1 Char,Footer1"/>
    <w:basedOn w:val="Normal"/>
    <w:link w:val="FooterChar"/>
    <w:rsid w:val="00FF6319"/>
    <w:pPr>
      <w:tabs>
        <w:tab w:val="center" w:pos="4536"/>
        <w:tab w:val="right" w:pos="9072"/>
      </w:tabs>
      <w:spacing w:after="0" w:line="240" w:lineRule="auto"/>
    </w:pPr>
    <w:rPr>
      <w:rFonts w:ascii="Times New Roman" w:eastAsia="Times New Roman" w:hAnsi="Times New Roman" w:cs="Times New Roman"/>
      <w:sz w:val="24"/>
      <w:szCs w:val="24"/>
      <w:lang w:eastAsia="bg-BG"/>
    </w:rPr>
  </w:style>
  <w:style w:type="character" w:customStyle="1" w:styleId="FooterChar">
    <w:name w:val="Footer Char"/>
    <w:aliases w:val="Footer1 Char Char Char,Footer1 Char Char1,Footer1 Char1"/>
    <w:basedOn w:val="DefaultParagraphFont"/>
    <w:link w:val="Footer"/>
    <w:rsid w:val="00FF6319"/>
    <w:rPr>
      <w:rFonts w:ascii="Times New Roman" w:eastAsia="Times New Roman" w:hAnsi="Times New Roman" w:cs="Times New Roman"/>
      <w:sz w:val="24"/>
      <w:szCs w:val="24"/>
      <w:lang w:eastAsia="bg-BG"/>
    </w:rPr>
  </w:style>
  <w:style w:type="character" w:styleId="PageNumber">
    <w:name w:val="page number"/>
    <w:basedOn w:val="DefaultParagraphFont"/>
    <w:rsid w:val="00FF6319"/>
  </w:style>
  <w:style w:type="paragraph" w:customStyle="1" w:styleId="CharCharCharChar0">
    <w:name w:val="Char Char Char Char"/>
    <w:basedOn w:val="Normal"/>
    <w:rsid w:val="00FF6319"/>
    <w:pPr>
      <w:tabs>
        <w:tab w:val="left" w:pos="709"/>
      </w:tabs>
      <w:spacing w:after="0" w:line="240" w:lineRule="auto"/>
    </w:pPr>
    <w:rPr>
      <w:rFonts w:ascii="Tahoma" w:eastAsia="Times New Roman" w:hAnsi="Tahoma" w:cs="Times New Roman"/>
      <w:sz w:val="24"/>
      <w:szCs w:val="24"/>
      <w:lang w:val="pl-PL" w:eastAsia="pl-PL"/>
    </w:rPr>
  </w:style>
  <w:style w:type="paragraph" w:styleId="Title">
    <w:name w:val="Title"/>
    <w:basedOn w:val="Normal"/>
    <w:link w:val="TitleChar"/>
    <w:qFormat/>
    <w:rsid w:val="00FF6319"/>
    <w:pPr>
      <w:spacing w:after="0" w:line="240" w:lineRule="auto"/>
      <w:jc w:val="center"/>
    </w:pPr>
    <w:rPr>
      <w:rFonts w:ascii="Times New Roman" w:eastAsia="Times New Roman" w:hAnsi="Times New Roman" w:cs="Times New Roman"/>
      <w:b/>
      <w:sz w:val="32"/>
      <w:szCs w:val="20"/>
      <w:u w:val="single"/>
      <w:lang w:val="en-US"/>
    </w:rPr>
  </w:style>
  <w:style w:type="character" w:customStyle="1" w:styleId="TitleChar">
    <w:name w:val="Title Char"/>
    <w:basedOn w:val="DefaultParagraphFont"/>
    <w:link w:val="Title"/>
    <w:rsid w:val="00FF6319"/>
    <w:rPr>
      <w:rFonts w:ascii="Times New Roman" w:eastAsia="Times New Roman" w:hAnsi="Times New Roman" w:cs="Times New Roman"/>
      <w:b/>
      <w:sz w:val="32"/>
      <w:szCs w:val="20"/>
      <w:u w:val="single"/>
      <w:lang w:val="en-US"/>
    </w:rPr>
  </w:style>
  <w:style w:type="paragraph" w:customStyle="1" w:styleId="a">
    <w:name w:val="Ïàðàãðàô"/>
    <w:basedOn w:val="Normal"/>
    <w:rsid w:val="00FF6319"/>
    <w:pPr>
      <w:spacing w:after="120" w:line="240" w:lineRule="auto"/>
      <w:ind w:firstLine="720"/>
      <w:jc w:val="both"/>
    </w:pPr>
    <w:rPr>
      <w:rFonts w:ascii="Hebar" w:eastAsia="Times New Roman" w:hAnsi="Hebar" w:cs="Times New Roman"/>
      <w:sz w:val="24"/>
      <w:szCs w:val="20"/>
      <w:lang w:val="en-US"/>
    </w:rPr>
  </w:style>
  <w:style w:type="paragraph" w:styleId="BodyTextIndent2">
    <w:name w:val="Body Text Indent 2"/>
    <w:basedOn w:val="Normal"/>
    <w:link w:val="BodyTextIndent2Char"/>
    <w:rsid w:val="00FF6319"/>
    <w:pPr>
      <w:spacing w:after="120" w:line="480" w:lineRule="auto"/>
      <w:ind w:left="283"/>
    </w:pPr>
    <w:rPr>
      <w:rFonts w:ascii="Times New Roman" w:eastAsia="Times New Roman" w:hAnsi="Times New Roman" w:cs="Times New Roman"/>
      <w:sz w:val="24"/>
      <w:szCs w:val="24"/>
      <w:lang w:eastAsia="bg-BG"/>
    </w:rPr>
  </w:style>
  <w:style w:type="character" w:customStyle="1" w:styleId="BodyTextIndent2Char">
    <w:name w:val="Body Text Indent 2 Char"/>
    <w:basedOn w:val="DefaultParagraphFont"/>
    <w:link w:val="BodyTextIndent2"/>
    <w:rsid w:val="00FF6319"/>
    <w:rPr>
      <w:rFonts w:ascii="Times New Roman" w:eastAsia="Times New Roman" w:hAnsi="Times New Roman" w:cs="Times New Roman"/>
      <w:sz w:val="24"/>
      <w:szCs w:val="24"/>
      <w:lang w:eastAsia="bg-BG"/>
    </w:rPr>
  </w:style>
  <w:style w:type="paragraph" w:styleId="BodyTextIndent">
    <w:name w:val="Body Text Indent"/>
    <w:basedOn w:val="Normal"/>
    <w:link w:val="BodyTextIndentChar"/>
    <w:rsid w:val="00FF6319"/>
    <w:pPr>
      <w:spacing w:after="120" w:line="240" w:lineRule="auto"/>
      <w:ind w:left="283"/>
    </w:pPr>
    <w:rPr>
      <w:rFonts w:ascii="Times New Roman" w:eastAsia="Times New Roman" w:hAnsi="Times New Roman" w:cs="Times New Roman"/>
      <w:sz w:val="24"/>
      <w:szCs w:val="24"/>
      <w:lang w:eastAsia="bg-BG"/>
    </w:rPr>
  </w:style>
  <w:style w:type="character" w:customStyle="1" w:styleId="BodyTextIndentChar">
    <w:name w:val="Body Text Indent Char"/>
    <w:basedOn w:val="DefaultParagraphFont"/>
    <w:link w:val="BodyTextIndent"/>
    <w:rsid w:val="00FF6319"/>
    <w:rPr>
      <w:rFonts w:ascii="Times New Roman" w:eastAsia="Times New Roman" w:hAnsi="Times New Roman" w:cs="Times New Roman"/>
      <w:sz w:val="24"/>
      <w:szCs w:val="24"/>
      <w:lang w:eastAsia="bg-BG"/>
    </w:rPr>
  </w:style>
  <w:style w:type="character" w:styleId="Strong">
    <w:name w:val="Strong"/>
    <w:qFormat/>
    <w:rsid w:val="00FF6319"/>
    <w:rPr>
      <w:b/>
      <w:bCs/>
    </w:rPr>
  </w:style>
  <w:style w:type="paragraph" w:styleId="BodyTextIndent3">
    <w:name w:val="Body Text Indent 3"/>
    <w:basedOn w:val="Normal"/>
    <w:link w:val="BodyTextIndent3Char"/>
    <w:rsid w:val="00FF6319"/>
    <w:pPr>
      <w:spacing w:after="120" w:line="240" w:lineRule="auto"/>
      <w:ind w:left="283"/>
    </w:pPr>
    <w:rPr>
      <w:rFonts w:ascii="Times New Roman" w:eastAsia="Times New Roman" w:hAnsi="Times New Roman" w:cs="Times New Roman"/>
      <w:sz w:val="16"/>
      <w:szCs w:val="16"/>
      <w:lang w:eastAsia="bg-BG"/>
    </w:rPr>
  </w:style>
  <w:style w:type="character" w:customStyle="1" w:styleId="BodyTextIndent3Char">
    <w:name w:val="Body Text Indent 3 Char"/>
    <w:basedOn w:val="DefaultParagraphFont"/>
    <w:link w:val="BodyTextIndent3"/>
    <w:rsid w:val="00FF6319"/>
    <w:rPr>
      <w:rFonts w:ascii="Times New Roman" w:eastAsia="Times New Roman" w:hAnsi="Times New Roman" w:cs="Times New Roman"/>
      <w:sz w:val="16"/>
      <w:szCs w:val="16"/>
      <w:lang w:eastAsia="bg-BG"/>
    </w:rPr>
  </w:style>
  <w:style w:type="paragraph" w:styleId="BodyText">
    <w:name w:val="Body Text"/>
    <w:basedOn w:val="Normal"/>
    <w:link w:val="BodyTextChar"/>
    <w:rsid w:val="00FF6319"/>
    <w:pPr>
      <w:spacing w:after="120" w:line="240" w:lineRule="auto"/>
    </w:pPr>
    <w:rPr>
      <w:rFonts w:ascii="Times New Roman" w:eastAsia="Times New Roman" w:hAnsi="Times New Roman" w:cs="Times New Roman"/>
      <w:sz w:val="24"/>
      <w:szCs w:val="24"/>
      <w:lang w:eastAsia="bg-BG"/>
    </w:rPr>
  </w:style>
  <w:style w:type="character" w:customStyle="1" w:styleId="BodyTextChar">
    <w:name w:val="Body Text Char"/>
    <w:basedOn w:val="DefaultParagraphFont"/>
    <w:link w:val="BodyText"/>
    <w:rsid w:val="00FF6319"/>
    <w:rPr>
      <w:rFonts w:ascii="Times New Roman" w:eastAsia="Times New Roman" w:hAnsi="Times New Roman" w:cs="Times New Roman"/>
      <w:sz w:val="24"/>
      <w:szCs w:val="24"/>
      <w:lang w:eastAsia="bg-BG"/>
    </w:rPr>
  </w:style>
  <w:style w:type="table" w:styleId="TableGrid">
    <w:name w:val="Table Grid"/>
    <w:basedOn w:val="TableNormal"/>
    <w:rsid w:val="00FF6319"/>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FF6319"/>
    <w:pPr>
      <w:spacing w:after="120" w:line="240" w:lineRule="auto"/>
    </w:pPr>
    <w:rPr>
      <w:rFonts w:ascii="Times New Roman" w:eastAsia="Times New Roman" w:hAnsi="Times New Roman" w:cs="Times New Roman"/>
      <w:sz w:val="16"/>
      <w:szCs w:val="16"/>
      <w:lang w:eastAsia="bg-BG"/>
    </w:rPr>
  </w:style>
  <w:style w:type="character" w:customStyle="1" w:styleId="BodyText3Char">
    <w:name w:val="Body Text 3 Char"/>
    <w:basedOn w:val="DefaultParagraphFont"/>
    <w:link w:val="BodyText3"/>
    <w:rsid w:val="00FF6319"/>
    <w:rPr>
      <w:rFonts w:ascii="Times New Roman" w:eastAsia="Times New Roman" w:hAnsi="Times New Roman" w:cs="Times New Roman"/>
      <w:sz w:val="16"/>
      <w:szCs w:val="16"/>
      <w:lang w:eastAsia="bg-BG"/>
    </w:rPr>
  </w:style>
  <w:style w:type="paragraph" w:styleId="PlainText">
    <w:name w:val="Plain Text"/>
    <w:basedOn w:val="Normal"/>
    <w:link w:val="PlainTextChar"/>
    <w:rsid w:val="00FF6319"/>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FF6319"/>
    <w:rPr>
      <w:rFonts w:ascii="Courier New" w:eastAsia="Times New Roman" w:hAnsi="Courier New" w:cs="Times New Roman"/>
      <w:sz w:val="20"/>
      <w:szCs w:val="20"/>
    </w:rPr>
  </w:style>
  <w:style w:type="paragraph" w:customStyle="1" w:styleId="Char">
    <w:name w:val="Char"/>
    <w:basedOn w:val="Normal"/>
    <w:rsid w:val="00FF6319"/>
    <w:pPr>
      <w:tabs>
        <w:tab w:val="left" w:pos="709"/>
      </w:tabs>
      <w:spacing w:after="0" w:line="240" w:lineRule="auto"/>
    </w:pPr>
    <w:rPr>
      <w:rFonts w:ascii="Tahoma" w:eastAsia="Times New Roman" w:hAnsi="Tahoma" w:cs="Times New Roman"/>
      <w:sz w:val="24"/>
      <w:szCs w:val="24"/>
      <w:lang w:val="pl-PL" w:eastAsia="pl-PL"/>
    </w:rPr>
  </w:style>
  <w:style w:type="paragraph" w:customStyle="1" w:styleId="BodyTextContract">
    <w:name w:val="Body Text Contract"/>
    <w:basedOn w:val="BodyText"/>
    <w:rsid w:val="00FF6319"/>
    <w:pPr>
      <w:tabs>
        <w:tab w:val="right" w:pos="8640"/>
      </w:tabs>
      <w:ind w:left="794" w:hanging="794"/>
      <w:jc w:val="both"/>
    </w:pPr>
    <w:rPr>
      <w:rFonts w:ascii="Arial" w:hAnsi="Arial"/>
      <w:spacing w:val="-2"/>
      <w:sz w:val="22"/>
      <w:szCs w:val="22"/>
      <w:lang w:eastAsia="en-US"/>
    </w:rPr>
  </w:style>
  <w:style w:type="character" w:styleId="HTMLTypewriter">
    <w:name w:val="HTML Typewriter"/>
    <w:rsid w:val="00FF6319"/>
    <w:rPr>
      <w:rFonts w:ascii="Courier New" w:eastAsia="Times New Roman" w:hAnsi="Courier New" w:cs="Courier New"/>
      <w:sz w:val="20"/>
      <w:szCs w:val="20"/>
    </w:rPr>
  </w:style>
  <w:style w:type="paragraph" w:customStyle="1" w:styleId="31">
    <w:name w:val="3 1"/>
    <w:rsid w:val="00FF6319"/>
    <w:pPr>
      <w:tabs>
        <w:tab w:val="left" w:pos="-720"/>
        <w:tab w:val="left" w:pos="0"/>
        <w:tab w:val="decimal" w:pos="720"/>
      </w:tabs>
      <w:suppressAutoHyphens/>
      <w:spacing w:after="0" w:line="240" w:lineRule="auto"/>
      <w:ind w:firstLine="720"/>
    </w:pPr>
    <w:rPr>
      <w:rFonts w:ascii="Courier" w:eastAsia="Times New Roman" w:hAnsi="Courier" w:cs="Times New Roman"/>
      <w:sz w:val="24"/>
      <w:szCs w:val="20"/>
      <w:lang w:val="en-US"/>
    </w:rPr>
  </w:style>
  <w:style w:type="paragraph" w:styleId="BalloonText">
    <w:name w:val="Balloon Text"/>
    <w:basedOn w:val="Normal"/>
    <w:link w:val="BalloonTextChar"/>
    <w:semiHidden/>
    <w:rsid w:val="00FF6319"/>
    <w:pPr>
      <w:spacing w:after="0" w:line="240" w:lineRule="auto"/>
    </w:pPr>
    <w:rPr>
      <w:rFonts w:ascii="Tahoma" w:eastAsia="Times New Roman" w:hAnsi="Tahoma" w:cs="Tahoma"/>
      <w:sz w:val="16"/>
      <w:szCs w:val="16"/>
      <w:lang w:eastAsia="bg-BG"/>
    </w:rPr>
  </w:style>
  <w:style w:type="character" w:customStyle="1" w:styleId="BalloonTextChar">
    <w:name w:val="Balloon Text Char"/>
    <w:basedOn w:val="DefaultParagraphFont"/>
    <w:link w:val="BalloonText"/>
    <w:semiHidden/>
    <w:rsid w:val="00FF6319"/>
    <w:rPr>
      <w:rFonts w:ascii="Tahoma" w:eastAsia="Times New Roman" w:hAnsi="Tahoma" w:cs="Tahoma"/>
      <w:sz w:val="16"/>
      <w:szCs w:val="16"/>
      <w:lang w:eastAsia="bg-BG"/>
    </w:rPr>
  </w:style>
  <w:style w:type="character" w:styleId="CommentReference">
    <w:name w:val="annotation reference"/>
    <w:rsid w:val="00FF6319"/>
    <w:rPr>
      <w:sz w:val="16"/>
      <w:szCs w:val="16"/>
    </w:rPr>
  </w:style>
  <w:style w:type="paragraph" w:styleId="CommentText">
    <w:name w:val="annotation text"/>
    <w:basedOn w:val="Normal"/>
    <w:link w:val="CommentTextChar"/>
    <w:rsid w:val="00FF6319"/>
    <w:pPr>
      <w:spacing w:after="0" w:line="240" w:lineRule="auto"/>
    </w:pPr>
    <w:rPr>
      <w:rFonts w:ascii="Times New Roman" w:eastAsia="Times New Roman" w:hAnsi="Times New Roman" w:cs="Times New Roman"/>
      <w:sz w:val="20"/>
      <w:szCs w:val="20"/>
      <w:lang w:eastAsia="bg-BG"/>
    </w:rPr>
  </w:style>
  <w:style w:type="character" w:customStyle="1" w:styleId="CommentTextChar">
    <w:name w:val="Comment Text Char"/>
    <w:basedOn w:val="DefaultParagraphFont"/>
    <w:link w:val="CommentText"/>
    <w:rsid w:val="00FF6319"/>
    <w:rPr>
      <w:rFonts w:ascii="Times New Roman" w:eastAsia="Times New Roman" w:hAnsi="Times New Roman" w:cs="Times New Roman"/>
      <w:sz w:val="20"/>
      <w:szCs w:val="20"/>
      <w:lang w:eastAsia="bg-BG"/>
    </w:rPr>
  </w:style>
  <w:style w:type="paragraph" w:styleId="CommentSubject">
    <w:name w:val="annotation subject"/>
    <w:basedOn w:val="CommentText"/>
    <w:next w:val="CommentText"/>
    <w:link w:val="CommentSubjectChar"/>
    <w:semiHidden/>
    <w:rsid w:val="00FF6319"/>
    <w:rPr>
      <w:b/>
      <w:bCs/>
    </w:rPr>
  </w:style>
  <w:style w:type="character" w:customStyle="1" w:styleId="CommentSubjectChar">
    <w:name w:val="Comment Subject Char"/>
    <w:basedOn w:val="CommentTextChar"/>
    <w:link w:val="CommentSubject"/>
    <w:semiHidden/>
    <w:rsid w:val="00FF6319"/>
    <w:rPr>
      <w:rFonts w:ascii="Times New Roman" w:eastAsia="Times New Roman" w:hAnsi="Times New Roman" w:cs="Times New Roman"/>
      <w:b/>
      <w:bCs/>
      <w:sz w:val="20"/>
      <w:szCs w:val="20"/>
      <w:lang w:eastAsia="bg-BG"/>
    </w:rPr>
  </w:style>
  <w:style w:type="paragraph" w:customStyle="1" w:styleId="NormalBold">
    <w:name w:val="Normal + Bold"/>
    <w:aliases w:val="Justified,Left:  -0,63 cm,Right:  -1,27 cm"/>
    <w:basedOn w:val="Normal"/>
    <w:rsid w:val="00FF6319"/>
    <w:pPr>
      <w:spacing w:after="0" w:line="240" w:lineRule="auto"/>
      <w:ind w:left="-360" w:right="-722"/>
      <w:jc w:val="both"/>
    </w:pPr>
    <w:rPr>
      <w:rFonts w:ascii="Times New Roman" w:eastAsia="Times New Roman" w:hAnsi="Times New Roman" w:cs="Times New Roman"/>
      <w:b/>
      <w:sz w:val="24"/>
      <w:szCs w:val="24"/>
      <w:lang w:eastAsia="cs-CZ"/>
    </w:rPr>
  </w:style>
  <w:style w:type="paragraph" w:styleId="TOC1">
    <w:name w:val="toc 1"/>
    <w:basedOn w:val="Normal"/>
    <w:next w:val="Normal"/>
    <w:autoRedefine/>
    <w:semiHidden/>
    <w:rsid w:val="00FF6319"/>
    <w:pPr>
      <w:tabs>
        <w:tab w:val="right" w:leader="dot" w:pos="9062"/>
      </w:tabs>
      <w:spacing w:after="0" w:line="240" w:lineRule="auto"/>
    </w:pPr>
    <w:rPr>
      <w:rFonts w:ascii="Times New Roman" w:eastAsia="Times New Roman" w:hAnsi="Times New Roman" w:cs="Times New Roman"/>
      <w:b/>
      <w:bCs/>
      <w:noProof/>
      <w:sz w:val="28"/>
      <w:szCs w:val="28"/>
      <w:lang w:eastAsia="bg-BG"/>
    </w:rPr>
  </w:style>
  <w:style w:type="paragraph" w:customStyle="1" w:styleId="Luke1">
    <w:name w:val="Luke1"/>
    <w:basedOn w:val="Normal"/>
    <w:rsid w:val="00FF6319"/>
    <w:pPr>
      <w:spacing w:after="0" w:line="240" w:lineRule="auto"/>
    </w:pPr>
    <w:rPr>
      <w:rFonts w:ascii="Times New Roman" w:eastAsia="Times New Roman" w:hAnsi="Times New Roman" w:cs="Times New Roman"/>
      <w:sz w:val="24"/>
      <w:szCs w:val="20"/>
      <w:lang w:val="cs-CZ" w:eastAsia="cs-CZ"/>
    </w:rPr>
  </w:style>
  <w:style w:type="paragraph" w:styleId="NormalWeb">
    <w:name w:val="Normal (Web)"/>
    <w:basedOn w:val="Normal"/>
    <w:rsid w:val="00FF6319"/>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24">
    <w:name w:val="xl24"/>
    <w:basedOn w:val="Normal"/>
    <w:rsid w:val="00FF6319"/>
    <w:pPr>
      <w:spacing w:before="100" w:beforeAutospacing="1" w:after="100" w:afterAutospacing="1" w:line="240" w:lineRule="auto"/>
      <w:textAlignment w:val="top"/>
    </w:pPr>
    <w:rPr>
      <w:rFonts w:ascii="Arial Unicode MS" w:eastAsia="Arial Unicode MS" w:hAnsi="Arial Unicode MS" w:cs="Arial Unicode MS"/>
      <w:sz w:val="24"/>
      <w:szCs w:val="24"/>
      <w:lang w:val="en-GB"/>
    </w:rPr>
  </w:style>
  <w:style w:type="paragraph" w:customStyle="1" w:styleId="xl25">
    <w:name w:val="xl25"/>
    <w:basedOn w:val="Normal"/>
    <w:rsid w:val="00FF6319"/>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Unicode MS" w:eastAsia="Arial Unicode MS" w:hAnsi="Arial Unicode MS" w:cs="Arial Unicode MS"/>
      <w:b/>
      <w:bCs/>
      <w:sz w:val="14"/>
      <w:szCs w:val="14"/>
      <w:lang w:val="en-GB"/>
    </w:rPr>
  </w:style>
  <w:style w:type="paragraph" w:customStyle="1" w:styleId="xl26">
    <w:name w:val="xl26"/>
    <w:basedOn w:val="Normal"/>
    <w:rsid w:val="00FF63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Unicode MS" w:eastAsia="Arial Unicode MS" w:hAnsi="Arial Unicode MS" w:cs="Arial Unicode MS"/>
      <w:b/>
      <w:bCs/>
      <w:sz w:val="14"/>
      <w:szCs w:val="14"/>
      <w:lang w:val="en-GB"/>
    </w:rPr>
  </w:style>
  <w:style w:type="paragraph" w:customStyle="1" w:styleId="xl27">
    <w:name w:val="xl27"/>
    <w:basedOn w:val="Normal"/>
    <w:rsid w:val="00FF631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Arial Unicode MS" w:hAnsi="Arial" w:cs="Arial"/>
      <w:b/>
      <w:bCs/>
      <w:sz w:val="24"/>
      <w:szCs w:val="24"/>
      <w:lang w:val="en-GB"/>
    </w:rPr>
  </w:style>
  <w:style w:type="paragraph" w:customStyle="1" w:styleId="xl28">
    <w:name w:val="xl28"/>
    <w:basedOn w:val="Normal"/>
    <w:rsid w:val="00FF631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Arial Unicode MS" w:hAnsi="Arial" w:cs="Arial"/>
      <w:sz w:val="24"/>
      <w:szCs w:val="24"/>
      <w:lang w:val="en-GB"/>
    </w:rPr>
  </w:style>
  <w:style w:type="paragraph" w:customStyle="1" w:styleId="xl29">
    <w:name w:val="xl29"/>
    <w:basedOn w:val="Normal"/>
    <w:rsid w:val="00FF631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Arial Unicode MS" w:hAnsi="Arial" w:cs="Arial"/>
      <w:b/>
      <w:bCs/>
      <w:sz w:val="24"/>
      <w:szCs w:val="24"/>
      <w:lang w:val="en-GB"/>
    </w:rPr>
  </w:style>
  <w:style w:type="paragraph" w:customStyle="1" w:styleId="xl30">
    <w:name w:val="xl30"/>
    <w:basedOn w:val="Normal"/>
    <w:rsid w:val="00FF6319"/>
    <w:pPr>
      <w:pBdr>
        <w:left w:val="single" w:sz="4" w:space="0" w:color="auto"/>
        <w:right w:val="single" w:sz="4" w:space="0" w:color="auto"/>
      </w:pBdr>
      <w:spacing w:before="100" w:beforeAutospacing="1" w:after="100" w:afterAutospacing="1" w:line="240" w:lineRule="auto"/>
      <w:jc w:val="center"/>
      <w:textAlignment w:val="top"/>
    </w:pPr>
    <w:rPr>
      <w:rFonts w:ascii="Arial Unicode MS" w:eastAsia="Arial Unicode MS" w:hAnsi="Arial Unicode MS" w:cs="Arial Unicode MS"/>
      <w:b/>
      <w:bCs/>
      <w:sz w:val="14"/>
      <w:szCs w:val="14"/>
      <w:lang w:val="en-GB"/>
    </w:rPr>
  </w:style>
  <w:style w:type="paragraph" w:customStyle="1" w:styleId="xl31">
    <w:name w:val="xl31"/>
    <w:basedOn w:val="Normal"/>
    <w:rsid w:val="00FF631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Arial Unicode MS" w:hAnsi="Arial" w:cs="Arial"/>
      <w:sz w:val="24"/>
      <w:szCs w:val="24"/>
      <w:lang w:val="en-GB"/>
    </w:rPr>
  </w:style>
  <w:style w:type="paragraph" w:customStyle="1" w:styleId="xl32">
    <w:name w:val="xl32"/>
    <w:basedOn w:val="Normal"/>
    <w:rsid w:val="00FF63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Unicode MS" w:eastAsia="Arial Unicode MS" w:hAnsi="Arial Unicode MS" w:cs="Arial Unicode MS"/>
      <w:sz w:val="14"/>
      <w:szCs w:val="14"/>
      <w:lang w:val="en-GB"/>
    </w:rPr>
  </w:style>
  <w:style w:type="paragraph" w:customStyle="1" w:styleId="xl33">
    <w:name w:val="xl33"/>
    <w:basedOn w:val="Normal"/>
    <w:rsid w:val="00FF631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Arial Unicode MS" w:hAnsi="Arial" w:cs="Arial"/>
      <w:b/>
      <w:bCs/>
      <w:sz w:val="24"/>
      <w:szCs w:val="24"/>
      <w:lang w:val="en-GB"/>
    </w:rPr>
  </w:style>
  <w:style w:type="paragraph" w:customStyle="1" w:styleId="xl34">
    <w:name w:val="xl34"/>
    <w:basedOn w:val="Normal"/>
    <w:rsid w:val="00FF6319"/>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Unicode MS" w:eastAsia="Arial Unicode MS" w:hAnsi="Arial Unicode MS" w:cs="Arial Unicode MS"/>
      <w:b/>
      <w:bCs/>
      <w:sz w:val="14"/>
      <w:szCs w:val="14"/>
      <w:lang w:val="en-GB"/>
    </w:rPr>
  </w:style>
  <w:style w:type="paragraph" w:customStyle="1" w:styleId="xl35">
    <w:name w:val="xl35"/>
    <w:basedOn w:val="Normal"/>
    <w:rsid w:val="00FF63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Arial Unicode MS" w:hAnsi="Arial" w:cs="Arial"/>
      <w:sz w:val="24"/>
      <w:szCs w:val="24"/>
      <w:lang w:val="en-GB"/>
    </w:rPr>
  </w:style>
  <w:style w:type="paragraph" w:customStyle="1" w:styleId="xl36">
    <w:name w:val="xl36"/>
    <w:basedOn w:val="Normal"/>
    <w:rsid w:val="00FF631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Arial Unicode MS" w:hAnsi="Arial" w:cs="Arial"/>
      <w:b/>
      <w:bCs/>
      <w:sz w:val="24"/>
      <w:szCs w:val="24"/>
      <w:lang w:val="en-GB"/>
    </w:rPr>
  </w:style>
  <w:style w:type="paragraph" w:customStyle="1" w:styleId="xl37">
    <w:name w:val="xl37"/>
    <w:basedOn w:val="Normal"/>
    <w:rsid w:val="00FF6319"/>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Unicode MS" w:eastAsia="Arial Unicode MS" w:hAnsi="Arial Unicode MS" w:cs="Arial Unicode MS"/>
      <w:b/>
      <w:bCs/>
      <w:sz w:val="14"/>
      <w:szCs w:val="14"/>
      <w:lang w:val="en-GB"/>
    </w:rPr>
  </w:style>
  <w:style w:type="paragraph" w:customStyle="1" w:styleId="xl38">
    <w:name w:val="xl38"/>
    <w:basedOn w:val="Normal"/>
    <w:rsid w:val="00FF63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Arial Unicode MS" w:hAnsi="Arial" w:cs="Arial"/>
      <w:sz w:val="24"/>
      <w:szCs w:val="24"/>
      <w:lang w:val="en-GB"/>
    </w:rPr>
  </w:style>
  <w:style w:type="paragraph" w:customStyle="1" w:styleId="xl39">
    <w:name w:val="xl39"/>
    <w:basedOn w:val="Normal"/>
    <w:rsid w:val="00FF6319"/>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textAlignment w:val="top"/>
    </w:pPr>
    <w:rPr>
      <w:rFonts w:ascii="Arial" w:eastAsia="Arial Unicode MS" w:hAnsi="Arial" w:cs="Arial"/>
      <w:sz w:val="24"/>
      <w:szCs w:val="24"/>
      <w:lang w:val="en-GB"/>
    </w:rPr>
  </w:style>
  <w:style w:type="character" w:styleId="Hyperlink">
    <w:name w:val="Hyperlink"/>
    <w:rsid w:val="00FF6319"/>
    <w:rPr>
      <w:color w:val="0000FF"/>
      <w:u w:val="single"/>
    </w:rPr>
  </w:style>
  <w:style w:type="character" w:styleId="FollowedHyperlink">
    <w:name w:val="FollowedHyperlink"/>
    <w:rsid w:val="00FF6319"/>
    <w:rPr>
      <w:color w:val="0000FF"/>
      <w:u w:val="single"/>
    </w:rPr>
  </w:style>
  <w:style w:type="paragraph" w:styleId="FootnoteText">
    <w:name w:val="footnote text"/>
    <w:basedOn w:val="Normal"/>
    <w:link w:val="FootnoteTextChar"/>
    <w:rsid w:val="00FF6319"/>
    <w:pPr>
      <w:spacing w:after="0" w:line="240" w:lineRule="auto"/>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rsid w:val="00FF6319"/>
    <w:rPr>
      <w:rFonts w:ascii="Times New Roman" w:eastAsia="Times New Roman" w:hAnsi="Times New Roman" w:cs="Times New Roman"/>
      <w:sz w:val="20"/>
      <w:szCs w:val="20"/>
      <w:lang w:val="en-GB"/>
    </w:rPr>
  </w:style>
  <w:style w:type="paragraph" w:customStyle="1" w:styleId="Default">
    <w:name w:val="Default"/>
    <w:rsid w:val="00FF6319"/>
    <w:pPr>
      <w:widowControl w:val="0"/>
      <w:autoSpaceDE w:val="0"/>
      <w:autoSpaceDN w:val="0"/>
      <w:adjustRightInd w:val="0"/>
      <w:spacing w:after="0" w:line="240" w:lineRule="auto"/>
    </w:pPr>
    <w:rPr>
      <w:rFonts w:ascii="Times New Roman" w:eastAsia="SimSun" w:hAnsi="Times New Roman" w:cs="Times New Roman"/>
      <w:color w:val="000000"/>
      <w:sz w:val="24"/>
      <w:szCs w:val="24"/>
      <w:lang w:val="en-US" w:eastAsia="zh-CN"/>
    </w:rPr>
  </w:style>
  <w:style w:type="paragraph" w:customStyle="1" w:styleId="xl22">
    <w:name w:val="xl22"/>
    <w:basedOn w:val="Normal"/>
    <w:rsid w:val="00FF63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3">
    <w:name w:val="xl23"/>
    <w:basedOn w:val="Normal"/>
    <w:rsid w:val="00FF631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40">
    <w:name w:val="xl40"/>
    <w:basedOn w:val="Normal"/>
    <w:rsid w:val="00FF6319"/>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41">
    <w:name w:val="xl41"/>
    <w:basedOn w:val="Normal"/>
    <w:rsid w:val="00FF631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42">
    <w:name w:val="xl42"/>
    <w:basedOn w:val="Normal"/>
    <w:rsid w:val="00FF631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43">
    <w:name w:val="xl43"/>
    <w:basedOn w:val="Normal"/>
    <w:rsid w:val="00FF63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44">
    <w:name w:val="xl44"/>
    <w:basedOn w:val="Normal"/>
    <w:rsid w:val="00FF63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45">
    <w:name w:val="xl45"/>
    <w:basedOn w:val="Normal"/>
    <w:rsid w:val="00FF631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46">
    <w:name w:val="xl46"/>
    <w:basedOn w:val="Normal"/>
    <w:rsid w:val="00FF631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47">
    <w:name w:val="xl47"/>
    <w:basedOn w:val="Normal"/>
    <w:rsid w:val="00FF63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48">
    <w:name w:val="xl48"/>
    <w:basedOn w:val="Normal"/>
    <w:rsid w:val="00FF63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49">
    <w:name w:val="xl49"/>
    <w:basedOn w:val="Normal"/>
    <w:rsid w:val="00FF631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50">
    <w:name w:val="xl50"/>
    <w:basedOn w:val="Normal"/>
    <w:rsid w:val="00FF631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51">
    <w:name w:val="xl51"/>
    <w:basedOn w:val="Normal"/>
    <w:rsid w:val="00FF631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52">
    <w:name w:val="xl52"/>
    <w:basedOn w:val="Normal"/>
    <w:rsid w:val="00FF631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53">
    <w:name w:val="xl53"/>
    <w:basedOn w:val="Normal"/>
    <w:rsid w:val="00FF6319"/>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54">
    <w:name w:val="xl54"/>
    <w:basedOn w:val="Normal"/>
    <w:rsid w:val="00FF6319"/>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55">
    <w:name w:val="xl55"/>
    <w:basedOn w:val="Normal"/>
    <w:rsid w:val="00FF631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56">
    <w:name w:val="xl56"/>
    <w:basedOn w:val="Normal"/>
    <w:rsid w:val="00FF631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57">
    <w:name w:val="xl57"/>
    <w:basedOn w:val="Normal"/>
    <w:rsid w:val="00FF631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58">
    <w:name w:val="xl58"/>
    <w:basedOn w:val="Normal"/>
    <w:rsid w:val="00FF63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59">
    <w:name w:val="xl59"/>
    <w:basedOn w:val="Normal"/>
    <w:rsid w:val="00FF631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60">
    <w:name w:val="xl60"/>
    <w:basedOn w:val="Normal"/>
    <w:rsid w:val="00FF63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61">
    <w:name w:val="xl61"/>
    <w:basedOn w:val="Normal"/>
    <w:rsid w:val="00FF6319"/>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62">
    <w:name w:val="xl62"/>
    <w:basedOn w:val="Normal"/>
    <w:rsid w:val="00FF6319"/>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font5">
    <w:name w:val="font5"/>
    <w:basedOn w:val="Normal"/>
    <w:rsid w:val="00FF6319"/>
    <w:pPr>
      <w:spacing w:before="100" w:beforeAutospacing="1" w:after="100" w:afterAutospacing="1" w:line="240" w:lineRule="auto"/>
    </w:pPr>
    <w:rPr>
      <w:rFonts w:ascii="Times New Roman" w:eastAsia="Times New Roman" w:hAnsi="Times New Roman" w:cs="Times New Roman"/>
      <w:b/>
      <w:bCs/>
      <w:sz w:val="24"/>
      <w:szCs w:val="24"/>
      <w:lang w:eastAsia="bg-BG"/>
    </w:rPr>
  </w:style>
  <w:style w:type="paragraph" w:customStyle="1" w:styleId="font6">
    <w:name w:val="font6"/>
    <w:basedOn w:val="Normal"/>
    <w:rsid w:val="00FF6319"/>
    <w:pPr>
      <w:spacing w:before="100" w:beforeAutospacing="1" w:after="100" w:afterAutospacing="1" w:line="240" w:lineRule="auto"/>
    </w:pPr>
    <w:rPr>
      <w:rFonts w:ascii="Times New Roman" w:eastAsia="Times New Roman" w:hAnsi="Times New Roman" w:cs="Times New Roman"/>
      <w:b/>
      <w:bCs/>
      <w:sz w:val="24"/>
      <w:szCs w:val="24"/>
      <w:u w:val="single"/>
      <w:lang w:eastAsia="bg-BG"/>
    </w:rPr>
  </w:style>
  <w:style w:type="paragraph" w:customStyle="1" w:styleId="font7">
    <w:name w:val="font7"/>
    <w:basedOn w:val="Normal"/>
    <w:rsid w:val="00FF6319"/>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font8">
    <w:name w:val="font8"/>
    <w:basedOn w:val="Normal"/>
    <w:rsid w:val="00FF6319"/>
    <w:pPr>
      <w:spacing w:before="100" w:beforeAutospacing="1" w:after="100" w:afterAutospacing="1" w:line="240" w:lineRule="auto"/>
    </w:pPr>
    <w:rPr>
      <w:rFonts w:ascii="Times New Roman" w:eastAsia="Times New Roman" w:hAnsi="Times New Roman" w:cs="Times New Roman"/>
      <w:b/>
      <w:bCs/>
      <w:sz w:val="24"/>
      <w:szCs w:val="24"/>
      <w:lang w:eastAsia="bg-BG"/>
    </w:rPr>
  </w:style>
  <w:style w:type="paragraph" w:customStyle="1" w:styleId="xl63">
    <w:name w:val="xl63"/>
    <w:basedOn w:val="Normal"/>
    <w:rsid w:val="00FF6319"/>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bg-BG"/>
    </w:rPr>
  </w:style>
  <w:style w:type="paragraph" w:customStyle="1" w:styleId="xl64">
    <w:name w:val="xl64"/>
    <w:basedOn w:val="Normal"/>
    <w:rsid w:val="00FF6319"/>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eastAsia="bg-BG"/>
    </w:rPr>
  </w:style>
  <w:style w:type="paragraph" w:customStyle="1" w:styleId="xl65">
    <w:name w:val="xl65"/>
    <w:basedOn w:val="Normal"/>
    <w:rsid w:val="00FF6319"/>
    <w:pPr>
      <w:pBdr>
        <w:left w:val="single" w:sz="8"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bg-BG"/>
    </w:rPr>
  </w:style>
  <w:style w:type="paragraph" w:customStyle="1" w:styleId="xl66">
    <w:name w:val="xl66"/>
    <w:basedOn w:val="Normal"/>
    <w:rsid w:val="00FF6319"/>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bg-BG"/>
    </w:rPr>
  </w:style>
  <w:style w:type="paragraph" w:customStyle="1" w:styleId="xl67">
    <w:name w:val="xl67"/>
    <w:basedOn w:val="Normal"/>
    <w:rsid w:val="00FF631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bg-BG"/>
    </w:rPr>
  </w:style>
  <w:style w:type="paragraph" w:customStyle="1" w:styleId="xl68">
    <w:name w:val="xl68"/>
    <w:basedOn w:val="Normal"/>
    <w:rsid w:val="00FF631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bg-BG"/>
    </w:rPr>
  </w:style>
  <w:style w:type="paragraph" w:customStyle="1" w:styleId="xl69">
    <w:name w:val="xl69"/>
    <w:basedOn w:val="Normal"/>
    <w:rsid w:val="00FF6319"/>
    <w:pPr>
      <w:pBdr>
        <w:top w:val="single" w:sz="4" w:space="0" w:color="auto"/>
        <w:left w:val="single" w:sz="8"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bg-BG"/>
    </w:rPr>
  </w:style>
  <w:style w:type="paragraph" w:customStyle="1" w:styleId="xl70">
    <w:name w:val="xl70"/>
    <w:basedOn w:val="Normal"/>
    <w:rsid w:val="00FF6319"/>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bg-BG"/>
    </w:rPr>
  </w:style>
  <w:style w:type="paragraph" w:customStyle="1" w:styleId="xl71">
    <w:name w:val="xl71"/>
    <w:basedOn w:val="Normal"/>
    <w:rsid w:val="00FF6319"/>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bg-BG"/>
    </w:rPr>
  </w:style>
  <w:style w:type="paragraph" w:customStyle="1" w:styleId="xl72">
    <w:name w:val="xl72"/>
    <w:basedOn w:val="Normal"/>
    <w:rsid w:val="00FF6319"/>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bg-BG"/>
    </w:rPr>
  </w:style>
  <w:style w:type="paragraph" w:customStyle="1" w:styleId="xl73">
    <w:name w:val="xl73"/>
    <w:basedOn w:val="Normal"/>
    <w:rsid w:val="00FF6319"/>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74">
    <w:name w:val="xl74"/>
    <w:basedOn w:val="Normal"/>
    <w:rsid w:val="00FF6319"/>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75">
    <w:name w:val="xl75"/>
    <w:basedOn w:val="Normal"/>
    <w:rsid w:val="00FF6319"/>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bg-BG"/>
    </w:rPr>
  </w:style>
  <w:style w:type="paragraph" w:customStyle="1" w:styleId="xl76">
    <w:name w:val="xl76"/>
    <w:basedOn w:val="Normal"/>
    <w:rsid w:val="00FF6319"/>
    <w:pPr>
      <w:pBdr>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bg-BG"/>
    </w:rPr>
  </w:style>
  <w:style w:type="paragraph" w:customStyle="1" w:styleId="xl77">
    <w:name w:val="xl77"/>
    <w:basedOn w:val="Normal"/>
    <w:rsid w:val="00FF6319"/>
    <w:pPr>
      <w:pBdr>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bg-BG"/>
    </w:rPr>
  </w:style>
  <w:style w:type="paragraph" w:customStyle="1" w:styleId="xl78">
    <w:name w:val="xl78"/>
    <w:basedOn w:val="Normal"/>
    <w:rsid w:val="00FF6319"/>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bg-BG"/>
    </w:rPr>
  </w:style>
  <w:style w:type="paragraph" w:customStyle="1" w:styleId="xl79">
    <w:name w:val="xl79"/>
    <w:basedOn w:val="Normal"/>
    <w:rsid w:val="00FF6319"/>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bg-BG"/>
    </w:rPr>
  </w:style>
  <w:style w:type="paragraph" w:customStyle="1" w:styleId="xl80">
    <w:name w:val="xl80"/>
    <w:basedOn w:val="Normal"/>
    <w:rsid w:val="00FF6319"/>
    <w:pPr>
      <w:pBdr>
        <w:top w:val="single" w:sz="4" w:space="0" w:color="auto"/>
        <w:left w:val="single" w:sz="8"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bg-BG"/>
    </w:rPr>
  </w:style>
  <w:style w:type="paragraph" w:customStyle="1" w:styleId="xl81">
    <w:name w:val="xl81"/>
    <w:basedOn w:val="Normal"/>
    <w:rsid w:val="00FF6319"/>
    <w:pPr>
      <w:pBdr>
        <w:top w:val="single" w:sz="4" w:space="0" w:color="auto"/>
        <w:left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bg-BG"/>
    </w:rPr>
  </w:style>
  <w:style w:type="paragraph" w:customStyle="1" w:styleId="xl82">
    <w:name w:val="xl82"/>
    <w:basedOn w:val="Normal"/>
    <w:rsid w:val="00FF6319"/>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83">
    <w:name w:val="xl83"/>
    <w:basedOn w:val="Normal"/>
    <w:rsid w:val="00FF6319"/>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84">
    <w:name w:val="xl84"/>
    <w:basedOn w:val="Normal"/>
    <w:rsid w:val="00FF6319"/>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85">
    <w:name w:val="xl85"/>
    <w:basedOn w:val="Normal"/>
    <w:rsid w:val="00FF6319"/>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xl86">
    <w:name w:val="xl86"/>
    <w:basedOn w:val="Normal"/>
    <w:rsid w:val="00FF6319"/>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Times New Roman" w:hAnsi="Arial" w:cs="Arial"/>
      <w:b/>
      <w:bCs/>
      <w:sz w:val="24"/>
      <w:szCs w:val="24"/>
      <w:lang w:eastAsia="bg-BG"/>
    </w:rPr>
  </w:style>
  <w:style w:type="paragraph" w:customStyle="1" w:styleId="xl87">
    <w:name w:val="xl87"/>
    <w:basedOn w:val="Normal"/>
    <w:rsid w:val="00FF6319"/>
    <w:pPr>
      <w:pBdr>
        <w:top w:val="single" w:sz="8" w:space="0" w:color="auto"/>
        <w:bottom w:val="single" w:sz="8" w:space="0" w:color="auto"/>
      </w:pBdr>
      <w:spacing w:before="100" w:beforeAutospacing="1" w:after="100" w:afterAutospacing="1" w:line="240" w:lineRule="auto"/>
      <w:jc w:val="center"/>
    </w:pPr>
    <w:rPr>
      <w:rFonts w:ascii="Arial" w:eastAsia="Times New Roman" w:hAnsi="Arial" w:cs="Arial"/>
      <w:b/>
      <w:bCs/>
      <w:sz w:val="24"/>
      <w:szCs w:val="24"/>
      <w:lang w:eastAsia="bg-BG"/>
    </w:rPr>
  </w:style>
  <w:style w:type="paragraph" w:customStyle="1" w:styleId="xl88">
    <w:name w:val="xl88"/>
    <w:basedOn w:val="Normal"/>
    <w:rsid w:val="00FF6319"/>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24"/>
      <w:szCs w:val="24"/>
      <w:lang w:eastAsia="bg-BG"/>
    </w:rPr>
  </w:style>
  <w:style w:type="paragraph" w:customStyle="1" w:styleId="xl89">
    <w:name w:val="xl89"/>
    <w:basedOn w:val="Normal"/>
    <w:rsid w:val="00FF6319"/>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bg-BG"/>
    </w:rPr>
  </w:style>
  <w:style w:type="paragraph" w:customStyle="1" w:styleId="xl90">
    <w:name w:val="xl90"/>
    <w:basedOn w:val="Normal"/>
    <w:rsid w:val="00FF631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bg-BG"/>
    </w:rPr>
  </w:style>
  <w:style w:type="paragraph" w:customStyle="1" w:styleId="xl91">
    <w:name w:val="xl91"/>
    <w:basedOn w:val="Normal"/>
    <w:rsid w:val="00FF6319"/>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24"/>
      <w:szCs w:val="24"/>
      <w:lang w:eastAsia="bg-BG"/>
    </w:rPr>
  </w:style>
  <w:style w:type="paragraph" w:customStyle="1" w:styleId="xl92">
    <w:name w:val="xl92"/>
    <w:basedOn w:val="Normal"/>
    <w:rsid w:val="00FF6319"/>
    <w:pPr>
      <w:pBdr>
        <w:top w:val="single" w:sz="8" w:space="0" w:color="auto"/>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bg-BG"/>
    </w:rPr>
  </w:style>
  <w:style w:type="paragraph" w:customStyle="1" w:styleId="xl93">
    <w:name w:val="xl93"/>
    <w:basedOn w:val="Normal"/>
    <w:rsid w:val="00FF6319"/>
    <w:pPr>
      <w:pBdr>
        <w:top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bg-BG"/>
    </w:rPr>
  </w:style>
  <w:style w:type="paragraph" w:customStyle="1" w:styleId="xl94">
    <w:name w:val="xl94"/>
    <w:basedOn w:val="Normal"/>
    <w:rsid w:val="00FF6319"/>
    <w:pPr>
      <w:pBdr>
        <w:top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bg-BG"/>
    </w:rPr>
  </w:style>
  <w:style w:type="paragraph" w:customStyle="1" w:styleId="xl95">
    <w:name w:val="xl95"/>
    <w:basedOn w:val="Normal"/>
    <w:rsid w:val="00FF6319"/>
    <w:pPr>
      <w:pBdr>
        <w:top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bg-BG"/>
    </w:rPr>
  </w:style>
  <w:style w:type="paragraph" w:customStyle="1" w:styleId="xl96">
    <w:name w:val="xl96"/>
    <w:basedOn w:val="Normal"/>
    <w:rsid w:val="00FF6319"/>
    <w:pPr>
      <w:pBdr>
        <w:top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bg-BG"/>
    </w:rPr>
  </w:style>
  <w:style w:type="paragraph" w:customStyle="1" w:styleId="xl97">
    <w:name w:val="xl97"/>
    <w:basedOn w:val="Normal"/>
    <w:rsid w:val="00FF6319"/>
    <w:pPr>
      <w:pBdr>
        <w:top w:val="single" w:sz="8" w:space="0" w:color="auto"/>
        <w:left w:val="single" w:sz="8"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bg-BG"/>
    </w:rPr>
  </w:style>
  <w:style w:type="paragraph" w:customStyle="1" w:styleId="xl98">
    <w:name w:val="xl98"/>
    <w:basedOn w:val="Normal"/>
    <w:rsid w:val="00FF6319"/>
    <w:pPr>
      <w:pBdr>
        <w:top w:val="single" w:sz="8"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bg-BG"/>
    </w:rPr>
  </w:style>
  <w:style w:type="paragraph" w:customStyle="1" w:styleId="xl99">
    <w:name w:val="xl99"/>
    <w:basedOn w:val="Normal"/>
    <w:rsid w:val="00FF6319"/>
    <w:pPr>
      <w:pBdr>
        <w:top w:val="single" w:sz="8" w:space="0" w:color="auto"/>
        <w:left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bg-BG"/>
    </w:rPr>
  </w:style>
  <w:style w:type="paragraph" w:customStyle="1" w:styleId="xl100">
    <w:name w:val="xl100"/>
    <w:basedOn w:val="Normal"/>
    <w:rsid w:val="00FF6319"/>
    <w:pPr>
      <w:pBdr>
        <w:top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bg-BG"/>
    </w:rPr>
  </w:style>
  <w:style w:type="paragraph" w:customStyle="1" w:styleId="xl101">
    <w:name w:val="xl101"/>
    <w:basedOn w:val="Normal"/>
    <w:rsid w:val="00FF6319"/>
    <w:pPr>
      <w:pBdr>
        <w:top w:val="single" w:sz="8"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bg-BG"/>
    </w:rPr>
  </w:style>
  <w:style w:type="paragraph" w:customStyle="1" w:styleId="xl102">
    <w:name w:val="xl102"/>
    <w:basedOn w:val="Normal"/>
    <w:rsid w:val="00FF6319"/>
    <w:pPr>
      <w:pBdr>
        <w:top w:val="single" w:sz="8" w:space="0" w:color="auto"/>
        <w:left w:val="single" w:sz="4"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bg-BG"/>
    </w:rPr>
  </w:style>
  <w:style w:type="paragraph" w:customStyle="1" w:styleId="xl103">
    <w:name w:val="xl103"/>
    <w:basedOn w:val="Normal"/>
    <w:rsid w:val="00FF6319"/>
    <w:pPr>
      <w:pBdr>
        <w:top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bg-BG"/>
    </w:rPr>
  </w:style>
  <w:style w:type="paragraph" w:customStyle="1" w:styleId="Zptenadresa">
    <w:name w:val="Zpáteční adresa"/>
    <w:basedOn w:val="Normal"/>
    <w:rsid w:val="00FF6319"/>
    <w:pPr>
      <w:keepLines/>
      <w:spacing w:after="0" w:line="200" w:lineRule="atLeast"/>
    </w:pPr>
    <w:rPr>
      <w:rFonts w:ascii="Arial" w:eastAsia="Times New Roman" w:hAnsi="Arial" w:cs="Times New Roman"/>
      <w:spacing w:val="-2"/>
      <w:sz w:val="16"/>
      <w:szCs w:val="20"/>
      <w:lang w:val="cs-CZ"/>
    </w:rPr>
  </w:style>
  <w:style w:type="paragraph" w:customStyle="1" w:styleId="2proceduratekstzwyky">
    <w:name w:val="2 procedura tekst zwykły"/>
    <w:basedOn w:val="Normal"/>
    <w:rsid w:val="00FF6319"/>
    <w:pPr>
      <w:keepNext/>
      <w:spacing w:after="0" w:line="240" w:lineRule="auto"/>
      <w:ind w:left="709"/>
      <w:jc w:val="both"/>
    </w:pPr>
    <w:rPr>
      <w:rFonts w:ascii="Arial" w:eastAsia="Times New Roman" w:hAnsi="Arial" w:cs="Times New Roman"/>
      <w:kern w:val="28"/>
      <w:sz w:val="20"/>
      <w:szCs w:val="20"/>
      <w:lang w:val="pl-PL"/>
    </w:rPr>
  </w:style>
  <w:style w:type="paragraph" w:customStyle="1" w:styleId="style">
    <w:name w:val="style"/>
    <w:basedOn w:val="Normal"/>
    <w:rsid w:val="00FF6319"/>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DocumentMapChar">
    <w:name w:val="Document Map Char"/>
    <w:link w:val="DocumentMap"/>
    <w:rsid w:val="00FF6319"/>
    <w:rPr>
      <w:sz w:val="16"/>
      <w:szCs w:val="16"/>
      <w:shd w:val="clear" w:color="auto" w:fill="000080"/>
    </w:rPr>
  </w:style>
  <w:style w:type="paragraph" w:styleId="Subtitle">
    <w:name w:val="Subtitle"/>
    <w:basedOn w:val="Normal"/>
    <w:link w:val="SubtitleChar"/>
    <w:qFormat/>
    <w:rsid w:val="00FF6319"/>
    <w:pPr>
      <w:spacing w:after="0" w:line="240" w:lineRule="auto"/>
    </w:pPr>
    <w:rPr>
      <w:rFonts w:ascii="Times New Roman" w:eastAsia="Times New Roman" w:hAnsi="Times New Roman" w:cs="Times New Roman"/>
      <w:sz w:val="32"/>
      <w:szCs w:val="20"/>
    </w:rPr>
  </w:style>
  <w:style w:type="character" w:customStyle="1" w:styleId="SubtitleChar">
    <w:name w:val="Subtitle Char"/>
    <w:basedOn w:val="DefaultParagraphFont"/>
    <w:link w:val="Subtitle"/>
    <w:rsid w:val="00FF6319"/>
    <w:rPr>
      <w:rFonts w:ascii="Times New Roman" w:eastAsia="Times New Roman" w:hAnsi="Times New Roman" w:cs="Times New Roman"/>
      <w:sz w:val="32"/>
      <w:szCs w:val="20"/>
    </w:rPr>
  </w:style>
  <w:style w:type="character" w:customStyle="1" w:styleId="CharChar3">
    <w:name w:val="Char Char3"/>
    <w:rsid w:val="00FF6319"/>
    <w:rPr>
      <w:sz w:val="24"/>
      <w:szCs w:val="24"/>
      <w:lang w:val="bg-BG" w:eastAsia="bg-BG" w:bidi="ar-SA"/>
    </w:rPr>
  </w:style>
  <w:style w:type="character" w:customStyle="1" w:styleId="search42">
    <w:name w:val="search42"/>
    <w:rsid w:val="00FF6319"/>
    <w:rPr>
      <w:shd w:val="clear" w:color="auto" w:fill="A0FFFF"/>
    </w:rPr>
  </w:style>
  <w:style w:type="character" w:customStyle="1" w:styleId="Header1CharChar">
    <w:name w:val="Header1 Char Char"/>
    <w:rsid w:val="00FF6319"/>
    <w:rPr>
      <w:sz w:val="24"/>
      <w:szCs w:val="24"/>
      <w:lang w:val="bg-BG" w:eastAsia="bg-BG" w:bidi="ar-SA"/>
    </w:rPr>
  </w:style>
  <w:style w:type="paragraph" w:customStyle="1" w:styleId="11proceduraZnak">
    <w:name w:val="1.1 procedura Znak"/>
    <w:basedOn w:val="Normal"/>
    <w:rsid w:val="00FF6319"/>
    <w:pPr>
      <w:keepNext/>
      <w:numPr>
        <w:ilvl w:val="1"/>
        <w:numId w:val="12"/>
      </w:numPr>
      <w:spacing w:before="60" w:after="0" w:line="240" w:lineRule="auto"/>
      <w:jc w:val="both"/>
      <w:outlineLvl w:val="1"/>
    </w:pPr>
    <w:rPr>
      <w:rFonts w:ascii="Arial" w:eastAsia="Times New Roman" w:hAnsi="Arial" w:cs="Times New Roman"/>
      <w:b/>
      <w:kern w:val="28"/>
      <w:sz w:val="20"/>
      <w:szCs w:val="20"/>
      <w:lang w:val="pl-PL"/>
    </w:rPr>
  </w:style>
  <w:style w:type="character" w:customStyle="1" w:styleId="CharChar15">
    <w:name w:val="Char Char15"/>
    <w:rsid w:val="00FF6319"/>
    <w:rPr>
      <w:sz w:val="24"/>
      <w:szCs w:val="24"/>
      <w:lang w:val="bg-BG" w:eastAsia="bg-BG" w:bidi="ar-SA"/>
    </w:rPr>
  </w:style>
  <w:style w:type="numbering" w:customStyle="1" w:styleId="1">
    <w:name w:val="Без списък1"/>
    <w:next w:val="NoList"/>
    <w:semiHidden/>
    <w:unhideWhenUsed/>
    <w:rsid w:val="00FF6319"/>
  </w:style>
  <w:style w:type="character" w:customStyle="1" w:styleId="Heading1Char1">
    <w:name w:val="Heading 1 Char1"/>
    <w:aliases w:val="3 Heading 1 Char1,Section Heading Char1,11 Char1,12 Char1,13 Char1,14 Char1,15 Char1,111 Char1,121 Char1,131 Char1,16 Char1,112 Char1,122 Char1,132 Char1,17 Char1,113 Char1,123 Char1,133 Char1,18 Char1,114 Char1,124 Char1,134 Char1"/>
    <w:rsid w:val="00FF6319"/>
    <w:rPr>
      <w:rFonts w:ascii="Cambria" w:eastAsia="Times New Roman" w:hAnsi="Cambria" w:cs="Times New Roman"/>
      <w:b/>
      <w:bCs/>
      <w:color w:val="365F91"/>
      <w:sz w:val="28"/>
      <w:szCs w:val="28"/>
      <w:lang w:eastAsia="bg-BG"/>
    </w:rPr>
  </w:style>
  <w:style w:type="character" w:customStyle="1" w:styleId="Heading2Char1">
    <w:name w:val="Heading 2 Char1"/>
    <w:aliases w:val="Heading 21 Char1"/>
    <w:semiHidden/>
    <w:rsid w:val="00FF6319"/>
    <w:rPr>
      <w:rFonts w:ascii="Cambria" w:eastAsia="Times New Roman" w:hAnsi="Cambria" w:cs="Times New Roman"/>
      <w:b/>
      <w:bCs/>
      <w:color w:val="4F81BD"/>
      <w:sz w:val="26"/>
      <w:szCs w:val="26"/>
      <w:lang w:eastAsia="bg-BG"/>
    </w:rPr>
  </w:style>
  <w:style w:type="character" w:customStyle="1" w:styleId="Heading3Char1">
    <w:name w:val="Heading 3 Char1"/>
    <w:aliases w:val="Heading 31 Char1,Level 1 - 1 Char1"/>
    <w:semiHidden/>
    <w:rsid w:val="00FF6319"/>
    <w:rPr>
      <w:rFonts w:ascii="Cambria" w:eastAsia="Times New Roman" w:hAnsi="Cambria" w:cs="Times New Roman"/>
      <w:b/>
      <w:bCs/>
      <w:color w:val="4F81BD"/>
      <w:sz w:val="24"/>
      <w:szCs w:val="24"/>
      <w:lang w:eastAsia="bg-BG"/>
    </w:rPr>
  </w:style>
  <w:style w:type="paragraph" w:styleId="TOC2">
    <w:name w:val="toc 2"/>
    <w:basedOn w:val="Normal"/>
    <w:next w:val="Normal"/>
    <w:autoRedefine/>
    <w:unhideWhenUsed/>
    <w:rsid w:val="00FF6319"/>
    <w:pPr>
      <w:overflowPunct w:val="0"/>
      <w:autoSpaceDE w:val="0"/>
      <w:autoSpaceDN w:val="0"/>
      <w:adjustRightInd w:val="0"/>
      <w:spacing w:after="0" w:line="240" w:lineRule="auto"/>
      <w:ind w:left="240"/>
      <w:jc w:val="both"/>
    </w:pPr>
    <w:rPr>
      <w:rFonts w:ascii="Arial" w:eastAsia="Times New Roman" w:hAnsi="Arial" w:cs="Times New Roman"/>
      <w:sz w:val="24"/>
      <w:szCs w:val="20"/>
    </w:rPr>
  </w:style>
  <w:style w:type="paragraph" w:styleId="TOC3">
    <w:name w:val="toc 3"/>
    <w:basedOn w:val="Normal"/>
    <w:next w:val="Normal"/>
    <w:autoRedefine/>
    <w:unhideWhenUsed/>
    <w:rsid w:val="00FF6319"/>
    <w:pPr>
      <w:overflowPunct w:val="0"/>
      <w:autoSpaceDE w:val="0"/>
      <w:autoSpaceDN w:val="0"/>
      <w:adjustRightInd w:val="0"/>
      <w:spacing w:after="0" w:line="240" w:lineRule="auto"/>
      <w:ind w:left="480"/>
      <w:jc w:val="both"/>
    </w:pPr>
    <w:rPr>
      <w:rFonts w:ascii="Arial" w:eastAsia="Times New Roman" w:hAnsi="Arial" w:cs="Times New Roman"/>
      <w:sz w:val="24"/>
      <w:szCs w:val="20"/>
    </w:rPr>
  </w:style>
  <w:style w:type="paragraph" w:styleId="TOC4">
    <w:name w:val="toc 4"/>
    <w:basedOn w:val="Normal"/>
    <w:next w:val="Normal"/>
    <w:autoRedefine/>
    <w:unhideWhenUsed/>
    <w:rsid w:val="00FF6319"/>
    <w:pPr>
      <w:overflowPunct w:val="0"/>
      <w:autoSpaceDE w:val="0"/>
      <w:autoSpaceDN w:val="0"/>
      <w:adjustRightInd w:val="0"/>
      <w:spacing w:after="0" w:line="240" w:lineRule="auto"/>
      <w:ind w:left="720"/>
      <w:jc w:val="both"/>
    </w:pPr>
    <w:rPr>
      <w:rFonts w:ascii="Arial" w:eastAsia="Times New Roman" w:hAnsi="Arial" w:cs="Times New Roman"/>
      <w:sz w:val="24"/>
      <w:szCs w:val="20"/>
    </w:rPr>
  </w:style>
  <w:style w:type="paragraph" w:styleId="TOC5">
    <w:name w:val="toc 5"/>
    <w:basedOn w:val="Normal"/>
    <w:next w:val="Normal"/>
    <w:autoRedefine/>
    <w:unhideWhenUsed/>
    <w:rsid w:val="00FF6319"/>
    <w:pPr>
      <w:overflowPunct w:val="0"/>
      <w:autoSpaceDE w:val="0"/>
      <w:autoSpaceDN w:val="0"/>
      <w:adjustRightInd w:val="0"/>
      <w:spacing w:after="0" w:line="240" w:lineRule="auto"/>
      <w:ind w:left="960"/>
      <w:jc w:val="both"/>
    </w:pPr>
    <w:rPr>
      <w:rFonts w:ascii="Arial" w:eastAsia="Times New Roman" w:hAnsi="Arial" w:cs="Times New Roman"/>
      <w:sz w:val="24"/>
      <w:szCs w:val="20"/>
    </w:rPr>
  </w:style>
  <w:style w:type="paragraph" w:styleId="TOC6">
    <w:name w:val="toc 6"/>
    <w:basedOn w:val="Normal"/>
    <w:next w:val="Normal"/>
    <w:autoRedefine/>
    <w:unhideWhenUsed/>
    <w:rsid w:val="00FF6319"/>
    <w:pPr>
      <w:overflowPunct w:val="0"/>
      <w:autoSpaceDE w:val="0"/>
      <w:autoSpaceDN w:val="0"/>
      <w:adjustRightInd w:val="0"/>
      <w:spacing w:after="0" w:line="240" w:lineRule="auto"/>
      <w:ind w:left="1200"/>
      <w:jc w:val="both"/>
    </w:pPr>
    <w:rPr>
      <w:rFonts w:ascii="Arial" w:eastAsia="Times New Roman" w:hAnsi="Arial" w:cs="Times New Roman"/>
      <w:sz w:val="24"/>
      <w:szCs w:val="20"/>
    </w:rPr>
  </w:style>
  <w:style w:type="paragraph" w:styleId="TOC7">
    <w:name w:val="toc 7"/>
    <w:basedOn w:val="Normal"/>
    <w:next w:val="Normal"/>
    <w:autoRedefine/>
    <w:unhideWhenUsed/>
    <w:rsid w:val="00FF6319"/>
    <w:pPr>
      <w:overflowPunct w:val="0"/>
      <w:autoSpaceDE w:val="0"/>
      <w:autoSpaceDN w:val="0"/>
      <w:adjustRightInd w:val="0"/>
      <w:spacing w:after="0" w:line="240" w:lineRule="auto"/>
      <w:ind w:left="1440"/>
      <w:jc w:val="both"/>
    </w:pPr>
    <w:rPr>
      <w:rFonts w:ascii="Arial" w:eastAsia="Times New Roman" w:hAnsi="Arial" w:cs="Times New Roman"/>
      <w:sz w:val="24"/>
      <w:szCs w:val="20"/>
    </w:rPr>
  </w:style>
  <w:style w:type="paragraph" w:styleId="TOC8">
    <w:name w:val="toc 8"/>
    <w:basedOn w:val="Normal"/>
    <w:next w:val="Normal"/>
    <w:autoRedefine/>
    <w:unhideWhenUsed/>
    <w:rsid w:val="00FF6319"/>
    <w:pPr>
      <w:overflowPunct w:val="0"/>
      <w:autoSpaceDE w:val="0"/>
      <w:autoSpaceDN w:val="0"/>
      <w:adjustRightInd w:val="0"/>
      <w:spacing w:after="0" w:line="240" w:lineRule="auto"/>
      <w:ind w:left="1680"/>
      <w:jc w:val="both"/>
    </w:pPr>
    <w:rPr>
      <w:rFonts w:ascii="Arial" w:eastAsia="Times New Roman" w:hAnsi="Arial" w:cs="Times New Roman"/>
      <w:sz w:val="24"/>
      <w:szCs w:val="20"/>
    </w:rPr>
  </w:style>
  <w:style w:type="paragraph" w:styleId="TOC9">
    <w:name w:val="toc 9"/>
    <w:basedOn w:val="Normal"/>
    <w:next w:val="Normal"/>
    <w:autoRedefine/>
    <w:unhideWhenUsed/>
    <w:rsid w:val="00FF6319"/>
    <w:pPr>
      <w:overflowPunct w:val="0"/>
      <w:autoSpaceDE w:val="0"/>
      <w:autoSpaceDN w:val="0"/>
      <w:adjustRightInd w:val="0"/>
      <w:spacing w:after="0" w:line="240" w:lineRule="auto"/>
      <w:ind w:left="1920"/>
      <w:jc w:val="both"/>
    </w:pPr>
    <w:rPr>
      <w:rFonts w:ascii="Arial" w:eastAsia="Times New Roman" w:hAnsi="Arial" w:cs="Times New Roman"/>
      <w:sz w:val="24"/>
      <w:szCs w:val="20"/>
    </w:rPr>
  </w:style>
  <w:style w:type="character" w:customStyle="1" w:styleId="10">
    <w:name w:val="Горен колонтитул Знак1"/>
    <w:uiPriority w:val="99"/>
    <w:rsid w:val="00FF6319"/>
    <w:rPr>
      <w:sz w:val="24"/>
      <w:szCs w:val="24"/>
    </w:rPr>
  </w:style>
  <w:style w:type="character" w:customStyle="1" w:styleId="11">
    <w:name w:val="Долен колонтитул Знак1"/>
    <w:uiPriority w:val="99"/>
    <w:rsid w:val="00FF6319"/>
    <w:rPr>
      <w:sz w:val="24"/>
      <w:szCs w:val="24"/>
    </w:rPr>
  </w:style>
  <w:style w:type="paragraph" w:styleId="Caption">
    <w:name w:val="caption"/>
    <w:basedOn w:val="Normal"/>
    <w:next w:val="Normal"/>
    <w:qFormat/>
    <w:rsid w:val="00FF6319"/>
    <w:pPr>
      <w:overflowPunct w:val="0"/>
      <w:autoSpaceDE w:val="0"/>
      <w:autoSpaceDN w:val="0"/>
      <w:adjustRightInd w:val="0"/>
      <w:spacing w:before="120" w:after="120" w:line="240" w:lineRule="auto"/>
      <w:jc w:val="both"/>
    </w:pPr>
    <w:rPr>
      <w:rFonts w:ascii="Arial" w:eastAsia="Times New Roman" w:hAnsi="Arial" w:cs="Times New Roman"/>
      <w:b/>
      <w:bCs/>
      <w:sz w:val="20"/>
      <w:szCs w:val="20"/>
    </w:rPr>
  </w:style>
  <w:style w:type="paragraph" w:styleId="TableofFigures">
    <w:name w:val="table of figures"/>
    <w:basedOn w:val="Normal"/>
    <w:next w:val="Normal"/>
    <w:unhideWhenUsed/>
    <w:rsid w:val="00FF6319"/>
    <w:pPr>
      <w:overflowPunct w:val="0"/>
      <w:autoSpaceDE w:val="0"/>
      <w:autoSpaceDN w:val="0"/>
      <w:adjustRightInd w:val="0"/>
      <w:spacing w:after="0" w:line="240" w:lineRule="auto"/>
      <w:ind w:left="480" w:hanging="480"/>
      <w:jc w:val="both"/>
    </w:pPr>
    <w:rPr>
      <w:rFonts w:ascii="Arial" w:eastAsia="Times New Roman" w:hAnsi="Arial" w:cs="Times New Roman"/>
      <w:sz w:val="24"/>
      <w:szCs w:val="20"/>
    </w:rPr>
  </w:style>
  <w:style w:type="paragraph" w:styleId="TOAHeading">
    <w:name w:val="toa heading"/>
    <w:basedOn w:val="Normal"/>
    <w:next w:val="Normal"/>
    <w:unhideWhenUsed/>
    <w:rsid w:val="00FF6319"/>
    <w:pPr>
      <w:spacing w:before="120" w:after="0" w:line="240" w:lineRule="auto"/>
      <w:ind w:left="835"/>
    </w:pPr>
    <w:rPr>
      <w:rFonts w:ascii="Arial" w:eastAsia="Times New Roman" w:hAnsi="Arial" w:cs="Arial"/>
      <w:b/>
      <w:bCs/>
      <w:spacing w:val="-5"/>
      <w:sz w:val="24"/>
      <w:szCs w:val="24"/>
      <w:lang w:val="cs-CZ"/>
    </w:rPr>
  </w:style>
  <w:style w:type="paragraph" w:styleId="ListBullet">
    <w:name w:val="List Bullet"/>
    <w:basedOn w:val="Normal"/>
    <w:unhideWhenUsed/>
    <w:rsid w:val="00FF6319"/>
    <w:pPr>
      <w:numPr>
        <w:numId w:val="13"/>
      </w:numPr>
      <w:overflowPunct w:val="0"/>
      <w:autoSpaceDE w:val="0"/>
      <w:autoSpaceDN w:val="0"/>
      <w:adjustRightInd w:val="0"/>
      <w:spacing w:after="0" w:line="240" w:lineRule="auto"/>
      <w:jc w:val="both"/>
    </w:pPr>
    <w:rPr>
      <w:rFonts w:ascii="Arial" w:eastAsia="Times New Roman" w:hAnsi="Arial" w:cs="Times New Roman"/>
      <w:b/>
      <w:sz w:val="24"/>
      <w:szCs w:val="20"/>
    </w:rPr>
  </w:style>
  <w:style w:type="character" w:customStyle="1" w:styleId="CharChar12">
    <w:name w:val="Char Char12"/>
    <w:rsid w:val="00FF6319"/>
    <w:rPr>
      <w:b/>
      <w:sz w:val="32"/>
      <w:u w:val="single"/>
      <w:lang w:val="en-US" w:eastAsia="en-US"/>
    </w:rPr>
  </w:style>
  <w:style w:type="character" w:customStyle="1" w:styleId="CharChar10">
    <w:name w:val="Char Char10"/>
    <w:rsid w:val="00FF6319"/>
    <w:rPr>
      <w:sz w:val="24"/>
      <w:szCs w:val="24"/>
    </w:rPr>
  </w:style>
  <w:style w:type="character" w:customStyle="1" w:styleId="CharChar6">
    <w:name w:val="Char Char6"/>
    <w:rsid w:val="00FF6319"/>
    <w:rPr>
      <w:sz w:val="16"/>
      <w:szCs w:val="16"/>
    </w:rPr>
  </w:style>
  <w:style w:type="paragraph" w:styleId="BlockText">
    <w:name w:val="Block Text"/>
    <w:basedOn w:val="Normal"/>
    <w:unhideWhenUsed/>
    <w:rsid w:val="00FF6319"/>
    <w:pPr>
      <w:spacing w:before="360" w:after="0" w:line="360" w:lineRule="atLeast"/>
      <w:ind w:left="360" w:right="115" w:firstLine="723"/>
      <w:jc w:val="both"/>
    </w:pPr>
    <w:rPr>
      <w:rFonts w:ascii="Arial" w:eastAsia="Times New Roman" w:hAnsi="Arial" w:cs="Arial"/>
      <w:b/>
      <w:sz w:val="24"/>
      <w:szCs w:val="20"/>
    </w:rPr>
  </w:style>
  <w:style w:type="paragraph" w:styleId="DocumentMap">
    <w:name w:val="Document Map"/>
    <w:basedOn w:val="Normal"/>
    <w:link w:val="DocumentMapChar"/>
    <w:unhideWhenUsed/>
    <w:rsid w:val="00FF6319"/>
    <w:pPr>
      <w:shd w:val="clear" w:color="auto" w:fill="000080"/>
      <w:overflowPunct w:val="0"/>
      <w:autoSpaceDE w:val="0"/>
      <w:autoSpaceDN w:val="0"/>
      <w:adjustRightInd w:val="0"/>
      <w:spacing w:after="0" w:line="240" w:lineRule="auto"/>
      <w:jc w:val="both"/>
    </w:pPr>
    <w:rPr>
      <w:sz w:val="16"/>
      <w:szCs w:val="16"/>
    </w:rPr>
  </w:style>
  <w:style w:type="character" w:customStyle="1" w:styleId="DocumentMapChar1">
    <w:name w:val="Document Map Char1"/>
    <w:basedOn w:val="DefaultParagraphFont"/>
    <w:uiPriority w:val="99"/>
    <w:semiHidden/>
    <w:rsid w:val="00FF6319"/>
    <w:rPr>
      <w:rFonts w:ascii="Tahoma" w:hAnsi="Tahoma" w:cs="Tahoma"/>
      <w:sz w:val="16"/>
      <w:szCs w:val="16"/>
    </w:rPr>
  </w:style>
  <w:style w:type="paragraph" w:customStyle="1" w:styleId="a0">
    <w:name w:val="Списък на абзаци"/>
    <w:basedOn w:val="Normal"/>
    <w:qFormat/>
    <w:rsid w:val="00FF6319"/>
    <w:pPr>
      <w:spacing w:after="0" w:line="240" w:lineRule="auto"/>
      <w:ind w:left="720"/>
      <w:contextualSpacing/>
    </w:pPr>
    <w:rPr>
      <w:rFonts w:ascii="Times New Roman" w:eastAsia="Calibri" w:hAnsi="Times New Roman" w:cs="Times New Roman"/>
      <w:sz w:val="24"/>
      <w:szCs w:val="24"/>
      <w:lang w:eastAsia="bg-BG"/>
    </w:rPr>
  </w:style>
  <w:style w:type="paragraph" w:customStyle="1" w:styleId="Char0">
    <w:name w:val="Char"/>
    <w:basedOn w:val="Normal"/>
    <w:rsid w:val="00FF6319"/>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1">
    <w:name w:val="Char Char1"/>
    <w:basedOn w:val="Normal"/>
    <w:rsid w:val="00FF6319"/>
    <w:pPr>
      <w:tabs>
        <w:tab w:val="left" w:pos="709"/>
      </w:tabs>
      <w:spacing w:after="0" w:line="240" w:lineRule="auto"/>
    </w:pPr>
    <w:rPr>
      <w:rFonts w:ascii="Tahoma" w:eastAsia="Times New Roman" w:hAnsi="Tahoma" w:cs="Times New Roman"/>
      <w:sz w:val="24"/>
      <w:szCs w:val="24"/>
      <w:lang w:val="pl-PL" w:eastAsia="pl-PL"/>
    </w:rPr>
  </w:style>
  <w:style w:type="paragraph" w:customStyle="1" w:styleId="podr">
    <w:name w:val="podr"/>
    <w:basedOn w:val="Normal"/>
    <w:rsid w:val="00FF6319"/>
    <w:pPr>
      <w:spacing w:before="100" w:beforeAutospacing="1" w:after="100" w:afterAutospacing="1" w:line="240" w:lineRule="auto"/>
    </w:pPr>
    <w:rPr>
      <w:rFonts w:ascii="Verdana" w:eastAsia="Times New Roman" w:hAnsi="Verdana" w:cs="Times New Roman"/>
      <w:i/>
      <w:iCs/>
      <w:color w:val="800000"/>
      <w:sz w:val="18"/>
      <w:szCs w:val="18"/>
      <w:lang w:eastAsia="bg-BG"/>
    </w:rPr>
  </w:style>
  <w:style w:type="paragraph" w:customStyle="1" w:styleId="a1">
    <w:name w:val="ÀÁÇÀÖ"/>
    <w:basedOn w:val="Normal"/>
    <w:rsid w:val="00FF6319"/>
    <w:pPr>
      <w:spacing w:after="120" w:line="240" w:lineRule="auto"/>
      <w:ind w:firstLine="720"/>
    </w:pPr>
    <w:rPr>
      <w:rFonts w:ascii="Timok" w:eastAsia="Times New Roman" w:hAnsi="Timok" w:cs="Times New Roman"/>
      <w:b/>
      <w:caps/>
      <w:sz w:val="24"/>
      <w:szCs w:val="20"/>
      <w:lang w:val="en-US" w:eastAsia="bg-BG"/>
    </w:rPr>
  </w:style>
  <w:style w:type="paragraph" w:customStyle="1" w:styleId="Document1">
    <w:name w:val="Document 1"/>
    <w:rsid w:val="00FF6319"/>
    <w:pPr>
      <w:keepNext/>
      <w:keepLines/>
      <w:widowControl w:val="0"/>
      <w:tabs>
        <w:tab w:val="left" w:pos="-720"/>
      </w:tabs>
      <w:suppressAutoHyphens/>
      <w:spacing w:after="0" w:line="240" w:lineRule="auto"/>
    </w:pPr>
    <w:rPr>
      <w:rFonts w:ascii="Courier" w:eastAsia="Times New Roman" w:hAnsi="Courier" w:cs="Times New Roman"/>
      <w:sz w:val="24"/>
      <w:szCs w:val="20"/>
      <w:lang w:val="en-US" w:eastAsia="bg-BG"/>
    </w:rPr>
  </w:style>
  <w:style w:type="paragraph" w:customStyle="1" w:styleId="tire">
    <w:name w:val="tire"/>
    <w:basedOn w:val="Normal"/>
    <w:rsid w:val="00FF6319"/>
    <w:pPr>
      <w:suppressAutoHyphens/>
      <w:spacing w:after="240" w:line="240" w:lineRule="auto"/>
      <w:jc w:val="both"/>
    </w:pPr>
    <w:rPr>
      <w:rFonts w:ascii="Times New Roman" w:eastAsia="Times New Roman" w:hAnsi="Times New Roman" w:cs="Times New Roman"/>
      <w:sz w:val="24"/>
      <w:szCs w:val="20"/>
      <w:lang w:val="en-US" w:eastAsia="bg-BG"/>
    </w:rPr>
  </w:style>
  <w:style w:type="paragraph" w:customStyle="1" w:styleId="Technical4">
    <w:name w:val="Technical 4"/>
    <w:rsid w:val="00FF6319"/>
    <w:pPr>
      <w:widowControl w:val="0"/>
      <w:tabs>
        <w:tab w:val="left" w:pos="-720"/>
      </w:tabs>
      <w:suppressAutoHyphens/>
      <w:spacing w:after="0" w:line="240" w:lineRule="auto"/>
    </w:pPr>
    <w:rPr>
      <w:rFonts w:ascii="Courier" w:eastAsia="Times New Roman" w:hAnsi="Courier" w:cs="Times New Roman"/>
      <w:b/>
      <w:sz w:val="24"/>
      <w:szCs w:val="20"/>
      <w:lang w:val="en-US"/>
    </w:rPr>
  </w:style>
  <w:style w:type="paragraph" w:customStyle="1" w:styleId="Technical5">
    <w:name w:val="Technical 5"/>
    <w:rsid w:val="00FF6319"/>
    <w:pPr>
      <w:widowControl w:val="0"/>
      <w:tabs>
        <w:tab w:val="left" w:pos="-720"/>
      </w:tabs>
      <w:suppressAutoHyphens/>
      <w:spacing w:after="0" w:line="240" w:lineRule="auto"/>
      <w:ind w:firstLine="720"/>
    </w:pPr>
    <w:rPr>
      <w:rFonts w:ascii="Courier" w:eastAsia="Times New Roman" w:hAnsi="Courier" w:cs="Times New Roman"/>
      <w:b/>
      <w:sz w:val="24"/>
      <w:szCs w:val="20"/>
      <w:lang w:val="en-US"/>
    </w:rPr>
  </w:style>
  <w:style w:type="paragraph" w:customStyle="1" w:styleId="Technical6">
    <w:name w:val="Technical 6"/>
    <w:rsid w:val="00FF6319"/>
    <w:pPr>
      <w:widowControl w:val="0"/>
      <w:tabs>
        <w:tab w:val="left" w:pos="-720"/>
      </w:tabs>
      <w:suppressAutoHyphens/>
      <w:spacing w:after="0" w:line="240" w:lineRule="auto"/>
      <w:ind w:firstLine="720"/>
    </w:pPr>
    <w:rPr>
      <w:rFonts w:ascii="Courier" w:eastAsia="Times New Roman" w:hAnsi="Courier" w:cs="Times New Roman"/>
      <w:b/>
      <w:sz w:val="24"/>
      <w:szCs w:val="20"/>
      <w:lang w:val="en-US"/>
    </w:rPr>
  </w:style>
  <w:style w:type="paragraph" w:customStyle="1" w:styleId="Technical7">
    <w:name w:val="Technical 7"/>
    <w:rsid w:val="00FF6319"/>
    <w:pPr>
      <w:widowControl w:val="0"/>
      <w:tabs>
        <w:tab w:val="left" w:pos="-720"/>
      </w:tabs>
      <w:suppressAutoHyphens/>
      <w:spacing w:after="0" w:line="240" w:lineRule="auto"/>
      <w:ind w:firstLine="720"/>
    </w:pPr>
    <w:rPr>
      <w:rFonts w:ascii="Courier" w:eastAsia="Times New Roman" w:hAnsi="Courier" w:cs="Times New Roman"/>
      <w:b/>
      <w:sz w:val="24"/>
      <w:szCs w:val="20"/>
      <w:lang w:val="en-US"/>
    </w:rPr>
  </w:style>
  <w:style w:type="paragraph" w:customStyle="1" w:styleId="Technical8">
    <w:name w:val="Technical 8"/>
    <w:rsid w:val="00FF6319"/>
    <w:pPr>
      <w:widowControl w:val="0"/>
      <w:tabs>
        <w:tab w:val="left" w:pos="-720"/>
      </w:tabs>
      <w:suppressAutoHyphens/>
      <w:spacing w:after="0" w:line="240" w:lineRule="auto"/>
      <w:ind w:firstLine="720"/>
    </w:pPr>
    <w:rPr>
      <w:rFonts w:ascii="Courier" w:eastAsia="Times New Roman" w:hAnsi="Courier" w:cs="Times New Roman"/>
      <w:b/>
      <w:sz w:val="24"/>
      <w:szCs w:val="20"/>
      <w:lang w:val="en-US"/>
    </w:rPr>
  </w:style>
  <w:style w:type="paragraph" w:customStyle="1" w:styleId="32">
    <w:name w:val="3 2"/>
    <w:rsid w:val="00FF6319"/>
    <w:pPr>
      <w:widowControl w:val="0"/>
      <w:tabs>
        <w:tab w:val="left" w:pos="-720"/>
        <w:tab w:val="left" w:pos="0"/>
        <w:tab w:val="left" w:pos="720"/>
        <w:tab w:val="decimal" w:pos="1440"/>
      </w:tabs>
      <w:suppressAutoHyphens/>
      <w:spacing w:after="0" w:line="240" w:lineRule="auto"/>
      <w:ind w:firstLine="1440"/>
    </w:pPr>
    <w:rPr>
      <w:rFonts w:ascii="Courier" w:eastAsia="Times New Roman" w:hAnsi="Courier" w:cs="Times New Roman"/>
      <w:sz w:val="24"/>
      <w:szCs w:val="20"/>
      <w:lang w:val="en-US"/>
    </w:rPr>
  </w:style>
  <w:style w:type="paragraph" w:customStyle="1" w:styleId="33">
    <w:name w:val="3 3"/>
    <w:rsid w:val="00FF6319"/>
    <w:pPr>
      <w:widowControl w:val="0"/>
      <w:tabs>
        <w:tab w:val="left" w:pos="-720"/>
        <w:tab w:val="left" w:pos="0"/>
        <w:tab w:val="left" w:pos="720"/>
        <w:tab w:val="left" w:pos="1440"/>
        <w:tab w:val="decimal" w:pos="2160"/>
      </w:tabs>
      <w:suppressAutoHyphens/>
      <w:spacing w:after="0" w:line="240" w:lineRule="auto"/>
      <w:ind w:firstLine="2160"/>
    </w:pPr>
    <w:rPr>
      <w:rFonts w:ascii="Courier" w:eastAsia="Times New Roman" w:hAnsi="Courier" w:cs="Times New Roman"/>
      <w:sz w:val="24"/>
      <w:szCs w:val="20"/>
      <w:lang w:val="en-US"/>
    </w:rPr>
  </w:style>
  <w:style w:type="paragraph" w:customStyle="1" w:styleId="34">
    <w:name w:val="3 4"/>
    <w:rsid w:val="00FF6319"/>
    <w:pPr>
      <w:widowControl w:val="0"/>
      <w:tabs>
        <w:tab w:val="left" w:pos="-720"/>
        <w:tab w:val="left" w:pos="0"/>
        <w:tab w:val="left" w:pos="720"/>
        <w:tab w:val="left" w:pos="1440"/>
        <w:tab w:val="left" w:pos="2160"/>
        <w:tab w:val="decimal" w:pos="2880"/>
      </w:tabs>
      <w:suppressAutoHyphens/>
      <w:spacing w:after="0" w:line="240" w:lineRule="auto"/>
      <w:ind w:firstLine="2880"/>
    </w:pPr>
    <w:rPr>
      <w:rFonts w:ascii="Courier" w:eastAsia="Times New Roman" w:hAnsi="Courier" w:cs="Times New Roman"/>
      <w:sz w:val="24"/>
      <w:szCs w:val="20"/>
      <w:lang w:val="en-US"/>
    </w:rPr>
  </w:style>
  <w:style w:type="paragraph" w:customStyle="1" w:styleId="35">
    <w:name w:val="3 5"/>
    <w:rsid w:val="00FF6319"/>
    <w:pPr>
      <w:widowControl w:val="0"/>
      <w:tabs>
        <w:tab w:val="left" w:pos="-720"/>
        <w:tab w:val="left" w:pos="0"/>
        <w:tab w:val="left" w:pos="720"/>
        <w:tab w:val="left" w:pos="1440"/>
        <w:tab w:val="left" w:pos="2160"/>
        <w:tab w:val="left" w:pos="2880"/>
        <w:tab w:val="decimal" w:pos="3600"/>
      </w:tabs>
      <w:suppressAutoHyphens/>
      <w:spacing w:after="0" w:line="240" w:lineRule="auto"/>
      <w:ind w:firstLine="3600"/>
    </w:pPr>
    <w:rPr>
      <w:rFonts w:ascii="Courier" w:eastAsia="Times New Roman" w:hAnsi="Courier" w:cs="Times New Roman"/>
      <w:sz w:val="24"/>
      <w:szCs w:val="20"/>
      <w:lang w:val="en-US"/>
    </w:rPr>
  </w:style>
  <w:style w:type="paragraph" w:customStyle="1" w:styleId="36">
    <w:name w:val="3 6"/>
    <w:rsid w:val="00FF6319"/>
    <w:pPr>
      <w:widowControl w:val="0"/>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Courier" w:eastAsia="Times New Roman" w:hAnsi="Courier" w:cs="Times New Roman"/>
      <w:sz w:val="24"/>
      <w:szCs w:val="20"/>
      <w:lang w:val="en-US"/>
    </w:rPr>
  </w:style>
  <w:style w:type="paragraph" w:customStyle="1" w:styleId="37">
    <w:name w:val="3 7"/>
    <w:rsid w:val="00FF6319"/>
    <w:pPr>
      <w:widowControl w:val="0"/>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Courier" w:eastAsia="Times New Roman" w:hAnsi="Courier" w:cs="Times New Roman"/>
      <w:sz w:val="24"/>
      <w:szCs w:val="20"/>
      <w:lang w:val="en-US"/>
    </w:rPr>
  </w:style>
  <w:style w:type="paragraph" w:customStyle="1" w:styleId="38">
    <w:name w:val="3 8"/>
    <w:rsid w:val="00FF6319"/>
    <w:pPr>
      <w:widowControl w:val="0"/>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Courier" w:eastAsia="Times New Roman" w:hAnsi="Courier" w:cs="Times New Roman"/>
      <w:sz w:val="24"/>
      <w:szCs w:val="20"/>
      <w:lang w:val="en-US"/>
    </w:rPr>
  </w:style>
  <w:style w:type="paragraph" w:customStyle="1" w:styleId="SAR1">
    <w:name w:val="SAR 1"/>
    <w:rsid w:val="00FF6319"/>
    <w:pPr>
      <w:widowControl w:val="0"/>
      <w:tabs>
        <w:tab w:val="left" w:pos="605"/>
        <w:tab w:val="left" w:pos="1210"/>
        <w:tab w:val="left" w:pos="1814"/>
        <w:tab w:val="left" w:pos="2419"/>
        <w:tab w:val="left" w:pos="3024"/>
      </w:tabs>
      <w:suppressAutoHyphens/>
      <w:spacing w:after="0" w:line="240" w:lineRule="auto"/>
    </w:pPr>
    <w:rPr>
      <w:rFonts w:ascii="Courier" w:eastAsia="Times New Roman" w:hAnsi="Courier" w:cs="Times New Roman"/>
      <w:sz w:val="24"/>
      <w:szCs w:val="20"/>
      <w:lang w:val="en-US"/>
    </w:rPr>
  </w:style>
  <w:style w:type="paragraph" w:customStyle="1" w:styleId="SAR2">
    <w:name w:val="SAR 2"/>
    <w:rsid w:val="00FF6319"/>
    <w:pPr>
      <w:widowControl w:val="0"/>
      <w:tabs>
        <w:tab w:val="left" w:pos="605"/>
        <w:tab w:val="left" w:pos="1210"/>
      </w:tabs>
      <w:suppressAutoHyphens/>
      <w:spacing w:after="0" w:line="240" w:lineRule="auto"/>
      <w:ind w:firstLine="605"/>
    </w:pPr>
    <w:rPr>
      <w:rFonts w:ascii="Courier" w:eastAsia="Times New Roman" w:hAnsi="Courier" w:cs="Times New Roman"/>
      <w:sz w:val="24"/>
      <w:szCs w:val="20"/>
      <w:lang w:val="en-US"/>
    </w:rPr>
  </w:style>
  <w:style w:type="paragraph" w:customStyle="1" w:styleId="SAR3">
    <w:name w:val="SAR 3"/>
    <w:rsid w:val="00FF6319"/>
    <w:pPr>
      <w:widowControl w:val="0"/>
      <w:tabs>
        <w:tab w:val="right" w:pos="1560"/>
        <w:tab w:val="left" w:pos="1800"/>
      </w:tabs>
      <w:suppressAutoHyphens/>
      <w:spacing w:after="0" w:line="240" w:lineRule="auto"/>
      <w:ind w:firstLine="3000"/>
    </w:pPr>
    <w:rPr>
      <w:rFonts w:ascii="Courier" w:eastAsia="Times New Roman" w:hAnsi="Courier" w:cs="Times New Roman"/>
      <w:sz w:val="24"/>
      <w:szCs w:val="20"/>
      <w:lang w:val="en-US"/>
    </w:rPr>
  </w:style>
  <w:style w:type="paragraph" w:customStyle="1" w:styleId="SAR4">
    <w:name w:val="SAR 4"/>
    <w:rsid w:val="00FF6319"/>
    <w:pPr>
      <w:widowControl w:val="0"/>
      <w:tabs>
        <w:tab w:val="left" w:pos="1814"/>
        <w:tab w:val="left" w:pos="2280"/>
      </w:tabs>
      <w:suppressAutoHyphens/>
      <w:spacing w:after="0" w:line="240" w:lineRule="auto"/>
      <w:ind w:firstLine="1814"/>
    </w:pPr>
    <w:rPr>
      <w:rFonts w:ascii="Courier" w:eastAsia="Times New Roman" w:hAnsi="Courier" w:cs="Times New Roman"/>
      <w:sz w:val="24"/>
      <w:szCs w:val="20"/>
      <w:lang w:val="en-US"/>
    </w:rPr>
  </w:style>
  <w:style w:type="paragraph" w:customStyle="1" w:styleId="SAR5">
    <w:name w:val="SAR 5"/>
    <w:rsid w:val="00FF6319"/>
    <w:pPr>
      <w:widowControl w:val="0"/>
      <w:tabs>
        <w:tab w:val="right" w:pos="2520"/>
        <w:tab w:val="left" w:pos="2765"/>
      </w:tabs>
      <w:suppressAutoHyphens/>
      <w:spacing w:after="0" w:line="240" w:lineRule="auto"/>
      <w:ind w:firstLine="3960"/>
    </w:pPr>
    <w:rPr>
      <w:rFonts w:ascii="Courier" w:eastAsia="Times New Roman" w:hAnsi="Courier" w:cs="Times New Roman"/>
      <w:sz w:val="24"/>
      <w:szCs w:val="20"/>
      <w:lang w:val="en-US"/>
    </w:rPr>
  </w:style>
  <w:style w:type="paragraph" w:customStyle="1" w:styleId="SAR6">
    <w:name w:val="SAR 6"/>
    <w:rsid w:val="00FF6319"/>
    <w:pPr>
      <w:widowControl w:val="0"/>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SAR7">
    <w:name w:val="SAR 7"/>
    <w:rsid w:val="00FF6319"/>
    <w:pPr>
      <w:widowControl w:val="0"/>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REGULAR1">
    <w:name w:val="REGULAR 1"/>
    <w:rsid w:val="00FF6319"/>
    <w:pPr>
      <w:widowControl w:val="0"/>
      <w:tabs>
        <w:tab w:val="left" w:pos="605"/>
        <w:tab w:val="left" w:pos="1210"/>
      </w:tabs>
      <w:suppressAutoHyphens/>
      <w:spacing w:after="0" w:line="240" w:lineRule="auto"/>
    </w:pPr>
    <w:rPr>
      <w:rFonts w:ascii="Courier" w:eastAsia="Times New Roman" w:hAnsi="Courier" w:cs="Times New Roman"/>
      <w:sz w:val="24"/>
      <w:szCs w:val="20"/>
      <w:lang w:val="en-US"/>
    </w:rPr>
  </w:style>
  <w:style w:type="paragraph" w:customStyle="1" w:styleId="REGULAR2">
    <w:name w:val="REGULAR 2"/>
    <w:rsid w:val="00FF6319"/>
    <w:pPr>
      <w:widowControl w:val="0"/>
      <w:tabs>
        <w:tab w:val="left" w:pos="605"/>
        <w:tab w:val="left" w:pos="1210"/>
        <w:tab w:val="left" w:pos="1814"/>
        <w:tab w:val="left" w:pos="2419"/>
        <w:tab w:val="left" w:pos="3024"/>
        <w:tab w:val="left" w:pos="3629"/>
      </w:tabs>
      <w:suppressAutoHyphens/>
      <w:spacing w:after="0" w:line="240" w:lineRule="auto"/>
      <w:ind w:firstLine="605"/>
    </w:pPr>
    <w:rPr>
      <w:rFonts w:ascii="Courier" w:eastAsia="Times New Roman" w:hAnsi="Courier" w:cs="Times New Roman"/>
      <w:sz w:val="24"/>
      <w:szCs w:val="20"/>
      <w:lang w:val="en-US"/>
    </w:rPr>
  </w:style>
  <w:style w:type="paragraph" w:customStyle="1" w:styleId="REGULAR3">
    <w:name w:val="REGULAR 3"/>
    <w:rsid w:val="00FF6319"/>
    <w:pPr>
      <w:widowControl w:val="0"/>
      <w:tabs>
        <w:tab w:val="right" w:pos="1560"/>
        <w:tab w:val="left" w:pos="1800"/>
      </w:tabs>
      <w:suppressAutoHyphens/>
      <w:spacing w:after="0" w:line="240" w:lineRule="auto"/>
      <w:ind w:firstLine="3000"/>
    </w:pPr>
    <w:rPr>
      <w:rFonts w:ascii="Courier" w:eastAsia="Times New Roman" w:hAnsi="Courier" w:cs="Times New Roman"/>
      <w:sz w:val="24"/>
      <w:szCs w:val="20"/>
      <w:lang w:val="en-US"/>
    </w:rPr>
  </w:style>
  <w:style w:type="paragraph" w:customStyle="1" w:styleId="REGULAR4">
    <w:name w:val="REGULAR 4"/>
    <w:rsid w:val="00FF6319"/>
    <w:pPr>
      <w:widowControl w:val="0"/>
      <w:tabs>
        <w:tab w:val="left" w:pos="1814"/>
        <w:tab w:val="left" w:pos="2280"/>
      </w:tabs>
      <w:suppressAutoHyphens/>
      <w:spacing w:after="0" w:line="240" w:lineRule="auto"/>
      <w:ind w:firstLine="1814"/>
    </w:pPr>
    <w:rPr>
      <w:rFonts w:ascii="Courier" w:eastAsia="Times New Roman" w:hAnsi="Courier" w:cs="Times New Roman"/>
      <w:sz w:val="24"/>
      <w:szCs w:val="20"/>
      <w:lang w:val="en-US"/>
    </w:rPr>
  </w:style>
  <w:style w:type="paragraph" w:customStyle="1" w:styleId="REGULAR5">
    <w:name w:val="REGULAR 5"/>
    <w:rsid w:val="00FF6319"/>
    <w:pPr>
      <w:widowControl w:val="0"/>
      <w:tabs>
        <w:tab w:val="right" w:pos="2520"/>
        <w:tab w:val="left" w:pos="2760"/>
      </w:tabs>
      <w:suppressAutoHyphens/>
      <w:spacing w:after="0" w:line="240" w:lineRule="auto"/>
      <w:ind w:firstLine="3960"/>
    </w:pPr>
    <w:rPr>
      <w:rFonts w:ascii="Courier" w:eastAsia="Times New Roman" w:hAnsi="Courier" w:cs="Times New Roman"/>
      <w:sz w:val="24"/>
      <w:szCs w:val="20"/>
      <w:lang w:val="en-US"/>
    </w:rPr>
  </w:style>
  <w:style w:type="paragraph" w:customStyle="1" w:styleId="REGULAR6">
    <w:name w:val="REGULAR 6"/>
    <w:rsid w:val="00FF6319"/>
    <w:pPr>
      <w:widowControl w:val="0"/>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REGULAR7">
    <w:name w:val="REGULAR 7"/>
    <w:rsid w:val="00FF6319"/>
    <w:pPr>
      <w:widowControl w:val="0"/>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REGULAR8">
    <w:name w:val="REGULAR 8"/>
    <w:rsid w:val="00FF6319"/>
    <w:pPr>
      <w:widowControl w:val="0"/>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110">
    <w:name w:val="1 1"/>
    <w:rsid w:val="00FF6319"/>
    <w:pPr>
      <w:widowControl w:val="0"/>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12">
    <w:name w:val="1 2"/>
    <w:rsid w:val="00FF6319"/>
    <w:pPr>
      <w:widowControl w:val="0"/>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13">
    <w:name w:val="1 3"/>
    <w:rsid w:val="00FF6319"/>
    <w:pPr>
      <w:widowControl w:val="0"/>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14">
    <w:name w:val="1 4"/>
    <w:rsid w:val="00FF6319"/>
    <w:pPr>
      <w:widowControl w:val="0"/>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15">
    <w:name w:val="1 5"/>
    <w:rsid w:val="00FF6319"/>
    <w:pPr>
      <w:widowControl w:val="0"/>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16">
    <w:name w:val="1 6"/>
    <w:rsid w:val="00FF6319"/>
    <w:pPr>
      <w:widowControl w:val="0"/>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17">
    <w:name w:val="1 7"/>
    <w:rsid w:val="00FF6319"/>
    <w:pPr>
      <w:widowControl w:val="0"/>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18">
    <w:name w:val="1 8"/>
    <w:rsid w:val="00FF6319"/>
    <w:pPr>
      <w:widowControl w:val="0"/>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21a">
    <w:name w:val="2 1a"/>
    <w:rsid w:val="00FF6319"/>
    <w:pPr>
      <w:widowControl w:val="0"/>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22a">
    <w:name w:val="2 2a"/>
    <w:rsid w:val="00FF6319"/>
    <w:pPr>
      <w:widowControl w:val="0"/>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23a">
    <w:name w:val="2 3a"/>
    <w:rsid w:val="00FF6319"/>
    <w:pPr>
      <w:widowControl w:val="0"/>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24a">
    <w:name w:val="2 4a"/>
    <w:rsid w:val="00FF6319"/>
    <w:pPr>
      <w:widowControl w:val="0"/>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25a">
    <w:name w:val="2 5a"/>
    <w:rsid w:val="00FF6319"/>
    <w:pPr>
      <w:widowControl w:val="0"/>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26a">
    <w:name w:val="2 6a"/>
    <w:rsid w:val="00FF6319"/>
    <w:pPr>
      <w:widowControl w:val="0"/>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27a">
    <w:name w:val="2 7a"/>
    <w:rsid w:val="00FF6319"/>
    <w:pPr>
      <w:widowControl w:val="0"/>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28a">
    <w:name w:val="2 8a"/>
    <w:rsid w:val="00FF6319"/>
    <w:pPr>
      <w:widowControl w:val="0"/>
      <w:tabs>
        <w:tab w:val="left" w:pos="-720"/>
      </w:tabs>
      <w:suppressAutoHyphens/>
      <w:spacing w:after="0" w:line="240" w:lineRule="auto"/>
    </w:pPr>
    <w:rPr>
      <w:rFonts w:ascii="Courier" w:eastAsia="Times New Roman" w:hAnsi="Courier" w:cs="Times New Roman"/>
      <w:sz w:val="24"/>
      <w:szCs w:val="20"/>
      <w:lang w:val="en-US"/>
    </w:rPr>
  </w:style>
  <w:style w:type="paragraph" w:customStyle="1" w:styleId="Head21">
    <w:name w:val="Head 2.1"/>
    <w:basedOn w:val="Normal"/>
    <w:rsid w:val="00FF6319"/>
    <w:pPr>
      <w:widowControl w:val="0"/>
      <w:suppressAutoHyphens/>
      <w:spacing w:after="0" w:line="240" w:lineRule="auto"/>
      <w:jc w:val="center"/>
    </w:pPr>
    <w:rPr>
      <w:rFonts w:ascii="Times New Roman" w:eastAsia="Times New Roman" w:hAnsi="Times New Roman" w:cs="Times New Roman"/>
      <w:b/>
      <w:sz w:val="24"/>
      <w:szCs w:val="20"/>
      <w:lang w:val="en-US"/>
    </w:rPr>
  </w:style>
  <w:style w:type="paragraph" w:customStyle="1" w:styleId="Head22">
    <w:name w:val="Head 2.2"/>
    <w:basedOn w:val="Normal"/>
    <w:rsid w:val="00FF6319"/>
    <w:pPr>
      <w:widowControl w:val="0"/>
      <w:tabs>
        <w:tab w:val="left" w:pos="360"/>
      </w:tabs>
      <w:suppressAutoHyphens/>
      <w:spacing w:after="0" w:line="240" w:lineRule="auto"/>
      <w:ind w:left="360" w:hanging="360"/>
      <w:jc w:val="both"/>
    </w:pPr>
    <w:rPr>
      <w:rFonts w:ascii="Times New Roman" w:eastAsia="Times New Roman" w:hAnsi="Times New Roman" w:cs="Times New Roman"/>
      <w:b/>
      <w:sz w:val="24"/>
      <w:szCs w:val="20"/>
      <w:lang w:val="en-US"/>
    </w:rPr>
  </w:style>
  <w:style w:type="paragraph" w:customStyle="1" w:styleId="Head42">
    <w:name w:val="Head 4.2"/>
    <w:basedOn w:val="Normal"/>
    <w:rsid w:val="00FF6319"/>
    <w:pPr>
      <w:widowControl w:val="0"/>
      <w:tabs>
        <w:tab w:val="left" w:pos="360"/>
      </w:tabs>
      <w:suppressAutoHyphens/>
      <w:spacing w:after="0" w:line="240" w:lineRule="auto"/>
      <w:ind w:left="360" w:hanging="360"/>
      <w:jc w:val="both"/>
    </w:pPr>
    <w:rPr>
      <w:rFonts w:ascii="Times New Roman" w:eastAsia="Times New Roman" w:hAnsi="Times New Roman" w:cs="Times New Roman"/>
      <w:b/>
      <w:sz w:val="24"/>
      <w:szCs w:val="20"/>
      <w:lang w:val="en-US"/>
    </w:rPr>
  </w:style>
  <w:style w:type="paragraph" w:customStyle="1" w:styleId="Head52">
    <w:name w:val="Head 5.2"/>
    <w:basedOn w:val="Normal"/>
    <w:rsid w:val="00FF6319"/>
    <w:pPr>
      <w:widowControl w:val="0"/>
      <w:tabs>
        <w:tab w:val="left" w:pos="533"/>
      </w:tabs>
      <w:suppressAutoHyphens/>
      <w:spacing w:after="0" w:line="240" w:lineRule="auto"/>
      <w:ind w:left="533" w:hanging="533"/>
      <w:jc w:val="both"/>
    </w:pPr>
    <w:rPr>
      <w:rFonts w:ascii="Times New Roman" w:eastAsia="Times New Roman" w:hAnsi="Times New Roman" w:cs="Times New Roman"/>
      <w:b/>
      <w:sz w:val="24"/>
      <w:szCs w:val="20"/>
      <w:lang w:val="en-US"/>
    </w:rPr>
  </w:style>
  <w:style w:type="paragraph" w:customStyle="1" w:styleId="Head82">
    <w:name w:val="Head 8.2"/>
    <w:basedOn w:val="Normal"/>
    <w:rsid w:val="00FF6319"/>
    <w:pPr>
      <w:widowControl w:val="0"/>
      <w:suppressAutoHyphens/>
      <w:spacing w:after="0" w:line="240" w:lineRule="auto"/>
      <w:jc w:val="center"/>
    </w:pPr>
    <w:rPr>
      <w:rFonts w:ascii="Times New Roman" w:eastAsia="Times New Roman" w:hAnsi="Times New Roman" w:cs="Times New Roman"/>
      <w:b/>
      <w:sz w:val="28"/>
      <w:szCs w:val="20"/>
      <w:lang w:val="en-US"/>
    </w:rPr>
  </w:style>
  <w:style w:type="paragraph" w:customStyle="1" w:styleId="Head32">
    <w:name w:val="Head 3.2"/>
    <w:basedOn w:val="Normal"/>
    <w:rsid w:val="00FF6319"/>
    <w:pPr>
      <w:widowControl w:val="0"/>
      <w:suppressAutoHyphens/>
      <w:spacing w:after="0" w:line="240" w:lineRule="auto"/>
      <w:ind w:left="360" w:hanging="360"/>
      <w:jc w:val="both"/>
    </w:pPr>
    <w:rPr>
      <w:rFonts w:ascii="Times New Roman" w:eastAsia="Times New Roman" w:hAnsi="Times New Roman" w:cs="Times New Roman"/>
      <w:b/>
      <w:sz w:val="24"/>
      <w:szCs w:val="20"/>
      <w:lang w:val="fr-FR"/>
    </w:rPr>
  </w:style>
  <w:style w:type="paragraph" w:customStyle="1" w:styleId="Head31">
    <w:name w:val="Head 3.1"/>
    <w:basedOn w:val="Normal"/>
    <w:rsid w:val="00FF6319"/>
    <w:pPr>
      <w:widowControl w:val="0"/>
      <w:suppressAutoHyphens/>
      <w:spacing w:after="0" w:line="240" w:lineRule="auto"/>
      <w:ind w:firstLine="360"/>
      <w:jc w:val="both"/>
    </w:pPr>
    <w:rPr>
      <w:rFonts w:ascii="Times New Roman" w:eastAsia="Times New Roman" w:hAnsi="Times New Roman" w:cs="Times New Roman"/>
      <w:b/>
      <w:sz w:val="24"/>
      <w:szCs w:val="20"/>
      <w:lang w:val="fr-FR"/>
    </w:rPr>
  </w:style>
  <w:style w:type="paragraph" w:customStyle="1" w:styleId="Head51">
    <w:name w:val="Head 5.1"/>
    <w:basedOn w:val="Normal"/>
    <w:rsid w:val="00FF6319"/>
    <w:pPr>
      <w:widowControl w:val="0"/>
      <w:suppressAutoHyphens/>
      <w:spacing w:after="0" w:line="240" w:lineRule="auto"/>
      <w:ind w:left="720" w:hanging="720"/>
      <w:jc w:val="both"/>
    </w:pPr>
    <w:rPr>
      <w:rFonts w:ascii="Times New Roman" w:eastAsia="Times New Roman" w:hAnsi="Times New Roman" w:cs="Times New Roman"/>
      <w:b/>
      <w:sz w:val="24"/>
      <w:szCs w:val="20"/>
      <w:lang w:val="fr-FR"/>
    </w:rPr>
  </w:style>
  <w:style w:type="paragraph" w:customStyle="1" w:styleId="sTIRdanni1a">
    <w:name w:val="sTIR.danni1a"/>
    <w:basedOn w:val="Normal"/>
    <w:rsid w:val="00FF6319"/>
    <w:pPr>
      <w:tabs>
        <w:tab w:val="num" w:pos="540"/>
        <w:tab w:val="left" w:pos="6237"/>
      </w:tabs>
      <w:spacing w:after="0" w:line="240" w:lineRule="auto"/>
      <w:ind w:left="540" w:hanging="180"/>
      <w:jc w:val="both"/>
    </w:pPr>
    <w:rPr>
      <w:rFonts w:ascii="HebarU" w:eastAsia="Times New Roman" w:hAnsi="HebarU" w:cs="Times New Roman"/>
      <w:sz w:val="24"/>
      <w:szCs w:val="20"/>
    </w:rPr>
  </w:style>
  <w:style w:type="paragraph" w:customStyle="1" w:styleId="NA">
    <w:name w:val="N/A"/>
    <w:rsid w:val="00FF6319"/>
    <w:pPr>
      <w:widowControl w:val="0"/>
      <w:tabs>
        <w:tab w:val="left" w:pos="-24"/>
        <w:tab w:val="left" w:pos="8976"/>
        <w:tab w:val="right" w:pos="9336"/>
      </w:tabs>
      <w:suppressAutoHyphens/>
      <w:spacing w:after="0" w:line="240" w:lineRule="auto"/>
    </w:pPr>
    <w:rPr>
      <w:rFonts w:ascii="Courier" w:eastAsia="Times New Roman" w:hAnsi="Courier" w:cs="Times New Roman"/>
      <w:sz w:val="24"/>
      <w:szCs w:val="20"/>
      <w:lang w:val="pl-PL" w:eastAsia="pl-PL"/>
    </w:rPr>
  </w:style>
  <w:style w:type="paragraph" w:customStyle="1" w:styleId="scfbrieftext">
    <w:name w:val="scfbrieftext"/>
    <w:basedOn w:val="Normal"/>
    <w:rsid w:val="00FF6319"/>
    <w:pPr>
      <w:spacing w:after="0" w:line="240" w:lineRule="auto"/>
      <w:jc w:val="both"/>
    </w:pPr>
    <w:rPr>
      <w:rFonts w:ascii="Arial" w:eastAsia="Times New Roman" w:hAnsi="Arial" w:cs="Times New Roman"/>
      <w:szCs w:val="20"/>
      <w:lang w:val="pl-PL" w:eastAsia="pl-PL"/>
    </w:rPr>
  </w:style>
  <w:style w:type="paragraph" w:customStyle="1" w:styleId="Body">
    <w:name w:val="Body"/>
    <w:rsid w:val="00FF6319"/>
    <w:pPr>
      <w:spacing w:after="0" w:line="240" w:lineRule="auto"/>
      <w:jc w:val="both"/>
    </w:pPr>
    <w:rPr>
      <w:rFonts w:ascii="Palatino" w:eastAsia="Times New Roman" w:hAnsi="Palatino" w:cs="Times New Roman"/>
      <w:sz w:val="24"/>
      <w:szCs w:val="20"/>
      <w:lang w:val="en-GB"/>
    </w:rPr>
  </w:style>
  <w:style w:type="paragraph" w:customStyle="1" w:styleId="Tabelle">
    <w:name w:val="Tabelle"/>
    <w:basedOn w:val="Normal"/>
    <w:rsid w:val="00FF6319"/>
    <w:pPr>
      <w:keepNext/>
      <w:keepLines/>
      <w:numPr>
        <w:numId w:val="14"/>
      </w:numPr>
      <w:tabs>
        <w:tab w:val="left" w:pos="284"/>
      </w:tabs>
      <w:spacing w:after="120" w:line="240" w:lineRule="auto"/>
      <w:ind w:left="0" w:firstLine="0"/>
    </w:pPr>
    <w:rPr>
      <w:rFonts w:ascii="Arial" w:eastAsia="Times New Roman" w:hAnsi="Arial" w:cs="Times New Roman"/>
      <w:sz w:val="18"/>
      <w:szCs w:val="20"/>
      <w:lang w:val="de-DE"/>
    </w:rPr>
  </w:style>
  <w:style w:type="paragraph" w:customStyle="1" w:styleId="Absatz1">
    <w:name w:val="Absatz1"/>
    <w:basedOn w:val="Normal"/>
    <w:rsid w:val="00FF6319"/>
    <w:pPr>
      <w:tabs>
        <w:tab w:val="left" w:pos="6804"/>
        <w:tab w:val="left" w:pos="8505"/>
      </w:tabs>
      <w:spacing w:after="0" w:line="240" w:lineRule="auto"/>
    </w:pPr>
    <w:rPr>
      <w:rFonts w:ascii="Arial" w:eastAsia="Times New Roman" w:hAnsi="Arial" w:cs="Times New Roman"/>
      <w:sz w:val="20"/>
      <w:szCs w:val="20"/>
      <w:lang w:val="de-CH"/>
    </w:rPr>
  </w:style>
  <w:style w:type="paragraph" w:customStyle="1" w:styleId="Figure1">
    <w:name w:val="Figure 1"/>
    <w:basedOn w:val="Normal"/>
    <w:rsid w:val="00FF6319"/>
    <w:pPr>
      <w:overflowPunct w:val="0"/>
      <w:autoSpaceDE w:val="0"/>
      <w:autoSpaceDN w:val="0"/>
      <w:adjustRightInd w:val="0"/>
      <w:spacing w:after="0" w:line="240" w:lineRule="auto"/>
      <w:jc w:val="center"/>
    </w:pPr>
    <w:rPr>
      <w:rFonts w:ascii="Arial" w:eastAsia="Times New Roman" w:hAnsi="Arial" w:cs="Times New Roman"/>
      <w:b/>
      <w:i/>
      <w:sz w:val="32"/>
      <w:szCs w:val="20"/>
    </w:rPr>
  </w:style>
  <w:style w:type="paragraph" w:customStyle="1" w:styleId="FR1">
    <w:name w:val="FR1"/>
    <w:rsid w:val="00FF6319"/>
    <w:pPr>
      <w:widowControl w:val="0"/>
      <w:snapToGrid w:val="0"/>
      <w:spacing w:before="820" w:after="0" w:line="240" w:lineRule="auto"/>
      <w:ind w:left="2760"/>
    </w:pPr>
    <w:rPr>
      <w:rFonts w:ascii="Arial" w:eastAsia="Times New Roman" w:hAnsi="Arial" w:cs="Times New Roman"/>
      <w:szCs w:val="20"/>
      <w:lang w:val="en-GB"/>
    </w:rPr>
  </w:style>
  <w:style w:type="paragraph" w:customStyle="1" w:styleId="ListParagraph1">
    <w:name w:val="List Paragraph1"/>
    <w:basedOn w:val="Normal"/>
    <w:rsid w:val="00FF6319"/>
    <w:pPr>
      <w:spacing w:after="0" w:line="240" w:lineRule="auto"/>
      <w:ind w:left="720"/>
      <w:contextualSpacing/>
    </w:pPr>
    <w:rPr>
      <w:rFonts w:ascii="Times New Roman" w:eastAsia="Times New Roman" w:hAnsi="Times New Roman" w:cs="Times New Roman"/>
      <w:sz w:val="20"/>
      <w:szCs w:val="20"/>
    </w:rPr>
  </w:style>
  <w:style w:type="paragraph" w:customStyle="1" w:styleId="19">
    <w:name w:val="Изнесен текст1"/>
    <w:basedOn w:val="Normal"/>
    <w:semiHidden/>
    <w:rsid w:val="00FF6319"/>
    <w:pPr>
      <w:spacing w:after="0" w:line="240" w:lineRule="auto"/>
    </w:pPr>
    <w:rPr>
      <w:rFonts w:ascii="Tahoma" w:eastAsia="Times New Roman" w:hAnsi="Tahoma" w:cs="Tahoma"/>
      <w:sz w:val="16"/>
      <w:szCs w:val="16"/>
    </w:rPr>
  </w:style>
  <w:style w:type="paragraph" w:customStyle="1" w:styleId="a2">
    <w:name w:val="Знак Знак"/>
    <w:basedOn w:val="Normal"/>
    <w:rsid w:val="00FF6319"/>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
    <w:name w:val="Знак Знак Char Char Знак Знак"/>
    <w:basedOn w:val="Normal"/>
    <w:rsid w:val="00FF6319"/>
    <w:pPr>
      <w:tabs>
        <w:tab w:val="left" w:pos="709"/>
      </w:tabs>
      <w:spacing w:after="0" w:line="240" w:lineRule="auto"/>
    </w:pPr>
    <w:rPr>
      <w:rFonts w:ascii="Tahoma" w:eastAsia="Times New Roman" w:hAnsi="Tahoma" w:cs="Times New Roman"/>
      <w:sz w:val="24"/>
      <w:szCs w:val="24"/>
      <w:lang w:val="pl-PL" w:eastAsia="pl-PL"/>
    </w:rPr>
  </w:style>
  <w:style w:type="paragraph" w:customStyle="1" w:styleId="BodyText22">
    <w:name w:val="Body Text 22"/>
    <w:basedOn w:val="Normal"/>
    <w:rsid w:val="00FF6319"/>
    <w:pPr>
      <w:widowControl w:val="0"/>
      <w:spacing w:after="0" w:line="240" w:lineRule="auto"/>
      <w:ind w:firstLine="1134"/>
      <w:jc w:val="both"/>
    </w:pPr>
    <w:rPr>
      <w:rFonts w:ascii="Arial" w:eastAsia="Times New Roman" w:hAnsi="Arial" w:cs="Times New Roman"/>
      <w:sz w:val="24"/>
      <w:szCs w:val="20"/>
    </w:rPr>
  </w:style>
  <w:style w:type="paragraph" w:customStyle="1" w:styleId="FR2">
    <w:name w:val="FR2"/>
    <w:rsid w:val="00FF6319"/>
    <w:pPr>
      <w:widowControl w:val="0"/>
      <w:snapToGrid w:val="0"/>
      <w:spacing w:after="0" w:line="240" w:lineRule="auto"/>
      <w:jc w:val="right"/>
    </w:pPr>
    <w:rPr>
      <w:rFonts w:ascii="Arial" w:eastAsia="Times New Roman" w:hAnsi="Arial" w:cs="Times New Roman"/>
      <w:sz w:val="24"/>
      <w:szCs w:val="20"/>
    </w:rPr>
  </w:style>
  <w:style w:type="paragraph" w:customStyle="1" w:styleId="Heading1Heading11">
    <w:name w:val="Heading 1.Heading 11"/>
    <w:basedOn w:val="Normal"/>
    <w:next w:val="Normal"/>
    <w:rsid w:val="00FF6319"/>
    <w:pPr>
      <w:keepNext/>
      <w:autoSpaceDE w:val="0"/>
      <w:autoSpaceDN w:val="0"/>
      <w:spacing w:after="0" w:line="240" w:lineRule="auto"/>
      <w:ind w:firstLine="720"/>
      <w:jc w:val="center"/>
      <w:outlineLvl w:val="0"/>
    </w:pPr>
    <w:rPr>
      <w:rFonts w:ascii="Geneve" w:eastAsia="Times New Roman" w:hAnsi="Geneve" w:cs="Geneve"/>
      <w:b/>
      <w:bCs/>
      <w:sz w:val="24"/>
      <w:szCs w:val="24"/>
      <w:lang w:eastAsia="bg-BG"/>
    </w:rPr>
  </w:style>
  <w:style w:type="paragraph" w:customStyle="1" w:styleId="Heading2Heading21">
    <w:name w:val="Heading 2.Heading 21"/>
    <w:basedOn w:val="Normal"/>
    <w:next w:val="Normal"/>
    <w:rsid w:val="00FF6319"/>
    <w:pPr>
      <w:keepNext/>
      <w:autoSpaceDE w:val="0"/>
      <w:autoSpaceDN w:val="0"/>
      <w:spacing w:after="0" w:line="240" w:lineRule="auto"/>
      <w:outlineLvl w:val="1"/>
    </w:pPr>
    <w:rPr>
      <w:rFonts w:ascii="Times New Roman" w:eastAsia="Times New Roman" w:hAnsi="Times New Roman" w:cs="Times New Roman"/>
      <w:b/>
      <w:bCs/>
      <w:sz w:val="24"/>
      <w:szCs w:val="24"/>
      <w:lang w:eastAsia="bg-BG"/>
    </w:rPr>
  </w:style>
  <w:style w:type="paragraph" w:customStyle="1" w:styleId="FooterFooter1">
    <w:name w:val="Footer.Footer1"/>
    <w:basedOn w:val="Normal"/>
    <w:rsid w:val="00FF6319"/>
    <w:pPr>
      <w:tabs>
        <w:tab w:val="center" w:pos="4320"/>
        <w:tab w:val="right" w:pos="8640"/>
      </w:tabs>
      <w:autoSpaceDE w:val="0"/>
      <w:autoSpaceDN w:val="0"/>
      <w:spacing w:after="0" w:line="240" w:lineRule="auto"/>
    </w:pPr>
    <w:rPr>
      <w:rFonts w:ascii="Times New Roman" w:eastAsia="Times New Roman" w:hAnsi="Times New Roman" w:cs="Times New Roman"/>
      <w:sz w:val="24"/>
      <w:szCs w:val="24"/>
      <w:lang w:val="en-US" w:eastAsia="bg-BG"/>
    </w:rPr>
  </w:style>
  <w:style w:type="paragraph" w:customStyle="1" w:styleId="TableContents">
    <w:name w:val="Table Contents"/>
    <w:basedOn w:val="Normal"/>
    <w:rsid w:val="00FF6319"/>
    <w:pPr>
      <w:widowControl w:val="0"/>
      <w:autoSpaceDE w:val="0"/>
      <w:autoSpaceDN w:val="0"/>
      <w:spacing w:after="120" w:line="240" w:lineRule="auto"/>
    </w:pPr>
    <w:rPr>
      <w:rFonts w:ascii="Arial" w:eastAsia="Times New Roman" w:hAnsi="Arial" w:cs="Arial"/>
      <w:sz w:val="24"/>
      <w:szCs w:val="24"/>
      <w:lang w:val="en-US" w:eastAsia="bg-BG"/>
    </w:rPr>
  </w:style>
  <w:style w:type="paragraph" w:customStyle="1" w:styleId="Standard">
    <w:name w:val="Standard"/>
    <w:basedOn w:val="Normal"/>
    <w:rsid w:val="00FF6319"/>
    <w:pPr>
      <w:widowControl w:val="0"/>
      <w:spacing w:after="0" w:line="240" w:lineRule="auto"/>
    </w:pPr>
    <w:rPr>
      <w:rFonts w:ascii="Times New Roman" w:eastAsia="Times New Roman" w:hAnsi="Times New Roman" w:cs="Times New Roman"/>
      <w:sz w:val="20"/>
      <w:szCs w:val="20"/>
      <w:lang w:val="en-US"/>
    </w:rPr>
  </w:style>
  <w:style w:type="character" w:styleId="FootnoteReference">
    <w:name w:val="footnote reference"/>
    <w:unhideWhenUsed/>
    <w:rsid w:val="00FF6319"/>
    <w:rPr>
      <w:vertAlign w:val="superscript"/>
    </w:rPr>
  </w:style>
  <w:style w:type="character" w:customStyle="1" w:styleId="gdimitrova">
    <w:name w:val="gdimitrova"/>
    <w:semiHidden/>
    <w:rsid w:val="00FF6319"/>
    <w:rPr>
      <w:rFonts w:ascii="Arial" w:hAnsi="Arial" w:cs="Arial" w:hint="default"/>
      <w:color w:val="000080"/>
      <w:sz w:val="20"/>
      <w:szCs w:val="20"/>
    </w:rPr>
  </w:style>
  <w:style w:type="character" w:customStyle="1" w:styleId="Document2">
    <w:name w:val="Document 2"/>
    <w:rsid w:val="00FF6319"/>
    <w:rPr>
      <w:rFonts w:ascii="Courier" w:hAnsi="Courier" w:hint="default"/>
      <w:noProof w:val="0"/>
      <w:sz w:val="24"/>
      <w:lang w:val="en-US"/>
    </w:rPr>
  </w:style>
  <w:style w:type="character" w:customStyle="1" w:styleId="Document3">
    <w:name w:val="Document 3"/>
    <w:rsid w:val="00FF6319"/>
    <w:rPr>
      <w:rFonts w:ascii="Courier" w:hAnsi="Courier" w:hint="default"/>
      <w:noProof w:val="0"/>
      <w:sz w:val="24"/>
      <w:lang w:val="en-US"/>
    </w:rPr>
  </w:style>
  <w:style w:type="character" w:customStyle="1" w:styleId="Document4">
    <w:name w:val="Document 4"/>
    <w:rsid w:val="00FF6319"/>
    <w:rPr>
      <w:b/>
      <w:bCs w:val="0"/>
      <w:i/>
      <w:iCs w:val="0"/>
      <w:sz w:val="24"/>
    </w:rPr>
  </w:style>
  <w:style w:type="character" w:customStyle="1" w:styleId="Document5">
    <w:name w:val="Document 5"/>
    <w:rsid w:val="00FF6319"/>
  </w:style>
  <w:style w:type="character" w:customStyle="1" w:styleId="Document6">
    <w:name w:val="Document 6"/>
    <w:rsid w:val="00FF6319"/>
  </w:style>
  <w:style w:type="character" w:customStyle="1" w:styleId="Document7">
    <w:name w:val="Document 7"/>
    <w:rsid w:val="00FF6319"/>
  </w:style>
  <w:style w:type="character" w:customStyle="1" w:styleId="Document8">
    <w:name w:val="Document 8"/>
    <w:rsid w:val="00FF6319"/>
  </w:style>
  <w:style w:type="character" w:customStyle="1" w:styleId="Technical1">
    <w:name w:val="Technical 1"/>
    <w:rsid w:val="00FF6319"/>
    <w:rPr>
      <w:rFonts w:ascii="Courier" w:hAnsi="Courier" w:hint="default"/>
      <w:noProof w:val="0"/>
      <w:sz w:val="24"/>
      <w:lang w:val="en-US"/>
    </w:rPr>
  </w:style>
  <w:style w:type="character" w:customStyle="1" w:styleId="Technical2">
    <w:name w:val="Technical 2"/>
    <w:rsid w:val="00FF6319"/>
    <w:rPr>
      <w:rFonts w:ascii="Courier" w:hAnsi="Courier" w:hint="default"/>
      <w:noProof w:val="0"/>
      <w:sz w:val="24"/>
      <w:lang w:val="en-US"/>
    </w:rPr>
  </w:style>
  <w:style w:type="character" w:customStyle="1" w:styleId="Technical3">
    <w:name w:val="Technical 3"/>
    <w:rsid w:val="00FF6319"/>
    <w:rPr>
      <w:rFonts w:ascii="Courier" w:hAnsi="Courier" w:hint="default"/>
      <w:noProof w:val="0"/>
      <w:sz w:val="24"/>
      <w:lang w:val="en-US"/>
    </w:rPr>
  </w:style>
  <w:style w:type="character" w:customStyle="1" w:styleId="SAR8">
    <w:name w:val="SAR 8"/>
    <w:rsid w:val="00FF6319"/>
    <w:rPr>
      <w:rFonts w:ascii="Courier" w:hAnsi="Courier" w:hint="default"/>
      <w:noProof w:val="0"/>
      <w:sz w:val="24"/>
      <w:lang w:val="en-US"/>
    </w:rPr>
  </w:style>
  <w:style w:type="character" w:customStyle="1" w:styleId="EquationCaption">
    <w:name w:val="_Equation Caption"/>
    <w:rsid w:val="00FF6319"/>
  </w:style>
  <w:style w:type="character" w:customStyle="1" w:styleId="CharChar5">
    <w:name w:val="Char Char5"/>
    <w:rsid w:val="00FF6319"/>
    <w:rPr>
      <w:sz w:val="24"/>
      <w:szCs w:val="24"/>
      <w:lang w:val="bg-BG" w:eastAsia="bg-BG" w:bidi="ar-SA"/>
    </w:rPr>
  </w:style>
  <w:style w:type="character" w:customStyle="1" w:styleId="CharChar30">
    <w:name w:val="Char Char3"/>
    <w:semiHidden/>
    <w:rsid w:val="00FF6319"/>
    <w:rPr>
      <w:lang w:eastAsia="en-US"/>
    </w:rPr>
  </w:style>
  <w:style w:type="numbering" w:customStyle="1" w:styleId="StyleBulleted">
    <w:name w:val="Style Bulleted"/>
    <w:rsid w:val="00FF6319"/>
    <w:pPr>
      <w:numPr>
        <w:numId w:val="15"/>
      </w:numPr>
    </w:pPr>
  </w:style>
  <w:style w:type="numbering" w:styleId="111111">
    <w:name w:val="Outline List 2"/>
    <w:basedOn w:val="NoList"/>
    <w:unhideWhenUsed/>
    <w:rsid w:val="00FF6319"/>
    <w:pPr>
      <w:numPr>
        <w:numId w:val="16"/>
      </w:numPr>
    </w:pPr>
  </w:style>
  <w:style w:type="character" w:styleId="LineNumber">
    <w:name w:val="line number"/>
    <w:rsid w:val="00FF6319"/>
  </w:style>
  <w:style w:type="paragraph" w:styleId="List">
    <w:name w:val="List"/>
    <w:basedOn w:val="Normal"/>
    <w:unhideWhenUsed/>
    <w:rsid w:val="00FF6319"/>
    <w:pPr>
      <w:spacing w:after="0" w:line="240" w:lineRule="auto"/>
      <w:ind w:left="283" w:hanging="283"/>
      <w:contextualSpacing/>
    </w:pPr>
    <w:rPr>
      <w:rFonts w:ascii="Times New Roman" w:eastAsia="Times New Roman" w:hAnsi="Times New Roman" w:cs="Times New Roman"/>
      <w:sz w:val="24"/>
      <w:szCs w:val="24"/>
      <w:lang w:eastAsia="bg-BG"/>
    </w:rPr>
  </w:style>
  <w:style w:type="paragraph" w:styleId="List2">
    <w:name w:val="List 2"/>
    <w:basedOn w:val="Normal"/>
    <w:uiPriority w:val="99"/>
    <w:unhideWhenUsed/>
    <w:rsid w:val="00FF6319"/>
    <w:pPr>
      <w:spacing w:after="0" w:line="240" w:lineRule="auto"/>
      <w:ind w:left="566" w:hanging="283"/>
      <w:contextualSpacing/>
    </w:pPr>
    <w:rPr>
      <w:rFonts w:ascii="Times New Roman" w:eastAsia="Times New Roman" w:hAnsi="Times New Roman" w:cs="Times New Roman"/>
      <w:sz w:val="24"/>
      <w:szCs w:val="24"/>
      <w:lang w:eastAsia="bg-BG"/>
    </w:rPr>
  </w:style>
  <w:style w:type="paragraph" w:styleId="List3">
    <w:name w:val="List 3"/>
    <w:basedOn w:val="Normal"/>
    <w:uiPriority w:val="99"/>
    <w:unhideWhenUsed/>
    <w:rsid w:val="00FF6319"/>
    <w:pPr>
      <w:spacing w:after="0" w:line="240" w:lineRule="auto"/>
      <w:ind w:left="849" w:hanging="283"/>
      <w:contextualSpacing/>
    </w:pPr>
    <w:rPr>
      <w:rFonts w:ascii="Times New Roman" w:eastAsia="Times New Roman" w:hAnsi="Times New Roman" w:cs="Times New Roman"/>
      <w:sz w:val="24"/>
      <w:szCs w:val="24"/>
      <w:lang w:eastAsia="bg-BG"/>
    </w:rPr>
  </w:style>
  <w:style w:type="paragraph" w:styleId="ListBullet2">
    <w:name w:val="List Bullet 2"/>
    <w:basedOn w:val="Normal"/>
    <w:uiPriority w:val="99"/>
    <w:unhideWhenUsed/>
    <w:rsid w:val="00FF6319"/>
    <w:pPr>
      <w:numPr>
        <w:numId w:val="17"/>
      </w:numPr>
      <w:spacing w:after="0" w:line="240" w:lineRule="auto"/>
      <w:contextualSpacing/>
    </w:pPr>
    <w:rPr>
      <w:rFonts w:ascii="Times New Roman" w:eastAsia="Times New Roman" w:hAnsi="Times New Roman" w:cs="Times New Roman"/>
      <w:sz w:val="24"/>
      <w:szCs w:val="24"/>
      <w:lang w:eastAsia="bg-BG"/>
    </w:rPr>
  </w:style>
  <w:style w:type="paragraph" w:styleId="ListBullet3">
    <w:name w:val="List Bullet 3"/>
    <w:basedOn w:val="Normal"/>
    <w:uiPriority w:val="99"/>
    <w:unhideWhenUsed/>
    <w:rsid w:val="00FF6319"/>
    <w:pPr>
      <w:numPr>
        <w:numId w:val="18"/>
      </w:numPr>
      <w:spacing w:after="0" w:line="240" w:lineRule="auto"/>
      <w:contextualSpacing/>
    </w:pPr>
    <w:rPr>
      <w:rFonts w:ascii="Times New Roman" w:eastAsia="Times New Roman" w:hAnsi="Times New Roman" w:cs="Times New Roman"/>
      <w:sz w:val="24"/>
      <w:szCs w:val="24"/>
      <w:lang w:eastAsia="bg-BG"/>
    </w:rPr>
  </w:style>
  <w:style w:type="paragraph" w:styleId="ListBullet4">
    <w:name w:val="List Bullet 4"/>
    <w:basedOn w:val="Normal"/>
    <w:uiPriority w:val="99"/>
    <w:unhideWhenUsed/>
    <w:rsid w:val="00FF6319"/>
    <w:pPr>
      <w:numPr>
        <w:numId w:val="19"/>
      </w:numPr>
      <w:spacing w:after="0" w:line="240" w:lineRule="auto"/>
      <w:contextualSpacing/>
    </w:pPr>
    <w:rPr>
      <w:rFonts w:ascii="Times New Roman" w:eastAsia="Times New Roman" w:hAnsi="Times New Roman" w:cs="Times New Roman"/>
      <w:sz w:val="24"/>
      <w:szCs w:val="24"/>
      <w:lang w:eastAsia="bg-BG"/>
    </w:rPr>
  </w:style>
  <w:style w:type="paragraph" w:styleId="BodyTextFirstIndent">
    <w:name w:val="Body Text First Indent"/>
    <w:basedOn w:val="BodyText"/>
    <w:link w:val="BodyTextFirstIndentChar"/>
    <w:uiPriority w:val="99"/>
    <w:unhideWhenUsed/>
    <w:rsid w:val="00FF6319"/>
    <w:pPr>
      <w:spacing w:after="0"/>
      <w:ind w:firstLine="360"/>
    </w:pPr>
  </w:style>
  <w:style w:type="character" w:customStyle="1" w:styleId="BodyTextFirstIndentChar">
    <w:name w:val="Body Text First Indent Char"/>
    <w:basedOn w:val="BodyTextChar"/>
    <w:link w:val="BodyTextFirstIndent"/>
    <w:uiPriority w:val="99"/>
    <w:rsid w:val="00FF6319"/>
    <w:rPr>
      <w:rFonts w:ascii="Times New Roman" w:eastAsia="Times New Roman" w:hAnsi="Times New Roman" w:cs="Times New Roman"/>
      <w:sz w:val="24"/>
      <w:szCs w:val="24"/>
      <w:lang w:eastAsia="bg-BG"/>
    </w:rPr>
  </w:style>
  <w:style w:type="paragraph" w:styleId="BodyTextFirstIndent2">
    <w:name w:val="Body Text First Indent 2"/>
    <w:basedOn w:val="BodyTextIndent"/>
    <w:link w:val="BodyTextFirstIndent2Char"/>
    <w:uiPriority w:val="99"/>
    <w:unhideWhenUsed/>
    <w:rsid w:val="00FF6319"/>
    <w:pPr>
      <w:spacing w:after="0"/>
      <w:ind w:left="360" w:firstLine="360"/>
    </w:pPr>
  </w:style>
  <w:style w:type="character" w:customStyle="1" w:styleId="BodyTextFirstIndent2Char">
    <w:name w:val="Body Text First Indent 2 Char"/>
    <w:basedOn w:val="BodyTextIndentChar"/>
    <w:link w:val="BodyTextFirstIndent2"/>
    <w:uiPriority w:val="99"/>
    <w:rsid w:val="00FF6319"/>
    <w:rPr>
      <w:rFonts w:ascii="Times New Roman" w:eastAsia="Times New Roman" w:hAnsi="Times New Roman" w:cs="Times New Roman"/>
      <w:sz w:val="24"/>
      <w:szCs w:val="24"/>
      <w:lang w:eastAsia="bg-BG"/>
    </w:rPr>
  </w:style>
  <w:style w:type="paragraph" w:customStyle="1" w:styleId="Style1">
    <w:name w:val="Style1"/>
    <w:basedOn w:val="Normal"/>
    <w:rsid w:val="00FF6319"/>
    <w:pPr>
      <w:numPr>
        <w:numId w:val="20"/>
      </w:numPr>
      <w:spacing w:after="0" w:line="240" w:lineRule="auto"/>
    </w:pPr>
    <w:rPr>
      <w:rFonts w:ascii="Times New Roman" w:eastAsia="Times New Roman" w:hAnsi="Times New Roman" w:cs="Times New Roman"/>
      <w:sz w:val="24"/>
      <w:szCs w:val="20"/>
      <w:lang w:val="cs-CZ" w:eastAsia="cs-CZ"/>
    </w:rPr>
  </w:style>
  <w:style w:type="paragraph" w:customStyle="1" w:styleId="111proceduraZnak">
    <w:name w:val="1.1.1 procedura Znak"/>
    <w:basedOn w:val="11proceduraZnak"/>
    <w:rsid w:val="00FF6319"/>
    <w:pPr>
      <w:numPr>
        <w:ilvl w:val="0"/>
        <w:numId w:val="21"/>
      </w:numPr>
      <w:tabs>
        <w:tab w:val="num" w:pos="2705"/>
      </w:tabs>
      <w:spacing w:before="0"/>
      <w:ind w:left="2705" w:hanging="720"/>
      <w:outlineLvl w:val="2"/>
    </w:pPr>
    <w:rPr>
      <w:b w:val="0"/>
    </w:rPr>
  </w:style>
  <w:style w:type="paragraph" w:customStyle="1" w:styleId="AN-L4">
    <w:name w:val="A_N-L4"/>
    <w:basedOn w:val="Normal"/>
    <w:rsid w:val="00FF6319"/>
    <w:pPr>
      <w:spacing w:before="120" w:after="0" w:line="240" w:lineRule="auto"/>
      <w:jc w:val="both"/>
    </w:pPr>
    <w:rPr>
      <w:rFonts w:ascii="Arial" w:eastAsia="Times New Roman" w:hAnsi="Arial" w:cs="Times New Roman"/>
      <w:sz w:val="20"/>
      <w:szCs w:val="20"/>
      <w:lang w:val="en-US"/>
    </w:rPr>
  </w:style>
  <w:style w:type="paragraph" w:customStyle="1" w:styleId="AN-L5">
    <w:name w:val="A_N-L5"/>
    <w:basedOn w:val="AN-L4"/>
    <w:rsid w:val="00FF6319"/>
  </w:style>
  <w:style w:type="paragraph" w:customStyle="1" w:styleId="Style13">
    <w:name w:val="Style13"/>
    <w:basedOn w:val="Normal"/>
    <w:rsid w:val="00FF6319"/>
    <w:pPr>
      <w:widowControl w:val="0"/>
      <w:autoSpaceDE w:val="0"/>
      <w:autoSpaceDN w:val="0"/>
      <w:adjustRightInd w:val="0"/>
      <w:spacing w:after="0" w:line="265" w:lineRule="exact"/>
      <w:ind w:hanging="326"/>
      <w:jc w:val="both"/>
    </w:pPr>
    <w:rPr>
      <w:rFonts w:ascii="Times New Roman" w:eastAsia="Times New Roman" w:hAnsi="Times New Roman" w:cs="Times New Roman"/>
      <w:sz w:val="24"/>
      <w:szCs w:val="24"/>
      <w:lang w:eastAsia="bg-BG"/>
    </w:rPr>
  </w:style>
  <w:style w:type="character" w:customStyle="1" w:styleId="FontStyle32">
    <w:name w:val="Font Style32"/>
    <w:rsid w:val="00FF6319"/>
    <w:rPr>
      <w:rFonts w:ascii="Times New Roman" w:hAnsi="Times New Roman" w:cs="Times New Roman"/>
      <w:sz w:val="20"/>
      <w:szCs w:val="20"/>
    </w:rPr>
  </w:style>
  <w:style w:type="character" w:customStyle="1" w:styleId="FontStyle11">
    <w:name w:val="Font Style11"/>
    <w:rsid w:val="00FF6319"/>
    <w:rPr>
      <w:rFonts w:ascii="Times New Roman" w:hAnsi="Times New Roman" w:cs="Times New Roman"/>
      <w:sz w:val="20"/>
      <w:szCs w:val="20"/>
    </w:rPr>
  </w:style>
  <w:style w:type="paragraph" w:customStyle="1" w:styleId="SubListStart">
    <w:name w:val="SubListStart"/>
    <w:basedOn w:val="List"/>
    <w:rsid w:val="00FF6319"/>
    <w:pPr>
      <w:spacing w:after="20" w:line="264" w:lineRule="atLeast"/>
      <w:ind w:left="567" w:hanging="567"/>
      <w:contextualSpacing w:val="0"/>
      <w:jc w:val="both"/>
    </w:pPr>
    <w:rPr>
      <w:sz w:val="22"/>
      <w:szCs w:val="20"/>
      <w:lang w:val="de-DE" w:eastAsia="en-US"/>
    </w:rPr>
  </w:style>
  <w:style w:type="paragraph" w:customStyle="1" w:styleId="font0">
    <w:name w:val="font0"/>
    <w:basedOn w:val="Normal"/>
    <w:rsid w:val="00FF6319"/>
    <w:pPr>
      <w:spacing w:before="100" w:beforeAutospacing="1" w:after="100" w:afterAutospacing="1" w:line="240" w:lineRule="auto"/>
    </w:pPr>
    <w:rPr>
      <w:rFonts w:ascii="Arial" w:eastAsia="Times New Roman" w:hAnsi="Arial" w:cs="Arial"/>
      <w:sz w:val="20"/>
      <w:szCs w:val="20"/>
      <w:lang w:val="en-US"/>
    </w:rPr>
  </w:style>
  <w:style w:type="paragraph" w:customStyle="1" w:styleId="font9">
    <w:name w:val="font9"/>
    <w:basedOn w:val="Normal"/>
    <w:rsid w:val="00FF6319"/>
    <w:pPr>
      <w:spacing w:before="100" w:beforeAutospacing="1" w:after="100" w:afterAutospacing="1" w:line="240" w:lineRule="auto"/>
    </w:pPr>
    <w:rPr>
      <w:rFonts w:ascii="Arial" w:eastAsia="Times New Roman" w:hAnsi="Arial" w:cs="Arial"/>
      <w:b/>
      <w:bCs/>
      <w:sz w:val="20"/>
      <w:szCs w:val="20"/>
      <w:lang w:val="en-US"/>
    </w:rPr>
  </w:style>
  <w:style w:type="paragraph" w:customStyle="1" w:styleId="firstline">
    <w:name w:val="firstline"/>
    <w:basedOn w:val="Normal"/>
    <w:rsid w:val="00FF6319"/>
    <w:pPr>
      <w:spacing w:after="0" w:line="240" w:lineRule="atLeast"/>
      <w:ind w:firstLine="640"/>
      <w:jc w:val="both"/>
    </w:pPr>
    <w:rPr>
      <w:rFonts w:ascii="Times New Roman" w:eastAsia="Times New Roman" w:hAnsi="Times New Roman" w:cs="Times New Roman"/>
      <w:color w:val="000000"/>
      <w:sz w:val="24"/>
      <w:szCs w:val="24"/>
      <w:lang w:eastAsia="bg-BG"/>
    </w:rPr>
  </w:style>
  <w:style w:type="character" w:styleId="Emphasis">
    <w:name w:val="Emphasis"/>
    <w:qFormat/>
    <w:rsid w:val="00FF6319"/>
    <w:rPr>
      <w:i/>
      <w:iCs/>
    </w:rPr>
  </w:style>
  <w:style w:type="paragraph" w:customStyle="1" w:styleId="title12">
    <w:name w:val="title12"/>
    <w:basedOn w:val="Normal"/>
    <w:rsid w:val="00FF6319"/>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Textbubliny">
    <w:name w:val="Text bubliny"/>
    <w:basedOn w:val="Normal"/>
    <w:semiHidden/>
    <w:rsid w:val="00FF6319"/>
    <w:pPr>
      <w:spacing w:after="0" w:line="240" w:lineRule="auto"/>
    </w:pPr>
    <w:rPr>
      <w:rFonts w:ascii="Tahoma" w:eastAsia="Times New Roman" w:hAnsi="Tahoma" w:cs="Tahoma"/>
      <w:sz w:val="16"/>
      <w:szCs w:val="16"/>
      <w:lang w:val="en-US"/>
    </w:rPr>
  </w:style>
  <w:style w:type="paragraph" w:customStyle="1" w:styleId="Pedmtkomente">
    <w:name w:val="Předmět komentáře"/>
    <w:basedOn w:val="CommentText"/>
    <w:next w:val="CommentText"/>
    <w:semiHidden/>
    <w:rsid w:val="00FF6319"/>
    <w:rPr>
      <w:b/>
      <w:bCs/>
      <w:lang w:val="en-US" w:eastAsia="en-US"/>
    </w:rPr>
  </w:style>
  <w:style w:type="paragraph" w:customStyle="1" w:styleId="1proceduranagwkiZnak">
    <w:name w:val="1 procedura nagłówki Znak"/>
    <w:basedOn w:val="Heading1"/>
    <w:rsid w:val="00FF6319"/>
    <w:pPr>
      <w:numPr>
        <w:numId w:val="22"/>
      </w:numPr>
      <w:tabs>
        <w:tab w:val="clear" w:pos="1065"/>
      </w:tabs>
      <w:spacing w:after="120"/>
      <w:ind w:left="480" w:hanging="480"/>
      <w:jc w:val="both"/>
    </w:pPr>
    <w:rPr>
      <w:rFonts w:cs="Times New Roman"/>
      <w:bCs w:val="0"/>
      <w:kern w:val="28"/>
      <w:sz w:val="24"/>
      <w:szCs w:val="20"/>
      <w:lang w:val="pl-PL" w:eastAsia="en-US"/>
    </w:rPr>
  </w:style>
  <w:style w:type="paragraph" w:customStyle="1" w:styleId="2proceduradefinicjeZnak">
    <w:name w:val="2 procedura definicje Znak"/>
    <w:basedOn w:val="111proceduraZnak"/>
    <w:rsid w:val="00FF6319"/>
    <w:pPr>
      <w:numPr>
        <w:numId w:val="0"/>
      </w:numPr>
      <w:tabs>
        <w:tab w:val="clear" w:pos="2705"/>
        <w:tab w:val="num" w:pos="1065"/>
      </w:tabs>
      <w:spacing w:before="60"/>
      <w:ind w:left="1065" w:hanging="360"/>
      <w:outlineLvl w:val="9"/>
    </w:pPr>
  </w:style>
  <w:style w:type="paragraph" w:customStyle="1" w:styleId="2procedurapunkty">
    <w:name w:val="2 procedura punkty"/>
    <w:basedOn w:val="2proceduratekstzwyky"/>
    <w:rsid w:val="00FF6319"/>
    <w:pPr>
      <w:tabs>
        <w:tab w:val="num" w:pos="360"/>
        <w:tab w:val="num" w:pos="1063"/>
      </w:tabs>
      <w:ind w:left="1060" w:hanging="357"/>
    </w:pPr>
  </w:style>
  <w:style w:type="paragraph" w:styleId="ListParagraph">
    <w:name w:val="List Paragraph"/>
    <w:basedOn w:val="Normal"/>
    <w:uiPriority w:val="34"/>
    <w:qFormat/>
    <w:rsid w:val="00FF6319"/>
    <w:pPr>
      <w:spacing w:after="0" w:line="240" w:lineRule="auto"/>
      <w:ind w:left="720"/>
      <w:contextualSpacing/>
    </w:pPr>
    <w:rPr>
      <w:rFonts w:ascii="Times New Roman" w:eastAsia="Calibri" w:hAnsi="Times New Roman" w:cs="Times New Roman"/>
      <w:sz w:val="24"/>
      <w:szCs w:val="24"/>
      <w:lang w:eastAsia="bg-BG"/>
    </w:rPr>
  </w:style>
  <w:style w:type="paragraph" w:customStyle="1" w:styleId="CharChar4">
    <w:name w:val="Char Char4"/>
    <w:basedOn w:val="Normal"/>
    <w:rsid w:val="00FF6319"/>
    <w:pPr>
      <w:tabs>
        <w:tab w:val="left" w:pos="709"/>
      </w:tabs>
      <w:spacing w:after="0" w:line="240" w:lineRule="auto"/>
    </w:pPr>
    <w:rPr>
      <w:rFonts w:ascii="Tahoma" w:eastAsia="Times New Roman" w:hAnsi="Tahoma" w:cs="Times New Roman"/>
      <w:sz w:val="24"/>
      <w:szCs w:val="24"/>
      <w:lang w:val="pl-PL" w:eastAsia="pl-PL"/>
    </w:rPr>
  </w:style>
  <w:style w:type="numbering" w:customStyle="1" w:styleId="NoList11">
    <w:name w:val="No List11"/>
    <w:next w:val="NoList"/>
    <w:uiPriority w:val="99"/>
    <w:semiHidden/>
    <w:unhideWhenUsed/>
    <w:rsid w:val="00FF6319"/>
  </w:style>
  <w:style w:type="character" w:customStyle="1" w:styleId="FooterChar1">
    <w:name w:val="Footer Char1"/>
    <w:aliases w:val="Footer1 Char Char Char1,Footer1 Char Char2,Footer1 Char2"/>
    <w:semiHidden/>
    <w:rsid w:val="00FF6319"/>
    <w:rPr>
      <w:rFonts w:ascii="Times New Roman" w:eastAsia="Times New Roman" w:hAnsi="Times New Roman" w:cs="Times New Roman"/>
      <w:sz w:val="24"/>
      <w:szCs w:val="24"/>
      <w:lang w:eastAsia="bg-BG"/>
    </w:rPr>
  </w:style>
  <w:style w:type="table" w:customStyle="1" w:styleId="TableGrid1">
    <w:name w:val="Table Grid1"/>
    <w:basedOn w:val="TableNormal"/>
    <w:next w:val="TableGrid"/>
    <w:rsid w:val="00FF63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1">
    <w:name w:val="Style Bulleted1"/>
    <w:rsid w:val="00FF6319"/>
  </w:style>
  <w:style w:type="numbering" w:customStyle="1" w:styleId="1111111">
    <w:name w:val="1 / 1.1 / 1.1.11"/>
    <w:basedOn w:val="NoList"/>
    <w:next w:val="111111"/>
    <w:semiHidden/>
    <w:unhideWhenUsed/>
    <w:rsid w:val="00FF6319"/>
  </w:style>
  <w:style w:type="numbering" w:customStyle="1" w:styleId="11111121">
    <w:name w:val="1 / 1.1 / 1.1.121"/>
    <w:uiPriority w:val="99"/>
    <w:rsid w:val="00FF6319"/>
  </w:style>
  <w:style w:type="numbering" w:customStyle="1" w:styleId="StyleBulleted4">
    <w:name w:val="Style Bulleted4"/>
    <w:rsid w:val="00FF6319"/>
  </w:style>
  <w:style w:type="numbering" w:customStyle="1" w:styleId="NoList2">
    <w:name w:val="No List2"/>
    <w:next w:val="NoList"/>
    <w:uiPriority w:val="99"/>
    <w:semiHidden/>
    <w:unhideWhenUsed/>
    <w:rsid w:val="00FF6319"/>
  </w:style>
  <w:style w:type="table" w:customStyle="1" w:styleId="TableGrid2">
    <w:name w:val="Table Grid2"/>
    <w:basedOn w:val="TableNormal"/>
    <w:next w:val="TableGrid"/>
    <w:rsid w:val="00FF631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2">
    <w:name w:val="Style Bulleted2"/>
    <w:rsid w:val="00FF6319"/>
    <w:pPr>
      <w:numPr>
        <w:numId w:val="2"/>
      </w:numPr>
    </w:pPr>
  </w:style>
  <w:style w:type="numbering" w:customStyle="1" w:styleId="1111112">
    <w:name w:val="1 / 1.1 / 1.1.12"/>
    <w:basedOn w:val="NoList"/>
    <w:next w:val="111111"/>
    <w:semiHidden/>
    <w:unhideWhenUsed/>
    <w:rsid w:val="00FF6319"/>
    <w:pPr>
      <w:numPr>
        <w:numId w:val="3"/>
      </w:numPr>
    </w:pPr>
  </w:style>
  <w:style w:type="numbering" w:customStyle="1" w:styleId="111111211">
    <w:name w:val="1 / 1.1 / 1.1.1211"/>
    <w:uiPriority w:val="99"/>
    <w:rsid w:val="00FF6319"/>
  </w:style>
  <w:style w:type="numbering" w:customStyle="1" w:styleId="StyleBulleted41">
    <w:name w:val="Style Bulleted41"/>
    <w:rsid w:val="00FF6319"/>
  </w:style>
  <w:style w:type="numbering" w:customStyle="1" w:styleId="StyleBulleted82">
    <w:name w:val="Style Bulleted82"/>
    <w:basedOn w:val="NoList"/>
    <w:rsid w:val="00234729"/>
  </w:style>
  <w:style w:type="numbering" w:customStyle="1" w:styleId="StyleBulleted11112">
    <w:name w:val="Style Bulleted11112"/>
    <w:rsid w:val="00BF6025"/>
    <w:pPr>
      <w:numPr>
        <w:numId w:val="105"/>
      </w:numPr>
    </w:pPr>
  </w:style>
  <w:style w:type="numbering" w:customStyle="1" w:styleId="StyleBulleted23">
    <w:name w:val="Style Bulleted23"/>
    <w:rsid w:val="00BF6025"/>
    <w:pPr>
      <w:numPr>
        <w:numId w:val="103"/>
      </w:numPr>
    </w:pPr>
  </w:style>
  <w:style w:type="numbering" w:customStyle="1" w:styleId="11111113">
    <w:name w:val="1 / 1.1 / 1.1.113"/>
    <w:basedOn w:val="NoList"/>
    <w:next w:val="111111"/>
    <w:uiPriority w:val="99"/>
    <w:rsid w:val="004D4199"/>
    <w:pPr>
      <w:numPr>
        <w:numId w:val="108"/>
      </w:numPr>
    </w:pPr>
  </w:style>
  <w:style w:type="numbering" w:customStyle="1" w:styleId="11111133">
    <w:name w:val="1 / 1.1 / 1.1.133"/>
    <w:basedOn w:val="NoList"/>
    <w:next w:val="111111"/>
    <w:uiPriority w:val="99"/>
    <w:rsid w:val="004D4199"/>
    <w:pPr>
      <w:numPr>
        <w:numId w:val="10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oleObject" Target="embeddings/oleObject1.bin"/><Relationship Id="rId26" Type="http://schemas.openxmlformats.org/officeDocument/2006/relationships/hyperlink" Target="http://212.91.171.190/act.aspx?ID=1&amp;IDNA=7F4AB933&amp;IDSTR=0&amp;FIND=_2885742" TargetMode="External"/><Relationship Id="rId3" Type="http://schemas.openxmlformats.org/officeDocument/2006/relationships/styles" Target="styles.xml"/><Relationship Id="rId21" Type="http://schemas.openxmlformats.org/officeDocument/2006/relationships/image" Target="media/image12.wmf"/><Relationship Id="rId34" Type="http://schemas.openxmlformats.org/officeDocument/2006/relationships/oleObject" Target="embeddings/oleObject3.bin"/><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hyperlink" Target="https://platform.negometrix.com/PublicBuyerProfile/CompanyPublishedTenders.aspx?companyId=20808" TargetMode="External"/><Relationship Id="rId33" Type="http://schemas.openxmlformats.org/officeDocument/2006/relationships/image" Target="media/image14.wmf"/><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1.jpeg"/><Relationship Id="rId29" Type="http://schemas.openxmlformats.org/officeDocument/2006/relationships/hyperlink" Target="http://212.91.171.190/act.aspx?ID=1&amp;IDNA=7F4AB933&amp;IDSTR=0&amp;FIND=_288574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http://ciela.cezbg.corp:2222/Dispatcher.aspx?Destination=Document&amp;Method=OpenRef&amp;Idref=1007172&amp;Category=normi&amp;lang=bg-BG&amp;text=&#1057;&#1074;&#1098;&#1088;&#1079;&#1072;&#1085;&#1086;%20&#1087;&#1088;&#1077;&#1076;&#1087;&#1088;&#1080;&#1103;&#1090;&#1080;&#1077;" TargetMode="External"/><Relationship Id="rId32" Type="http://schemas.openxmlformats.org/officeDocument/2006/relationships/oleObject" Target="embeddings/oleObject2.bin"/><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hyperlink" Target="http://ciela.cezbg.corp:2222/Dispatcher.aspx?Destination=Document&amp;Method=OpenRef&amp;Idref=1007171&amp;Category=normi&amp;lang=bg-BG&amp;text=&#1057;&#1074;&#1098;&#1088;&#1079;&#1072;&#1085;&#1080;%20&#1083;&#1080;&#1094;&#1072;" TargetMode="External"/><Relationship Id="rId28" Type="http://schemas.openxmlformats.org/officeDocument/2006/relationships/footer" Target="footer1.xml"/><Relationship Id="rId36"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image" Target="media/image10.jpeg"/><Relationship Id="rId31" Type="http://schemas.openxmlformats.org/officeDocument/2006/relationships/image" Target="media/image13.wmf"/><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emf"/><Relationship Id="rId22" Type="http://schemas.openxmlformats.org/officeDocument/2006/relationships/hyperlink" Target="file:///C:\Users\anna.ikonomova\AppData\Standards_bg\30001-40000\37776.html" TargetMode="External"/><Relationship Id="rId27" Type="http://schemas.openxmlformats.org/officeDocument/2006/relationships/hyperlink" Target="http://212.91.171.190/act.aspx?ID=1&amp;IDNA=7F4AB933&amp;IDSTR=0&amp;FIND=_2885743" TargetMode="External"/><Relationship Id="rId30" Type="http://schemas.openxmlformats.org/officeDocument/2006/relationships/hyperlink" Target="http://212.91.171.190/act.aspx?ID=1&amp;IDNA=7F4AB933&amp;IDSTR=0&amp;FIND=_2885743"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48B2D1-4133-4BBD-A1F4-59F1386CC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118</Pages>
  <Words>47254</Words>
  <Characters>269349</Characters>
  <Application>Microsoft Office Word</Application>
  <DocSecurity>0</DocSecurity>
  <Lines>2244</Lines>
  <Paragraphs>631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 Георгиева Икономова</dc:creator>
  <cp:lastModifiedBy>Анна Георгиева Икономова</cp:lastModifiedBy>
  <cp:revision>7</cp:revision>
  <cp:lastPrinted>2015-10-22T07:21:00Z</cp:lastPrinted>
  <dcterms:created xsi:type="dcterms:W3CDTF">2015-10-22T06:59:00Z</dcterms:created>
  <dcterms:modified xsi:type="dcterms:W3CDTF">2015-10-22T07:21:00Z</dcterms:modified>
</cp:coreProperties>
</file>