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tbl>
      <w:tblPr>
        <w:tblW w:w="10632" w:type="dxa"/>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7088"/>
      </w:tblGrid>
      <w:tr w:rsidR="002F6B13" w:rsidRPr="003D7288" w:rsidTr="000154FD">
        <w:trPr>
          <w:cantSplit/>
        </w:trPr>
        <w:tc>
          <w:tcPr>
            <w:tcW w:w="10632" w:type="dxa"/>
            <w:gridSpan w:val="2"/>
            <w:tcBorders>
              <w:top w:val="nil"/>
              <w:left w:val="nil"/>
              <w:bottom w:val="single" w:sz="4" w:space="0" w:color="auto"/>
              <w:right w:val="nil"/>
            </w:tcBorders>
            <w:vAlign w:val="center"/>
          </w:tcPr>
          <w:p w:rsidR="00B14695" w:rsidRDefault="00B14695" w:rsidP="003F1ACA">
            <w:pPr>
              <w:pStyle w:val="a3"/>
              <w:spacing w:before="60" w:after="60"/>
              <w:rPr>
                <w:rFonts w:asciiTheme="majorBidi" w:hAnsiTheme="majorBidi" w:cstheme="majorBidi"/>
                <w:sz w:val="24"/>
                <w:szCs w:val="24"/>
                <w:lang w:val="bg-BG"/>
              </w:rPr>
            </w:pPr>
          </w:p>
          <w:p w:rsidR="003F1ACA"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p w:rsidR="001B57F9" w:rsidRPr="003D7288" w:rsidRDefault="001B57F9" w:rsidP="003F1ACA">
            <w:pPr>
              <w:pStyle w:val="a3"/>
              <w:spacing w:before="60" w:after="60"/>
              <w:rPr>
                <w:rFonts w:asciiTheme="majorBidi" w:hAnsiTheme="majorBidi" w:cstheme="majorBidi"/>
                <w:sz w:val="24"/>
                <w:szCs w:val="24"/>
                <w:lang w:val="bg-BG"/>
              </w:rPr>
            </w:pPr>
          </w:p>
        </w:tc>
      </w:tr>
      <w:tr w:rsidR="002F6B13" w:rsidRPr="003D7288" w:rsidTr="000154FD">
        <w:trPr>
          <w:cantSplit/>
        </w:trPr>
        <w:tc>
          <w:tcPr>
            <w:tcW w:w="10632"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0154FD">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7088"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0154FD">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7088" w:type="dxa"/>
            <w:tcBorders>
              <w:top w:val="single" w:sz="4" w:space="0" w:color="auto"/>
              <w:left w:val="single" w:sz="4" w:space="0" w:color="auto"/>
              <w:bottom w:val="single" w:sz="4" w:space="0" w:color="auto"/>
              <w:right w:val="single" w:sz="4" w:space="0" w:color="auto"/>
            </w:tcBorders>
          </w:tcPr>
          <w:p w:rsidR="006D1179" w:rsidRPr="003D7288" w:rsidRDefault="006D1179" w:rsidP="00A71953">
            <w:pPr>
              <w:tabs>
                <w:tab w:val="right" w:pos="7272"/>
              </w:tabs>
              <w:spacing w:before="60" w:after="60"/>
              <w:rPr>
                <w:rFonts w:asciiTheme="majorBidi" w:hAnsiTheme="majorBidi" w:cstheme="majorBidi"/>
                <w:i/>
                <w:iCs/>
                <w:szCs w:val="24"/>
                <w:lang w:val="bg-BG"/>
              </w:rPr>
            </w:pPr>
          </w:p>
        </w:tc>
      </w:tr>
      <w:tr w:rsidR="006D1179" w:rsidRPr="003D7288" w:rsidTr="000154FD">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7088" w:type="dxa"/>
            <w:tcBorders>
              <w:top w:val="single" w:sz="4" w:space="0" w:color="auto"/>
              <w:left w:val="single" w:sz="4" w:space="0" w:color="auto"/>
              <w:bottom w:val="single" w:sz="4" w:space="0" w:color="auto"/>
              <w:right w:val="single" w:sz="4" w:space="0" w:color="auto"/>
            </w:tcBorders>
          </w:tcPr>
          <w:p w:rsidR="006D1179" w:rsidRPr="003D7288" w:rsidRDefault="00431949" w:rsidP="00E271A5">
            <w:pPr>
              <w:tabs>
                <w:tab w:val="right" w:pos="7272"/>
              </w:tabs>
              <w:spacing w:before="60" w:after="60"/>
              <w:rPr>
                <w:rFonts w:asciiTheme="majorBidi" w:hAnsiTheme="majorBidi" w:cstheme="majorBidi"/>
                <w:bCs/>
                <w:szCs w:val="24"/>
                <w:highlight w:val="yellow"/>
                <w:lang w:val="bg-BG"/>
              </w:rPr>
            </w:pPr>
            <w:r w:rsidRPr="00431949">
              <w:rPr>
                <w:rFonts w:asciiTheme="majorBidi" w:hAnsiTheme="majorBidi" w:cstheme="majorBidi"/>
                <w:bCs/>
                <w:szCs w:val="24"/>
                <w:lang w:val="bg-BG"/>
              </w:rPr>
              <w:t>1</w:t>
            </w:r>
            <w:r w:rsidR="00E271A5">
              <w:rPr>
                <w:rFonts w:asciiTheme="majorBidi" w:hAnsiTheme="majorBidi" w:cstheme="majorBidi"/>
                <w:bCs/>
                <w:szCs w:val="24"/>
                <w:lang w:val="bg-BG"/>
              </w:rPr>
              <w:t>60087</w:t>
            </w:r>
          </w:p>
        </w:tc>
      </w:tr>
      <w:tr w:rsidR="006D1179" w:rsidRPr="00691B00" w:rsidTr="000154FD">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7088" w:type="dxa"/>
            <w:tcBorders>
              <w:top w:val="single" w:sz="4" w:space="0" w:color="auto"/>
              <w:left w:val="single" w:sz="4" w:space="0" w:color="auto"/>
              <w:bottom w:val="single" w:sz="4" w:space="0" w:color="auto"/>
              <w:right w:val="single" w:sz="4" w:space="0" w:color="auto"/>
            </w:tcBorders>
          </w:tcPr>
          <w:p w:rsidR="0026162F" w:rsidRPr="003D7288" w:rsidRDefault="00E271A5" w:rsidP="004A1B27">
            <w:pPr>
              <w:tabs>
                <w:tab w:val="right" w:pos="7254"/>
              </w:tabs>
              <w:spacing w:before="60" w:after="60"/>
              <w:rPr>
                <w:rFonts w:asciiTheme="majorBidi" w:hAnsiTheme="majorBidi" w:cstheme="majorBidi"/>
                <w:bCs/>
                <w:i/>
                <w:iCs/>
                <w:szCs w:val="24"/>
                <w:lang w:val="bg-BG"/>
              </w:rPr>
            </w:pPr>
            <w:r w:rsidRPr="00E271A5">
              <w:rPr>
                <w:rFonts w:asciiTheme="majorBidi" w:hAnsiTheme="majorBidi" w:cstheme="majorBidi"/>
                <w:szCs w:val="24"/>
                <w:lang w:val="bg-BG" w:eastAsia="ru-RU"/>
              </w:rPr>
              <w:t>„Абонаментно сервизно техническо поддържане и ремонт на радиоизотопна апаратура в „ЛУКОЙЛ Нефтохим Бургас“ АД за период от две години”.</w:t>
            </w:r>
          </w:p>
        </w:tc>
      </w:tr>
      <w:tr w:rsidR="00E9098E" w:rsidRPr="003D7288" w:rsidTr="000154FD">
        <w:trPr>
          <w:cantSplit/>
        </w:trPr>
        <w:tc>
          <w:tcPr>
            <w:tcW w:w="3544"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7088"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2E15DD" w:rsidRPr="00691B00" w:rsidTr="000154FD">
        <w:trPr>
          <w:cantSplit/>
        </w:trPr>
        <w:tc>
          <w:tcPr>
            <w:tcW w:w="10632" w:type="dxa"/>
            <w:gridSpan w:val="2"/>
            <w:tcBorders>
              <w:top w:val="single" w:sz="4" w:space="0" w:color="auto"/>
              <w:left w:val="single" w:sz="4" w:space="0" w:color="auto"/>
              <w:bottom w:val="single" w:sz="4" w:space="0" w:color="auto"/>
              <w:right w:val="single" w:sz="4" w:space="0" w:color="auto"/>
            </w:tcBorders>
          </w:tcPr>
          <w:p w:rsidR="002E15DD" w:rsidRPr="0026162F" w:rsidRDefault="002E15DD" w:rsidP="000745C4">
            <w:pPr>
              <w:tabs>
                <w:tab w:val="right" w:pos="7254"/>
              </w:tabs>
              <w:spacing w:before="60" w:after="60"/>
              <w:jc w:val="center"/>
              <w:rPr>
                <w:rFonts w:asciiTheme="majorBidi" w:hAnsiTheme="majorBidi" w:cstheme="majorBidi"/>
                <w:b/>
                <w:szCs w:val="24"/>
                <w:lang w:val="bg-BG"/>
              </w:rPr>
            </w:pPr>
            <w:r w:rsidRPr="00B76929">
              <w:rPr>
                <w:lang w:val="ru-RU"/>
              </w:rPr>
              <w:br w:type="page"/>
            </w:r>
            <w:r w:rsidR="0049146E" w:rsidRPr="0049146E">
              <w:rPr>
                <w:b/>
              </w:rPr>
              <w:t>II</w:t>
            </w:r>
            <w:r w:rsidR="0049146E" w:rsidRPr="0049146E">
              <w:rPr>
                <w:b/>
                <w:lang w:val="bg-BG"/>
              </w:rPr>
              <w:t>.</w:t>
            </w:r>
            <w:r w:rsidR="0049146E">
              <w:rPr>
                <w:lang w:val="bg-BG"/>
              </w:rPr>
              <w:t xml:space="preserve"> </w:t>
            </w:r>
            <w:r w:rsidRPr="00F30FC1">
              <w:rPr>
                <w:rFonts w:asciiTheme="majorBidi" w:hAnsiTheme="majorBidi" w:cstheme="majorBidi"/>
                <w:b/>
                <w:szCs w:val="24"/>
                <w:lang w:val="bg-BG"/>
              </w:rPr>
              <w:t>Минимални квалификационни изисквания към Претендента за допускане до участие</w:t>
            </w:r>
            <w:r>
              <w:rPr>
                <w:rFonts w:asciiTheme="majorBidi" w:hAnsiTheme="majorBidi" w:cstheme="majorBidi"/>
                <w:b/>
                <w:szCs w:val="24"/>
                <w:lang w:val="bg-BG"/>
              </w:rPr>
              <w:t>.</w:t>
            </w:r>
          </w:p>
        </w:tc>
      </w:tr>
      <w:tr w:rsidR="002E15DD" w:rsidRPr="00691B00" w:rsidTr="000154FD">
        <w:trPr>
          <w:cantSplit/>
          <w:trHeight w:val="2358"/>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B109D8">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F30FC1">
              <w:rPr>
                <w:rFonts w:asciiTheme="majorBidi" w:hAnsiTheme="majorBidi" w:cstheme="majorBidi"/>
                <w:lang w:val="bg-BG"/>
              </w:rPr>
              <w:t>тендера</w:t>
            </w:r>
            <w:proofErr w:type="spellEnd"/>
            <w:r w:rsidRPr="00F30FC1">
              <w:rPr>
                <w:rFonts w:asciiTheme="majorBidi" w:hAnsiTheme="majorBidi" w:cstheme="majorBidi"/>
                <w:lang w:val="bg-BG"/>
              </w:rPr>
              <w:t>), в т.ч. на подизпълнители</w:t>
            </w:r>
          </w:p>
        </w:tc>
        <w:tc>
          <w:tcPr>
            <w:tcW w:w="7088" w:type="dxa"/>
            <w:tcBorders>
              <w:top w:val="single" w:sz="4" w:space="0" w:color="auto"/>
              <w:left w:val="single" w:sz="4" w:space="0" w:color="auto"/>
              <w:bottom w:val="single" w:sz="4" w:space="0" w:color="auto"/>
              <w:right w:val="single" w:sz="4" w:space="0" w:color="auto"/>
            </w:tcBorders>
            <w:vAlign w:val="center"/>
          </w:tcPr>
          <w:p w:rsidR="0088729F" w:rsidRPr="0084770D" w:rsidRDefault="002326A3" w:rsidP="004450A8">
            <w:pPr>
              <w:pStyle w:val="a9"/>
              <w:numPr>
                <w:ilvl w:val="0"/>
                <w:numId w:val="24"/>
              </w:numPr>
              <w:rPr>
                <w:rFonts w:asciiTheme="majorBidi" w:hAnsiTheme="majorBidi" w:cstheme="majorBidi"/>
              </w:rPr>
            </w:pPr>
            <w:proofErr w:type="spellStart"/>
            <w:r w:rsidRPr="0084770D">
              <w:rPr>
                <w:rFonts w:asciiTheme="majorBidi" w:hAnsiTheme="majorBidi" w:cstheme="majorBidi"/>
              </w:rPr>
              <w:t>Претендентът</w:t>
            </w:r>
            <w:proofErr w:type="spellEnd"/>
            <w:r w:rsidR="00E35AD4">
              <w:rPr>
                <w:rFonts w:asciiTheme="majorBidi" w:hAnsiTheme="majorBidi" w:cstheme="majorBidi"/>
              </w:rPr>
              <w:t xml:space="preserve"> да </w:t>
            </w:r>
            <w:proofErr w:type="spellStart"/>
            <w:r w:rsidR="00E35AD4">
              <w:rPr>
                <w:rFonts w:asciiTheme="majorBidi" w:hAnsiTheme="majorBidi" w:cstheme="majorBidi"/>
              </w:rPr>
              <w:t>притежава</w:t>
            </w:r>
            <w:proofErr w:type="spellEnd"/>
            <w:r w:rsidR="00E35AD4">
              <w:rPr>
                <w:rFonts w:asciiTheme="majorBidi" w:hAnsiTheme="majorBidi" w:cstheme="majorBidi"/>
              </w:rPr>
              <w:t xml:space="preserve"> </w:t>
            </w:r>
            <w:proofErr w:type="spellStart"/>
            <w:r w:rsidR="00E35AD4">
              <w:rPr>
                <w:rFonts w:asciiTheme="majorBidi" w:hAnsiTheme="majorBidi" w:cstheme="majorBidi"/>
              </w:rPr>
              <w:t>валид</w:t>
            </w:r>
            <w:r w:rsidR="0088729F" w:rsidRPr="0084770D">
              <w:rPr>
                <w:rFonts w:asciiTheme="majorBidi" w:hAnsiTheme="majorBidi" w:cstheme="majorBidi"/>
              </w:rPr>
              <w:t>н</w:t>
            </w:r>
            <w:proofErr w:type="spellEnd"/>
            <w:r w:rsidR="00E35AD4">
              <w:rPr>
                <w:rFonts w:asciiTheme="majorBidi" w:hAnsiTheme="majorBidi" w:cstheme="majorBidi"/>
                <w:lang w:val="bg-BG"/>
              </w:rPr>
              <w:t>и</w:t>
            </w:r>
            <w:r w:rsidR="0088729F" w:rsidRPr="0084770D">
              <w:rPr>
                <w:rFonts w:asciiTheme="majorBidi" w:hAnsiTheme="majorBidi" w:cstheme="majorBidi"/>
              </w:rPr>
              <w:t xml:space="preserve"> </w:t>
            </w:r>
            <w:proofErr w:type="spellStart"/>
            <w:r w:rsidR="0088729F" w:rsidRPr="0084770D">
              <w:rPr>
                <w:rFonts w:asciiTheme="majorBidi" w:hAnsiTheme="majorBidi" w:cstheme="majorBidi"/>
              </w:rPr>
              <w:t>сертификати</w:t>
            </w:r>
            <w:proofErr w:type="spellEnd"/>
            <w:r w:rsidR="000F2029">
              <w:rPr>
                <w:rFonts w:asciiTheme="majorBidi" w:hAnsiTheme="majorBidi" w:cstheme="majorBidi"/>
              </w:rPr>
              <w:t xml:space="preserve"> за стандарт ISO 9001</w:t>
            </w:r>
            <w:r w:rsidR="000F2029">
              <w:rPr>
                <w:rFonts w:asciiTheme="majorBidi" w:hAnsiTheme="majorBidi" w:cstheme="majorBidi"/>
                <w:lang w:val="bg-BG"/>
              </w:rPr>
              <w:t xml:space="preserve"> </w:t>
            </w:r>
            <w:r w:rsidR="0088729F" w:rsidRPr="0084770D">
              <w:rPr>
                <w:rFonts w:asciiTheme="majorBidi" w:hAnsiTheme="majorBidi" w:cstheme="majorBidi"/>
              </w:rPr>
              <w:t xml:space="preserve">и за стандарт OHSAS 18001/ ISO 45 001 за </w:t>
            </w:r>
            <w:proofErr w:type="spellStart"/>
            <w:r w:rsidR="0088729F" w:rsidRPr="0084770D">
              <w:rPr>
                <w:rFonts w:asciiTheme="majorBidi" w:hAnsiTheme="majorBidi" w:cstheme="majorBidi"/>
              </w:rPr>
              <w:t>здраве</w:t>
            </w:r>
            <w:proofErr w:type="spellEnd"/>
            <w:r w:rsidR="0088729F" w:rsidRPr="0084770D">
              <w:rPr>
                <w:rFonts w:asciiTheme="majorBidi" w:hAnsiTheme="majorBidi" w:cstheme="majorBidi"/>
              </w:rPr>
              <w:t xml:space="preserve"> и </w:t>
            </w:r>
            <w:proofErr w:type="spellStart"/>
            <w:r w:rsidR="0088729F" w:rsidRPr="0084770D">
              <w:rPr>
                <w:rFonts w:asciiTheme="majorBidi" w:hAnsiTheme="majorBidi" w:cstheme="majorBidi"/>
              </w:rPr>
              <w:t>безопасност</w:t>
            </w:r>
            <w:proofErr w:type="spellEnd"/>
            <w:r w:rsidR="0088729F" w:rsidRPr="0084770D">
              <w:rPr>
                <w:rFonts w:asciiTheme="majorBidi" w:hAnsiTheme="majorBidi" w:cstheme="majorBidi"/>
              </w:rPr>
              <w:t xml:space="preserve"> </w:t>
            </w:r>
            <w:proofErr w:type="gramStart"/>
            <w:r w:rsidR="0088729F" w:rsidRPr="0084770D">
              <w:rPr>
                <w:rFonts w:asciiTheme="majorBidi" w:hAnsiTheme="majorBidi" w:cstheme="majorBidi"/>
              </w:rPr>
              <w:t>при работа</w:t>
            </w:r>
            <w:proofErr w:type="gramEnd"/>
            <w:r w:rsidR="0088729F" w:rsidRPr="0084770D">
              <w:rPr>
                <w:rFonts w:asciiTheme="majorBidi" w:hAnsiTheme="majorBidi" w:cstheme="majorBidi"/>
              </w:rPr>
              <w:t>.</w:t>
            </w:r>
          </w:p>
          <w:p w:rsidR="009D5BF9" w:rsidRPr="00151AC1" w:rsidRDefault="009D5BF9" w:rsidP="00151AC1">
            <w:pPr>
              <w:pStyle w:val="a9"/>
              <w:numPr>
                <w:ilvl w:val="0"/>
                <w:numId w:val="24"/>
              </w:numPr>
              <w:rPr>
                <w:rFonts w:asciiTheme="majorBidi" w:hAnsiTheme="majorBidi" w:cstheme="majorBidi"/>
                <w:lang w:val="bg-BG"/>
              </w:rPr>
            </w:pPr>
            <w:r w:rsidRPr="009D5BF9">
              <w:rPr>
                <w:rFonts w:asciiTheme="majorBidi" w:hAnsiTheme="majorBidi" w:cstheme="majorBidi"/>
                <w:lang w:val="bg-BG"/>
              </w:rPr>
              <w:t>Претендентът да има валидна лицензия за работа с източници на йонизиращи лъчения, съгласно изискванията на Закона за безопасно използване на ядрената енергия.</w:t>
            </w:r>
          </w:p>
        </w:tc>
      </w:tr>
      <w:tr w:rsidR="00AD475C" w:rsidRPr="00691B00" w:rsidTr="000154FD">
        <w:trPr>
          <w:cantSplit/>
        </w:trPr>
        <w:tc>
          <w:tcPr>
            <w:tcW w:w="3544" w:type="dxa"/>
            <w:tcBorders>
              <w:top w:val="single" w:sz="4" w:space="0" w:color="auto"/>
              <w:left w:val="single" w:sz="4" w:space="0" w:color="auto"/>
              <w:bottom w:val="single" w:sz="4" w:space="0" w:color="auto"/>
              <w:right w:val="single" w:sz="4" w:space="0" w:color="auto"/>
            </w:tcBorders>
          </w:tcPr>
          <w:p w:rsidR="00AD475C" w:rsidRPr="004C37E1" w:rsidRDefault="00AD475C" w:rsidP="004C37E1">
            <w:pPr>
              <w:pStyle w:val="a9"/>
              <w:numPr>
                <w:ilvl w:val="1"/>
                <w:numId w:val="5"/>
              </w:numPr>
              <w:tabs>
                <w:tab w:val="left" w:pos="460"/>
              </w:tabs>
              <w:rPr>
                <w:color w:val="000000"/>
                <w:lang w:eastAsia="bg-BG"/>
              </w:rPr>
            </w:pPr>
            <w:r w:rsidRPr="004C37E1">
              <w:rPr>
                <w:color w:val="000000"/>
                <w:lang w:val="bg-BG" w:eastAsia="bg-BG"/>
              </w:rPr>
              <w:t>Предише</w:t>
            </w:r>
            <w:r w:rsidR="00D0109F" w:rsidRPr="004C37E1">
              <w:rPr>
                <w:color w:val="000000"/>
                <w:lang w:val="bg-BG" w:eastAsia="bg-BG"/>
              </w:rPr>
              <w:t>н</w:t>
            </w:r>
            <w:r w:rsidRPr="004C37E1">
              <w:rPr>
                <w:color w:val="000000"/>
                <w:lang w:val="bg-BG" w:eastAsia="bg-BG"/>
              </w:rPr>
              <w:t xml:space="preserve"> опит</w:t>
            </w:r>
          </w:p>
        </w:tc>
        <w:tc>
          <w:tcPr>
            <w:tcW w:w="7088" w:type="dxa"/>
            <w:tcBorders>
              <w:top w:val="single" w:sz="4" w:space="0" w:color="auto"/>
              <w:left w:val="single" w:sz="4" w:space="0" w:color="auto"/>
              <w:bottom w:val="single" w:sz="4" w:space="0" w:color="auto"/>
              <w:right w:val="single" w:sz="4" w:space="0" w:color="auto"/>
            </w:tcBorders>
            <w:vAlign w:val="center"/>
          </w:tcPr>
          <w:p w:rsidR="0084770D" w:rsidRPr="0084770D" w:rsidRDefault="006C444C" w:rsidP="009B7061">
            <w:pPr>
              <w:rPr>
                <w:rFonts w:asciiTheme="majorBidi" w:hAnsiTheme="majorBidi" w:cstheme="majorBidi"/>
                <w:color w:val="FF0000"/>
                <w:lang w:val="bg-BG"/>
              </w:rPr>
            </w:pPr>
            <w:r w:rsidRPr="0084770D">
              <w:rPr>
                <w:rFonts w:asciiTheme="majorBidi" w:hAnsiTheme="majorBidi" w:cstheme="majorBidi"/>
                <w:lang w:val="bg-BG"/>
              </w:rPr>
              <w:t>Претендентът да има минимум един сключен договор през последните три години, като изпълнител при извършването на услуги по техническо поддържане и ремонт на радиоизотопна апаратура. Договорите трябва да са приключени в последните 3 (три) години (2017г., 2018г. и 2019г.) и/или в действие към момента</w:t>
            </w:r>
            <w:r w:rsidR="00192FD8" w:rsidRPr="009A0FFF">
              <w:rPr>
                <w:rFonts w:asciiTheme="majorBidi" w:hAnsiTheme="majorBidi" w:cstheme="majorBidi"/>
                <w:lang w:val="ru-RU"/>
              </w:rPr>
              <w:t xml:space="preserve"> </w:t>
            </w:r>
            <w:r w:rsidR="00192FD8">
              <w:rPr>
                <w:rFonts w:asciiTheme="majorBidi" w:hAnsiTheme="majorBidi" w:cstheme="majorBidi"/>
                <w:lang w:val="bg-BG"/>
              </w:rPr>
              <w:t xml:space="preserve">на провеждане на </w:t>
            </w:r>
            <w:proofErr w:type="spellStart"/>
            <w:r w:rsidR="00192FD8">
              <w:rPr>
                <w:rFonts w:asciiTheme="majorBidi" w:hAnsiTheme="majorBidi" w:cstheme="majorBidi"/>
                <w:lang w:val="bg-BG"/>
              </w:rPr>
              <w:t>тендера</w:t>
            </w:r>
            <w:proofErr w:type="spellEnd"/>
            <w:r w:rsidRPr="0084770D">
              <w:rPr>
                <w:rFonts w:asciiTheme="majorBidi" w:hAnsiTheme="majorBidi" w:cstheme="majorBidi"/>
                <w:lang w:val="bg-BG"/>
              </w:rPr>
              <w:t>.</w:t>
            </w:r>
          </w:p>
        </w:tc>
      </w:tr>
      <w:tr w:rsidR="002E15DD" w:rsidRPr="00691B00" w:rsidTr="000154FD">
        <w:trPr>
          <w:cantSplit/>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4C37E1">
            <w:pPr>
              <w:pStyle w:val="a9"/>
              <w:numPr>
                <w:ilvl w:val="1"/>
                <w:numId w:val="5"/>
              </w:numPr>
              <w:tabs>
                <w:tab w:val="left" w:pos="460"/>
              </w:tabs>
              <w:ind w:left="0" w:firstLine="0"/>
              <w:jc w:val="both"/>
              <w:rPr>
                <w:rFonts w:asciiTheme="majorBidi" w:hAnsiTheme="majorBidi" w:cstheme="majorBidi"/>
                <w:lang w:val="bg-BG"/>
              </w:rPr>
            </w:pPr>
            <w:r w:rsidRPr="006D457C">
              <w:rPr>
                <w:color w:val="000000"/>
                <w:lang w:eastAsia="bg-BG"/>
              </w:rPr>
              <w:t>ТБ и ОТ</w:t>
            </w:r>
            <w:r w:rsidRPr="00F30FC1">
              <w:rPr>
                <w:rFonts w:asciiTheme="majorBidi" w:hAnsiTheme="majorBidi" w:cstheme="majorBidi"/>
                <w:lang w:val="bg-BG"/>
              </w:rPr>
              <w:t xml:space="preserve"> </w:t>
            </w:r>
          </w:p>
        </w:tc>
        <w:tc>
          <w:tcPr>
            <w:tcW w:w="7088" w:type="dxa"/>
            <w:tcBorders>
              <w:top w:val="single" w:sz="4" w:space="0" w:color="auto"/>
              <w:left w:val="single" w:sz="4" w:space="0" w:color="auto"/>
              <w:bottom w:val="single" w:sz="4" w:space="0" w:color="auto"/>
              <w:right w:val="single" w:sz="4" w:space="0" w:color="auto"/>
            </w:tcBorders>
            <w:vAlign w:val="center"/>
          </w:tcPr>
          <w:p w:rsidR="002E15DD" w:rsidRPr="00AD475C" w:rsidRDefault="002E15DD" w:rsidP="006C3FDC">
            <w:pPr>
              <w:rPr>
                <w:rFonts w:asciiTheme="majorBidi" w:hAnsiTheme="majorBidi" w:cstheme="majorBidi"/>
                <w:lang w:val="bg-BG"/>
              </w:rPr>
            </w:pPr>
            <w:r w:rsidRPr="00AD475C">
              <w:rPr>
                <w:rFonts w:asciiTheme="majorBidi" w:hAnsiTheme="majorBidi" w:cstheme="majorBidi"/>
                <w:lang w:val="bg-BG"/>
              </w:rPr>
              <w:t>Претендентът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w:t>
            </w:r>
            <w:r w:rsidR="006C3FDC">
              <w:rPr>
                <w:rFonts w:asciiTheme="majorBidi" w:hAnsiTheme="majorBidi" w:cstheme="majorBidi"/>
                <w:lang w:val="bg-BG"/>
              </w:rPr>
              <w:t>Т</w:t>
            </w:r>
            <w:r w:rsidRPr="00AD475C">
              <w:rPr>
                <w:rFonts w:asciiTheme="majorBidi" w:hAnsiTheme="majorBidi" w:cstheme="majorBidi"/>
                <w:lang w:val="bg-BG"/>
              </w:rPr>
              <w:t xml:space="preserve"> и Е.</w:t>
            </w:r>
          </w:p>
        </w:tc>
      </w:tr>
      <w:tr w:rsidR="002E15DD" w:rsidRPr="00691B00" w:rsidTr="000154FD">
        <w:trPr>
          <w:cantSplit/>
          <w:trHeight w:val="426"/>
        </w:trPr>
        <w:tc>
          <w:tcPr>
            <w:tcW w:w="3544" w:type="dxa"/>
            <w:tcBorders>
              <w:top w:val="single" w:sz="4" w:space="0" w:color="auto"/>
              <w:left w:val="single" w:sz="4" w:space="0" w:color="auto"/>
              <w:right w:val="single" w:sz="4" w:space="0" w:color="auto"/>
            </w:tcBorders>
          </w:tcPr>
          <w:p w:rsidR="002E15DD" w:rsidRPr="00F30FC1" w:rsidRDefault="002E15DD" w:rsidP="004C37E1">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7088" w:type="dxa"/>
            <w:tcBorders>
              <w:top w:val="single" w:sz="4" w:space="0" w:color="auto"/>
              <w:left w:val="single" w:sz="4" w:space="0" w:color="auto"/>
              <w:right w:val="single" w:sz="4" w:space="0" w:color="auto"/>
            </w:tcBorders>
            <w:vAlign w:val="center"/>
          </w:tcPr>
          <w:p w:rsidR="002E15DD" w:rsidRPr="009F6F6B" w:rsidRDefault="002E15DD" w:rsidP="00B109D8">
            <w:pPr>
              <w:rPr>
                <w:rFonts w:asciiTheme="majorBidi" w:hAnsiTheme="majorBidi" w:cstheme="majorBidi"/>
                <w:szCs w:val="24"/>
                <w:lang w:val="bg-BG" w:eastAsia="ru-RU"/>
              </w:rPr>
            </w:pPr>
            <w:r w:rsidRPr="000D692C">
              <w:rPr>
                <w:rFonts w:asciiTheme="majorBidi" w:hAnsiTheme="majorBidi" w:cstheme="majorBidi"/>
                <w:szCs w:val="24"/>
                <w:lang w:val="bg-BG" w:eastAsia="ru-RU"/>
              </w:rPr>
              <w:t>Претендентът приема безусловно предложения проект на договор.</w:t>
            </w:r>
          </w:p>
        </w:tc>
      </w:tr>
      <w:tr w:rsidR="002E15DD" w:rsidRPr="00691B00" w:rsidTr="000154FD">
        <w:trPr>
          <w:cantSplit/>
        </w:trPr>
        <w:tc>
          <w:tcPr>
            <w:tcW w:w="10632" w:type="dxa"/>
            <w:gridSpan w:val="2"/>
            <w:tcBorders>
              <w:top w:val="single" w:sz="4" w:space="0" w:color="auto"/>
              <w:left w:val="single" w:sz="4" w:space="0" w:color="auto"/>
              <w:bottom w:val="single" w:sz="4" w:space="0" w:color="auto"/>
              <w:right w:val="single" w:sz="4" w:space="0" w:color="auto"/>
            </w:tcBorders>
          </w:tcPr>
          <w:p w:rsidR="002E15DD" w:rsidRPr="003F1ACA" w:rsidRDefault="002E15DD" w:rsidP="0026162F">
            <w:pPr>
              <w:tabs>
                <w:tab w:val="right" w:pos="7254"/>
              </w:tabs>
              <w:spacing w:before="60" w:after="60"/>
              <w:jc w:val="center"/>
              <w:rPr>
                <w:rFonts w:asciiTheme="majorBidi" w:hAnsiTheme="majorBidi" w:cstheme="majorBidi"/>
                <w:szCs w:val="24"/>
                <w:lang w:val="bg-BG"/>
              </w:rPr>
            </w:pPr>
          </w:p>
        </w:tc>
      </w:tr>
      <w:tr w:rsidR="009B363A" w:rsidRPr="00691B00" w:rsidTr="000154FD">
        <w:trPr>
          <w:cantSplit/>
          <w:trHeight w:val="470"/>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0745C4" w:rsidRDefault="009B363A" w:rsidP="000745C4">
            <w:pPr>
              <w:tabs>
                <w:tab w:val="right" w:pos="7254"/>
              </w:tabs>
              <w:spacing w:before="60" w:after="60"/>
              <w:rPr>
                <w:rFonts w:asciiTheme="majorBidi" w:hAnsiTheme="majorBidi" w:cstheme="majorBidi"/>
                <w:b/>
                <w:szCs w:val="24"/>
                <w:lang w:val="bg-BG"/>
              </w:rPr>
            </w:pPr>
            <w:r w:rsidRPr="00F30FC1">
              <w:rPr>
                <w:lang w:val="bg-BG"/>
              </w:rPr>
              <w:br w:type="page"/>
            </w:r>
            <w:r w:rsidRPr="000745C4">
              <w:rPr>
                <w:rFonts w:asciiTheme="majorBidi" w:hAnsiTheme="majorBidi" w:cstheme="majorBidi"/>
                <w:b/>
                <w:lang w:val="bg-BG"/>
              </w:rPr>
              <w:t>Критерии за удовлетворяване на минималните изисквания от раздел ІІ:</w:t>
            </w:r>
          </w:p>
        </w:tc>
      </w:tr>
      <w:tr w:rsidR="00C75F35" w:rsidRPr="00C75F35" w:rsidTr="000154FD">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C75F35" w:rsidRPr="009D5BF9" w:rsidTr="000154FD">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t>Претендентът, съвместно с подизпълнителя/</w:t>
            </w:r>
            <w:proofErr w:type="spellStart"/>
            <w:r w:rsidRPr="006B7C52">
              <w:rPr>
                <w:rFonts w:ascii="Times New Roman" w:hAnsi="Times New Roman"/>
                <w:lang w:val="bg-BG"/>
              </w:rPr>
              <w:t>ите</w:t>
            </w:r>
            <w:proofErr w:type="spellEnd"/>
            <w:r w:rsidRPr="006B7C52">
              <w:rPr>
                <w:rFonts w:ascii="Times New Roman" w:hAnsi="Times New Roman"/>
                <w:lang w:val="bg-BG"/>
              </w:rPr>
              <w:t xml:space="preserve">, покриват всички изисквания </w:t>
            </w:r>
          </w:p>
        </w:tc>
        <w:tc>
          <w:tcPr>
            <w:tcW w:w="7088" w:type="dxa"/>
            <w:tcBorders>
              <w:top w:val="single" w:sz="3" w:space="0" w:color="auto"/>
              <w:left w:val="single" w:sz="3" w:space="0" w:color="auto"/>
              <w:bottom w:val="single" w:sz="3" w:space="0" w:color="auto"/>
              <w:right w:val="single" w:sz="3" w:space="0" w:color="auto"/>
            </w:tcBorders>
            <w:shd w:val="clear" w:color="auto" w:fill="FFFFFF" w:themeFill="background1"/>
          </w:tcPr>
          <w:p w:rsidR="0084770D" w:rsidRDefault="00F35A1D" w:rsidP="00C75F35">
            <w:pPr>
              <w:tabs>
                <w:tab w:val="right" w:pos="7254"/>
              </w:tabs>
              <w:spacing w:before="60" w:after="60"/>
              <w:rPr>
                <w:iCs/>
                <w:szCs w:val="24"/>
                <w:lang w:val="bg-BG"/>
              </w:rPr>
            </w:pPr>
            <w:r>
              <w:rPr>
                <w:iCs/>
                <w:szCs w:val="24"/>
                <w:lang w:val="bg-BG"/>
              </w:rPr>
              <w:t>Не се допуска</w:t>
            </w:r>
          </w:p>
          <w:p w:rsidR="00C75F35" w:rsidRPr="006B7C52" w:rsidRDefault="00C75F35" w:rsidP="00F35A1D">
            <w:pPr>
              <w:pStyle w:val="a9"/>
              <w:tabs>
                <w:tab w:val="right" w:pos="7254"/>
              </w:tabs>
              <w:spacing w:before="60" w:after="60"/>
              <w:ind w:left="175"/>
              <w:jc w:val="both"/>
              <w:rPr>
                <w:rFonts w:ascii="Times New Roman" w:hAnsi="Times New Roman"/>
                <w:iCs/>
                <w:lang w:val="bg-BG"/>
              </w:rPr>
            </w:pPr>
          </w:p>
        </w:tc>
      </w:tr>
      <w:tr w:rsidR="00C75F35" w:rsidRPr="000154FD" w:rsidTr="000154FD">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t>Претендентът - консорциум/ дружество по Закона за задълженията и договорите, покриват всички изисквания</w:t>
            </w:r>
          </w:p>
        </w:tc>
        <w:tc>
          <w:tcPr>
            <w:tcW w:w="7088"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B14695" w:rsidRDefault="00B14695" w:rsidP="00B14695">
            <w:pPr>
              <w:tabs>
                <w:tab w:val="right" w:pos="7254"/>
              </w:tabs>
              <w:spacing w:before="60" w:after="60"/>
              <w:rPr>
                <w:iCs/>
                <w:lang w:val="bg-BG"/>
              </w:rPr>
            </w:pPr>
            <w:r w:rsidRPr="00B14695">
              <w:rPr>
                <w:iCs/>
                <w:lang w:val="bg-BG"/>
              </w:rPr>
              <w:t>Не се допуска</w:t>
            </w:r>
          </w:p>
        </w:tc>
      </w:tr>
      <w:tr w:rsidR="009A0FFF" w:rsidRPr="00691B00" w:rsidTr="00B14695">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A0FFF" w:rsidRDefault="009A0FFF" w:rsidP="009A0FFF">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lastRenderedPageBreak/>
              <w:t>ВАЖНО!</w:t>
            </w:r>
          </w:p>
          <w:p w:rsidR="00691B00" w:rsidRPr="00691B00" w:rsidRDefault="00691B00" w:rsidP="009A0FFF">
            <w:pPr>
              <w:tabs>
                <w:tab w:val="right" w:pos="7254"/>
              </w:tabs>
              <w:spacing w:before="60" w:after="60"/>
              <w:rPr>
                <w:rFonts w:asciiTheme="majorBidi" w:hAnsiTheme="majorBidi" w:cstheme="majorBidi"/>
                <w:b/>
                <w:szCs w:val="24"/>
                <w:lang w:val="bg-BG" w:eastAsia="ru-RU"/>
              </w:rPr>
            </w:pPr>
            <w:r w:rsidRPr="00691B00">
              <w:rPr>
                <w:rFonts w:asciiTheme="majorBidi" w:hAnsiTheme="majorBidi" w:cstheme="majorBidi"/>
                <w:b/>
                <w:szCs w:val="24"/>
                <w:lang w:val="bg-BG" w:eastAsia="ru-RU"/>
              </w:rPr>
              <w:t xml:space="preserve">Не се допускат до участие в </w:t>
            </w:r>
            <w:proofErr w:type="spellStart"/>
            <w:r w:rsidRPr="00691B00">
              <w:rPr>
                <w:rFonts w:asciiTheme="majorBidi" w:hAnsiTheme="majorBidi" w:cstheme="majorBidi"/>
                <w:b/>
                <w:szCs w:val="24"/>
                <w:lang w:val="bg-BG" w:eastAsia="ru-RU"/>
              </w:rPr>
              <w:t>тендерна</w:t>
            </w:r>
            <w:proofErr w:type="spellEnd"/>
            <w:r w:rsidRPr="00691B00">
              <w:rPr>
                <w:rFonts w:asciiTheme="majorBidi" w:hAnsiTheme="majorBidi" w:cstheme="majorBidi"/>
                <w:b/>
                <w:szCs w:val="24"/>
                <w:lang w:val="bg-BG" w:eastAsia="ru-RU"/>
              </w:rPr>
              <w:t xml:space="preserve"> процедура претенденти</w:t>
            </w:r>
            <w:r>
              <w:rPr>
                <w:rFonts w:asciiTheme="majorBidi" w:hAnsiTheme="majorBidi" w:cstheme="majorBidi"/>
                <w:b/>
                <w:szCs w:val="24"/>
                <w:lang w:val="bg-BG" w:eastAsia="ru-RU"/>
              </w:rPr>
              <w:t>, който използват подизпълнители,</w:t>
            </w:r>
            <w:r w:rsidRPr="00691B00">
              <w:rPr>
                <w:lang w:val="ru-RU"/>
              </w:rPr>
              <w:t xml:space="preserve"> </w:t>
            </w:r>
            <w:r w:rsidRPr="00691B00">
              <w:rPr>
                <w:rFonts w:asciiTheme="majorBidi" w:hAnsiTheme="majorBidi" w:cstheme="majorBidi"/>
                <w:b/>
                <w:szCs w:val="24"/>
                <w:lang w:val="bg-BG" w:eastAsia="ru-RU"/>
              </w:rPr>
              <w:t>или възнамеряват да установят такива отношения в хода на изпълнение на услугата.</w:t>
            </w:r>
            <w:bookmarkStart w:id="1" w:name="_GoBack"/>
            <w:bookmarkEnd w:id="1"/>
          </w:p>
          <w:p w:rsidR="009A0FFF" w:rsidRDefault="009A0FFF" w:rsidP="009A0FFF">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 xml:space="preserve">Не се допускат до участие в </w:t>
            </w:r>
            <w:proofErr w:type="spellStart"/>
            <w:r w:rsidRPr="00EE213E">
              <w:rPr>
                <w:rFonts w:asciiTheme="majorBidi" w:hAnsiTheme="majorBidi" w:cstheme="majorBidi"/>
                <w:b/>
                <w:szCs w:val="24"/>
                <w:lang w:val="bg-BG" w:eastAsia="ru-RU"/>
              </w:rPr>
              <w:t>тендерна</w:t>
            </w:r>
            <w:proofErr w:type="spellEnd"/>
            <w:r w:rsidRPr="00EE213E">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9A0FFF" w:rsidRPr="00372FF2" w:rsidRDefault="009A0FFF" w:rsidP="009A0FFF">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9A0FFF" w:rsidRPr="00691B00" w:rsidTr="000154FD">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rsidR="009A0FFF" w:rsidRPr="003D7288" w:rsidRDefault="009A0FFF" w:rsidP="009A0FFF">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III.  Срокове за отделните етапи на провеждане на </w:t>
            </w:r>
            <w:proofErr w:type="spellStart"/>
            <w:r w:rsidRPr="003D7288">
              <w:rPr>
                <w:rFonts w:asciiTheme="majorBidi" w:hAnsiTheme="majorBidi" w:cstheme="majorBidi"/>
                <w:b/>
                <w:szCs w:val="24"/>
                <w:lang w:val="bg-BG"/>
              </w:rPr>
              <w:t>тендера</w:t>
            </w:r>
            <w:proofErr w:type="spellEnd"/>
          </w:p>
        </w:tc>
      </w:tr>
      <w:tr w:rsidR="009A0FFF" w:rsidRPr="00180DC0" w:rsidTr="000154FD">
        <w:trPr>
          <w:cantSplit/>
        </w:trPr>
        <w:tc>
          <w:tcPr>
            <w:tcW w:w="3544" w:type="dxa"/>
            <w:tcBorders>
              <w:top w:val="single" w:sz="4" w:space="0" w:color="auto"/>
              <w:left w:val="single" w:sz="4" w:space="0" w:color="auto"/>
              <w:bottom w:val="single" w:sz="4" w:space="0" w:color="auto"/>
              <w:right w:val="single" w:sz="4" w:space="0" w:color="auto"/>
            </w:tcBorders>
          </w:tcPr>
          <w:p w:rsidR="009A0FFF" w:rsidRPr="004C32ED" w:rsidRDefault="009A0FFF" w:rsidP="009A0FFF">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3.1.</w:t>
            </w:r>
            <w:r w:rsidRPr="004C32ED">
              <w:rPr>
                <w:rFonts w:asciiTheme="majorBidi" w:hAnsiTheme="majorBidi" w:cstheme="majorBidi"/>
                <w:szCs w:val="24"/>
                <w:lang w:val="bg-BG"/>
              </w:rPr>
              <w:tab/>
              <w:t>Краен срок за заявяване на участие в АСПТ*</w:t>
            </w:r>
          </w:p>
        </w:tc>
        <w:tc>
          <w:tcPr>
            <w:tcW w:w="7088" w:type="dxa"/>
            <w:tcBorders>
              <w:top w:val="single" w:sz="4" w:space="0" w:color="auto"/>
              <w:left w:val="single" w:sz="4" w:space="0" w:color="auto"/>
              <w:bottom w:val="single" w:sz="4" w:space="0" w:color="auto"/>
              <w:right w:val="single" w:sz="4" w:space="0" w:color="auto"/>
            </w:tcBorders>
          </w:tcPr>
          <w:p w:rsidR="009A0FFF" w:rsidRPr="002D3853" w:rsidRDefault="009A0FFF" w:rsidP="009A0FFF">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rPr>
              <w:t>12</w:t>
            </w:r>
            <w:r w:rsidRPr="002D3853">
              <w:rPr>
                <w:rFonts w:asciiTheme="majorBidi" w:hAnsiTheme="majorBidi" w:cstheme="majorBidi"/>
                <w:szCs w:val="24"/>
                <w:lang w:val="bg-BG"/>
              </w:rPr>
              <w:t>.1</w:t>
            </w:r>
            <w:r>
              <w:rPr>
                <w:rFonts w:asciiTheme="majorBidi" w:hAnsiTheme="majorBidi" w:cstheme="majorBidi"/>
                <w:szCs w:val="24"/>
              </w:rPr>
              <w:t>1</w:t>
            </w:r>
            <w:r w:rsidRPr="002D3853">
              <w:rPr>
                <w:rFonts w:asciiTheme="majorBidi" w:hAnsiTheme="majorBidi" w:cstheme="majorBidi"/>
                <w:szCs w:val="24"/>
                <w:lang w:val="bg-BG"/>
              </w:rPr>
              <w:t>.2020г.</w:t>
            </w:r>
          </w:p>
        </w:tc>
      </w:tr>
      <w:tr w:rsidR="009A0FFF" w:rsidRPr="00180DC0" w:rsidTr="000154FD">
        <w:trPr>
          <w:cantSplit/>
        </w:trPr>
        <w:tc>
          <w:tcPr>
            <w:tcW w:w="3544" w:type="dxa"/>
            <w:tcBorders>
              <w:top w:val="single" w:sz="4" w:space="0" w:color="auto"/>
              <w:left w:val="single" w:sz="4" w:space="0" w:color="auto"/>
              <w:bottom w:val="single" w:sz="4" w:space="0" w:color="auto"/>
              <w:right w:val="single" w:sz="4" w:space="0" w:color="auto"/>
            </w:tcBorders>
          </w:tcPr>
          <w:p w:rsidR="009A0FFF" w:rsidRPr="004C32ED" w:rsidRDefault="009A0FFF" w:rsidP="009A0FFF">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3.2.</w:t>
            </w:r>
            <w:r w:rsidRPr="004C32ED">
              <w:rPr>
                <w:rFonts w:asciiTheme="majorBidi" w:hAnsiTheme="majorBidi" w:cstheme="majorBidi"/>
                <w:szCs w:val="24"/>
                <w:lang w:val="bg-BG"/>
              </w:rPr>
              <w:tab/>
              <w:t>Краен срок за Искане за разяснения (форма 11 от АСПТ) от Претендента</w:t>
            </w:r>
          </w:p>
        </w:tc>
        <w:tc>
          <w:tcPr>
            <w:tcW w:w="7088" w:type="dxa"/>
            <w:tcBorders>
              <w:top w:val="single" w:sz="4" w:space="0" w:color="auto"/>
              <w:left w:val="single" w:sz="4" w:space="0" w:color="auto"/>
              <w:bottom w:val="single" w:sz="4" w:space="0" w:color="auto"/>
              <w:right w:val="single" w:sz="4" w:space="0" w:color="auto"/>
            </w:tcBorders>
          </w:tcPr>
          <w:p w:rsidR="009A0FFF" w:rsidRPr="002D3853" w:rsidRDefault="009A0FFF" w:rsidP="009A0FFF">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bg-BG"/>
              </w:rPr>
              <w:t>17</w:t>
            </w:r>
            <w:r w:rsidRPr="002D3853">
              <w:rPr>
                <w:rFonts w:asciiTheme="majorBidi" w:hAnsiTheme="majorBidi" w:cstheme="majorBidi"/>
                <w:szCs w:val="24"/>
                <w:lang w:val="bg-BG"/>
              </w:rPr>
              <w:t>.11.2020г.</w:t>
            </w:r>
          </w:p>
        </w:tc>
      </w:tr>
      <w:tr w:rsidR="009A0FFF" w:rsidRPr="003D7288" w:rsidTr="000154FD">
        <w:trPr>
          <w:cantSplit/>
        </w:trPr>
        <w:tc>
          <w:tcPr>
            <w:tcW w:w="3544" w:type="dxa"/>
            <w:tcBorders>
              <w:top w:val="single" w:sz="4" w:space="0" w:color="auto"/>
              <w:left w:val="single" w:sz="4" w:space="0" w:color="auto"/>
              <w:bottom w:val="single" w:sz="4" w:space="0" w:color="auto"/>
              <w:right w:val="single" w:sz="4" w:space="0" w:color="auto"/>
            </w:tcBorders>
          </w:tcPr>
          <w:p w:rsidR="009A0FFF" w:rsidRPr="004C32ED" w:rsidRDefault="009A0FFF" w:rsidP="009A0FFF">
            <w:pPr>
              <w:tabs>
                <w:tab w:val="left" w:pos="460"/>
              </w:tabs>
              <w:spacing w:before="60"/>
              <w:rPr>
                <w:rFonts w:asciiTheme="majorBidi" w:hAnsiTheme="majorBidi" w:cstheme="majorBidi"/>
                <w:szCs w:val="24"/>
                <w:lang w:val="bg-BG"/>
              </w:rPr>
            </w:pPr>
            <w:r w:rsidRPr="004C32ED">
              <w:rPr>
                <w:rFonts w:asciiTheme="majorBidi" w:hAnsiTheme="majorBidi" w:cstheme="majorBidi"/>
                <w:szCs w:val="24"/>
                <w:lang w:val="bg-BG"/>
              </w:rPr>
              <w:t>3.3.</w:t>
            </w:r>
            <w:r w:rsidRPr="004C32ED">
              <w:rPr>
                <w:rFonts w:asciiTheme="majorBidi" w:hAnsiTheme="majorBidi" w:cstheme="majorBidi"/>
                <w:szCs w:val="24"/>
                <w:lang w:val="bg-BG"/>
              </w:rPr>
              <w:tab/>
              <w:t>Краен срок за приемане на оферти в АСПТ</w:t>
            </w:r>
          </w:p>
        </w:tc>
        <w:tc>
          <w:tcPr>
            <w:tcW w:w="7088" w:type="dxa"/>
            <w:tcBorders>
              <w:top w:val="single" w:sz="4" w:space="0" w:color="auto"/>
              <w:left w:val="single" w:sz="4" w:space="0" w:color="auto"/>
              <w:bottom w:val="single" w:sz="4" w:space="0" w:color="auto"/>
              <w:right w:val="single" w:sz="4" w:space="0" w:color="auto"/>
            </w:tcBorders>
          </w:tcPr>
          <w:p w:rsidR="009A0FFF" w:rsidRPr="002D3853" w:rsidRDefault="009A0FFF" w:rsidP="009A0FFF">
            <w:pPr>
              <w:spacing w:before="60"/>
              <w:rPr>
                <w:rFonts w:asciiTheme="majorBidi" w:hAnsiTheme="majorBidi" w:cstheme="majorBidi"/>
                <w:szCs w:val="24"/>
                <w:highlight w:val="yellow"/>
                <w:lang w:val="bg-BG"/>
              </w:rPr>
            </w:pPr>
            <w:r>
              <w:rPr>
                <w:rFonts w:asciiTheme="majorBidi" w:hAnsiTheme="majorBidi" w:cstheme="majorBidi"/>
                <w:szCs w:val="24"/>
              </w:rPr>
              <w:t>22</w:t>
            </w:r>
            <w:r w:rsidRPr="002D3853">
              <w:rPr>
                <w:rFonts w:asciiTheme="majorBidi" w:hAnsiTheme="majorBidi" w:cstheme="majorBidi"/>
                <w:szCs w:val="24"/>
                <w:lang w:val="bg-BG"/>
              </w:rPr>
              <w:t>.11.2020г.</w:t>
            </w:r>
          </w:p>
        </w:tc>
      </w:tr>
      <w:tr w:rsidR="009A0FFF" w:rsidRPr="00691B00" w:rsidTr="000154FD">
        <w:tblPrEx>
          <w:tblBorders>
            <w:insideH w:val="single" w:sz="8" w:space="0" w:color="000000"/>
          </w:tblBorders>
        </w:tblPrEx>
        <w:trPr>
          <w:trHeight w:val="455"/>
        </w:trPr>
        <w:tc>
          <w:tcPr>
            <w:tcW w:w="10632" w:type="dxa"/>
            <w:gridSpan w:val="2"/>
            <w:tcBorders>
              <w:top w:val="single" w:sz="4" w:space="0" w:color="auto"/>
              <w:left w:val="single" w:sz="4" w:space="0" w:color="auto"/>
              <w:bottom w:val="single" w:sz="4" w:space="0" w:color="auto"/>
              <w:right w:val="single" w:sz="4" w:space="0" w:color="auto"/>
            </w:tcBorders>
            <w:vAlign w:val="center"/>
          </w:tcPr>
          <w:p w:rsidR="009A0FFF" w:rsidRPr="003D7288" w:rsidRDefault="009A0FFF" w:rsidP="009A0FFF">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9A0FFF" w:rsidRPr="003D7288" w:rsidTr="000154FD">
        <w:tblPrEx>
          <w:tblBorders>
            <w:insideH w:val="single" w:sz="8" w:space="0" w:color="000000"/>
          </w:tblBorders>
        </w:tblPrEx>
        <w:trPr>
          <w:trHeight w:val="279"/>
        </w:trPr>
        <w:tc>
          <w:tcPr>
            <w:tcW w:w="3544"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w:t>
            </w:r>
            <w:proofErr w:type="spellStart"/>
            <w:r w:rsidRPr="003D7288">
              <w:rPr>
                <w:rFonts w:asciiTheme="majorBidi" w:hAnsiTheme="majorBidi" w:cstheme="majorBidi"/>
                <w:lang w:val="bg-BG" w:eastAsia="en-US"/>
              </w:rPr>
              <w:t>mail</w:t>
            </w:r>
            <w:proofErr w:type="spellEnd"/>
            <w:r w:rsidRPr="003D7288">
              <w:rPr>
                <w:rFonts w:asciiTheme="majorBidi" w:hAnsiTheme="majorBidi" w:cstheme="majorBidi"/>
                <w:lang w:val="bg-BG" w:eastAsia="en-US"/>
              </w:rPr>
              <w:t>) за електронна кореспонденция</w:t>
            </w:r>
          </w:p>
        </w:tc>
        <w:tc>
          <w:tcPr>
            <w:tcW w:w="7088" w:type="dxa"/>
            <w:tcBorders>
              <w:top w:val="single" w:sz="4" w:space="0" w:color="auto"/>
              <w:left w:val="single" w:sz="4" w:space="0" w:color="auto"/>
              <w:bottom w:val="single" w:sz="4" w:space="0" w:color="auto"/>
              <w:right w:val="single" w:sz="4" w:space="0" w:color="auto"/>
            </w:tcBorders>
          </w:tcPr>
          <w:p w:rsidR="009A0FFF" w:rsidRPr="003D7288" w:rsidRDefault="00691B00" w:rsidP="009A0FFF">
            <w:pPr>
              <w:spacing w:before="60"/>
              <w:rPr>
                <w:rFonts w:asciiTheme="majorBidi" w:hAnsiTheme="majorBidi" w:cstheme="majorBidi"/>
                <w:szCs w:val="24"/>
                <w:lang w:val="bg-BG"/>
              </w:rPr>
            </w:pPr>
            <w:hyperlink r:id="rId8" w:history="1">
              <w:r w:rsidR="009A0FFF" w:rsidRPr="003D7288">
                <w:rPr>
                  <w:rStyle w:val="a8"/>
                  <w:rFonts w:asciiTheme="majorBidi" w:hAnsiTheme="majorBidi" w:cstheme="majorBidi"/>
                  <w:color w:val="auto"/>
                  <w:szCs w:val="24"/>
                  <w:u w:val="none"/>
                  <w:lang w:val="bg-BG"/>
                </w:rPr>
                <w:t>съгласно</w:t>
              </w:r>
            </w:hyperlink>
            <w:r w:rsidR="009A0FFF" w:rsidRPr="003D7288">
              <w:rPr>
                <w:rStyle w:val="a8"/>
                <w:rFonts w:asciiTheme="majorBidi" w:hAnsiTheme="majorBidi" w:cstheme="majorBidi"/>
                <w:color w:val="auto"/>
                <w:szCs w:val="24"/>
                <w:u w:val="none"/>
                <w:lang w:val="bg-BG"/>
              </w:rPr>
              <w:t xml:space="preserve"> АСПТ</w:t>
            </w:r>
          </w:p>
        </w:tc>
      </w:tr>
      <w:tr w:rsidR="009A0FFF" w:rsidRPr="003D7288"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vAlign w:val="center"/>
          </w:tcPr>
          <w:p w:rsidR="009A0FFF" w:rsidRPr="003D7288" w:rsidRDefault="009A0FFF" w:rsidP="009A0FFF">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9A0FFF" w:rsidRPr="003D7288" w:rsidTr="000154FD">
        <w:tblPrEx>
          <w:tblBorders>
            <w:insideH w:val="single" w:sz="8" w:space="0" w:color="000000"/>
          </w:tblBorders>
        </w:tblPrEx>
        <w:trPr>
          <w:trHeight w:val="70"/>
        </w:trPr>
        <w:tc>
          <w:tcPr>
            <w:tcW w:w="3544"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p>
        </w:tc>
        <w:tc>
          <w:tcPr>
            <w:tcW w:w="7088"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9A0FFF" w:rsidRPr="003D7288" w:rsidTr="000154FD">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 xml:space="preserve">Валута. </w:t>
            </w:r>
          </w:p>
        </w:tc>
        <w:tc>
          <w:tcPr>
            <w:tcW w:w="7088"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9A0FFF" w:rsidRPr="00691B00" w:rsidTr="000154FD">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p>
        </w:tc>
        <w:tc>
          <w:tcPr>
            <w:tcW w:w="7088"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VI.  Приемане и отваряне на </w:t>
            </w:r>
            <w:proofErr w:type="spellStart"/>
            <w:r w:rsidRPr="003D7288">
              <w:rPr>
                <w:rFonts w:asciiTheme="majorBidi" w:hAnsiTheme="majorBidi" w:cstheme="majorBidi"/>
                <w:b/>
                <w:szCs w:val="24"/>
                <w:lang w:val="bg-BG"/>
              </w:rPr>
              <w:t>тендерните</w:t>
            </w:r>
            <w:proofErr w:type="spellEnd"/>
            <w:r w:rsidRPr="003D7288">
              <w:rPr>
                <w:rFonts w:asciiTheme="majorBidi" w:hAnsiTheme="majorBidi" w:cstheme="majorBidi"/>
                <w:b/>
                <w:szCs w:val="24"/>
                <w:lang w:val="bg-BG"/>
              </w:rPr>
              <w:t xml:space="preserve"> предложения</w:t>
            </w:r>
          </w:p>
        </w:tc>
      </w:tr>
      <w:tr w:rsidR="009A0FFF" w:rsidRPr="00691B00" w:rsidTr="000154FD">
        <w:tblPrEx>
          <w:tblBorders>
            <w:insideH w:val="single" w:sz="8" w:space="0" w:color="000000"/>
          </w:tblBorders>
        </w:tblPrEx>
        <w:trPr>
          <w:trHeight w:val="545"/>
        </w:trPr>
        <w:tc>
          <w:tcPr>
            <w:tcW w:w="3544"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t>Подаване на оферти</w:t>
            </w:r>
          </w:p>
        </w:tc>
        <w:tc>
          <w:tcPr>
            <w:tcW w:w="7088"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tc>
      </w:tr>
      <w:tr w:rsidR="009A0FFF" w:rsidRPr="003D7288" w:rsidTr="000154FD">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 търговската част на офертите</w:t>
            </w:r>
          </w:p>
        </w:tc>
        <w:tc>
          <w:tcPr>
            <w:tcW w:w="7088" w:type="dxa"/>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9A0FFF" w:rsidRPr="003D7288"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9A0FFF" w:rsidRPr="003D7288"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 съгласно изискванията на АСПТ</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Квалификационни изисквания; Форма 1, съгласно изискванията на АСПТ   </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w:t>
            </w:r>
            <w:proofErr w:type="spellStart"/>
            <w:r w:rsidRPr="003D7288">
              <w:rPr>
                <w:rFonts w:asciiTheme="majorBidi" w:hAnsiTheme="majorBidi" w:cstheme="majorBidi"/>
                <w:lang w:val="bg-BG"/>
              </w:rPr>
              <w:t>тендерното</w:t>
            </w:r>
            <w:proofErr w:type="spellEnd"/>
            <w:r w:rsidRPr="003D7288">
              <w:rPr>
                <w:rFonts w:asciiTheme="majorBidi" w:hAnsiTheme="majorBidi" w:cstheme="majorBidi"/>
                <w:lang w:val="bg-BG"/>
              </w:rPr>
              <w:t xml:space="preserve"> предложение); Форма 2, съгласно изискванията на АСПТ</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 съгласно изискванията на АСПТ</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График на доставките / за извършване на работите / за предоставяне на услугите; Форма 5, съгласно изискванията на АСПТ</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 xml:space="preserve">за този </w:t>
            </w:r>
            <w:proofErr w:type="spellStart"/>
            <w:r>
              <w:rPr>
                <w:rFonts w:asciiTheme="majorBidi" w:hAnsiTheme="majorBidi" w:cstheme="majorBidi"/>
                <w:lang w:val="bg-BG"/>
              </w:rPr>
              <w:t>тендер</w:t>
            </w:r>
            <w:proofErr w:type="spellEnd"/>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 xml:space="preserve">за този </w:t>
            </w:r>
            <w:proofErr w:type="spellStart"/>
            <w:r>
              <w:rPr>
                <w:rFonts w:asciiTheme="majorBidi" w:hAnsiTheme="majorBidi" w:cstheme="majorBidi"/>
                <w:lang w:val="bg-BG"/>
              </w:rPr>
              <w:t>тендер</w:t>
            </w:r>
            <w:proofErr w:type="spellEnd"/>
          </w:p>
        </w:tc>
      </w:tr>
      <w:tr w:rsidR="009A0FFF" w:rsidRPr="00691B00" w:rsidTr="000154FD">
        <w:tblPrEx>
          <w:tblBorders>
            <w:insideH w:val="single" w:sz="8" w:space="0" w:color="000000"/>
          </w:tblBorders>
        </w:tblPrEx>
        <w:trPr>
          <w:trHeight w:val="554"/>
        </w:trPr>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Pr>
                <w:rFonts w:asciiTheme="majorBidi" w:hAnsiTheme="majorBidi" w:cstheme="majorBidi"/>
                <w:lang w:val="bg-BG"/>
              </w:rPr>
              <w:t>даващи взаимоотношенията между п</w:t>
            </w:r>
            <w:r w:rsidRPr="003D7288">
              <w:rPr>
                <w:rFonts w:asciiTheme="majorBidi" w:hAnsiTheme="majorBidi" w:cstheme="majorBidi"/>
                <w:lang w:val="bg-BG"/>
              </w:rPr>
              <w:t xml:space="preserve">ретендента и неговите подизпълнители (официални документи за взаимоотношенията с подизпълнител/и за конкретния </w:t>
            </w:r>
            <w:proofErr w:type="spellStart"/>
            <w:r w:rsidRPr="003D7288">
              <w:rPr>
                <w:rFonts w:asciiTheme="majorBidi" w:hAnsiTheme="majorBidi" w:cstheme="majorBidi"/>
                <w:lang w:val="bg-BG"/>
              </w:rPr>
              <w:t>тендер</w:t>
            </w:r>
            <w:proofErr w:type="spellEnd"/>
            <w:r w:rsidRPr="003D7288">
              <w:rPr>
                <w:rFonts w:asciiTheme="majorBidi" w:hAnsiTheme="majorBidi" w:cstheme="majorBidi"/>
                <w:lang w:val="bg-BG"/>
              </w:rPr>
              <w:t>), ангажир</w:t>
            </w:r>
            <w:r>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Pr="00033044">
              <w:rPr>
                <w:rFonts w:asciiTheme="majorBidi" w:hAnsiTheme="majorBidi" w:cstheme="majorBidi"/>
              </w:rPr>
              <w:t xml:space="preserve"> </w:t>
            </w:r>
            <w:r w:rsidRPr="00FB5D3D">
              <w:rPr>
                <w:rFonts w:asciiTheme="majorBidi" w:hAnsiTheme="majorBidi" w:cstheme="majorBidi"/>
              </w:rPr>
              <w:t>п</w:t>
            </w:r>
            <w:proofErr w:type="spellStart"/>
            <w:r w:rsidRPr="003D7288">
              <w:rPr>
                <w:rFonts w:asciiTheme="majorBidi" w:hAnsiTheme="majorBidi" w:cstheme="majorBidi"/>
                <w:lang w:val="bg-BG"/>
              </w:rPr>
              <w:t>редоставяне</w:t>
            </w:r>
            <w:proofErr w:type="spellEnd"/>
            <w:r w:rsidRPr="003D7288">
              <w:rPr>
                <w:rFonts w:asciiTheme="majorBidi" w:hAnsiTheme="majorBidi" w:cstheme="majorBidi"/>
                <w:lang w:val="bg-BG"/>
              </w:rPr>
              <w:t xml:space="preserve"> на услуги/ </w:t>
            </w:r>
            <w:r w:rsidRPr="003D7288">
              <w:rPr>
                <w:rFonts w:asciiTheme="majorBidi" w:hAnsiTheme="majorBidi" w:cstheme="majorBidi"/>
                <w:lang w:val="bg-BG"/>
              </w:rPr>
              <w:lastRenderedPageBreak/>
              <w:t xml:space="preserve">извършване на доставки, които са предмет на </w:t>
            </w:r>
            <w:proofErr w:type="spellStart"/>
            <w:r w:rsidRPr="003D7288">
              <w:rPr>
                <w:rFonts w:asciiTheme="majorBidi" w:hAnsiTheme="majorBidi" w:cstheme="majorBidi"/>
                <w:lang w:val="bg-BG"/>
              </w:rPr>
              <w:t>тендера</w:t>
            </w:r>
            <w:proofErr w:type="spellEnd"/>
            <w:r w:rsidRPr="003D7288">
              <w:rPr>
                <w:rFonts w:asciiTheme="majorBidi" w:hAnsiTheme="majorBidi" w:cstheme="majorBidi"/>
                <w:lang w:val="bg-BG"/>
              </w:rPr>
              <w:t>, включително копия на лицензи, удостоверения и други разрешителни документи на подизпълнителите;</w:t>
            </w:r>
            <w:r w:rsidRPr="003D7288">
              <w:rPr>
                <w:lang w:val="bg-BG"/>
              </w:rPr>
              <w:t xml:space="preserve"> </w:t>
            </w:r>
            <w:r w:rsidRPr="003D7288">
              <w:rPr>
                <w:rFonts w:asciiTheme="majorBidi" w:hAnsiTheme="majorBidi" w:cstheme="majorBidi"/>
                <w:lang w:val="bg-BG"/>
              </w:rPr>
              <w:t>Форма 1, съгласно изискванията на АСПТ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 xml:space="preserve">за този </w:t>
            </w:r>
            <w:proofErr w:type="spellStart"/>
            <w:r>
              <w:rPr>
                <w:rFonts w:asciiTheme="majorBidi" w:hAnsiTheme="majorBidi" w:cstheme="majorBidi"/>
                <w:lang w:val="bg-BG"/>
              </w:rPr>
              <w:t>тендер</w:t>
            </w:r>
            <w:proofErr w:type="spellEnd"/>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w:t>
            </w:r>
            <w:proofErr w:type="spellStart"/>
            <w:r w:rsidRPr="003D7288">
              <w:rPr>
                <w:rFonts w:asciiTheme="majorBidi" w:hAnsiTheme="majorBidi" w:cstheme="majorBidi"/>
                <w:lang w:val="bg-BG"/>
              </w:rPr>
              <w:t>тендера</w:t>
            </w:r>
            <w:proofErr w:type="spellEnd"/>
            <w:r w:rsidRPr="003D7288">
              <w:rPr>
                <w:rFonts w:asciiTheme="majorBidi" w:hAnsiTheme="majorBidi" w:cstheme="majorBidi"/>
                <w:lang w:val="bg-BG"/>
              </w:rPr>
              <w:t xml:space="preserve">; Форма 1, съгласно изискванията на АСПТ   </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Pr="003D7288">
              <w:rPr>
                <w:lang w:val="bg-BG"/>
              </w:rPr>
              <w:t xml:space="preserve"> </w:t>
            </w:r>
            <w:r w:rsidRPr="003D7288">
              <w:rPr>
                <w:rFonts w:asciiTheme="majorBidi" w:hAnsiTheme="majorBidi" w:cstheme="majorBidi"/>
                <w:lang w:val="bg-BG"/>
              </w:rPr>
              <w:t>Форма 1</w:t>
            </w:r>
            <w:r>
              <w:rPr>
                <w:rFonts w:asciiTheme="majorBidi" w:hAnsiTheme="majorBidi" w:cstheme="majorBidi"/>
                <w:lang w:val="bg-BG"/>
              </w:rPr>
              <w:t xml:space="preserve">, съгласно изискванията на АСПТ- не се изисква. </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Pr>
                <w:rFonts w:asciiTheme="majorBidi" w:hAnsiTheme="majorBidi" w:cstheme="majorBidi"/>
                <w:lang w:val="bg-BG"/>
              </w:rPr>
              <w:t xml:space="preserve"> </w:t>
            </w:r>
            <w:r w:rsidRPr="003D7288">
              <w:rPr>
                <w:rFonts w:asciiTheme="majorBidi" w:hAnsiTheme="majorBidi" w:cstheme="majorBidi"/>
                <w:lang w:val="bg-BG"/>
              </w:rPr>
              <w:t xml:space="preserve">- 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 xml:space="preserve">за този </w:t>
            </w:r>
            <w:proofErr w:type="spellStart"/>
            <w:r>
              <w:rPr>
                <w:rFonts w:asciiTheme="majorBidi" w:hAnsiTheme="majorBidi" w:cstheme="majorBidi"/>
                <w:lang w:val="bg-BG"/>
              </w:rPr>
              <w:t>тендер</w:t>
            </w:r>
            <w:proofErr w:type="spellEnd"/>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rsidR="009A0FFF" w:rsidRPr="003D7288" w:rsidRDefault="009A0FFF" w:rsidP="009A0FFF">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9A0FFF" w:rsidRPr="003D7288"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 xml:space="preserve">Плик Б (Търговска част) </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 Форма 9, съгласно изискванията на АСПТ</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 съгласно изискванията на АСПТ</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  съгласно изискванията на АСПТ</w:t>
            </w:r>
          </w:p>
        </w:tc>
      </w:tr>
      <w:tr w:rsidR="009A0FFF" w:rsidRPr="00691B00" w:rsidTr="000154FD">
        <w:tblPrEx>
          <w:tblBorders>
            <w:insideH w:val="single" w:sz="8" w:space="0" w:color="000000"/>
          </w:tblBorders>
        </w:tblPrEx>
        <w:tc>
          <w:tcPr>
            <w:tcW w:w="10632" w:type="dxa"/>
            <w:gridSpan w:val="2"/>
            <w:tcBorders>
              <w:top w:val="single" w:sz="4" w:space="0" w:color="auto"/>
              <w:left w:val="single" w:sz="4" w:space="0" w:color="auto"/>
              <w:bottom w:val="single" w:sz="4" w:space="0" w:color="auto"/>
              <w:right w:val="single" w:sz="4" w:space="0" w:color="auto"/>
            </w:tcBorders>
          </w:tcPr>
          <w:p w:rsidR="009A0FFF" w:rsidRPr="003D7288" w:rsidRDefault="009A0FFF" w:rsidP="009A0FFF">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w:t>
            </w:r>
            <w:r>
              <w:rPr>
                <w:rFonts w:asciiTheme="majorBidi" w:hAnsiTheme="majorBidi" w:cstheme="majorBidi"/>
                <w:lang w:val="bg-BG"/>
              </w:rPr>
              <w:t xml:space="preserve"> </w:t>
            </w:r>
            <w:r w:rsidRPr="003D7288">
              <w:rPr>
                <w:rFonts w:asciiTheme="majorBidi" w:hAnsiTheme="majorBidi" w:cstheme="majorBidi"/>
                <w:lang w:val="bg-BG"/>
              </w:rPr>
              <w:t>-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 xml:space="preserve">за този </w:t>
            </w:r>
            <w:proofErr w:type="spellStart"/>
            <w:r>
              <w:rPr>
                <w:rFonts w:asciiTheme="majorBidi" w:hAnsiTheme="majorBidi" w:cstheme="majorBidi"/>
                <w:lang w:val="bg-BG"/>
              </w:rPr>
              <w:t>тендер</w:t>
            </w:r>
            <w:proofErr w:type="spellEnd"/>
          </w:p>
        </w:tc>
      </w:tr>
    </w:tbl>
    <w:p w:rsidR="00B34298" w:rsidRDefault="00B34298" w:rsidP="003D53BE">
      <w:pPr>
        <w:spacing w:before="120"/>
        <w:rPr>
          <w:rFonts w:asciiTheme="majorBidi" w:hAnsiTheme="majorBidi" w:cstheme="majorBidi"/>
          <w:szCs w:val="24"/>
          <w:lang w:val="bg-BG"/>
        </w:rPr>
      </w:pPr>
    </w:p>
    <w:p w:rsidR="00B34298" w:rsidRDefault="00B34298" w:rsidP="003D53BE">
      <w:pPr>
        <w:spacing w:before="120"/>
        <w:rPr>
          <w:rFonts w:asciiTheme="majorBidi" w:hAnsiTheme="majorBidi" w:cstheme="majorBidi"/>
          <w:szCs w:val="24"/>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w:t>
      </w:r>
      <w:proofErr w:type="spellStart"/>
      <w:r w:rsidR="003D53BE" w:rsidRPr="003D7288">
        <w:rPr>
          <w:rFonts w:asciiTheme="majorBidi" w:hAnsiTheme="majorBidi" w:cstheme="majorBidi"/>
          <w:szCs w:val="24"/>
          <w:lang w:val="bg-BG"/>
        </w:rPr>
        <w:t>тендери</w:t>
      </w:r>
      <w:proofErr w:type="spellEnd"/>
    </w:p>
    <w:sectPr w:rsidR="003D53BE" w:rsidRPr="003D7288" w:rsidSect="00561BC3">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95" w:rsidRDefault="00B14695" w:rsidP="00CF5625">
      <w:r>
        <w:separator/>
      </w:r>
    </w:p>
  </w:endnote>
  <w:endnote w:type="continuationSeparator" w:id="0">
    <w:p w:rsidR="00B14695" w:rsidRDefault="00B14695"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B14695" w:rsidRPr="006456FF" w:rsidRDefault="00B14695" w:rsidP="006456FF">
        <w:pPr>
          <w:pStyle w:val="ad"/>
          <w:jc w:val="right"/>
          <w:rPr>
            <w:lang w:val="ru-RU"/>
          </w:rPr>
        </w:pPr>
        <w:r>
          <w:fldChar w:fldCharType="begin"/>
        </w:r>
        <w:r>
          <w:instrText xml:space="preserve"> PAGE   \* MERGEFORMAT </w:instrText>
        </w:r>
        <w:r>
          <w:fldChar w:fldCharType="separate"/>
        </w:r>
        <w:r w:rsidR="00691B0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95" w:rsidRDefault="00B14695" w:rsidP="00CF5625">
      <w:r>
        <w:separator/>
      </w:r>
    </w:p>
  </w:footnote>
  <w:footnote w:type="continuationSeparator" w:id="0">
    <w:p w:rsidR="00B14695" w:rsidRDefault="00B14695"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B72"/>
    <w:multiLevelType w:val="hybridMultilevel"/>
    <w:tmpl w:val="0E2ADCF2"/>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900D47"/>
    <w:multiLevelType w:val="hybridMultilevel"/>
    <w:tmpl w:val="C84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60CC"/>
    <w:multiLevelType w:val="multilevel"/>
    <w:tmpl w:val="837CB440"/>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9" w15:restartNumberingAfterBreak="0">
    <w:nsid w:val="1C1C255E"/>
    <w:multiLevelType w:val="hybridMultilevel"/>
    <w:tmpl w:val="73A4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F59F3"/>
    <w:multiLevelType w:val="hybridMultilevel"/>
    <w:tmpl w:val="EA5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61FFE"/>
    <w:multiLevelType w:val="hybridMultilevel"/>
    <w:tmpl w:val="9A3A1528"/>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3584"/>
    <w:multiLevelType w:val="multilevel"/>
    <w:tmpl w:val="6D280AB6"/>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8" w15:restartNumberingAfterBreak="0">
    <w:nsid w:val="64AF690E"/>
    <w:multiLevelType w:val="hybridMultilevel"/>
    <w:tmpl w:val="E08AC8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34BC6"/>
    <w:multiLevelType w:val="hybridMultilevel"/>
    <w:tmpl w:val="B5C6FA88"/>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8AD77D6"/>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A6AA9"/>
    <w:multiLevelType w:val="hybridMultilevel"/>
    <w:tmpl w:val="5DD641E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AE456DA"/>
    <w:multiLevelType w:val="multilevel"/>
    <w:tmpl w:val="41109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FA61A7"/>
    <w:multiLevelType w:val="multilevel"/>
    <w:tmpl w:val="AA8C3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
  </w:num>
  <w:num w:numId="4">
    <w:abstractNumId w:val="0"/>
  </w:num>
  <w:num w:numId="5">
    <w:abstractNumId w:val="25"/>
  </w:num>
  <w:num w:numId="6">
    <w:abstractNumId w:val="10"/>
  </w:num>
  <w:num w:numId="7">
    <w:abstractNumId w:val="13"/>
  </w:num>
  <w:num w:numId="8">
    <w:abstractNumId w:val="4"/>
  </w:num>
  <w:num w:numId="9">
    <w:abstractNumId w:val="21"/>
  </w:num>
  <w:num w:numId="10">
    <w:abstractNumId w:val="14"/>
  </w:num>
  <w:num w:numId="11">
    <w:abstractNumId w:val="7"/>
  </w:num>
  <w:num w:numId="12">
    <w:abstractNumId w:val="22"/>
  </w:num>
  <w:num w:numId="13">
    <w:abstractNumId w:val="3"/>
  </w:num>
  <w:num w:numId="14">
    <w:abstractNumId w:val="8"/>
  </w:num>
  <w:num w:numId="15">
    <w:abstractNumId w:val="24"/>
  </w:num>
  <w:num w:numId="16">
    <w:abstractNumId w:val="17"/>
  </w:num>
  <w:num w:numId="17">
    <w:abstractNumId w:val="20"/>
  </w:num>
  <w:num w:numId="18">
    <w:abstractNumId w:val="11"/>
  </w:num>
  <w:num w:numId="19">
    <w:abstractNumId w:val="18"/>
  </w:num>
  <w:num w:numId="20">
    <w:abstractNumId w:val="16"/>
  </w:num>
  <w:num w:numId="21">
    <w:abstractNumId w:val="9"/>
  </w:num>
  <w:num w:numId="22">
    <w:abstractNumId w:val="6"/>
  </w:num>
  <w:num w:numId="23">
    <w:abstractNumId w:val="15"/>
  </w:num>
  <w:num w:numId="24">
    <w:abstractNumId w:val="23"/>
  </w:num>
  <w:num w:numId="25">
    <w:abstractNumId w:val="19"/>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108CA"/>
    <w:rsid w:val="000154FD"/>
    <w:rsid w:val="00020658"/>
    <w:rsid w:val="00020BDD"/>
    <w:rsid w:val="00021C7A"/>
    <w:rsid w:val="000241D1"/>
    <w:rsid w:val="000259B9"/>
    <w:rsid w:val="00033044"/>
    <w:rsid w:val="00034803"/>
    <w:rsid w:val="00034B7D"/>
    <w:rsid w:val="00035BF8"/>
    <w:rsid w:val="000401A6"/>
    <w:rsid w:val="00067826"/>
    <w:rsid w:val="000745C4"/>
    <w:rsid w:val="00086792"/>
    <w:rsid w:val="00092A68"/>
    <w:rsid w:val="00095D9B"/>
    <w:rsid w:val="000A37E1"/>
    <w:rsid w:val="000A4073"/>
    <w:rsid w:val="000A6C44"/>
    <w:rsid w:val="000B6DE7"/>
    <w:rsid w:val="000D692C"/>
    <w:rsid w:val="000E1999"/>
    <w:rsid w:val="000E664A"/>
    <w:rsid w:val="000F2029"/>
    <w:rsid w:val="00105767"/>
    <w:rsid w:val="00110EA0"/>
    <w:rsid w:val="00111203"/>
    <w:rsid w:val="00111AEF"/>
    <w:rsid w:val="001241D6"/>
    <w:rsid w:val="00130AEA"/>
    <w:rsid w:val="00133F5B"/>
    <w:rsid w:val="001347B1"/>
    <w:rsid w:val="001406A1"/>
    <w:rsid w:val="00143763"/>
    <w:rsid w:val="00144D5A"/>
    <w:rsid w:val="00151AC1"/>
    <w:rsid w:val="0016015E"/>
    <w:rsid w:val="00175DB1"/>
    <w:rsid w:val="0018079E"/>
    <w:rsid w:val="00180DC0"/>
    <w:rsid w:val="00184195"/>
    <w:rsid w:val="001866E2"/>
    <w:rsid w:val="00192148"/>
    <w:rsid w:val="00192FD8"/>
    <w:rsid w:val="001964F6"/>
    <w:rsid w:val="001A36E9"/>
    <w:rsid w:val="001B45A1"/>
    <w:rsid w:val="001B5051"/>
    <w:rsid w:val="001B57F9"/>
    <w:rsid w:val="001C2F9C"/>
    <w:rsid w:val="001D0C52"/>
    <w:rsid w:val="001D2EB6"/>
    <w:rsid w:val="001E0561"/>
    <w:rsid w:val="001F270C"/>
    <w:rsid w:val="001F4C68"/>
    <w:rsid w:val="001F6F83"/>
    <w:rsid w:val="00211D3B"/>
    <w:rsid w:val="00212F12"/>
    <w:rsid w:val="002148AE"/>
    <w:rsid w:val="00231589"/>
    <w:rsid w:val="002326A3"/>
    <w:rsid w:val="0024039A"/>
    <w:rsid w:val="00242851"/>
    <w:rsid w:val="002434FE"/>
    <w:rsid w:val="002511C6"/>
    <w:rsid w:val="0025221C"/>
    <w:rsid w:val="002527DF"/>
    <w:rsid w:val="0025633F"/>
    <w:rsid w:val="00256F5C"/>
    <w:rsid w:val="0026162F"/>
    <w:rsid w:val="002712F9"/>
    <w:rsid w:val="00280D68"/>
    <w:rsid w:val="00284E70"/>
    <w:rsid w:val="00290538"/>
    <w:rsid w:val="00296620"/>
    <w:rsid w:val="002B42E0"/>
    <w:rsid w:val="002B5BBF"/>
    <w:rsid w:val="002D105B"/>
    <w:rsid w:val="002D19A1"/>
    <w:rsid w:val="002D3853"/>
    <w:rsid w:val="002D7E7E"/>
    <w:rsid w:val="002E15DD"/>
    <w:rsid w:val="002F0B44"/>
    <w:rsid w:val="002F1774"/>
    <w:rsid w:val="002F1B2F"/>
    <w:rsid w:val="002F3843"/>
    <w:rsid w:val="002F5C28"/>
    <w:rsid w:val="002F5F70"/>
    <w:rsid w:val="002F666F"/>
    <w:rsid w:val="002F6B13"/>
    <w:rsid w:val="00307E84"/>
    <w:rsid w:val="003129AC"/>
    <w:rsid w:val="00332B90"/>
    <w:rsid w:val="00333319"/>
    <w:rsid w:val="0033772C"/>
    <w:rsid w:val="0034558B"/>
    <w:rsid w:val="00353FF1"/>
    <w:rsid w:val="0036253A"/>
    <w:rsid w:val="0036368A"/>
    <w:rsid w:val="0036548C"/>
    <w:rsid w:val="00365700"/>
    <w:rsid w:val="00366FEE"/>
    <w:rsid w:val="003725C2"/>
    <w:rsid w:val="00372FF2"/>
    <w:rsid w:val="00376E6A"/>
    <w:rsid w:val="00382A34"/>
    <w:rsid w:val="003847A3"/>
    <w:rsid w:val="00385CAB"/>
    <w:rsid w:val="00391389"/>
    <w:rsid w:val="003932E4"/>
    <w:rsid w:val="003939DF"/>
    <w:rsid w:val="003942DC"/>
    <w:rsid w:val="00397075"/>
    <w:rsid w:val="003A6AEA"/>
    <w:rsid w:val="003B085A"/>
    <w:rsid w:val="003B3808"/>
    <w:rsid w:val="003C0F04"/>
    <w:rsid w:val="003D2782"/>
    <w:rsid w:val="003D53BE"/>
    <w:rsid w:val="003D7288"/>
    <w:rsid w:val="003E01EC"/>
    <w:rsid w:val="003E1FB4"/>
    <w:rsid w:val="003E4487"/>
    <w:rsid w:val="003F0D93"/>
    <w:rsid w:val="003F151D"/>
    <w:rsid w:val="003F185E"/>
    <w:rsid w:val="003F1ACA"/>
    <w:rsid w:val="003F479A"/>
    <w:rsid w:val="003F6275"/>
    <w:rsid w:val="00407834"/>
    <w:rsid w:val="00412392"/>
    <w:rsid w:val="00423664"/>
    <w:rsid w:val="00424E0D"/>
    <w:rsid w:val="00431949"/>
    <w:rsid w:val="004450A8"/>
    <w:rsid w:val="00454172"/>
    <w:rsid w:val="00470039"/>
    <w:rsid w:val="00473B5A"/>
    <w:rsid w:val="004747CC"/>
    <w:rsid w:val="00476E81"/>
    <w:rsid w:val="0047727D"/>
    <w:rsid w:val="00480B74"/>
    <w:rsid w:val="0048547B"/>
    <w:rsid w:val="00485753"/>
    <w:rsid w:val="0049146E"/>
    <w:rsid w:val="00492852"/>
    <w:rsid w:val="004A0A26"/>
    <w:rsid w:val="004A125A"/>
    <w:rsid w:val="004A1B27"/>
    <w:rsid w:val="004A2152"/>
    <w:rsid w:val="004A3CC2"/>
    <w:rsid w:val="004A69CD"/>
    <w:rsid w:val="004A6B2A"/>
    <w:rsid w:val="004B5528"/>
    <w:rsid w:val="004C32ED"/>
    <w:rsid w:val="004C37E1"/>
    <w:rsid w:val="004C647B"/>
    <w:rsid w:val="004C7560"/>
    <w:rsid w:val="004D3FB6"/>
    <w:rsid w:val="004D682D"/>
    <w:rsid w:val="004E00F8"/>
    <w:rsid w:val="004E3C9A"/>
    <w:rsid w:val="004E3D7B"/>
    <w:rsid w:val="00514422"/>
    <w:rsid w:val="00517765"/>
    <w:rsid w:val="00521B0F"/>
    <w:rsid w:val="00521B24"/>
    <w:rsid w:val="005269B1"/>
    <w:rsid w:val="00530CA6"/>
    <w:rsid w:val="00532EB5"/>
    <w:rsid w:val="00534CF4"/>
    <w:rsid w:val="0053500B"/>
    <w:rsid w:val="005470A8"/>
    <w:rsid w:val="00552C00"/>
    <w:rsid w:val="005542B1"/>
    <w:rsid w:val="00561BC3"/>
    <w:rsid w:val="00574EDD"/>
    <w:rsid w:val="00581334"/>
    <w:rsid w:val="005839EF"/>
    <w:rsid w:val="00584CB7"/>
    <w:rsid w:val="00592A8F"/>
    <w:rsid w:val="00596C3E"/>
    <w:rsid w:val="005A334D"/>
    <w:rsid w:val="005A50EA"/>
    <w:rsid w:val="005B12C7"/>
    <w:rsid w:val="005B3DB1"/>
    <w:rsid w:val="005B4302"/>
    <w:rsid w:val="005B773D"/>
    <w:rsid w:val="005C62EB"/>
    <w:rsid w:val="005D15FD"/>
    <w:rsid w:val="005E0170"/>
    <w:rsid w:val="005E59D3"/>
    <w:rsid w:val="005F24AA"/>
    <w:rsid w:val="00600E57"/>
    <w:rsid w:val="006111EB"/>
    <w:rsid w:val="006206E8"/>
    <w:rsid w:val="006268C7"/>
    <w:rsid w:val="006317C1"/>
    <w:rsid w:val="00644011"/>
    <w:rsid w:val="006456FF"/>
    <w:rsid w:val="00657931"/>
    <w:rsid w:val="00660A81"/>
    <w:rsid w:val="006706D6"/>
    <w:rsid w:val="00673495"/>
    <w:rsid w:val="00676F9F"/>
    <w:rsid w:val="00682159"/>
    <w:rsid w:val="00683096"/>
    <w:rsid w:val="006863FD"/>
    <w:rsid w:val="00691B00"/>
    <w:rsid w:val="00693212"/>
    <w:rsid w:val="006B5A56"/>
    <w:rsid w:val="006B6412"/>
    <w:rsid w:val="006C3FDC"/>
    <w:rsid w:val="006C444C"/>
    <w:rsid w:val="006D1179"/>
    <w:rsid w:val="006D3F58"/>
    <w:rsid w:val="006D769B"/>
    <w:rsid w:val="006E01DD"/>
    <w:rsid w:val="00701E48"/>
    <w:rsid w:val="00710A30"/>
    <w:rsid w:val="00710FBB"/>
    <w:rsid w:val="00717195"/>
    <w:rsid w:val="00717E3F"/>
    <w:rsid w:val="00720E0A"/>
    <w:rsid w:val="007402EA"/>
    <w:rsid w:val="00741D65"/>
    <w:rsid w:val="007423E3"/>
    <w:rsid w:val="00743B2F"/>
    <w:rsid w:val="0075046B"/>
    <w:rsid w:val="00753A3E"/>
    <w:rsid w:val="007555A0"/>
    <w:rsid w:val="00761F52"/>
    <w:rsid w:val="00765216"/>
    <w:rsid w:val="007920C0"/>
    <w:rsid w:val="00792259"/>
    <w:rsid w:val="007A0410"/>
    <w:rsid w:val="007A0682"/>
    <w:rsid w:val="007A2731"/>
    <w:rsid w:val="007B3A81"/>
    <w:rsid w:val="007B6709"/>
    <w:rsid w:val="007B6E0E"/>
    <w:rsid w:val="007B6FEA"/>
    <w:rsid w:val="007C30BC"/>
    <w:rsid w:val="007C50F1"/>
    <w:rsid w:val="007C57B5"/>
    <w:rsid w:val="007D3050"/>
    <w:rsid w:val="007E0C0A"/>
    <w:rsid w:val="007E1303"/>
    <w:rsid w:val="007E2FA0"/>
    <w:rsid w:val="007E4BEF"/>
    <w:rsid w:val="00816555"/>
    <w:rsid w:val="00820466"/>
    <w:rsid w:val="0082046C"/>
    <w:rsid w:val="00820F4F"/>
    <w:rsid w:val="008217CD"/>
    <w:rsid w:val="00825F10"/>
    <w:rsid w:val="00831D84"/>
    <w:rsid w:val="00835F05"/>
    <w:rsid w:val="008416DE"/>
    <w:rsid w:val="00843C74"/>
    <w:rsid w:val="0084770D"/>
    <w:rsid w:val="00850999"/>
    <w:rsid w:val="00860E03"/>
    <w:rsid w:val="0086322C"/>
    <w:rsid w:val="00863DB1"/>
    <w:rsid w:val="00865004"/>
    <w:rsid w:val="00873248"/>
    <w:rsid w:val="008814F5"/>
    <w:rsid w:val="0088729F"/>
    <w:rsid w:val="008B5CC8"/>
    <w:rsid w:val="008B72E4"/>
    <w:rsid w:val="008C1BEC"/>
    <w:rsid w:val="008D0F04"/>
    <w:rsid w:val="008D1B1B"/>
    <w:rsid w:val="008E2D6B"/>
    <w:rsid w:val="008E43F7"/>
    <w:rsid w:val="009067B8"/>
    <w:rsid w:val="00912310"/>
    <w:rsid w:val="0091623F"/>
    <w:rsid w:val="009165E3"/>
    <w:rsid w:val="00926497"/>
    <w:rsid w:val="009422D3"/>
    <w:rsid w:val="00942F88"/>
    <w:rsid w:val="00943C85"/>
    <w:rsid w:val="00950F35"/>
    <w:rsid w:val="00962CF5"/>
    <w:rsid w:val="00963A47"/>
    <w:rsid w:val="00965E21"/>
    <w:rsid w:val="00977C3F"/>
    <w:rsid w:val="00986C09"/>
    <w:rsid w:val="009A0FFF"/>
    <w:rsid w:val="009B363A"/>
    <w:rsid w:val="009B7061"/>
    <w:rsid w:val="009C324F"/>
    <w:rsid w:val="009D5BF9"/>
    <w:rsid w:val="009E2ABB"/>
    <w:rsid w:val="00A0383A"/>
    <w:rsid w:val="00A05860"/>
    <w:rsid w:val="00A144C5"/>
    <w:rsid w:val="00A23CA7"/>
    <w:rsid w:val="00A27428"/>
    <w:rsid w:val="00A348A6"/>
    <w:rsid w:val="00A35462"/>
    <w:rsid w:val="00A46156"/>
    <w:rsid w:val="00A5729C"/>
    <w:rsid w:val="00A71953"/>
    <w:rsid w:val="00A803D3"/>
    <w:rsid w:val="00A80B12"/>
    <w:rsid w:val="00A81C87"/>
    <w:rsid w:val="00A8460B"/>
    <w:rsid w:val="00A9703F"/>
    <w:rsid w:val="00A97934"/>
    <w:rsid w:val="00AA5739"/>
    <w:rsid w:val="00AA579A"/>
    <w:rsid w:val="00AC26CE"/>
    <w:rsid w:val="00AC64A4"/>
    <w:rsid w:val="00AD1C91"/>
    <w:rsid w:val="00AD36AB"/>
    <w:rsid w:val="00AD475C"/>
    <w:rsid w:val="00AD6507"/>
    <w:rsid w:val="00AE1DF0"/>
    <w:rsid w:val="00AF12D4"/>
    <w:rsid w:val="00AF20AB"/>
    <w:rsid w:val="00AF42BC"/>
    <w:rsid w:val="00B028E6"/>
    <w:rsid w:val="00B038A8"/>
    <w:rsid w:val="00B05F2E"/>
    <w:rsid w:val="00B109D8"/>
    <w:rsid w:val="00B14695"/>
    <w:rsid w:val="00B14F3F"/>
    <w:rsid w:val="00B23B86"/>
    <w:rsid w:val="00B32825"/>
    <w:rsid w:val="00B34298"/>
    <w:rsid w:val="00B34E88"/>
    <w:rsid w:val="00B37F65"/>
    <w:rsid w:val="00B46761"/>
    <w:rsid w:val="00B56F2A"/>
    <w:rsid w:val="00B57C36"/>
    <w:rsid w:val="00B76929"/>
    <w:rsid w:val="00B7736A"/>
    <w:rsid w:val="00B84C3E"/>
    <w:rsid w:val="00BA0541"/>
    <w:rsid w:val="00BA2592"/>
    <w:rsid w:val="00BA3E10"/>
    <w:rsid w:val="00BC1C56"/>
    <w:rsid w:val="00BC25E9"/>
    <w:rsid w:val="00BC547B"/>
    <w:rsid w:val="00BC603C"/>
    <w:rsid w:val="00BC6249"/>
    <w:rsid w:val="00BD154C"/>
    <w:rsid w:val="00BE1F52"/>
    <w:rsid w:val="00BF3749"/>
    <w:rsid w:val="00BF6BEB"/>
    <w:rsid w:val="00BF6EBF"/>
    <w:rsid w:val="00C053A3"/>
    <w:rsid w:val="00C21A8B"/>
    <w:rsid w:val="00C24C1F"/>
    <w:rsid w:val="00C31B27"/>
    <w:rsid w:val="00C32373"/>
    <w:rsid w:val="00C33E36"/>
    <w:rsid w:val="00C35CEA"/>
    <w:rsid w:val="00C36136"/>
    <w:rsid w:val="00C434BB"/>
    <w:rsid w:val="00C475D8"/>
    <w:rsid w:val="00C520E7"/>
    <w:rsid w:val="00C61487"/>
    <w:rsid w:val="00C714F5"/>
    <w:rsid w:val="00C72547"/>
    <w:rsid w:val="00C75F35"/>
    <w:rsid w:val="00C83AD7"/>
    <w:rsid w:val="00C95989"/>
    <w:rsid w:val="00C959FB"/>
    <w:rsid w:val="00C95BCC"/>
    <w:rsid w:val="00C97566"/>
    <w:rsid w:val="00CA201F"/>
    <w:rsid w:val="00CA7926"/>
    <w:rsid w:val="00CB2461"/>
    <w:rsid w:val="00CB6A10"/>
    <w:rsid w:val="00CB6BD1"/>
    <w:rsid w:val="00CB73D5"/>
    <w:rsid w:val="00CC11DF"/>
    <w:rsid w:val="00CD22DC"/>
    <w:rsid w:val="00CD637E"/>
    <w:rsid w:val="00CE0ABD"/>
    <w:rsid w:val="00CE3B1C"/>
    <w:rsid w:val="00CF4670"/>
    <w:rsid w:val="00CF5625"/>
    <w:rsid w:val="00D0109F"/>
    <w:rsid w:val="00D202A2"/>
    <w:rsid w:val="00D2508D"/>
    <w:rsid w:val="00D26CE1"/>
    <w:rsid w:val="00D3246D"/>
    <w:rsid w:val="00D359B9"/>
    <w:rsid w:val="00D427F3"/>
    <w:rsid w:val="00D4680C"/>
    <w:rsid w:val="00D47127"/>
    <w:rsid w:val="00D47624"/>
    <w:rsid w:val="00D529C2"/>
    <w:rsid w:val="00D54C62"/>
    <w:rsid w:val="00D550D8"/>
    <w:rsid w:val="00D63391"/>
    <w:rsid w:val="00D67932"/>
    <w:rsid w:val="00D8369C"/>
    <w:rsid w:val="00D91BFA"/>
    <w:rsid w:val="00D96150"/>
    <w:rsid w:val="00D97809"/>
    <w:rsid w:val="00DA3E76"/>
    <w:rsid w:val="00DC2BFA"/>
    <w:rsid w:val="00DD0EA3"/>
    <w:rsid w:val="00DD5C7F"/>
    <w:rsid w:val="00DD7127"/>
    <w:rsid w:val="00DE3A2B"/>
    <w:rsid w:val="00DE3CDC"/>
    <w:rsid w:val="00DF7C07"/>
    <w:rsid w:val="00E003C7"/>
    <w:rsid w:val="00E1047D"/>
    <w:rsid w:val="00E11469"/>
    <w:rsid w:val="00E13607"/>
    <w:rsid w:val="00E14748"/>
    <w:rsid w:val="00E21E8A"/>
    <w:rsid w:val="00E24E26"/>
    <w:rsid w:val="00E26759"/>
    <w:rsid w:val="00E271A5"/>
    <w:rsid w:val="00E2796E"/>
    <w:rsid w:val="00E32574"/>
    <w:rsid w:val="00E35AD4"/>
    <w:rsid w:val="00E4197E"/>
    <w:rsid w:val="00E465C2"/>
    <w:rsid w:val="00E60220"/>
    <w:rsid w:val="00E70BD2"/>
    <w:rsid w:val="00E80C2E"/>
    <w:rsid w:val="00E9098E"/>
    <w:rsid w:val="00E91977"/>
    <w:rsid w:val="00E9583C"/>
    <w:rsid w:val="00EA4A2C"/>
    <w:rsid w:val="00EB3B9B"/>
    <w:rsid w:val="00EB6EDF"/>
    <w:rsid w:val="00EB7714"/>
    <w:rsid w:val="00ED0FA6"/>
    <w:rsid w:val="00ED4B15"/>
    <w:rsid w:val="00ED5A5C"/>
    <w:rsid w:val="00ED652D"/>
    <w:rsid w:val="00EE0D6B"/>
    <w:rsid w:val="00EE213E"/>
    <w:rsid w:val="00EE3E32"/>
    <w:rsid w:val="00F01186"/>
    <w:rsid w:val="00F0679E"/>
    <w:rsid w:val="00F110EC"/>
    <w:rsid w:val="00F13670"/>
    <w:rsid w:val="00F238BF"/>
    <w:rsid w:val="00F27F6E"/>
    <w:rsid w:val="00F314C5"/>
    <w:rsid w:val="00F3399A"/>
    <w:rsid w:val="00F33B50"/>
    <w:rsid w:val="00F35A1D"/>
    <w:rsid w:val="00F36D62"/>
    <w:rsid w:val="00F550C5"/>
    <w:rsid w:val="00F5722E"/>
    <w:rsid w:val="00F57F92"/>
    <w:rsid w:val="00F62360"/>
    <w:rsid w:val="00F66E66"/>
    <w:rsid w:val="00F73250"/>
    <w:rsid w:val="00F810E1"/>
    <w:rsid w:val="00F84B4B"/>
    <w:rsid w:val="00F84D33"/>
    <w:rsid w:val="00F9402C"/>
    <w:rsid w:val="00F9668A"/>
    <w:rsid w:val="00FA6764"/>
    <w:rsid w:val="00FB2105"/>
    <w:rsid w:val="00FB284D"/>
    <w:rsid w:val="00FB357F"/>
    <w:rsid w:val="00FB3B5B"/>
    <w:rsid w:val="00FB5D3D"/>
    <w:rsid w:val="00FB73F4"/>
    <w:rsid w:val="00FC5BE7"/>
    <w:rsid w:val="00FC693B"/>
    <w:rsid w:val="00FD1C6D"/>
    <w:rsid w:val="00FD245E"/>
    <w:rsid w:val="00FD6CFD"/>
    <w:rsid w:val="00FE585F"/>
    <w:rsid w:val="00FE70B1"/>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1414"/>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CDDB-449E-4D97-9A4F-7735C04E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978</Words>
  <Characters>5577</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Иван Пенков Минчев</cp:lastModifiedBy>
  <cp:revision>9</cp:revision>
  <cp:lastPrinted>2017-08-03T12:15:00Z</cp:lastPrinted>
  <dcterms:created xsi:type="dcterms:W3CDTF">2020-10-20T09:01:00Z</dcterms:created>
  <dcterms:modified xsi:type="dcterms:W3CDTF">2020-10-21T05:49:00Z</dcterms:modified>
</cp:coreProperties>
</file>