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5D" w:rsidRDefault="00B72E5D" w:rsidP="00B72E5D">
      <w:pPr>
        <w:pStyle w:val="Kop1"/>
        <w:tabs>
          <w:tab w:val="clear" w:pos="227"/>
          <w:tab w:val="left" w:pos="567"/>
        </w:tabs>
        <w:ind w:left="567" w:hanging="567"/>
        <w:rPr>
          <w:szCs w:val="36"/>
        </w:rPr>
      </w:pPr>
      <w:bookmarkStart w:id="0" w:name="_Toc374091887"/>
      <w:bookmarkStart w:id="1" w:name="_Toc434584954"/>
      <w:bookmarkStart w:id="2" w:name="_Toc434586823"/>
      <w:bookmarkStart w:id="3" w:name="_Toc435426321"/>
      <w:bookmarkStart w:id="4" w:name="_Toc435783759"/>
      <w:bookmarkStart w:id="5" w:name="_Toc443654475"/>
      <w:bookmarkStart w:id="6" w:name="_Toc443661711"/>
      <w:bookmarkStart w:id="7" w:name="_Toc464555674"/>
      <w:bookmarkStart w:id="8" w:name="_Toc471123192"/>
      <w:bookmarkStart w:id="9" w:name="_Toc471123326"/>
      <w:bookmarkStart w:id="10" w:name="_Toc436117959"/>
      <w:bookmarkStart w:id="11" w:name="_Toc436118723"/>
      <w:bookmarkStart w:id="12" w:name="_Toc436119268"/>
      <w:bookmarkStart w:id="13" w:name="_Toc436119309"/>
      <w:bookmarkStart w:id="14" w:name="_Toc436119551"/>
      <w:bookmarkStart w:id="15" w:name="_Toc436120546"/>
      <w:bookmarkStart w:id="16" w:name="_Toc436644861"/>
      <w:bookmarkStart w:id="17" w:name="_Toc437786700"/>
      <w:bookmarkStart w:id="18" w:name="_Toc437789453"/>
      <w:bookmarkStart w:id="19" w:name="_Toc437789636"/>
      <w:bookmarkStart w:id="20" w:name="_Toc438553149"/>
      <w:bookmarkStart w:id="21" w:name="_Toc438553262"/>
      <w:bookmarkStart w:id="22" w:name="_Toc439145713"/>
      <w:bookmarkStart w:id="23" w:name="_Toc439145909"/>
      <w:bookmarkStart w:id="24" w:name="_Toc439750274"/>
      <w:bookmarkStart w:id="25" w:name="_Toc441153414"/>
      <w:r>
        <w:rPr>
          <w:szCs w:val="36"/>
        </w:rPr>
        <w:t>Financieel Analist</w:t>
      </w:r>
      <w:bookmarkEnd w:id="0"/>
      <w:bookmarkEnd w:id="1"/>
      <w:bookmarkEnd w:id="2"/>
      <w:bookmarkEnd w:id="3"/>
      <w:bookmarkEnd w:id="4"/>
      <w:r>
        <w:rPr>
          <w:szCs w:val="36"/>
        </w:rPr>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EC1D4E" w:rsidRPr="00EC1D4E">
        <w:rPr>
          <w:szCs w:val="36"/>
        </w:rPr>
        <w:t>Expert B (FSK 10)</w:t>
      </w:r>
    </w:p>
    <w:p w:rsidR="00B72E5D" w:rsidRDefault="00B72E5D" w:rsidP="00B72E5D">
      <w:pPr>
        <w:spacing w:line="28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rsidR="00B72E5D" w:rsidTr="00EC1D4E">
        <w:tc>
          <w:tcPr>
            <w:tcW w:w="8949" w:type="dxa"/>
            <w:shd w:val="clear" w:color="auto" w:fill="E0E0E0"/>
          </w:tcPr>
          <w:p w:rsidR="00B72E5D" w:rsidRDefault="00B72E5D" w:rsidP="000F59FA">
            <w:pPr>
              <w:rPr>
                <w:rFonts w:cs="Arial"/>
                <w:i/>
              </w:rPr>
            </w:pPr>
            <w:r>
              <w:rPr>
                <w:rFonts w:cs="Arial"/>
                <w:i/>
              </w:rPr>
              <w:t>Plaats in de organisatie</w:t>
            </w:r>
          </w:p>
        </w:tc>
      </w:tr>
      <w:tr w:rsidR="00B72E5D" w:rsidTr="00EC1D4E">
        <w:tc>
          <w:tcPr>
            <w:tcW w:w="8949" w:type="dxa"/>
            <w:shd w:val="clear" w:color="auto" w:fill="auto"/>
          </w:tcPr>
          <w:p w:rsidR="00B72E5D" w:rsidRDefault="00B72E5D" w:rsidP="000F59FA">
            <w:pPr>
              <w:spacing w:line="240" w:lineRule="auto"/>
              <w:rPr>
                <w:rFonts w:cs="Arial"/>
              </w:rPr>
            </w:pPr>
            <w:r>
              <w:rPr>
                <w:rFonts w:cs="Arial"/>
              </w:rPr>
              <w:t xml:space="preserve">De </w:t>
            </w:r>
            <w:r>
              <w:t>Financieel Analist</w:t>
            </w:r>
            <w:r>
              <w:rPr>
                <w:rFonts w:cs="Arial"/>
              </w:rPr>
              <w:t xml:space="preserve"> valt hiërarchisch onder het </w:t>
            </w:r>
            <w:r>
              <w:t>afdelingshoofd Financial Reporting.</w:t>
            </w:r>
          </w:p>
          <w:p w:rsidR="00B72E5D" w:rsidRDefault="00B72E5D" w:rsidP="000F59FA">
            <w:pPr>
              <w:spacing w:line="240" w:lineRule="auto"/>
              <w:rPr>
                <w:i/>
                <w:u w:val="single"/>
              </w:rPr>
            </w:pPr>
          </w:p>
          <w:p w:rsidR="00B72E5D" w:rsidRDefault="00B72E5D" w:rsidP="000F59FA">
            <w:pPr>
              <w:spacing w:line="240" w:lineRule="auto"/>
              <w:rPr>
                <w:rFonts w:cs="Arial"/>
                <w:i/>
                <w:u w:val="single"/>
              </w:rPr>
            </w:pPr>
            <w:r>
              <w:rPr>
                <w:rFonts w:cs="Arial"/>
                <w:i/>
                <w:u w:val="single"/>
              </w:rPr>
              <w:t>Context van de functie</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De </w:t>
            </w:r>
            <w:r>
              <w:t>Financieel Analist</w:t>
            </w:r>
            <w:r>
              <w:rPr>
                <w:rFonts w:cs="Arial"/>
              </w:rPr>
              <w:t xml:space="preserve"> is werkzaam binnen de afdeling Financial </w:t>
            </w:r>
            <w:r>
              <w:t>Reporting (FR</w:t>
            </w:r>
            <w:r>
              <w:rPr>
                <w:rFonts w:cs="Arial"/>
              </w:rPr>
              <w:t xml:space="preserve">). Deze afdeling bewaakt de voortgang van de business ten opzichte van de (financiële) doelstellingen. </w:t>
            </w:r>
          </w:p>
          <w:p w:rsidR="00B72E5D" w:rsidRDefault="00B72E5D" w:rsidP="000F59FA">
            <w:pPr>
              <w:spacing w:line="240" w:lineRule="auto"/>
              <w:rPr>
                <w:rFonts w:cs="Arial"/>
              </w:rPr>
            </w:pPr>
            <w:r>
              <w:rPr>
                <w:rFonts w:cs="Arial"/>
              </w:rPr>
              <w:t xml:space="preserve">De inrichting van de interne organisatie is gericht op de scheiding van de verschillende taken binnen de afdeling </w:t>
            </w:r>
            <w:r>
              <w:t>Financial Reporting</w:t>
            </w:r>
            <w:r>
              <w:rPr>
                <w:rFonts w:cs="Arial"/>
              </w:rPr>
              <w:t>. Hierdoor is de afdeling beter in staat om effectiever en efficiënter een bijdrage te leveren aan het in control zijn binnen het concern.</w:t>
            </w:r>
          </w:p>
          <w:p w:rsidR="00B72E5D" w:rsidRDefault="00B72E5D" w:rsidP="000F59FA">
            <w:pPr>
              <w:spacing w:line="240" w:lineRule="auto"/>
              <w:rPr>
                <w:rFonts w:cs="Arial"/>
              </w:rPr>
            </w:pPr>
            <w:r>
              <w:rPr>
                <w:rFonts w:cs="Arial"/>
                <w:noProof/>
                <w:lang w:eastAsia="nl-NL"/>
              </w:rPr>
              <w:drawing>
                <wp:anchor distT="0" distB="0" distL="114300" distR="114300" simplePos="0" relativeHeight="251659264" behindDoc="0" locked="0" layoutInCell="1" allowOverlap="1">
                  <wp:simplePos x="0" y="0"/>
                  <wp:positionH relativeFrom="column">
                    <wp:posOffset>1270</wp:posOffset>
                  </wp:positionH>
                  <wp:positionV relativeFrom="paragraph">
                    <wp:posOffset>62230</wp:posOffset>
                  </wp:positionV>
                  <wp:extent cx="5586730" cy="18751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6730" cy="187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EC1D4E">
            <w:pPr>
              <w:widowControl/>
              <w:spacing w:line="240" w:lineRule="auto"/>
              <w:rPr>
                <w:rFonts w:cs="Arial"/>
              </w:rPr>
            </w:pPr>
            <w:r>
              <w:t>Financieel Analist</w:t>
            </w:r>
            <w:r>
              <w:rPr>
                <w:rFonts w:cs="Arial"/>
              </w:rPr>
              <w:t xml:space="preserve"> </w:t>
            </w:r>
            <w:r>
              <w:rPr>
                <w:rFonts w:cs="Arial"/>
                <w:bCs/>
              </w:rPr>
              <w:t xml:space="preserve">(FSK 9 en 10). </w:t>
            </w:r>
            <w:proofErr w:type="gramStart"/>
            <w:r>
              <w:rPr>
                <w:rFonts w:cs="Arial"/>
                <w:bCs/>
              </w:rPr>
              <w:t xml:space="preserve">Deze adviseurs worden ingezet voor de hoofdproducten Stuurinformatie (intern/extern), Begroting en Jaarrekening uit de Producten –en Dienstencatalogus van de afdeling </w:t>
            </w:r>
            <w:r>
              <w:rPr>
                <w:bCs/>
              </w:rPr>
              <w:t>Financial Reporting</w:t>
            </w:r>
            <w:r>
              <w:rPr>
                <w:rFonts w:cs="Arial"/>
              </w:rPr>
              <w:t xml:space="preserve"> (het verwerken van wijzigingsverzoeken in de inrichting van de Financiële Administratie en de overige financiële systemen valt hier ook onder.</w:t>
            </w:r>
            <w:proofErr w:type="gramEnd"/>
          </w:p>
          <w:p w:rsidR="00B72E5D" w:rsidRDefault="00B72E5D" w:rsidP="000F59FA">
            <w:pPr>
              <w:tabs>
                <w:tab w:val="left" w:pos="-748"/>
              </w:tabs>
              <w:spacing w:line="240" w:lineRule="auto"/>
              <w:rPr>
                <w:rFonts w:cs="Arial"/>
                <w:bCs/>
              </w:rPr>
            </w:pPr>
            <w:r>
              <w:rPr>
                <w:rFonts w:cs="Arial"/>
                <w:bCs/>
              </w:rPr>
              <w:t xml:space="preserve">Zij voeren ondersteunende taken uit voor de Front Office en zijn verantwoordelijk voor het opstellen van onderdelen van rapportages en voeren reguliere controles uit op de betrouwbaarheid van de cijfers. De Back Office heeft een tweedelijns controle taak (eerstelijns is de afdeling Accounting binnen </w:t>
            </w:r>
            <w:r>
              <w:rPr>
                <w:bCs/>
              </w:rPr>
              <w:t xml:space="preserve">Afdeling </w:t>
            </w:r>
            <w:proofErr w:type="spellStart"/>
            <w:r>
              <w:rPr>
                <w:bCs/>
              </w:rPr>
              <w:t>Fiancien</w:t>
            </w:r>
            <w:proofErr w:type="spellEnd"/>
            <w:r>
              <w:rPr>
                <w:bCs/>
              </w:rPr>
              <w:t xml:space="preserve"> &amp; Inkoop </w:t>
            </w:r>
            <w:r>
              <w:rPr>
                <w:rFonts w:cs="Arial"/>
                <w:bCs/>
              </w:rPr>
              <w:t xml:space="preserve">op de volledigheid en juistheid van de administratie. Deze rol wordt vervuld door medewerkers op FSK 9 en 10 vanwege de werkzaamheden met een gemiddelde moeilijkheidsgraad en hoog repetitief karakter. Dit vraagt om een Adviseur die onder tijdsdruk accuraat kan werken. </w:t>
            </w:r>
          </w:p>
          <w:p w:rsidR="00B72E5D" w:rsidRDefault="00B72E5D" w:rsidP="000F59FA">
            <w:pPr>
              <w:tabs>
                <w:tab w:val="left" w:pos="-748"/>
              </w:tabs>
              <w:spacing w:line="240" w:lineRule="auto"/>
              <w:rPr>
                <w:rFonts w:cs="Arial"/>
                <w:bCs/>
              </w:rPr>
            </w:pPr>
            <w:r>
              <w:rPr>
                <w:rFonts w:cs="Arial"/>
                <w:bCs/>
              </w:rPr>
              <w:t xml:space="preserve">De Back Office bestaat uit een centraal en decentraal onderdeel, waarbij centraal voornamelijk de focus wordt gelegd op </w:t>
            </w:r>
            <w:proofErr w:type="spellStart"/>
            <w:r>
              <w:rPr>
                <w:rFonts w:cs="Arial"/>
                <w:bCs/>
              </w:rPr>
              <w:t>clusteroverstijgende</w:t>
            </w:r>
            <w:proofErr w:type="spellEnd"/>
            <w:r>
              <w:rPr>
                <w:rFonts w:cs="Arial"/>
                <w:bCs/>
              </w:rPr>
              <w:t xml:space="preserve"> en meer algemene rapportages en werkzaamheden. Daarentegen ligt decentraal vooral de focus op </w:t>
            </w:r>
            <w:proofErr w:type="spellStart"/>
            <w:r>
              <w:rPr>
                <w:rFonts w:cs="Arial"/>
                <w:bCs/>
              </w:rPr>
              <w:t>clusterspecifieke</w:t>
            </w:r>
            <w:proofErr w:type="spellEnd"/>
            <w:r>
              <w:rPr>
                <w:rFonts w:cs="Arial"/>
                <w:bCs/>
              </w:rPr>
              <w:t xml:space="preserve"> rapportages en werkzaamheden. </w:t>
            </w:r>
          </w:p>
          <w:p w:rsidR="00B72E5D" w:rsidRDefault="00B72E5D" w:rsidP="000F59FA">
            <w:pPr>
              <w:spacing w:line="240" w:lineRule="auto"/>
              <w:rPr>
                <w:rFonts w:cs="Arial"/>
              </w:rPr>
            </w:pPr>
          </w:p>
        </w:tc>
        <w:bookmarkStart w:id="26" w:name="_GoBack"/>
        <w:bookmarkEnd w:id="26"/>
      </w:tr>
    </w:tbl>
    <w:p w:rsidR="00B72E5D" w:rsidRDefault="00B72E5D" w:rsidP="00B72E5D">
      <w:pPr>
        <w:rPr>
          <w:vanish/>
        </w:rPr>
      </w:pPr>
    </w:p>
    <w:p w:rsidR="00B72E5D" w:rsidRDefault="00B72E5D" w:rsidP="00B72E5D">
      <w:pPr>
        <w:rPr>
          <w:vanish/>
        </w:rPr>
      </w:pPr>
    </w:p>
    <w:tbl>
      <w:tblPr>
        <w:tblW w:w="9228" w:type="dxa"/>
        <w:tblLayout w:type="fixed"/>
        <w:tblLook w:val="01E0" w:firstRow="1" w:lastRow="1" w:firstColumn="1" w:lastColumn="1" w:noHBand="0" w:noVBand="0"/>
      </w:tblPr>
      <w:tblGrid>
        <w:gridCol w:w="9228"/>
      </w:tblGrid>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spacing w:line="240" w:lineRule="auto"/>
              <w:rPr>
                <w:rFonts w:cs="Arial"/>
                <w:i/>
              </w:rPr>
            </w:pPr>
            <w:r>
              <w:rPr>
                <w:rFonts w:cs="Arial"/>
                <w:i/>
              </w:rPr>
              <w:t>Doel van de functie</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 xml:space="preserve">Beschikbaar stellen van betrouwbare stukken (begrotingen, jaarplannen, jaarrekening en de periodieke </w:t>
            </w:r>
            <w:proofErr w:type="gramStart"/>
            <w:r>
              <w:rPr>
                <w:rFonts w:cs="Arial"/>
              </w:rPr>
              <w:t>(</w:t>
            </w:r>
            <w:proofErr w:type="gramEnd"/>
            <w:r>
              <w:rPr>
                <w:rFonts w:cs="Arial"/>
              </w:rPr>
              <w:t>interne en externe) rapportages;</w:t>
            </w:r>
          </w:p>
          <w:p w:rsidR="00B72E5D" w:rsidRPr="00EC1D4E" w:rsidRDefault="00B72E5D" w:rsidP="00EC1D4E">
            <w:pPr>
              <w:widowControl/>
              <w:numPr>
                <w:ilvl w:val="0"/>
                <w:numId w:val="1"/>
              </w:numPr>
              <w:tabs>
                <w:tab w:val="clear" w:pos="720"/>
                <w:tab w:val="num" w:pos="426"/>
              </w:tabs>
              <w:spacing w:line="240" w:lineRule="auto"/>
              <w:ind w:left="426" w:hanging="426"/>
              <w:rPr>
                <w:rFonts w:cs="Arial"/>
              </w:rPr>
            </w:pPr>
            <w:r>
              <w:rPr>
                <w:rFonts w:cs="Arial"/>
              </w:rPr>
              <w:t>Het verwerken van wijzigingsverzoeken in de inrichting van de Financiële Administratie en de overige financiële systemen.</w:t>
            </w:r>
          </w:p>
        </w:tc>
      </w:tr>
    </w:tbl>
    <w:p w:rsidR="00B72E5D" w:rsidRDefault="00B72E5D" w:rsidP="00B72E5D">
      <w:r>
        <w:br w:type="page"/>
      </w:r>
    </w:p>
    <w:tbl>
      <w:tblPr>
        <w:tblW w:w="9228" w:type="dxa"/>
        <w:tblLayout w:type="fixed"/>
        <w:tblLook w:val="01E0" w:firstRow="1" w:lastRow="1" w:firstColumn="1" w:lastColumn="1" w:noHBand="0" w:noVBand="0"/>
      </w:tblPr>
      <w:tblGrid>
        <w:gridCol w:w="9228"/>
      </w:tblGrid>
      <w:tr w:rsidR="00B72E5D" w:rsidTr="000F59FA">
        <w:tc>
          <w:tcPr>
            <w:tcW w:w="9228" w:type="dxa"/>
            <w:tcBorders>
              <w:top w:val="single" w:sz="4" w:space="0" w:color="auto"/>
              <w:bottom w:val="single" w:sz="4" w:space="0" w:color="auto"/>
            </w:tcBorders>
            <w:shd w:val="clear" w:color="auto" w:fill="E0E0E0"/>
          </w:tcPr>
          <w:p w:rsidR="00B72E5D" w:rsidRDefault="00B72E5D" w:rsidP="000F59FA">
            <w:pPr>
              <w:spacing w:line="240" w:lineRule="auto"/>
              <w:rPr>
                <w:rFonts w:cs="Arial"/>
                <w:b/>
                <w:i/>
              </w:rPr>
            </w:pPr>
            <w:r>
              <w:rPr>
                <w:rFonts w:cs="Arial"/>
                <w:b/>
                <w:i/>
              </w:rPr>
              <w:lastRenderedPageBreak/>
              <w:t>Resultaten</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Een actuele samenhangende inrichting van de Financiële Administratie en de overige financiële systemen;</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Geformuleerde en opgevolgde (bedrijfseconomische) adviezen aan het lijnmanagement/de kadersteller (gericht op specifieke expertisegebieden) van een cluster die bijdragen aan de realisatie van de taken en de veranderopgaven van het cluster;</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De business is en blijft financieel in control;</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 xml:space="preserve">Gestandaardiseerde, efficiënte en adequaat werkende </w:t>
            </w:r>
            <w:proofErr w:type="spellStart"/>
            <w:r>
              <w:rPr>
                <w:rFonts w:cs="Arial"/>
              </w:rPr>
              <w:t>p&amp;c-processen</w:t>
            </w:r>
            <w:proofErr w:type="spellEnd"/>
            <w:r>
              <w:rPr>
                <w:rFonts w:cs="Arial"/>
              </w:rPr>
              <w:t xml:space="preserve"> en instrumentarium;</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 xml:space="preserve">Goed functionerende spilfunctie tussen accounting, business control, centraal team, project control (en </w:t>
            </w:r>
            <w:proofErr w:type="spellStart"/>
            <w:r>
              <w:rPr>
                <w:rFonts w:cs="Arial"/>
              </w:rPr>
              <w:t>prosa</w:t>
            </w:r>
            <w:proofErr w:type="spellEnd"/>
            <w:r>
              <w:rPr>
                <w:rFonts w:cs="Arial"/>
              </w:rPr>
              <w:t xml:space="preserve">). Het op tijd beschikbaar stellen van volledige en juiste </w:t>
            </w:r>
            <w:proofErr w:type="spellStart"/>
            <w:r>
              <w:rPr>
                <w:rFonts w:cs="Arial"/>
              </w:rPr>
              <w:t>p&amp;c</w:t>
            </w:r>
            <w:proofErr w:type="spellEnd"/>
            <w:r>
              <w:rPr>
                <w:rFonts w:cs="Arial"/>
              </w:rPr>
              <w:t xml:space="preserve"> producten (begrotingen, jaarplannen, jaarrekening en de periodieke </w:t>
            </w:r>
            <w:proofErr w:type="gramStart"/>
            <w:r>
              <w:rPr>
                <w:rFonts w:cs="Arial"/>
              </w:rPr>
              <w:t>(</w:t>
            </w:r>
            <w:proofErr w:type="gramEnd"/>
            <w:r>
              <w:rPr>
                <w:rFonts w:cs="Arial"/>
              </w:rPr>
              <w:t>interne en externe) rapportages.</w:t>
            </w:r>
          </w:p>
          <w:p w:rsidR="00B72E5D" w:rsidRDefault="00B72E5D" w:rsidP="000F59FA">
            <w:pPr>
              <w:tabs>
                <w:tab w:val="num" w:pos="284"/>
              </w:tabs>
              <w:spacing w:line="240" w:lineRule="auto"/>
              <w:ind w:left="284" w:hanging="284"/>
              <w:rPr>
                <w:rFonts w:cs="Arial"/>
              </w:rPr>
            </w:pP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b/>
                <w:i/>
              </w:rPr>
            </w:pPr>
            <w:r>
              <w:rPr>
                <w:rFonts w:cs="Arial"/>
                <w:b/>
                <w:i/>
              </w:rPr>
              <w:t>Kerntaken</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spacing w:line="280" w:lineRule="exact"/>
              <w:rPr>
                <w:rFonts w:cs="Arial"/>
              </w:rPr>
            </w:pPr>
            <w:r>
              <w:rPr>
                <w:rFonts w:cs="Arial"/>
              </w:rPr>
              <w:t>Producten –en dienstencatalogus</w:t>
            </w:r>
          </w:p>
          <w:p w:rsidR="00B72E5D" w:rsidRDefault="00B72E5D" w:rsidP="000F59FA">
            <w:pPr>
              <w:spacing w:line="280" w:lineRule="exact"/>
              <w:ind w:left="360"/>
              <w:rPr>
                <w:rFonts w:cs="Arial"/>
              </w:rPr>
            </w:pPr>
          </w:p>
          <w:p w:rsidR="00B72E5D" w:rsidRDefault="00B72E5D" w:rsidP="000F59FA">
            <w:pPr>
              <w:spacing w:line="240" w:lineRule="auto"/>
              <w:rPr>
                <w:rFonts w:cs="Arial"/>
              </w:rPr>
            </w:pPr>
            <w:r>
              <w:rPr>
                <w:rFonts w:cs="Arial"/>
              </w:rPr>
              <w:t xml:space="preserve">De producten –en dienstencatalogus van de afdeling </w:t>
            </w:r>
            <w:r>
              <w:t>Financial Reporting</w:t>
            </w:r>
            <w:r>
              <w:rPr>
                <w:rFonts w:cs="Arial"/>
              </w:rPr>
              <w:t xml:space="preserve"> bestaat uit vier hoofdproducten. De </w:t>
            </w:r>
            <w:r>
              <w:t>Financieel Analist</w:t>
            </w:r>
            <w:r>
              <w:rPr>
                <w:rFonts w:cs="Arial"/>
              </w:rPr>
              <w:t xml:space="preserve"> houdt zich bezig met de eerste drie hoofdproducten. De focus komt vooral te liggen op het uitvoeren van analyses en het opstellen van adviezen. Het primaire doel van deze focus is dat de business financieel in control is en blijft. Er vindt ten opzichte van de oorspronkelijke focus een verschuiving plaatst van het hoofdproduct Stuurinformatie, Begroting &amp; Jaarrekening naar Analyse &amp; Advies. </w:t>
            </w:r>
          </w:p>
          <w:p w:rsidR="00B72E5D" w:rsidRDefault="00B72E5D" w:rsidP="000F59FA">
            <w:pPr>
              <w:spacing w:line="280" w:lineRule="exact"/>
              <w:ind w:left="360"/>
              <w:rPr>
                <w:rFonts w:cs="Arial"/>
              </w:rPr>
            </w:pPr>
          </w:p>
          <w:tbl>
            <w:tblPr>
              <w:tblW w:w="8485" w:type="dxa"/>
              <w:tblLayout w:type="fixed"/>
              <w:tblCellMar>
                <w:left w:w="70" w:type="dxa"/>
                <w:right w:w="70" w:type="dxa"/>
              </w:tblCellMar>
              <w:tblLook w:val="04A0" w:firstRow="1" w:lastRow="0" w:firstColumn="1" w:lastColumn="0" w:noHBand="0" w:noVBand="1"/>
            </w:tblPr>
            <w:tblGrid>
              <w:gridCol w:w="6595"/>
              <w:gridCol w:w="1890"/>
            </w:tblGrid>
            <w:tr w:rsidR="00B72E5D" w:rsidTr="000F59FA">
              <w:trPr>
                <w:trHeight w:val="306"/>
              </w:trPr>
              <w:tc>
                <w:tcPr>
                  <w:tcW w:w="65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Hoofdproducten</w:t>
                  </w:r>
                </w:p>
              </w:tc>
              <w:tc>
                <w:tcPr>
                  <w:tcW w:w="18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Organisatieonderdeel</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Stuurinformatie, Begroting en Jaarrekening</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Back Office</w:t>
                  </w:r>
                </w:p>
              </w:tc>
            </w:tr>
            <w:tr w:rsidR="00B72E5D" w:rsidTr="000F59FA">
              <w:trPr>
                <w:trHeight w:val="423"/>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Advisering op wijzigingsverzoeken in de Financiële Administratie &amp; de overige financiële systemen / Advisering op expertisegebieden</w:t>
                  </w:r>
                </w:p>
              </w:tc>
              <w:tc>
                <w:tcPr>
                  <w:tcW w:w="1890" w:type="dxa"/>
                  <w:tcBorders>
                    <w:top w:val="nil"/>
                    <w:left w:val="nil"/>
                    <w:bottom w:val="single" w:sz="4" w:space="0" w:color="auto"/>
                    <w:right w:val="single" w:sz="4" w:space="0" w:color="auto"/>
                  </w:tcBorders>
                  <w:shd w:val="clear" w:color="auto" w:fill="auto"/>
                  <w:noWrap/>
                </w:tcPr>
                <w:p w:rsidR="00B72E5D" w:rsidRDefault="00B72E5D" w:rsidP="000F59FA">
                  <w:pPr>
                    <w:spacing w:line="240" w:lineRule="auto"/>
                    <w:rPr>
                      <w:rFonts w:cs="Arial"/>
                      <w:color w:val="000000"/>
                    </w:rPr>
                  </w:pPr>
                  <w:r>
                    <w:rPr>
                      <w:rFonts w:cs="Arial"/>
                      <w:color w:val="000000"/>
                    </w:rPr>
                    <w:t>Expertise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Analyse &amp; Advies</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Front Office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proofErr w:type="spellStart"/>
                  <w:r>
                    <w:rPr>
                      <w:rFonts w:cs="Arial"/>
                      <w:color w:val="000000"/>
                    </w:rPr>
                    <w:t>Projectcontrol</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proofErr w:type="spellStart"/>
                  <w:r>
                    <w:rPr>
                      <w:rFonts w:cs="Arial"/>
                      <w:color w:val="000000"/>
                    </w:rPr>
                    <w:t>Projectcontrol</w:t>
                  </w:r>
                  <w:proofErr w:type="spellEnd"/>
                </w:p>
              </w:tc>
            </w:tr>
          </w:tbl>
          <w:p w:rsidR="00EC1D4E" w:rsidRDefault="00EC1D4E" w:rsidP="000F59FA">
            <w:pPr>
              <w:spacing w:line="240" w:lineRule="auto"/>
              <w:rPr>
                <w:rFonts w:cs="Arial"/>
              </w:rPr>
            </w:pPr>
          </w:p>
          <w:p w:rsidR="00B72E5D" w:rsidRDefault="00B72E5D" w:rsidP="000F59FA">
            <w:pPr>
              <w:spacing w:line="240" w:lineRule="auto"/>
              <w:rPr>
                <w:rFonts w:cs="Arial"/>
              </w:rPr>
            </w:pPr>
            <w:r>
              <w:rPr>
                <w:rFonts w:cs="Arial"/>
              </w:rPr>
              <w:t>De volgende kerntaken kunnen aan de organisatieonderdelen worden toegekend:</w:t>
            </w:r>
          </w:p>
          <w:p w:rsidR="00B72E5D" w:rsidRDefault="00B72E5D" w:rsidP="000F59FA">
            <w:pPr>
              <w:spacing w:line="240" w:lineRule="auto"/>
              <w:ind w:left="360"/>
              <w:rPr>
                <w:rFonts w:cs="Arial"/>
              </w:rPr>
            </w:pPr>
          </w:p>
          <w:p w:rsidR="00B72E5D" w:rsidRDefault="00B72E5D" w:rsidP="000F59FA">
            <w:pPr>
              <w:spacing w:line="240" w:lineRule="auto"/>
              <w:ind w:left="360" w:hanging="360"/>
              <w:rPr>
                <w:rFonts w:cs="Arial"/>
              </w:rPr>
            </w:pPr>
            <w:r>
              <w:rPr>
                <w:rFonts w:cs="Arial"/>
              </w:rPr>
              <w:t>Back Office</w:t>
            </w:r>
          </w:p>
          <w:p w:rsidR="00B72E5D" w:rsidRDefault="00B72E5D" w:rsidP="00B72E5D">
            <w:pPr>
              <w:widowControl/>
              <w:numPr>
                <w:ilvl w:val="0"/>
                <w:numId w:val="8"/>
              </w:numPr>
              <w:spacing w:line="240" w:lineRule="auto"/>
              <w:rPr>
                <w:rFonts w:cs="Arial"/>
              </w:rPr>
            </w:pPr>
            <w:r>
              <w:rPr>
                <w:rFonts w:cs="Arial"/>
              </w:rPr>
              <w:t xml:space="preserve">Beschikbaar stellen van betrouwbare stukken (begrotingen, jaarplannen, jaarrekening en de periodieke </w:t>
            </w:r>
            <w:proofErr w:type="gramStart"/>
            <w:r>
              <w:rPr>
                <w:rFonts w:cs="Arial"/>
              </w:rPr>
              <w:t>(</w:t>
            </w:r>
            <w:proofErr w:type="gramEnd"/>
            <w:r>
              <w:rPr>
                <w:rFonts w:cs="Arial"/>
              </w:rPr>
              <w:t>interne en externe) rapportages;</w:t>
            </w:r>
          </w:p>
          <w:p w:rsidR="00B72E5D" w:rsidRDefault="00B72E5D" w:rsidP="00B72E5D">
            <w:pPr>
              <w:widowControl/>
              <w:numPr>
                <w:ilvl w:val="0"/>
                <w:numId w:val="8"/>
              </w:numPr>
              <w:spacing w:line="240" w:lineRule="auto"/>
              <w:rPr>
                <w:rFonts w:cs="Arial"/>
              </w:rPr>
            </w:pPr>
            <w:r>
              <w:rPr>
                <w:rFonts w:cs="Arial"/>
              </w:rPr>
              <w:t>Het verwerken van wijzigingsverzoeken in de Financiële Administratie en de overige financiële systemen.</w:t>
            </w:r>
          </w:p>
          <w:p w:rsidR="00B72E5D" w:rsidRDefault="00B72E5D" w:rsidP="000F59FA">
            <w:pPr>
              <w:spacing w:line="240" w:lineRule="auto"/>
              <w:ind w:left="360" w:hanging="360"/>
              <w:rPr>
                <w:rFonts w:cs="Arial"/>
              </w:rPr>
            </w:pPr>
          </w:p>
          <w:p w:rsidR="00B72E5D" w:rsidRDefault="00B72E5D" w:rsidP="000F59FA">
            <w:pPr>
              <w:spacing w:line="240" w:lineRule="auto"/>
              <w:ind w:left="360" w:hanging="360"/>
              <w:rPr>
                <w:rFonts w:cs="Arial"/>
                <w:lang w:val="en-US"/>
              </w:rPr>
            </w:pPr>
            <w:r>
              <w:rPr>
                <w:rFonts w:cs="Arial"/>
                <w:lang w:val="en-US"/>
              </w:rPr>
              <w:t>Back Office/ Expertise/ Front Office</w:t>
            </w:r>
          </w:p>
          <w:p w:rsidR="00B72E5D" w:rsidRDefault="00B72E5D" w:rsidP="00B72E5D">
            <w:pPr>
              <w:widowControl/>
              <w:numPr>
                <w:ilvl w:val="0"/>
                <w:numId w:val="7"/>
              </w:numPr>
              <w:spacing w:line="240" w:lineRule="auto"/>
              <w:rPr>
                <w:rFonts w:cs="Arial"/>
              </w:rPr>
            </w:pPr>
            <w:proofErr w:type="gramStart"/>
            <w:r>
              <w:rPr>
                <w:rFonts w:cs="Arial"/>
              </w:rPr>
              <w:t xml:space="preserve">Stemt  </w:t>
            </w:r>
            <w:proofErr w:type="gramEnd"/>
            <w:r>
              <w:rPr>
                <w:rFonts w:cs="Arial"/>
              </w:rPr>
              <w:t xml:space="preserve">werkzaamheden (financiën en inhoud) af met de business, business control, intern FC, accounting, project control (en </w:t>
            </w:r>
            <w:proofErr w:type="spellStart"/>
            <w:r>
              <w:rPr>
                <w:rFonts w:cs="Arial"/>
              </w:rPr>
              <w:t>prosa</w:t>
            </w:r>
            <w:proofErr w:type="spellEnd"/>
            <w:r>
              <w:rPr>
                <w:rFonts w:cs="Arial"/>
              </w:rPr>
              <w:t>);</w:t>
            </w:r>
          </w:p>
          <w:p w:rsidR="00B72E5D" w:rsidRDefault="00B72E5D" w:rsidP="00B72E5D">
            <w:pPr>
              <w:widowControl/>
              <w:numPr>
                <w:ilvl w:val="0"/>
                <w:numId w:val="7"/>
              </w:numPr>
              <w:spacing w:line="240" w:lineRule="auto"/>
              <w:rPr>
                <w:rFonts w:cs="Arial"/>
              </w:rPr>
            </w:pPr>
            <w:r>
              <w:rPr>
                <w:rFonts w:cs="Arial"/>
              </w:rPr>
              <w:t>Gezamenlijke afstemming tussen het geconcentreerd of de gedeconcentreerde teams over de benodigde (financiële) standaardrapportages;</w:t>
            </w:r>
          </w:p>
          <w:p w:rsidR="00B72E5D" w:rsidRDefault="00B72E5D" w:rsidP="00B72E5D">
            <w:pPr>
              <w:widowControl/>
              <w:numPr>
                <w:ilvl w:val="0"/>
                <w:numId w:val="7"/>
              </w:numPr>
              <w:spacing w:line="240" w:lineRule="auto"/>
              <w:rPr>
                <w:rFonts w:cs="Arial"/>
              </w:rPr>
            </w:pPr>
            <w:r>
              <w:rPr>
                <w:rFonts w:cs="Arial"/>
              </w:rPr>
              <w:t>Houdt ontwikkeling op het vakgebied bij en vertaalt deze waar mogelijk;</w:t>
            </w:r>
          </w:p>
          <w:p w:rsidR="00B72E5D" w:rsidRDefault="00B72E5D" w:rsidP="00B72E5D">
            <w:pPr>
              <w:widowControl/>
              <w:numPr>
                <w:ilvl w:val="0"/>
                <w:numId w:val="7"/>
              </w:numPr>
              <w:spacing w:line="240" w:lineRule="auto"/>
              <w:rPr>
                <w:rFonts w:cs="Arial"/>
              </w:rPr>
            </w:pPr>
            <w:r>
              <w:rPr>
                <w:rFonts w:cs="Arial"/>
              </w:rPr>
              <w:t xml:space="preserve">Kan deelnemen aan overleggen zoals </w:t>
            </w:r>
            <w:proofErr w:type="spellStart"/>
            <w:r>
              <w:rPr>
                <w:rFonts w:cs="Arial"/>
              </w:rPr>
              <w:t>p&amp;c</w:t>
            </w:r>
            <w:proofErr w:type="spellEnd"/>
            <w:r>
              <w:rPr>
                <w:rFonts w:cs="Arial"/>
              </w:rPr>
              <w:t xml:space="preserve"> coördinatoren overleg, overleggen inzake verbeter/verandertrajecten.</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Back Office/Front Office</w:t>
            </w:r>
          </w:p>
          <w:p w:rsidR="00B72E5D" w:rsidRDefault="00B72E5D" w:rsidP="00B72E5D">
            <w:pPr>
              <w:widowControl/>
              <w:numPr>
                <w:ilvl w:val="0"/>
                <w:numId w:val="4"/>
              </w:numPr>
              <w:spacing w:line="240" w:lineRule="auto"/>
              <w:rPr>
                <w:rFonts w:cs="Arial"/>
              </w:rPr>
            </w:pPr>
            <w:r>
              <w:rPr>
                <w:rFonts w:cs="Arial"/>
              </w:rPr>
              <w:t>Regisseert en geeft uitvoering aan de werkzaamheden voor de totstandkoming van de reguliere P&amp;C-producten (begroting, jaarrekening en periodieke rapportages) managementrapportages en verantwoordingsrapportages. Levert financiële input ten behoeve van bedrijfseconomische analyses;</w:t>
            </w:r>
          </w:p>
          <w:p w:rsidR="00B72E5D" w:rsidRDefault="00B72E5D" w:rsidP="00B72E5D">
            <w:pPr>
              <w:widowControl/>
              <w:numPr>
                <w:ilvl w:val="0"/>
                <w:numId w:val="4"/>
              </w:numPr>
              <w:spacing w:line="240" w:lineRule="auto"/>
              <w:rPr>
                <w:rFonts w:cs="Arial"/>
              </w:rPr>
            </w:pPr>
            <w:r>
              <w:rPr>
                <w:rFonts w:cs="Arial"/>
              </w:rPr>
              <w:t>Levert een bijdrage aan afstemming binnen F</w:t>
            </w:r>
            <w:r>
              <w:t>R</w:t>
            </w:r>
            <w:r>
              <w:rPr>
                <w:rFonts w:cs="Arial"/>
              </w:rPr>
              <w:t xml:space="preserve"> en de overige afdelingen binnen de </w:t>
            </w:r>
            <w:r>
              <w:t>BCO</w:t>
            </w:r>
            <w:r>
              <w:rPr>
                <w:rFonts w:cs="Arial"/>
              </w:rPr>
              <w:t xml:space="preserve"> (zoals </w:t>
            </w:r>
            <w:proofErr w:type="spellStart"/>
            <w:r>
              <w:rPr>
                <w:rFonts w:cs="Arial"/>
              </w:rPr>
              <w:t>prosa</w:t>
            </w:r>
            <w:proofErr w:type="spellEnd"/>
            <w:r>
              <w:rPr>
                <w:rFonts w:cs="Arial"/>
              </w:rPr>
              <w:t>/accounting/ OBI);</w:t>
            </w:r>
          </w:p>
          <w:p w:rsidR="00B72E5D" w:rsidRDefault="00B72E5D" w:rsidP="00B72E5D">
            <w:pPr>
              <w:widowControl/>
              <w:numPr>
                <w:ilvl w:val="0"/>
                <w:numId w:val="4"/>
              </w:numPr>
              <w:spacing w:line="240" w:lineRule="auto"/>
              <w:rPr>
                <w:rFonts w:cs="Arial"/>
              </w:rPr>
            </w:pPr>
            <w:r>
              <w:rPr>
                <w:rFonts w:cs="Arial"/>
              </w:rPr>
              <w:t>Werkt nauw samen met de accountant ter voorbereiding van de controle werkzaamheden.</w:t>
            </w:r>
          </w:p>
          <w:p w:rsidR="00B72E5D" w:rsidRDefault="00B72E5D" w:rsidP="00B72E5D">
            <w:pPr>
              <w:widowControl/>
              <w:numPr>
                <w:ilvl w:val="0"/>
                <w:numId w:val="4"/>
              </w:numPr>
              <w:spacing w:line="240" w:lineRule="auto"/>
              <w:rPr>
                <w:rFonts w:cs="Arial"/>
              </w:rPr>
            </w:pPr>
            <w:r>
              <w:rPr>
                <w:rFonts w:cs="Arial"/>
              </w:rPr>
              <w:lastRenderedPageBreak/>
              <w:t xml:space="preserve">Legt een netwerk aan van functionele contacten met personen en instanties, onderhoudt, bewaakt en evalueert deze contacten. </w:t>
            </w:r>
          </w:p>
          <w:p w:rsidR="00B72E5D" w:rsidRDefault="00B72E5D" w:rsidP="000F59FA">
            <w:pPr>
              <w:rPr>
                <w:rFonts w:cs="Arial"/>
              </w:rPr>
            </w:pPr>
          </w:p>
        </w:tc>
      </w:tr>
    </w:tbl>
    <w:p w:rsidR="00B72E5D" w:rsidRDefault="00B72E5D" w:rsidP="00B72E5D">
      <w:pPr>
        <w:spacing w:line="280" w:lineRule="exact"/>
        <w:rPr>
          <w:rFonts w:cs="Arial"/>
        </w:rPr>
        <w:sectPr w:rsidR="00B72E5D">
          <w:pgSz w:w="11907" w:h="16840" w:code="9"/>
          <w:pgMar w:top="1701" w:right="1247" w:bottom="1440" w:left="1701" w:header="709" w:footer="255" w:gutter="0"/>
          <w:cols w:space="708"/>
          <w:noEndnote/>
          <w:titlePg/>
          <w:docGrid w:linePitch="272"/>
        </w:sectPr>
      </w:pPr>
    </w:p>
    <w:p w:rsidR="00B72E5D" w:rsidRDefault="00B72E5D" w:rsidP="00EC1D4E">
      <w:pPr>
        <w:pBdr>
          <w:top w:val="single" w:sz="4" w:space="1" w:color="auto"/>
          <w:left w:val="single" w:sz="4" w:space="4" w:color="auto"/>
          <w:bottom w:val="single" w:sz="4" w:space="1" w:color="auto"/>
          <w:right w:val="single" w:sz="4" w:space="0" w:color="auto"/>
        </w:pBdr>
        <w:spacing w:line="280" w:lineRule="exact"/>
        <w:outlineLvl w:val="0"/>
        <w:rPr>
          <w:rFonts w:cs="Arial"/>
        </w:rPr>
      </w:pPr>
    </w:p>
    <w:p w:rsidR="00B72E5D" w:rsidRDefault="00B72E5D" w:rsidP="00B72E5D">
      <w:pPr>
        <w:spacing w:line="240" w:lineRule="auto"/>
        <w:rPr>
          <w:rFonts w:cs="Arial"/>
        </w:rPr>
      </w:pPr>
      <w:r>
        <w:rPr>
          <w:rFonts w:cs="Arial"/>
        </w:rPr>
        <w:br w:type="page"/>
      </w:r>
    </w:p>
    <w:p w:rsidR="00B72E5D" w:rsidRDefault="00B72E5D" w:rsidP="00B72E5D">
      <w:pPr>
        <w:pStyle w:val="Kop1"/>
        <w:tabs>
          <w:tab w:val="clear" w:pos="227"/>
          <w:tab w:val="left" w:pos="567"/>
        </w:tabs>
        <w:ind w:left="567" w:hanging="567"/>
        <w:rPr>
          <w:szCs w:val="36"/>
        </w:rPr>
        <w:sectPr w:rsidR="00B72E5D">
          <w:pgSz w:w="16840" w:h="11907" w:orient="landscape" w:code="9"/>
          <w:pgMar w:top="1701" w:right="1985" w:bottom="1247" w:left="992" w:header="709" w:footer="255" w:gutter="0"/>
          <w:cols w:space="708"/>
          <w:noEndnote/>
          <w:titlePg/>
          <w:docGrid w:linePitch="272"/>
        </w:sectPr>
      </w:pPr>
    </w:p>
    <w:p w:rsidR="00EB6F01" w:rsidRDefault="00EB6F01"/>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0D9"/>
    <w:multiLevelType w:val="hybridMultilevel"/>
    <w:tmpl w:val="F7867A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604BA"/>
    <w:multiLevelType w:val="hybridMultilevel"/>
    <w:tmpl w:val="FD66DC38"/>
    <w:lvl w:ilvl="0" w:tplc="D0AE3C72">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1042B4"/>
    <w:multiLevelType w:val="hybridMultilevel"/>
    <w:tmpl w:val="515A78F0"/>
    <w:lvl w:ilvl="0" w:tplc="8786B85C">
      <w:start w:val="1"/>
      <w:numFmt w:val="decimal"/>
      <w:lvlText w:val="%1."/>
      <w:lvlJc w:val="left"/>
      <w:pPr>
        <w:tabs>
          <w:tab w:val="num" w:pos="720"/>
        </w:tabs>
        <w:ind w:left="720" w:hanging="360"/>
      </w:pPr>
      <w:rPr>
        <w:rFonts w:ascii="Arial" w:hAnsi="Arial" w:hint="default"/>
        <w:color w:val="auto"/>
        <w:sz w:val="20"/>
      </w:rPr>
    </w:lvl>
    <w:lvl w:ilvl="1" w:tplc="18D8564A">
      <w:start w:val="24"/>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03F5A5E"/>
    <w:multiLevelType w:val="hybridMultilevel"/>
    <w:tmpl w:val="7EAE50EE"/>
    <w:lvl w:ilvl="0" w:tplc="F6E41F46">
      <w:start w:val="1"/>
      <w:numFmt w:val="decimal"/>
      <w:lvlText w:val="%1."/>
      <w:lvlJc w:val="left"/>
      <w:pPr>
        <w:tabs>
          <w:tab w:val="num" w:pos="720"/>
        </w:tabs>
        <w:ind w:left="720" w:hanging="360"/>
      </w:pPr>
      <w:rPr>
        <w:rFonts w:ascii="Arial" w:hAnsi="Arial" w:hint="default"/>
        <w:color w:val="auto"/>
        <w:sz w:val="20"/>
      </w:rPr>
    </w:lvl>
    <w:lvl w:ilvl="1" w:tplc="21623962">
      <w:start w:val="21"/>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2002EB5"/>
    <w:multiLevelType w:val="hybridMultilevel"/>
    <w:tmpl w:val="2F7AB99C"/>
    <w:lvl w:ilvl="0" w:tplc="5762D208">
      <w:start w:val="1"/>
      <w:numFmt w:val="bullet"/>
      <w:lvlText w:val=""/>
      <w:lvlJc w:val="left"/>
      <w:pPr>
        <w:tabs>
          <w:tab w:val="num" w:pos="717"/>
        </w:tabs>
        <w:ind w:left="717" w:hanging="357"/>
      </w:pPr>
      <w:rPr>
        <w:rFonts w:ascii="Symbol" w:hAnsi="Symbol" w:cs="Arial" w:hint="default"/>
        <w:color w:val="auto"/>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433"/>
    <w:multiLevelType w:val="hybridMultilevel"/>
    <w:tmpl w:val="DA544E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8F91358"/>
    <w:multiLevelType w:val="hybridMultilevel"/>
    <w:tmpl w:val="8B1AECA8"/>
    <w:lvl w:ilvl="0" w:tplc="951E4628">
      <w:start w:val="1"/>
      <w:numFmt w:val="bullet"/>
      <w:lvlText w:val=""/>
      <w:lvlJc w:val="left"/>
      <w:pPr>
        <w:tabs>
          <w:tab w:val="num" w:pos="567"/>
        </w:tabs>
        <w:ind w:left="567" w:hanging="567"/>
      </w:pPr>
      <w:rPr>
        <w:rFonts w:ascii="Wingdings" w:hAnsi="Wingdings"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3250F"/>
    <w:multiLevelType w:val="hybridMultilevel"/>
    <w:tmpl w:val="19808F08"/>
    <w:lvl w:ilvl="0" w:tplc="D388BC9E">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F502AAD"/>
    <w:multiLevelType w:val="hybridMultilevel"/>
    <w:tmpl w:val="4106F2C2"/>
    <w:lvl w:ilvl="0" w:tplc="04130001">
      <w:start w:val="1"/>
      <w:numFmt w:val="bullet"/>
      <w:lvlText w:val=""/>
      <w:lvlJc w:val="left"/>
      <w:pPr>
        <w:tabs>
          <w:tab w:val="num" w:pos="360"/>
        </w:tabs>
        <w:ind w:left="360" w:hanging="360"/>
      </w:pPr>
      <w:rPr>
        <w:rFonts w:ascii="Symbol" w:hAnsi="Symbol" w:hint="default"/>
      </w:rPr>
    </w:lvl>
    <w:lvl w:ilvl="1" w:tplc="5762D208">
      <w:start w:val="1"/>
      <w:numFmt w:val="bullet"/>
      <w:lvlText w:val=""/>
      <w:lvlJc w:val="left"/>
      <w:pPr>
        <w:tabs>
          <w:tab w:val="num" w:pos="1077"/>
        </w:tabs>
        <w:ind w:left="1077" w:hanging="357"/>
      </w:pPr>
      <w:rPr>
        <w:rFonts w:ascii="Symbol" w:hAnsi="Symbol" w:cs="Arial" w:hint="default"/>
        <w:color w:val="auto"/>
        <w:sz w:val="22"/>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8C687A"/>
    <w:multiLevelType w:val="hybridMultilevel"/>
    <w:tmpl w:val="C6BA8B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5D"/>
    <w:rsid w:val="000751BA"/>
    <w:rsid w:val="000F7506"/>
    <w:rsid w:val="001B7F60"/>
    <w:rsid w:val="0024651C"/>
    <w:rsid w:val="002A3440"/>
    <w:rsid w:val="004A55A7"/>
    <w:rsid w:val="00956A3C"/>
    <w:rsid w:val="00971EF0"/>
    <w:rsid w:val="00B72E5D"/>
    <w:rsid w:val="00D1149E"/>
    <w:rsid w:val="00DF7A6F"/>
    <w:rsid w:val="00EB6F01"/>
    <w:rsid w:val="00EC1D4E"/>
    <w:rsid w:val="00F4433D"/>
    <w:rsid w:val="00FB0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159BD-FCD2-4288-BB86-A96693F9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2E5D"/>
    <w:pPr>
      <w:widowControl w:val="0"/>
      <w:spacing w:after="0" w:line="284" w:lineRule="atLeast"/>
    </w:pPr>
    <w:rPr>
      <w:rFonts w:ascii="Arial" w:eastAsia="Times New Roman" w:hAnsi="Arial" w:cs="Times New Roman"/>
      <w:sz w:val="20"/>
      <w:szCs w:val="20"/>
    </w:rPr>
  </w:style>
  <w:style w:type="paragraph" w:styleId="Kop1">
    <w:name w:val="heading 1"/>
    <w:aliases w:val=" Char"/>
    <w:basedOn w:val="Standaard"/>
    <w:next w:val="Standaard"/>
    <w:link w:val="Kop1Char"/>
    <w:qFormat/>
    <w:rsid w:val="00B72E5D"/>
    <w:pPr>
      <w:pageBreakBefore/>
      <w:tabs>
        <w:tab w:val="left" w:pos="-2098"/>
        <w:tab w:val="left" w:pos="227"/>
      </w:tabs>
      <w:spacing w:after="560"/>
      <w:outlineLvl w:val="0"/>
    </w:pPr>
    <w:rPr>
      <w:b/>
      <w:kern w:val="32"/>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 Char Char"/>
    <w:basedOn w:val="Standaardalinea-lettertype"/>
    <w:link w:val="Kop1"/>
    <w:rsid w:val="00B72E5D"/>
    <w:rPr>
      <w:rFonts w:ascii="Arial" w:eastAsia="Times New Roman" w:hAnsi="Arial" w:cs="Times New Roman"/>
      <w:b/>
      <w:kern w:val="32"/>
      <w:sz w:val="36"/>
      <w:szCs w:val="20"/>
    </w:rPr>
  </w:style>
  <w:style w:type="paragraph" w:customStyle="1" w:styleId="jgintro">
    <w:name w:val="jg_intro"/>
    <w:basedOn w:val="Standaard"/>
    <w:rsid w:val="00B72E5D"/>
    <w:pPr>
      <w:widowControl/>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AD757EC7</Template>
  <TotalTime>1</TotalTime>
  <Pages>5</Pages>
  <Words>808</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Konings J. (Jeroen)</dc:creator>
  <cp:keywords/>
  <dc:description/>
  <cp:lastModifiedBy>Gijzen I.G. (Irene)</cp:lastModifiedBy>
  <cp:revision>2</cp:revision>
  <dcterms:created xsi:type="dcterms:W3CDTF">2018-06-14T13:08:00Z</dcterms:created>
  <dcterms:modified xsi:type="dcterms:W3CDTF">2018-06-14T13:08:00Z</dcterms:modified>
</cp:coreProperties>
</file>