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8871D3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bg-BG" w:eastAsia="ru-RU"/>
        </w:rPr>
      </w:pPr>
      <w:bookmarkStart w:id="0" w:name="_Toc447632538"/>
      <w:r w:rsidRPr="008871D3">
        <w:rPr>
          <w:rFonts w:asciiTheme="majorBidi" w:hAnsiTheme="majorBidi" w:cstheme="majorBidi"/>
          <w:b/>
          <w:szCs w:val="24"/>
          <w:lang w:val="bg-BG" w:eastAsia="ru-RU"/>
        </w:rPr>
        <w:t xml:space="preserve">Приложение № </w:t>
      </w:r>
      <w:bookmarkEnd w:id="0"/>
      <w:r w:rsidR="00F8004F">
        <w:rPr>
          <w:rFonts w:asciiTheme="majorBidi" w:hAnsiTheme="majorBidi" w:cstheme="majorBidi"/>
          <w:b/>
          <w:szCs w:val="24"/>
          <w:lang w:val="bg-BG" w:eastAsia="ru-RU"/>
        </w:rPr>
        <w:t>1</w:t>
      </w:r>
    </w:p>
    <w:p w:rsidR="00D4680C" w:rsidRPr="008871D3" w:rsidRDefault="004D459B" w:rsidP="004D459B">
      <w:pPr>
        <w:tabs>
          <w:tab w:val="center" w:pos="4678"/>
          <w:tab w:val="right" w:pos="9356"/>
        </w:tabs>
        <w:spacing w:before="120"/>
        <w:jc w:val="left"/>
        <w:rPr>
          <w:rFonts w:asciiTheme="majorBidi" w:hAnsiTheme="majorBidi" w:cstheme="majorBidi"/>
          <w:b/>
          <w:szCs w:val="24"/>
          <w:lang w:val="bg-BG" w:eastAsia="ru-RU"/>
        </w:rPr>
      </w:pPr>
      <w:r>
        <w:rPr>
          <w:rFonts w:asciiTheme="majorBidi" w:hAnsiTheme="majorBidi" w:cstheme="majorBidi"/>
          <w:bCs/>
          <w:szCs w:val="24"/>
          <w:lang w:val="bg-BG" w:eastAsia="ru-RU"/>
        </w:rPr>
        <w:tab/>
      </w:r>
      <w:r>
        <w:rPr>
          <w:rFonts w:asciiTheme="majorBidi" w:hAnsiTheme="majorBidi" w:cstheme="majorBidi"/>
          <w:bCs/>
          <w:szCs w:val="24"/>
          <w:lang w:val="bg-BG" w:eastAsia="ru-RU"/>
        </w:rPr>
        <w:tab/>
      </w:r>
      <w:r w:rsidR="00A23CA7" w:rsidRPr="008871D3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p w:rsidR="00FB65B5" w:rsidRPr="008871D3" w:rsidRDefault="00FB65B5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6236"/>
      </w:tblGrid>
      <w:tr w:rsidR="002F6B13" w:rsidRPr="008871D3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8871D3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Информация за </w:t>
            </w:r>
            <w:proofErr w:type="spellStart"/>
            <w:r w:rsidRPr="008871D3">
              <w:rPr>
                <w:rFonts w:asciiTheme="majorBidi" w:hAnsiTheme="majorBidi" w:cstheme="majorBidi"/>
                <w:sz w:val="24"/>
                <w:szCs w:val="24"/>
                <w:lang w:val="bg-BG"/>
              </w:rPr>
              <w:t>тендера</w:t>
            </w:r>
            <w:proofErr w:type="spellEnd"/>
            <w:r w:rsidR="00E70BD2" w:rsidRPr="008871D3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 </w:t>
            </w:r>
          </w:p>
        </w:tc>
      </w:tr>
      <w:tr w:rsidR="002F6B13" w:rsidRPr="008871D3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8871D3" w:rsidRDefault="00CF5625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I.  Общ</w:t>
            </w:r>
            <w:r w:rsidR="00584CB7"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а информация</w:t>
            </w:r>
          </w:p>
        </w:tc>
      </w:tr>
      <w:tr w:rsidR="006D1179" w:rsidRPr="008871D3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871D3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Организатор на </w:t>
            </w:r>
            <w:proofErr w:type="spellStart"/>
            <w:r w:rsidRPr="008871D3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871D3" w:rsidRDefault="006D1179" w:rsidP="006D1179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3859D6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871D3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D7066C" w:rsidRDefault="007C71AB" w:rsidP="00D7066C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8871D3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871D3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Номер на </w:t>
            </w:r>
            <w:proofErr w:type="spellStart"/>
            <w:r w:rsidRPr="008871D3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EB0FC3" w:rsidRDefault="00433917" w:rsidP="00EB0FC3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b/>
                <w:bCs/>
                <w:color w:val="0000FF"/>
                <w:szCs w:val="24"/>
                <w:lang w:val="bg-BG"/>
              </w:rPr>
            </w:pPr>
            <w:r>
              <w:rPr>
                <w:szCs w:val="24"/>
              </w:rPr>
              <w:t>1</w:t>
            </w:r>
            <w:r w:rsidR="00EB0FC3">
              <w:rPr>
                <w:szCs w:val="24"/>
                <w:lang w:val="bg-BG"/>
              </w:rPr>
              <w:t>41378</w:t>
            </w:r>
          </w:p>
        </w:tc>
      </w:tr>
      <w:tr w:rsidR="006D1179" w:rsidRPr="00AE2683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871D3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Предмет на </w:t>
            </w:r>
            <w:proofErr w:type="spellStart"/>
            <w:r w:rsidRPr="008871D3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493BD0" w:rsidRDefault="00EB0FC3" w:rsidP="00D1189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Cs/>
                <w:i/>
                <w:iCs/>
                <w:color w:val="0000FF"/>
                <w:szCs w:val="24"/>
                <w:lang w:val="ru-RU"/>
              </w:rPr>
            </w:pPr>
            <w:r w:rsidRPr="00EB0FC3">
              <w:rPr>
                <w:lang w:val="ru-RU"/>
              </w:rPr>
              <w:t>„</w:t>
            </w:r>
            <w:proofErr w:type="spellStart"/>
            <w:r w:rsidRPr="00EB0FC3">
              <w:rPr>
                <w:lang w:val="ru-RU"/>
              </w:rPr>
              <w:t>Строително-монтажни</w:t>
            </w:r>
            <w:proofErr w:type="spellEnd"/>
            <w:r w:rsidRPr="00EB0FC3">
              <w:rPr>
                <w:lang w:val="ru-RU"/>
              </w:rPr>
              <w:t xml:space="preserve"> </w:t>
            </w:r>
            <w:proofErr w:type="spellStart"/>
            <w:r w:rsidRPr="00EB0FC3">
              <w:rPr>
                <w:lang w:val="ru-RU"/>
              </w:rPr>
              <w:t>работи</w:t>
            </w:r>
            <w:proofErr w:type="spellEnd"/>
            <w:r w:rsidRPr="00EB0FC3">
              <w:rPr>
                <w:lang w:val="ru-RU"/>
              </w:rPr>
              <w:t xml:space="preserve"> (СМР) по монтаж и </w:t>
            </w:r>
            <w:proofErr w:type="spellStart"/>
            <w:r w:rsidRPr="00EB0FC3">
              <w:rPr>
                <w:lang w:val="ru-RU"/>
              </w:rPr>
              <w:t>обвръзка</w:t>
            </w:r>
            <w:proofErr w:type="spellEnd"/>
            <w:r w:rsidRPr="00EB0FC3">
              <w:rPr>
                <w:lang w:val="ru-RU"/>
              </w:rPr>
              <w:t xml:space="preserve"> на нов </w:t>
            </w:r>
            <w:proofErr w:type="spellStart"/>
            <w:r w:rsidRPr="00EB0FC3">
              <w:rPr>
                <w:lang w:val="ru-RU"/>
              </w:rPr>
              <w:t>топлообменик</w:t>
            </w:r>
            <w:proofErr w:type="spellEnd"/>
            <w:r w:rsidRPr="00EB0FC3">
              <w:rPr>
                <w:lang w:val="ru-RU"/>
              </w:rPr>
              <w:t xml:space="preserve"> </w:t>
            </w:r>
            <w:proofErr w:type="spellStart"/>
            <w:r w:rsidRPr="00EB0FC3">
              <w:rPr>
                <w:lang w:val="ru-RU"/>
              </w:rPr>
              <w:t>Packinox</w:t>
            </w:r>
            <w:proofErr w:type="spellEnd"/>
            <w:r w:rsidRPr="00EB0FC3">
              <w:rPr>
                <w:lang w:val="ru-RU"/>
              </w:rPr>
              <w:t xml:space="preserve"> поз.Т-4 в </w:t>
            </w:r>
            <w:proofErr w:type="spellStart"/>
            <w:r w:rsidRPr="00EB0FC3">
              <w:rPr>
                <w:lang w:val="ru-RU"/>
              </w:rPr>
              <w:t>инсталация</w:t>
            </w:r>
            <w:proofErr w:type="spellEnd"/>
            <w:r w:rsidRPr="00EB0FC3">
              <w:rPr>
                <w:lang w:val="ru-RU"/>
              </w:rPr>
              <w:t xml:space="preserve"> КР-1“</w:t>
            </w:r>
          </w:p>
        </w:tc>
      </w:tr>
      <w:tr w:rsidR="00E9098E" w:rsidRPr="008871D3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8871D3" w:rsidRDefault="00E9098E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Вид на </w:t>
            </w:r>
            <w:proofErr w:type="spellStart"/>
            <w:r w:rsidRPr="008871D3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8871D3" w:rsidRDefault="00E9098E" w:rsidP="00E9098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 xml:space="preserve">Открит, </w:t>
            </w:r>
            <w:proofErr w:type="spellStart"/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proofErr w:type="spellEnd"/>
          </w:p>
        </w:tc>
      </w:tr>
      <w:tr w:rsidR="00E9098E" w:rsidRPr="00AE2683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8871D3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II.  </w:t>
            </w:r>
            <w:r w:rsidR="00BC1C56"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Минимални к</w:t>
            </w: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валификационни изисквания към Претендента </w:t>
            </w:r>
            <w:r w:rsidR="004D3FB6"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за допускане до участие в </w:t>
            </w:r>
            <w:proofErr w:type="spellStart"/>
            <w:r w:rsidR="004D3FB6"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тендер</w:t>
            </w:r>
            <w:proofErr w:type="spellEnd"/>
          </w:p>
        </w:tc>
      </w:tr>
      <w:tr w:rsidR="00BC1C56" w:rsidRPr="00AE2683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8871D3" w:rsidRDefault="003859D6" w:rsidP="003859D6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jc w:val="both"/>
              <w:rPr>
                <w:rFonts w:asciiTheme="majorBidi" w:hAnsiTheme="majorBidi" w:cstheme="majorBidi"/>
                <w:lang w:val="bg-BG"/>
              </w:rPr>
            </w:pPr>
            <w:r w:rsidRPr="003859D6">
              <w:rPr>
                <w:rFonts w:asciiTheme="majorBidi" w:hAnsiTheme="majorBidi" w:cstheme="majorBidi"/>
                <w:lang w:val="bg-BG"/>
              </w:rPr>
              <w:t>Предишен опит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8871D3" w:rsidRDefault="000A5F04" w:rsidP="007E4401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0A5F04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Сключени най-малко 2 договора за СМР в сферата на нефтената и газова промишленост, през последните 3 години, като Основен изпълнител, със стойност на всеки един договор не по-малка от </w:t>
            </w:r>
            <w:r w:rsidR="007E4401" w:rsidRPr="007E4401">
              <w:rPr>
                <w:rFonts w:asciiTheme="majorBidi" w:hAnsiTheme="majorBidi" w:cstheme="majorBidi"/>
                <w:iCs/>
                <w:szCs w:val="24"/>
                <w:lang w:val="ru-RU"/>
              </w:rPr>
              <w:t>250</w:t>
            </w:r>
            <w:r w:rsidRPr="000A5F04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000 лева без ДДС.</w:t>
            </w:r>
          </w:p>
        </w:tc>
      </w:tr>
      <w:tr w:rsidR="00BC1C56" w:rsidRPr="00AE2683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8871D3" w:rsidRDefault="003859D6" w:rsidP="003859D6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jc w:val="both"/>
              <w:rPr>
                <w:rFonts w:asciiTheme="majorBidi" w:hAnsiTheme="majorBidi" w:cstheme="majorBidi"/>
                <w:lang w:val="bg-BG"/>
              </w:rPr>
            </w:pPr>
            <w:r w:rsidRPr="003859D6">
              <w:rPr>
                <w:rFonts w:asciiTheme="majorBidi" w:hAnsiTheme="majorBidi" w:cstheme="majorBidi"/>
                <w:lang w:val="bg-BG"/>
              </w:rPr>
              <w:t>Наличие на сертификати и регистрации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Pr="000A5F04" w:rsidRDefault="000A5F04" w:rsidP="000A5F04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0A5F04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Да притежава валидни сертификати  по управление на  качеството (ИСО 9001), на околната среда (ИСО 14001) и на здравето (OHSAS 18001). </w:t>
            </w:r>
          </w:p>
          <w:p w:rsidR="00BC1C56" w:rsidRPr="008871D3" w:rsidRDefault="000A5F04" w:rsidP="00D1189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0A5F04">
              <w:rPr>
                <w:rFonts w:asciiTheme="majorBidi" w:hAnsiTheme="majorBidi" w:cstheme="majorBidi"/>
                <w:iCs/>
                <w:szCs w:val="24"/>
                <w:lang w:val="bg-BG"/>
              </w:rPr>
              <w:t>Наличие на регистрация на него (или член на Консорциум) или наетия подизпълнител на етапа на строителство    от Камарата на строителите  в България за Първа група от Първа до Пета категория или Декларация, че такава ще бъде извършена преди сключване на Договор.</w:t>
            </w:r>
          </w:p>
        </w:tc>
      </w:tr>
      <w:tr w:rsidR="00E66619" w:rsidRPr="00AE2683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19" w:rsidRPr="008871D3" w:rsidRDefault="00E66619" w:rsidP="003859D6">
            <w:pPr>
              <w:pStyle w:val="a9"/>
              <w:numPr>
                <w:ilvl w:val="1"/>
                <w:numId w:val="47"/>
              </w:numPr>
              <w:tabs>
                <w:tab w:val="left" w:pos="0"/>
              </w:tabs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3859D6" w:rsidRPr="003859D6">
              <w:rPr>
                <w:rFonts w:asciiTheme="majorBidi" w:hAnsiTheme="majorBidi" w:cstheme="majorBidi"/>
                <w:lang w:val="bg-BG"/>
              </w:rPr>
              <w:t xml:space="preserve">Приемане на предложения </w:t>
            </w:r>
            <w:proofErr w:type="spellStart"/>
            <w:r w:rsidR="003859D6" w:rsidRPr="003859D6">
              <w:rPr>
                <w:rFonts w:asciiTheme="majorBidi" w:hAnsiTheme="majorBidi" w:cstheme="majorBidi"/>
                <w:lang w:val="bg-BG"/>
              </w:rPr>
              <w:t>проекто</w:t>
            </w:r>
            <w:proofErr w:type="spellEnd"/>
            <w:r w:rsidR="003859D6" w:rsidRPr="003859D6">
              <w:rPr>
                <w:rFonts w:asciiTheme="majorBidi" w:hAnsiTheme="majorBidi" w:cstheme="majorBidi"/>
                <w:lang w:val="bg-BG"/>
              </w:rPr>
              <w:t xml:space="preserve"> договор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19" w:rsidRPr="008871D3" w:rsidRDefault="003859D6" w:rsidP="00695617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3859D6">
              <w:rPr>
                <w:rFonts w:asciiTheme="majorBidi" w:hAnsiTheme="majorBidi" w:cstheme="majorBidi"/>
                <w:szCs w:val="24"/>
                <w:lang w:val="bg-BG"/>
              </w:rPr>
              <w:t xml:space="preserve">Безусловно приемане на предложения </w:t>
            </w:r>
            <w:proofErr w:type="spellStart"/>
            <w:r w:rsidRPr="003859D6">
              <w:rPr>
                <w:rFonts w:asciiTheme="majorBidi" w:hAnsiTheme="majorBidi" w:cstheme="majorBidi"/>
                <w:szCs w:val="24"/>
                <w:lang w:val="bg-BG"/>
              </w:rPr>
              <w:t>проекто</w:t>
            </w:r>
            <w:proofErr w:type="spellEnd"/>
            <w:r w:rsidRPr="003859D6">
              <w:rPr>
                <w:rFonts w:asciiTheme="majorBidi" w:hAnsiTheme="majorBidi" w:cstheme="majorBidi"/>
                <w:szCs w:val="24"/>
                <w:lang w:val="bg-BG"/>
              </w:rPr>
              <w:t xml:space="preserve"> договор.</w:t>
            </w:r>
          </w:p>
        </w:tc>
      </w:tr>
      <w:tr w:rsidR="007678A7" w:rsidRPr="00AE2683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A7" w:rsidRPr="008871D3" w:rsidRDefault="003859D6" w:rsidP="003859D6">
            <w:pPr>
              <w:pStyle w:val="a9"/>
              <w:numPr>
                <w:ilvl w:val="1"/>
                <w:numId w:val="47"/>
              </w:numPr>
              <w:tabs>
                <w:tab w:val="left" w:pos="0"/>
              </w:tabs>
              <w:jc w:val="both"/>
              <w:rPr>
                <w:rFonts w:asciiTheme="majorBidi" w:hAnsiTheme="majorBidi" w:cstheme="majorBidi"/>
                <w:lang w:val="bg-BG"/>
              </w:rPr>
            </w:pPr>
            <w:r w:rsidRPr="003859D6">
              <w:rPr>
                <w:rFonts w:asciiTheme="majorBidi" w:hAnsiTheme="majorBidi" w:cstheme="majorBidi"/>
                <w:lang w:val="bg-BG"/>
              </w:rPr>
              <w:t>Общ годишен оборот за последните 3 (три) години.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3" w:rsidRPr="008871D3" w:rsidRDefault="003859D6" w:rsidP="00D1189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3859D6">
              <w:rPr>
                <w:rFonts w:asciiTheme="majorBidi" w:hAnsiTheme="majorBidi" w:cstheme="majorBidi"/>
                <w:szCs w:val="24"/>
                <w:lang w:val="bg-BG"/>
              </w:rPr>
              <w:t xml:space="preserve">Минимално изискване за допустимост е претендента да има реализиран оборот в размер на  </w:t>
            </w:r>
            <w:r w:rsidR="000A5F04">
              <w:rPr>
                <w:rFonts w:asciiTheme="majorBidi" w:hAnsiTheme="majorBidi" w:cstheme="majorBidi"/>
                <w:szCs w:val="24"/>
                <w:lang w:val="bg-BG"/>
              </w:rPr>
              <w:t>3</w:t>
            </w:r>
            <w:r w:rsidRPr="003859D6">
              <w:rPr>
                <w:rFonts w:asciiTheme="majorBidi" w:hAnsiTheme="majorBidi" w:cstheme="majorBidi"/>
                <w:szCs w:val="24"/>
                <w:lang w:val="bg-BG"/>
              </w:rPr>
              <w:t xml:space="preserve"> 000 000 лв.</w:t>
            </w:r>
          </w:p>
        </w:tc>
      </w:tr>
      <w:tr w:rsidR="00F32C13" w:rsidRPr="00AE2683" w:rsidTr="00F32C13">
        <w:trPr>
          <w:cantSplit/>
          <w:trHeight w:val="4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B6" w:rsidRPr="00F32C13" w:rsidRDefault="004D3FB6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F32C13">
              <w:rPr>
                <w:rFonts w:asciiTheme="majorBidi" w:hAnsiTheme="majorBidi" w:cstheme="majorBidi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F32C13" w:rsidRPr="00AE2683" w:rsidTr="00F32C13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B6" w:rsidRPr="00F32C13" w:rsidRDefault="004D3FB6" w:rsidP="00F62360">
            <w:pPr>
              <w:pStyle w:val="a9"/>
              <w:tabs>
                <w:tab w:val="left" w:pos="318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 w:rsidRPr="00F32C13">
              <w:rPr>
                <w:rFonts w:asciiTheme="majorBidi" w:hAnsiTheme="majorBidi" w:cstheme="majorBidi"/>
                <w:lang w:val="bg-BG"/>
              </w:rPr>
              <w:t>Претендентът</w:t>
            </w:r>
            <w:r w:rsidR="00F62360" w:rsidRPr="00F32C13">
              <w:rPr>
                <w:rFonts w:asciiTheme="majorBidi" w:hAnsiTheme="majorBidi" w:cstheme="majorBidi"/>
                <w:lang w:val="bg-BG"/>
              </w:rPr>
              <w:t>,</w:t>
            </w:r>
            <w:r w:rsidRPr="00F32C1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F62360" w:rsidRPr="00F32C13">
              <w:rPr>
                <w:rFonts w:asciiTheme="majorBidi" w:hAnsiTheme="majorBidi" w:cstheme="majorBidi"/>
                <w:lang w:val="bg-BG"/>
              </w:rPr>
              <w:t xml:space="preserve">съвместно с подизпълнител/и, </w:t>
            </w:r>
            <w:r w:rsidRPr="00F32C13">
              <w:rPr>
                <w:rFonts w:asciiTheme="majorBidi" w:hAnsiTheme="majorBidi" w:cstheme="majorBidi"/>
                <w:lang w:val="bg-BG"/>
              </w:rPr>
              <w:t>покрива</w:t>
            </w:r>
            <w:r w:rsidR="00F62360" w:rsidRPr="00F32C13">
              <w:rPr>
                <w:rFonts w:asciiTheme="majorBidi" w:hAnsiTheme="majorBidi" w:cstheme="majorBidi"/>
                <w:lang w:val="bg-BG"/>
              </w:rPr>
              <w:t>т</w:t>
            </w:r>
            <w:r w:rsidRPr="00F32C13">
              <w:rPr>
                <w:rFonts w:asciiTheme="majorBidi" w:hAnsiTheme="majorBidi" w:cstheme="majorBidi"/>
                <w:lang w:val="bg-BG"/>
              </w:rPr>
              <w:t xml:space="preserve"> всички изисквания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7BA" w:rsidRPr="00F32C13" w:rsidRDefault="00F62360" w:rsidP="00CA17BA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lang w:val="bg-BG"/>
              </w:rPr>
            </w:pPr>
            <w:r w:rsidRPr="00F32C13"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  <w:p w:rsidR="00820466" w:rsidRPr="00F32C13" w:rsidRDefault="00820466" w:rsidP="00820466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/>
              <w:ind w:left="459" w:right="249" w:hanging="284"/>
              <w:rPr>
                <w:rFonts w:asciiTheme="majorBidi" w:hAnsiTheme="majorBidi" w:cstheme="majorBidi"/>
                <w:lang w:val="bg-BG"/>
              </w:rPr>
            </w:pPr>
            <w:r w:rsidRPr="00F32C13">
              <w:rPr>
                <w:rFonts w:asciiTheme="majorBidi" w:hAnsiTheme="majorBidi" w:cstheme="majorBidi"/>
                <w:lang w:val="bg-BG"/>
              </w:rPr>
              <w:t xml:space="preserve">представят се официални документи за взаимоотношенията с подизпълнител/и за конкретния </w:t>
            </w:r>
            <w:proofErr w:type="spellStart"/>
            <w:r w:rsidRPr="00F32C13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</w:p>
        </w:tc>
      </w:tr>
      <w:tr w:rsidR="002C61E2" w:rsidRPr="00AE2683" w:rsidTr="00F32C13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2" w:rsidRPr="00F32C13" w:rsidRDefault="002C61E2" w:rsidP="00F62360">
            <w:pPr>
              <w:pStyle w:val="a9"/>
              <w:tabs>
                <w:tab w:val="left" w:pos="318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 w:rsidRPr="002C61E2">
              <w:rPr>
                <w:rFonts w:asciiTheme="majorBidi" w:hAnsiTheme="majorBidi" w:cstheme="majorBidi"/>
                <w:lang w:val="bg-BG"/>
              </w:rPr>
              <w:t>Претендентът, съвместно с консорциум/дружество по Закона за задълженията и договорите, покриват всички изисквания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83" w:rsidRDefault="002C61E2" w:rsidP="00AE2683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szCs w:val="24"/>
                <w:lang w:val="bg-BG"/>
              </w:rPr>
            </w:pPr>
            <w:r w:rsidRPr="002C61E2"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  <w:p w:rsidR="00AE2683" w:rsidRPr="00AE2683" w:rsidRDefault="00AE2683" w:rsidP="00AE2683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szCs w:val="24"/>
                <w:lang w:val="bg-BG"/>
              </w:rPr>
            </w:pPr>
            <w:bookmarkStart w:id="1" w:name="_GoBack"/>
            <w:bookmarkEnd w:id="1"/>
            <w:r w:rsidRPr="00AE2683">
              <w:rPr>
                <w:rFonts w:asciiTheme="majorBidi" w:hAnsiTheme="majorBidi" w:cstheme="majorBidi"/>
                <w:szCs w:val="24"/>
                <w:lang w:val="bg-BG"/>
              </w:rPr>
              <w:t>-</w:t>
            </w:r>
            <w:r w:rsidRPr="00AE2683">
              <w:rPr>
                <w:rFonts w:asciiTheme="majorBidi" w:hAnsiTheme="majorBidi" w:cstheme="majorBidi"/>
                <w:szCs w:val="24"/>
                <w:lang w:val="bg-BG"/>
              </w:rPr>
              <w:tab/>
              <w:t>Претендентът представя официални документи за  съдружие/споразумение и контрола на главния офис (ако има);</w:t>
            </w:r>
          </w:p>
          <w:p w:rsidR="002C61E2" w:rsidRPr="00F32C13" w:rsidRDefault="00AE2683" w:rsidP="00AE2683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szCs w:val="24"/>
                <w:lang w:val="bg-BG"/>
              </w:rPr>
            </w:pPr>
            <w:r w:rsidRPr="00AE2683">
              <w:rPr>
                <w:rFonts w:asciiTheme="majorBidi" w:hAnsiTheme="majorBidi" w:cstheme="majorBidi"/>
                <w:szCs w:val="24"/>
                <w:lang w:val="bg-BG"/>
              </w:rPr>
              <w:t>-</w:t>
            </w:r>
            <w:r w:rsidRPr="00AE2683">
              <w:rPr>
                <w:rFonts w:asciiTheme="majorBidi" w:hAnsiTheme="majorBidi" w:cstheme="majorBidi"/>
                <w:szCs w:val="24"/>
                <w:lang w:val="bg-BG"/>
              </w:rPr>
              <w:tab/>
              <w:t>Претендентът попълва съответната информация за съдружниците (за всеки поотделно) и главния офис (ако има) във Форма 1, съгласно изискванията на АСПТ.</w:t>
            </w:r>
          </w:p>
        </w:tc>
      </w:tr>
      <w:tr w:rsidR="005350FB" w:rsidRPr="00AE2683" w:rsidTr="00493BD0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FB" w:rsidRPr="00F32C13" w:rsidRDefault="005350FB" w:rsidP="005350FB">
            <w:pPr>
              <w:autoSpaceDE w:val="0"/>
              <w:autoSpaceDN w:val="0"/>
              <w:adjustRightInd w:val="0"/>
              <w:spacing w:before="60"/>
              <w:ind w:right="249"/>
              <w:jc w:val="left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lastRenderedPageBreak/>
              <w:t xml:space="preserve">Важно: Не се допускат до участие в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тендерната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 xml:space="preserve"> процедура претенденти, които се явяват подизпълнители на друг претендент или възнамеряват да установят такива отношения в хода на изпълнение на услугата.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          </w:t>
            </w:r>
            <w:r w:rsidRPr="005350FB">
              <w:rPr>
                <w:rFonts w:asciiTheme="majorBidi" w:hAnsiTheme="majorBidi" w:cstheme="majorBidi"/>
                <w:szCs w:val="24"/>
                <w:lang w:val="bg-BG"/>
              </w:rPr>
              <w:t>Горните условия се установяват на етап оценка на офертите и в хода на изпълнение на работите.</w:t>
            </w:r>
          </w:p>
        </w:tc>
      </w:tr>
      <w:tr w:rsidR="004D3FB6" w:rsidRPr="00AE2683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B6" w:rsidRPr="008871D3" w:rsidRDefault="004D3FB6" w:rsidP="004D3FB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III.  Срокове за отделните етапи на провеждане на </w:t>
            </w:r>
            <w:proofErr w:type="spellStart"/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тендера</w:t>
            </w:r>
            <w:proofErr w:type="spellEnd"/>
          </w:p>
        </w:tc>
      </w:tr>
      <w:tr w:rsidR="004D3FB6" w:rsidRPr="003859D6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D8369C" w:rsidP="008732B0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3.1.</w:t>
            </w: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="004D3FB6" w:rsidRPr="008871D3">
              <w:rPr>
                <w:rFonts w:asciiTheme="majorBidi" w:hAnsiTheme="majorBidi" w:cstheme="majorBidi"/>
                <w:szCs w:val="24"/>
                <w:lang w:val="bg-BG"/>
              </w:rPr>
              <w:t xml:space="preserve">Краен срок за </w:t>
            </w:r>
            <w:r w:rsidR="008732B0">
              <w:rPr>
                <w:rFonts w:asciiTheme="majorBidi" w:hAnsiTheme="majorBidi" w:cstheme="majorBidi"/>
                <w:szCs w:val="24"/>
                <w:lang w:val="bg-BG"/>
              </w:rPr>
              <w:t>заявяване за участие</w:t>
            </w:r>
            <w:r w:rsidR="00F8004F">
              <w:rPr>
                <w:rFonts w:asciiTheme="majorBidi" w:hAnsiTheme="majorBidi" w:cstheme="majorBidi"/>
                <w:szCs w:val="24"/>
                <w:lang w:val="bg-BG"/>
              </w:rPr>
              <w:t xml:space="preserve"> в АСПТ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076D18" w:rsidRDefault="00EB0FC3" w:rsidP="00EB0FC3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07</w:t>
            </w:r>
            <w:r w:rsidR="003859D6" w:rsidRPr="00076D18">
              <w:rPr>
                <w:rFonts w:asciiTheme="majorBidi" w:hAnsiTheme="majorBidi" w:cstheme="majorBidi"/>
                <w:iCs/>
                <w:szCs w:val="24"/>
                <w:lang w:val="bg-BG"/>
              </w:rPr>
              <w:t>.</w:t>
            </w: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0</w:t>
            </w:r>
            <w:r w:rsidR="00076D18" w:rsidRPr="00076D18">
              <w:rPr>
                <w:rFonts w:asciiTheme="majorBidi" w:hAnsiTheme="majorBidi" w:cstheme="majorBidi"/>
                <w:iCs/>
                <w:szCs w:val="24"/>
                <w:lang w:val="bg-BG"/>
              </w:rPr>
              <w:t>2</w:t>
            </w: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.2020</w:t>
            </w:r>
            <w:r w:rsidR="003859D6" w:rsidRPr="00076D18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г.</w:t>
            </w:r>
          </w:p>
        </w:tc>
      </w:tr>
      <w:tr w:rsidR="004D3FB6" w:rsidRPr="003859D6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3859D6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3.</w:t>
            </w:r>
            <w:r w:rsidR="003859D6">
              <w:rPr>
                <w:rFonts w:asciiTheme="majorBidi" w:hAnsiTheme="majorBidi" w:cstheme="majorBidi"/>
                <w:szCs w:val="24"/>
                <w:lang w:val="bg-BG"/>
              </w:rPr>
              <w:t>2</w:t>
            </w: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.</w:t>
            </w:r>
            <w:r w:rsidR="00D8369C" w:rsidRPr="008871D3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Краен срок за Искане за разяснения (форма 11</w:t>
            </w:r>
            <w:r w:rsidR="00F8004F">
              <w:rPr>
                <w:rFonts w:asciiTheme="majorBidi" w:hAnsiTheme="majorBidi" w:cstheme="majorBidi"/>
                <w:szCs w:val="24"/>
                <w:lang w:val="bg-BG"/>
              </w:rPr>
              <w:t xml:space="preserve"> в АСПТ</w:t>
            </w: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) от Претендента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076D18" w:rsidRDefault="00EB0FC3" w:rsidP="00EB0FC3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14</w:t>
            </w:r>
            <w:r w:rsidR="003859D6" w:rsidRPr="00076D18">
              <w:rPr>
                <w:rFonts w:asciiTheme="majorBidi" w:hAnsiTheme="majorBidi" w:cstheme="majorBidi"/>
                <w:iCs/>
                <w:szCs w:val="24"/>
                <w:lang w:val="bg-BG"/>
              </w:rPr>
              <w:t>.</w:t>
            </w: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0</w:t>
            </w:r>
            <w:r w:rsidR="00076D18" w:rsidRPr="00076D18">
              <w:rPr>
                <w:rFonts w:asciiTheme="majorBidi" w:hAnsiTheme="majorBidi" w:cstheme="majorBidi"/>
                <w:iCs/>
                <w:szCs w:val="24"/>
                <w:lang w:val="bg-BG"/>
              </w:rPr>
              <w:t>2</w:t>
            </w:r>
            <w:r w:rsidR="003859D6" w:rsidRPr="00076D18">
              <w:rPr>
                <w:rFonts w:asciiTheme="majorBidi" w:hAnsiTheme="majorBidi" w:cstheme="majorBidi"/>
                <w:iCs/>
                <w:szCs w:val="24"/>
                <w:lang w:val="bg-BG"/>
              </w:rPr>
              <w:t>.20</w:t>
            </w: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20</w:t>
            </w:r>
            <w:r w:rsidR="003859D6" w:rsidRPr="00076D18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г.</w:t>
            </w:r>
          </w:p>
        </w:tc>
      </w:tr>
      <w:tr w:rsidR="004D3FB6" w:rsidRPr="003859D6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D8369C" w:rsidP="00F8004F">
            <w:pPr>
              <w:tabs>
                <w:tab w:val="left" w:pos="460"/>
              </w:tabs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3.</w:t>
            </w:r>
            <w:r w:rsidR="003859D6">
              <w:rPr>
                <w:rFonts w:asciiTheme="majorBidi" w:hAnsiTheme="majorBidi" w:cstheme="majorBidi"/>
                <w:szCs w:val="24"/>
                <w:lang w:val="bg-BG"/>
              </w:rPr>
              <w:t>3</w:t>
            </w: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.</w:t>
            </w: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="004D3FB6" w:rsidRPr="008871D3">
              <w:rPr>
                <w:rFonts w:asciiTheme="majorBidi" w:hAnsiTheme="majorBidi" w:cstheme="majorBidi"/>
                <w:szCs w:val="24"/>
                <w:lang w:val="bg-BG"/>
              </w:rPr>
              <w:t xml:space="preserve">Краен срок за </w:t>
            </w:r>
            <w:r w:rsidR="00F8004F">
              <w:rPr>
                <w:rFonts w:asciiTheme="majorBidi" w:hAnsiTheme="majorBidi" w:cstheme="majorBidi"/>
                <w:szCs w:val="24"/>
                <w:lang w:val="bg-BG"/>
              </w:rPr>
              <w:t>приемане</w:t>
            </w:r>
            <w:r w:rsidR="003859D6"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 w:rsidR="004D3FB6" w:rsidRPr="008871D3">
              <w:rPr>
                <w:rFonts w:asciiTheme="majorBidi" w:hAnsiTheme="majorBidi" w:cstheme="majorBidi"/>
                <w:szCs w:val="24"/>
                <w:lang w:val="bg-BG"/>
              </w:rPr>
              <w:t>на оферти</w:t>
            </w:r>
            <w:r w:rsidR="003859D6">
              <w:rPr>
                <w:rFonts w:asciiTheme="majorBidi" w:hAnsiTheme="majorBidi" w:cstheme="majorBidi"/>
                <w:szCs w:val="24"/>
                <w:lang w:val="bg-BG"/>
              </w:rPr>
              <w:t xml:space="preserve"> в АСПТ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076D18" w:rsidRDefault="00EB0FC3" w:rsidP="00EB0FC3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23</w:t>
            </w:r>
            <w:r w:rsidR="003859D6" w:rsidRPr="00076D18">
              <w:rPr>
                <w:rFonts w:asciiTheme="majorBidi" w:hAnsiTheme="majorBidi" w:cstheme="majorBidi"/>
                <w:szCs w:val="24"/>
                <w:lang w:val="bg-BG"/>
              </w:rPr>
              <w:t>.</w:t>
            </w:r>
            <w:r w:rsidR="00076D18" w:rsidRPr="00076D18">
              <w:rPr>
                <w:rFonts w:asciiTheme="majorBidi" w:hAnsiTheme="majorBidi" w:cstheme="majorBidi"/>
                <w:szCs w:val="24"/>
                <w:lang w:val="bg-BG"/>
              </w:rPr>
              <w:t>0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>2</w:t>
            </w:r>
            <w:r w:rsidR="003859D6" w:rsidRPr="00076D18">
              <w:rPr>
                <w:rFonts w:asciiTheme="majorBidi" w:hAnsiTheme="majorBidi" w:cstheme="majorBidi"/>
                <w:szCs w:val="24"/>
                <w:lang w:val="bg-BG"/>
              </w:rPr>
              <w:t>.20</w:t>
            </w:r>
            <w:r w:rsidR="00076D18" w:rsidRPr="00076D18">
              <w:rPr>
                <w:rFonts w:asciiTheme="majorBidi" w:hAnsiTheme="majorBidi" w:cstheme="majorBidi"/>
                <w:szCs w:val="24"/>
                <w:lang w:val="bg-BG"/>
              </w:rPr>
              <w:t>20</w:t>
            </w:r>
            <w:r w:rsidR="003859D6" w:rsidRPr="00076D18">
              <w:rPr>
                <w:rFonts w:asciiTheme="majorBidi" w:hAnsiTheme="majorBidi" w:cstheme="majorBidi"/>
                <w:szCs w:val="24"/>
                <w:lang w:val="bg-BG"/>
              </w:rPr>
              <w:t xml:space="preserve"> г.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8871D3" w:rsidRDefault="004D3FB6" w:rsidP="00D8369C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IV.  Адрес и контактна информация</w:t>
            </w:r>
          </w:p>
        </w:tc>
      </w:tr>
      <w:tr w:rsidR="004D3FB6" w:rsidRPr="00AE2683" w:rsidTr="00020658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D8369C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="00D8369C" w:rsidRPr="008871D3">
              <w:rPr>
                <w:rFonts w:asciiTheme="majorBidi" w:hAnsiTheme="majorBidi" w:cstheme="majorBidi"/>
                <w:lang w:val="bg-BG" w:eastAsia="en-US"/>
              </w:rPr>
              <w:tab/>
            </w:r>
            <w:r w:rsidRPr="008871D3">
              <w:rPr>
                <w:rFonts w:asciiTheme="majorBidi" w:hAnsiTheme="majorBidi" w:cstheme="majorBidi"/>
                <w:lang w:val="bg-BG" w:eastAsia="en-US"/>
              </w:rPr>
              <w:t>Адрес (e-</w:t>
            </w:r>
            <w:proofErr w:type="spellStart"/>
            <w:r w:rsidRPr="008871D3">
              <w:rPr>
                <w:rFonts w:asciiTheme="majorBidi" w:hAnsiTheme="majorBidi" w:cstheme="majorBidi"/>
                <w:lang w:val="bg-BG" w:eastAsia="en-US"/>
              </w:rPr>
              <w:t>mail</w:t>
            </w:r>
            <w:proofErr w:type="spellEnd"/>
            <w:r w:rsidRPr="008871D3">
              <w:rPr>
                <w:rFonts w:asciiTheme="majorBidi" w:hAnsiTheme="majorBidi" w:cstheme="majorBidi"/>
                <w:lang w:val="bg-BG" w:eastAsia="en-US"/>
              </w:rPr>
              <w:t>) за електронна кореспонденция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67C1D" w:rsidRDefault="00AE2683" w:rsidP="00D11896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hyperlink r:id="rId8" w:history="1">
              <w:r w:rsidR="00867C1D" w:rsidRPr="00867C1D">
                <w:rPr>
                  <w:rStyle w:val="a8"/>
                  <w:rFonts w:asciiTheme="majorBidi" w:hAnsiTheme="majorBidi" w:cstheme="majorBidi"/>
                  <w:color w:val="auto"/>
                  <w:szCs w:val="24"/>
                  <w:u w:val="none"/>
                  <w:lang w:val="bg-BG"/>
                </w:rPr>
                <w:t>Съгласно</w:t>
              </w:r>
            </w:hyperlink>
            <w:r w:rsidR="00867C1D" w:rsidRPr="00867C1D">
              <w:rPr>
                <w:rStyle w:val="a8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 xml:space="preserve"> АСПТ</w:t>
            </w:r>
            <w:r w:rsidR="00F8004F">
              <w:rPr>
                <w:rStyle w:val="a8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 xml:space="preserve"> (Автомати</w:t>
            </w:r>
            <w:r w:rsidR="00D11896">
              <w:rPr>
                <w:rStyle w:val="a8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>зира</w:t>
            </w:r>
            <w:r w:rsidR="00F8004F">
              <w:rPr>
                <w:rStyle w:val="a8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 xml:space="preserve">на система за провеждане на </w:t>
            </w:r>
            <w:proofErr w:type="spellStart"/>
            <w:r w:rsidR="00F8004F">
              <w:rPr>
                <w:rStyle w:val="a8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>тендери</w:t>
            </w:r>
            <w:proofErr w:type="spellEnd"/>
            <w:r w:rsidR="00F8004F">
              <w:rPr>
                <w:rStyle w:val="a8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>)</w:t>
            </w:r>
          </w:p>
        </w:tc>
      </w:tr>
      <w:tr w:rsidR="004D3FB6" w:rsidRPr="008871D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8871D3" w:rsidRDefault="004D3FB6" w:rsidP="004D3FB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V.  Подготовка на офертата</w:t>
            </w:r>
          </w:p>
        </w:tc>
      </w:tr>
      <w:tr w:rsidR="004D3FB6" w:rsidRPr="00F8004F" w:rsidTr="00020658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67C1D" w:rsidRDefault="00F8004F" w:rsidP="00F8004F">
            <w:pPr>
              <w:pStyle w:val="a9"/>
              <w:numPr>
                <w:ilvl w:val="1"/>
                <w:numId w:val="49"/>
              </w:num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lang w:val="bg-BG"/>
              </w:rPr>
            </w:pPr>
            <w:r w:rsidRPr="00F8004F">
              <w:rPr>
                <w:rFonts w:asciiTheme="majorBidi" w:hAnsiTheme="majorBidi" w:cstheme="majorBidi"/>
                <w:lang w:val="bg-BG"/>
              </w:rPr>
              <w:t>Език на офертата и за кореспонденция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F8004F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F8004F">
              <w:rPr>
                <w:rFonts w:asciiTheme="majorBidi" w:hAnsiTheme="majorBidi" w:cstheme="majorBidi"/>
                <w:szCs w:val="24"/>
                <w:lang w:val="bg-BG"/>
              </w:rPr>
              <w:t>Български език</w:t>
            </w:r>
          </w:p>
        </w:tc>
      </w:tr>
      <w:tr w:rsidR="00F8004F" w:rsidRPr="00AE2683" w:rsidTr="00020658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867C1D" w:rsidRDefault="00F8004F" w:rsidP="00867C1D">
            <w:pPr>
              <w:pStyle w:val="a9"/>
              <w:numPr>
                <w:ilvl w:val="1"/>
                <w:numId w:val="49"/>
              </w:num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lang w:val="bg-BG"/>
              </w:rPr>
            </w:pPr>
            <w:r w:rsidRPr="00867C1D">
              <w:rPr>
                <w:rFonts w:asciiTheme="majorBidi" w:hAnsiTheme="majorBidi" w:cstheme="majorBidi"/>
                <w:lang w:val="bg-BG"/>
              </w:rPr>
              <w:t>Валидност на офертата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8871D3" w:rsidRDefault="00F8004F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F8004F">
              <w:rPr>
                <w:rFonts w:asciiTheme="majorBidi" w:hAnsiTheme="majorBidi" w:cstheme="majorBidi"/>
                <w:szCs w:val="24"/>
                <w:lang w:val="bg-BG"/>
              </w:rPr>
              <w:t>Срокът на валидност на офертите е минимум 90 календарни дни, считано от крайния срок за получаване на офертите.</w:t>
            </w:r>
          </w:p>
        </w:tc>
      </w:tr>
      <w:tr w:rsidR="00F8004F" w:rsidRPr="00AE2683" w:rsidTr="00493BD0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F8004F" w:rsidRDefault="00F8004F" w:rsidP="00F8004F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F8004F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VI.  Приемане и отваряне на </w:t>
            </w:r>
            <w:proofErr w:type="spellStart"/>
            <w:r w:rsidRPr="00F8004F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тендерните</w:t>
            </w:r>
            <w:proofErr w:type="spellEnd"/>
            <w:r w:rsidRPr="00F8004F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предложения</w:t>
            </w:r>
          </w:p>
        </w:tc>
      </w:tr>
      <w:tr w:rsidR="00F8004F" w:rsidRPr="00AE2683" w:rsidTr="00020658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8871D3" w:rsidRDefault="00F8004F" w:rsidP="00F8004F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6.1.</w:t>
            </w:r>
            <w:r w:rsidRPr="008871D3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  <w:lang w:val="bg-BG"/>
              </w:rPr>
              <w:t>Подаване на оферти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8871D3" w:rsidRDefault="00F8004F" w:rsidP="00F8004F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>Оферти се подават и приемат само чрез АСПТ</w:t>
            </w:r>
          </w:p>
        </w:tc>
      </w:tr>
      <w:tr w:rsidR="00F8004F" w:rsidRPr="00F8004F" w:rsidTr="00020658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8871D3" w:rsidRDefault="00F8004F" w:rsidP="00F8004F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6.2.</w:t>
            </w:r>
            <w:r w:rsidRPr="008871D3">
              <w:rPr>
                <w:rFonts w:asciiTheme="majorBidi" w:hAnsiTheme="majorBidi" w:cstheme="majorBidi"/>
                <w:lang w:val="bg-BG"/>
              </w:rPr>
              <w:tab/>
              <w:t xml:space="preserve">Участие на Претенденти в отварянето на </w:t>
            </w:r>
            <w:r>
              <w:rPr>
                <w:rFonts w:asciiTheme="majorBidi" w:hAnsiTheme="majorBidi" w:cstheme="majorBidi"/>
                <w:lang w:val="bg-BG"/>
              </w:rPr>
              <w:t xml:space="preserve">търговската част на </w:t>
            </w:r>
            <w:r w:rsidRPr="008871D3">
              <w:rPr>
                <w:rFonts w:asciiTheme="majorBidi" w:hAnsiTheme="majorBidi" w:cstheme="majorBidi"/>
                <w:lang w:val="bg-BG"/>
              </w:rPr>
              <w:t>офертите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8871D3" w:rsidRDefault="00F8004F" w:rsidP="00F8004F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4D3FB6" w:rsidRPr="008871D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867C1D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V</w:t>
            </w:r>
            <w:r w:rsidR="00F8004F">
              <w:rPr>
                <w:rFonts w:asciiTheme="majorBidi" w:hAnsiTheme="majorBidi" w:cstheme="majorBidi"/>
                <w:b/>
                <w:szCs w:val="24"/>
              </w:rPr>
              <w:t>I</w:t>
            </w: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I.  Структура на офертата</w:t>
            </w:r>
          </w:p>
        </w:tc>
      </w:tr>
      <w:tr w:rsidR="004D3FB6" w:rsidRPr="008871D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4D3FB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Плик А (Техническа част):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D1189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Списък на документите в Плик А; </w:t>
            </w:r>
            <w:r w:rsidRPr="00C00414">
              <w:rPr>
                <w:rFonts w:asciiTheme="majorBidi" w:hAnsiTheme="majorBidi" w:cstheme="majorBidi"/>
                <w:b/>
                <w:lang w:val="bg-BG"/>
              </w:rPr>
              <w:t>Форма 9</w:t>
            </w:r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 xml:space="preserve"> (автомати</w:t>
            </w:r>
            <w:r w:rsidR="00D11896">
              <w:rPr>
                <w:rFonts w:asciiTheme="majorBidi" w:hAnsiTheme="majorBidi" w:cstheme="majorBidi"/>
                <w:b/>
                <w:lang w:val="bg-BG"/>
              </w:rPr>
              <w:t>зира</w:t>
            </w:r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 xml:space="preserve">на система за </w:t>
            </w:r>
            <w:proofErr w:type="spellStart"/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>тендерни</w:t>
            </w:r>
            <w:proofErr w:type="spellEnd"/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 xml:space="preserve"> процедури)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60" w:right="252" w:hanging="426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Квалификационни изисквания; </w:t>
            </w:r>
            <w:r w:rsidRPr="00C00414">
              <w:rPr>
                <w:rFonts w:asciiTheme="majorBidi" w:hAnsiTheme="majorBidi" w:cstheme="majorBidi"/>
                <w:b/>
                <w:lang w:val="bg-BG"/>
              </w:rPr>
              <w:t>Форм</w:t>
            </w:r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>а</w:t>
            </w:r>
            <w:r w:rsidRPr="00C00414">
              <w:rPr>
                <w:rFonts w:asciiTheme="majorBidi" w:hAnsiTheme="majorBidi" w:cstheme="majorBidi"/>
                <w:b/>
                <w:lang w:val="bg-BG"/>
              </w:rPr>
              <w:t xml:space="preserve"> 1</w:t>
            </w:r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60" w:right="252" w:hanging="426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proofErr w:type="spellStart"/>
            <w:r w:rsidRPr="008871D3">
              <w:rPr>
                <w:rFonts w:asciiTheme="majorBidi" w:hAnsiTheme="majorBidi" w:cstheme="majorBidi"/>
                <w:lang w:val="bg-BG"/>
              </w:rPr>
              <w:t>Тендерно</w:t>
            </w:r>
            <w:proofErr w:type="spellEnd"/>
            <w:r w:rsidRPr="008871D3">
              <w:rPr>
                <w:rFonts w:asciiTheme="majorBidi" w:hAnsiTheme="majorBidi" w:cstheme="majorBidi"/>
                <w:lang w:val="bg-BG"/>
              </w:rPr>
              <w:t xml:space="preserve"> предложение (съпроводително писмо към </w:t>
            </w:r>
            <w:proofErr w:type="spellStart"/>
            <w:r w:rsidRPr="008871D3">
              <w:rPr>
                <w:rFonts w:asciiTheme="majorBidi" w:hAnsiTheme="majorBidi" w:cstheme="majorBidi"/>
                <w:lang w:val="bg-BG"/>
              </w:rPr>
              <w:t>тендерното</w:t>
            </w:r>
            <w:proofErr w:type="spellEnd"/>
            <w:r w:rsidRPr="008871D3">
              <w:rPr>
                <w:rFonts w:asciiTheme="majorBidi" w:hAnsiTheme="majorBidi" w:cstheme="majorBidi"/>
                <w:lang w:val="bg-BG"/>
              </w:rPr>
              <w:t xml:space="preserve"> предложение); </w:t>
            </w:r>
            <w:r w:rsidRPr="00C00414">
              <w:rPr>
                <w:rFonts w:asciiTheme="majorBidi" w:hAnsiTheme="majorBidi" w:cstheme="majorBidi"/>
                <w:b/>
                <w:lang w:val="bg-BG"/>
              </w:rPr>
              <w:t>Форма 2</w:t>
            </w:r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60" w:right="252" w:hanging="426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Техническо предложение; </w:t>
            </w:r>
            <w:r w:rsidRPr="00C00414">
              <w:rPr>
                <w:rFonts w:asciiTheme="majorBidi" w:hAnsiTheme="majorBidi" w:cstheme="majorBidi"/>
                <w:b/>
                <w:lang w:val="bg-BG"/>
              </w:rPr>
              <w:t>Форма 3</w:t>
            </w:r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AE2683" w:rsidTr="00493BD0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60" w:right="252" w:hanging="426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График </w:t>
            </w:r>
            <w:r w:rsidRPr="001C7AEE">
              <w:rPr>
                <w:rFonts w:asciiTheme="majorBidi" w:hAnsiTheme="majorBidi" w:cstheme="majorBidi"/>
                <w:lang w:val="bg-BG"/>
              </w:rPr>
              <w:t>за извършване на работите за</w:t>
            </w:r>
            <w:r w:rsidRPr="008871D3">
              <w:rPr>
                <w:rFonts w:asciiTheme="majorBidi" w:hAnsiTheme="majorBidi" w:cstheme="majorBidi"/>
                <w:lang w:val="bg-BG"/>
              </w:rPr>
              <w:t xml:space="preserve"> предоставяне на услугите, </w:t>
            </w:r>
            <w:r w:rsidRPr="00C00414">
              <w:rPr>
                <w:rFonts w:asciiTheme="majorBidi" w:hAnsiTheme="majorBidi" w:cstheme="majorBidi"/>
                <w:b/>
                <w:lang w:val="bg-BG"/>
              </w:rPr>
              <w:t>Форма 5</w:t>
            </w:r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161C94" w:rsidRDefault="004D3FB6" w:rsidP="00B85939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161C94">
              <w:rPr>
                <w:rFonts w:asciiTheme="majorBidi" w:hAnsiTheme="majorBidi" w:cstheme="majorBidi"/>
                <w:lang w:val="bg-BG"/>
              </w:rPr>
              <w:t>Гаранция</w:t>
            </w:r>
            <w:r w:rsidR="00B85939">
              <w:rPr>
                <w:rFonts w:asciiTheme="majorBidi" w:hAnsiTheme="majorBidi" w:cstheme="majorBidi"/>
                <w:lang w:val="bg-BG"/>
              </w:rPr>
              <w:t xml:space="preserve"> за участие в </w:t>
            </w:r>
            <w:proofErr w:type="spellStart"/>
            <w:r w:rsidR="00B85939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="00B85939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="00B85939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="00B85939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="00B85939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="00B85939">
              <w:rPr>
                <w:rFonts w:asciiTheme="majorBidi" w:hAnsiTheme="majorBidi" w:cstheme="majorBidi"/>
                <w:lang w:val="bg-BG"/>
              </w:rPr>
              <w:t xml:space="preserve">) </w:t>
            </w:r>
            <w:r w:rsidR="00EC41CF" w:rsidRPr="000B6DDF">
              <w:rPr>
                <w:rFonts w:asciiTheme="majorBidi" w:hAnsiTheme="majorBidi" w:cstheme="majorBidi"/>
                <w:b/>
                <w:lang w:val="bg-BG"/>
              </w:rPr>
              <w:t>– не се прилага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161C94" w:rsidRDefault="004D3FB6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161C94">
              <w:rPr>
                <w:rFonts w:asciiTheme="majorBidi" w:hAnsiTheme="majorBidi" w:cstheme="majorBidi"/>
                <w:lang w:val="bg-BG"/>
              </w:rPr>
              <w:t>Га</w:t>
            </w:r>
            <w:r w:rsidR="00B85939">
              <w:rPr>
                <w:rFonts w:asciiTheme="majorBidi" w:hAnsiTheme="majorBidi" w:cstheme="majorBidi"/>
                <w:lang w:val="bg-BG"/>
              </w:rPr>
              <w:t>ранция от главния офис</w:t>
            </w:r>
            <w:r w:rsidRPr="00161C94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="00EC41CF" w:rsidRPr="00161C94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EC41CF" w:rsidRPr="000B6DDF">
              <w:rPr>
                <w:rFonts w:asciiTheme="majorBidi" w:hAnsiTheme="majorBidi" w:cstheme="majorBidi"/>
                <w:b/>
                <w:lang w:val="bg-BG"/>
              </w:rPr>
              <w:t>– не се прилага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Въпросн</w:t>
            </w:r>
            <w:r w:rsidR="00B85939">
              <w:rPr>
                <w:rFonts w:asciiTheme="majorBidi" w:hAnsiTheme="majorBidi" w:cstheme="majorBidi"/>
                <w:lang w:val="bg-BG"/>
              </w:rPr>
              <w:t>ик към бизнес партньор</w:t>
            </w:r>
            <w:r w:rsidRPr="008871D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EC41CF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EC41CF" w:rsidRPr="000B6DDF">
              <w:rPr>
                <w:rFonts w:asciiTheme="majorBidi" w:hAnsiTheme="majorBidi" w:cstheme="majorBidi"/>
                <w:b/>
                <w:lang w:val="bg-BG"/>
              </w:rPr>
              <w:t>– не се прилага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Документи, потвърждаващи взаимоотношенията между Претендента и неговите подизпълнители</w:t>
            </w:r>
            <w:r w:rsidR="007C30BC" w:rsidRPr="008871D3">
              <w:rPr>
                <w:rFonts w:asciiTheme="majorBidi" w:hAnsiTheme="majorBidi" w:cstheme="majorBidi"/>
                <w:lang w:val="bg-BG"/>
              </w:rPr>
              <w:t xml:space="preserve"> (</w:t>
            </w:r>
            <w:r w:rsidR="00943C85" w:rsidRPr="008871D3">
              <w:rPr>
                <w:rFonts w:asciiTheme="majorBidi" w:hAnsiTheme="majorBidi" w:cstheme="majorBidi"/>
                <w:lang w:val="bg-BG"/>
              </w:rPr>
              <w:t xml:space="preserve">официални документи за взаимоотношенията с подизпълнител/и за конкретния </w:t>
            </w:r>
            <w:proofErr w:type="spellStart"/>
            <w:r w:rsidR="00943C85" w:rsidRPr="008871D3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="00943C85" w:rsidRPr="008871D3">
              <w:rPr>
                <w:rFonts w:asciiTheme="majorBidi" w:hAnsiTheme="majorBidi" w:cstheme="majorBidi"/>
                <w:lang w:val="bg-BG"/>
              </w:rPr>
              <w:t>)</w:t>
            </w:r>
            <w:r w:rsidRPr="008871D3">
              <w:rPr>
                <w:rFonts w:asciiTheme="majorBidi" w:hAnsiTheme="majorBidi" w:cstheme="majorBidi"/>
                <w:lang w:val="bg-BG"/>
              </w:rPr>
              <w:t xml:space="preserve">, ангажирани с извършването на работите /предоставяне на услуги/ извършване на доставки, които са предмет на </w:t>
            </w:r>
            <w:proofErr w:type="spellStart"/>
            <w:r w:rsidRPr="008871D3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8871D3">
              <w:rPr>
                <w:rFonts w:asciiTheme="majorBidi" w:hAnsiTheme="majorBidi" w:cstheme="majorBidi"/>
                <w:lang w:val="bg-BG"/>
              </w:rPr>
              <w:t xml:space="preserve">, включително копия на лицензи, </w:t>
            </w:r>
            <w:r w:rsidRPr="008871D3">
              <w:rPr>
                <w:rFonts w:asciiTheme="majorBidi" w:hAnsiTheme="majorBidi" w:cstheme="majorBidi"/>
                <w:lang w:val="bg-BG"/>
              </w:rPr>
              <w:lastRenderedPageBreak/>
              <w:t>удостоверения и други разрешителни</w:t>
            </w:r>
            <w:r w:rsidR="001F741F">
              <w:rPr>
                <w:rFonts w:asciiTheme="majorBidi" w:hAnsiTheme="majorBidi" w:cstheme="majorBidi"/>
                <w:lang w:val="bg-BG"/>
              </w:rPr>
              <w:t xml:space="preserve"> документи на подизпълнителите: </w:t>
            </w:r>
            <w:r w:rsidR="001F741F" w:rsidRPr="00732844">
              <w:rPr>
                <w:rFonts w:asciiTheme="majorBidi" w:hAnsiTheme="majorBidi" w:cstheme="majorBidi"/>
                <w:b/>
                <w:lang w:val="bg-BG"/>
              </w:rPr>
              <w:t>Форма 1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lastRenderedPageBreak/>
              <w:t>Копия на лицензи, удостоверения и разрешителни, необх</w:t>
            </w:r>
            <w:r w:rsidRPr="00BD168C">
              <w:rPr>
                <w:rFonts w:asciiTheme="majorBidi" w:hAnsiTheme="majorBidi" w:cstheme="majorBidi"/>
                <w:lang w:val="bg-BG"/>
              </w:rPr>
              <w:t xml:space="preserve">одими за изпълнения на работи </w:t>
            </w:r>
            <w:r w:rsidR="00BD168C">
              <w:rPr>
                <w:rFonts w:asciiTheme="majorBidi" w:hAnsiTheme="majorBidi" w:cstheme="majorBidi"/>
                <w:lang w:val="bg-BG"/>
              </w:rPr>
              <w:t>за</w:t>
            </w:r>
            <w:r w:rsidRPr="00BD168C">
              <w:rPr>
                <w:rFonts w:asciiTheme="majorBidi" w:hAnsiTheme="majorBidi" w:cstheme="majorBidi"/>
                <w:lang w:val="bg-BG"/>
              </w:rPr>
              <w:t xml:space="preserve"> предоставяне на услуг</w:t>
            </w:r>
            <w:r w:rsidR="008D2EAF">
              <w:rPr>
                <w:rFonts w:asciiTheme="majorBidi" w:hAnsiTheme="majorBidi" w:cstheme="majorBidi"/>
                <w:lang w:val="bg-BG"/>
              </w:rPr>
              <w:t xml:space="preserve">и, които са предмет на </w:t>
            </w:r>
            <w:proofErr w:type="spellStart"/>
            <w:r w:rsidR="008D2EAF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="008D2EAF">
              <w:rPr>
                <w:rFonts w:asciiTheme="majorBidi" w:hAnsiTheme="majorBidi" w:cstheme="majorBidi"/>
                <w:lang w:val="bg-BG"/>
              </w:rPr>
              <w:t xml:space="preserve">: </w:t>
            </w:r>
            <w:r w:rsidR="00867C1D">
              <w:rPr>
                <w:rFonts w:asciiTheme="majorBidi" w:hAnsiTheme="majorBidi" w:cstheme="majorBidi"/>
                <w:b/>
                <w:lang w:val="bg-BG"/>
              </w:rPr>
              <w:t>Форма 1</w:t>
            </w:r>
            <w:r w:rsidR="008D2EAF" w:rsidRPr="0073284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Оригинално пълномощно, издадено на лицето, което е подписало Титулен лист (Форма 6), с което се разрешава на това лице </w:t>
            </w:r>
            <w:r w:rsidR="00943C85" w:rsidRPr="008871D3">
              <w:rPr>
                <w:rFonts w:asciiTheme="majorBidi" w:hAnsiTheme="majorBidi" w:cstheme="majorBidi"/>
                <w:lang w:val="bg-BG"/>
              </w:rPr>
              <w:t xml:space="preserve">(в случаите, когато не е ръководителя на фирмата) </w:t>
            </w:r>
            <w:r w:rsidRPr="008871D3">
              <w:rPr>
                <w:rFonts w:asciiTheme="majorBidi" w:hAnsiTheme="majorBidi" w:cstheme="majorBidi"/>
                <w:lang w:val="bg-BG"/>
              </w:rPr>
              <w:t>да поема зад</w:t>
            </w:r>
            <w:r w:rsidR="00943C85" w:rsidRPr="008871D3">
              <w:rPr>
                <w:rFonts w:asciiTheme="majorBidi" w:hAnsiTheme="majorBidi" w:cstheme="majorBidi"/>
                <w:lang w:val="bg-BG"/>
              </w:rPr>
              <w:t>ължения от името на Претендента</w:t>
            </w:r>
            <w:r w:rsidR="00732844">
              <w:rPr>
                <w:rFonts w:asciiTheme="majorBidi" w:hAnsiTheme="majorBidi" w:cstheme="majorBidi"/>
                <w:lang w:val="bg-BG"/>
              </w:rPr>
              <w:t xml:space="preserve">: </w:t>
            </w:r>
            <w:r w:rsidR="00732844" w:rsidRPr="00732844">
              <w:rPr>
                <w:rFonts w:asciiTheme="majorBidi" w:hAnsiTheme="majorBidi" w:cstheme="majorBidi"/>
                <w:b/>
                <w:lang w:val="bg-BG"/>
              </w:rPr>
              <w:t>Форма 6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Копие от удостоверението за регистрация на Претендента като юридическо лице и/или Копие от споразумението за консо</w:t>
            </w:r>
            <w:r w:rsidR="00732844">
              <w:rPr>
                <w:rFonts w:asciiTheme="majorBidi" w:hAnsiTheme="majorBidi" w:cstheme="majorBidi"/>
                <w:lang w:val="bg-BG"/>
              </w:rPr>
              <w:t xml:space="preserve">рциум, ако Претендента е такъв: </w:t>
            </w:r>
            <w:r w:rsidR="00867C1D">
              <w:rPr>
                <w:rFonts w:asciiTheme="majorBidi" w:hAnsiTheme="majorBidi" w:cstheme="majorBidi"/>
                <w:b/>
                <w:lang w:val="bg-BG"/>
              </w:rPr>
              <w:t>Форма 1</w:t>
            </w:r>
            <w:r w:rsidR="00732844" w:rsidRPr="0073284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A31A28">
              <w:rPr>
                <w:rFonts w:asciiTheme="majorBidi" w:hAnsiTheme="majorBidi" w:cstheme="majorBidi"/>
                <w:lang w:val="bg-BG"/>
              </w:rPr>
              <w:t xml:space="preserve">Копие от финансовите отчети за последните </w:t>
            </w:r>
            <w:r w:rsidR="006E7524" w:rsidRPr="00A31A28">
              <w:rPr>
                <w:rFonts w:asciiTheme="majorBidi" w:hAnsiTheme="majorBidi" w:cstheme="majorBidi"/>
                <w:lang w:val="bg-BG"/>
              </w:rPr>
              <w:t>3 (три)</w:t>
            </w:r>
            <w:r w:rsidR="00943C85" w:rsidRPr="00A31A28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A31A28">
              <w:rPr>
                <w:rFonts w:asciiTheme="majorBidi" w:hAnsiTheme="majorBidi" w:cstheme="majorBidi"/>
                <w:lang w:val="bg-BG"/>
              </w:rPr>
              <w:t>години, заверени от  Претендента, баланс, отчет за приходите и разходите, отчет за паричните потоци, одиторско становище и разбивка</w:t>
            </w:r>
            <w:r w:rsidR="00732844" w:rsidRPr="00A31A28">
              <w:rPr>
                <w:rFonts w:asciiTheme="majorBidi" w:hAnsiTheme="majorBidi" w:cstheme="majorBidi"/>
                <w:lang w:val="bg-BG"/>
              </w:rPr>
              <w:t xml:space="preserve"> на вземанията и дължимите суми: </w:t>
            </w:r>
            <w:r w:rsidR="006048D0" w:rsidRPr="000B6DDF">
              <w:rPr>
                <w:rFonts w:asciiTheme="majorBidi" w:hAnsiTheme="majorBidi" w:cstheme="majorBidi"/>
                <w:b/>
                <w:lang w:val="bg-BG"/>
              </w:rPr>
              <w:t>– не се прилага</w:t>
            </w:r>
          </w:p>
        </w:tc>
      </w:tr>
      <w:tr w:rsidR="004D3FB6" w:rsidRPr="00AE2683" w:rsidTr="00493BD0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несъстоятелност и че не е започнало производств</w:t>
            </w:r>
            <w:r w:rsidR="00732844">
              <w:rPr>
                <w:rFonts w:asciiTheme="majorBidi" w:hAnsiTheme="majorBidi" w:cstheme="majorBidi"/>
                <w:lang w:val="bg-BG"/>
              </w:rPr>
              <w:t>о по несъстоятелност срещу него:</w:t>
            </w:r>
            <w:r w:rsidR="00DB3A03">
              <w:rPr>
                <w:rFonts w:asciiTheme="majorBidi" w:hAnsiTheme="majorBidi" w:cstheme="majorBidi"/>
                <w:b/>
                <w:lang w:val="bg-BG"/>
              </w:rPr>
              <w:t xml:space="preserve"> Форма 1</w:t>
            </w:r>
            <w:r w:rsidR="00732844" w:rsidRPr="0073284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B3A03" w:rsidRDefault="004D3FB6" w:rsidP="00F8004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ликвидация и че не е започнало произв</w:t>
            </w:r>
            <w:r w:rsidR="00732844">
              <w:rPr>
                <w:rFonts w:asciiTheme="majorBidi" w:hAnsiTheme="majorBidi" w:cstheme="majorBidi"/>
                <w:lang w:val="bg-BG"/>
              </w:rPr>
              <w:t>одство по ликвидация срещу него:</w:t>
            </w:r>
            <w:r w:rsidR="00DB3A03">
              <w:rPr>
                <w:rFonts w:asciiTheme="majorBidi" w:hAnsiTheme="majorBidi" w:cstheme="majorBidi"/>
                <w:b/>
                <w:lang w:val="bg-BG"/>
              </w:rPr>
              <w:t xml:space="preserve"> Форма 1</w:t>
            </w:r>
            <w:r w:rsidR="00732844" w:rsidRPr="00DB3A03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AE2683" w:rsidTr="00493BD0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652C2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Електронна версия на всички документи в Плик А във формат PDF (записани на електронен носител флаш памет и/или компакт диск, който се поставя в Плик А).</w:t>
            </w:r>
            <w:r w:rsidR="00BD168C">
              <w:t xml:space="preserve"> </w:t>
            </w:r>
            <w:r w:rsidR="00BD168C" w:rsidRPr="000B6DDF">
              <w:rPr>
                <w:rFonts w:asciiTheme="majorBidi" w:hAnsiTheme="majorBidi" w:cstheme="majorBidi"/>
                <w:b/>
                <w:lang w:val="bg-BG"/>
              </w:rPr>
              <w:t>– не се прилага</w:t>
            </w:r>
          </w:p>
        </w:tc>
      </w:tr>
      <w:tr w:rsidR="004D3FB6" w:rsidRPr="00AE2683" w:rsidTr="0048547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B6" w:rsidRPr="008871D3" w:rsidRDefault="00020BDD" w:rsidP="00020BDD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Theme="majorBidi" w:hAnsiTheme="majorBidi" w:cstheme="majorBidi"/>
                <w:lang w:val="bg-BG"/>
              </w:rPr>
            </w:pPr>
            <w:r w:rsidRPr="00BD168C">
              <w:rPr>
                <w:rFonts w:asciiTheme="majorBidi" w:hAnsiTheme="majorBidi" w:cstheme="majorBidi"/>
                <w:szCs w:val="24"/>
                <w:lang w:val="bg-BG"/>
              </w:rPr>
              <w:t xml:space="preserve">Забележка: </w:t>
            </w:r>
            <w:r w:rsidR="004D3FB6" w:rsidRPr="00BD168C">
              <w:rPr>
                <w:rFonts w:asciiTheme="majorBidi" w:hAnsiTheme="majorBidi" w:cstheme="majorBidi"/>
                <w:lang w:val="bg-BG"/>
              </w:rPr>
              <w:t>Когато Претендента е част от Консорциум, горепосочените документите по т. 9, 10, 11, 13, 14, 15, 1</w:t>
            </w:r>
            <w:r w:rsidR="00943C85" w:rsidRPr="00BD168C">
              <w:rPr>
                <w:rFonts w:asciiTheme="majorBidi" w:hAnsiTheme="majorBidi" w:cstheme="majorBidi"/>
                <w:lang w:val="bg-BG"/>
              </w:rPr>
              <w:t>6</w:t>
            </w:r>
            <w:r w:rsidR="004D3FB6" w:rsidRPr="00BD168C">
              <w:rPr>
                <w:rFonts w:asciiTheme="majorBidi" w:hAnsiTheme="majorBidi" w:cstheme="majorBidi"/>
                <w:lang w:val="bg-BG"/>
              </w:rPr>
              <w:t xml:space="preserve"> се предоставят за всеки партньор поотделно. Документите по останалите точки 1, 2, 3, 4, 5, </w:t>
            </w:r>
            <w:r w:rsidR="00943C85" w:rsidRPr="00BD168C">
              <w:rPr>
                <w:rFonts w:asciiTheme="majorBidi" w:hAnsiTheme="majorBidi" w:cstheme="majorBidi"/>
                <w:lang w:val="bg-BG"/>
              </w:rPr>
              <w:t>6, 7, 8 и</w:t>
            </w:r>
            <w:r w:rsidR="004D3FB6" w:rsidRPr="00BD168C">
              <w:rPr>
                <w:rFonts w:asciiTheme="majorBidi" w:hAnsiTheme="majorBidi" w:cstheme="majorBidi"/>
                <w:lang w:val="bg-BG"/>
              </w:rPr>
              <w:t xml:space="preserve"> 12 </w:t>
            </w:r>
            <w:r w:rsidR="00943C85" w:rsidRPr="00BD168C">
              <w:rPr>
                <w:rFonts w:asciiTheme="majorBidi" w:hAnsiTheme="majorBidi" w:cstheme="majorBidi"/>
                <w:lang w:val="bg-BG"/>
              </w:rPr>
              <w:t xml:space="preserve">се предоставят от главния офис, </w:t>
            </w:r>
            <w:r w:rsidR="004D3FB6" w:rsidRPr="00BD168C">
              <w:rPr>
                <w:rFonts w:asciiTheme="majorBidi" w:hAnsiTheme="majorBidi" w:cstheme="majorBidi"/>
                <w:lang w:val="bg-BG"/>
              </w:rPr>
              <w:t>от името н</w:t>
            </w:r>
            <w:r w:rsidR="00943C85" w:rsidRPr="00BD168C">
              <w:rPr>
                <w:rFonts w:asciiTheme="majorBidi" w:hAnsiTheme="majorBidi" w:cstheme="majorBidi"/>
                <w:lang w:val="bg-BG"/>
              </w:rPr>
              <w:t>а всички членове на консорциума</w:t>
            </w:r>
            <w:r w:rsidR="004D3FB6" w:rsidRPr="00BD168C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8871D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4D3FB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Плик В (Търговска част) 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543E6D" w:rsidRDefault="004D3FB6" w:rsidP="00F8004F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43E6D">
              <w:rPr>
                <w:rFonts w:asciiTheme="majorBidi" w:hAnsiTheme="majorBidi" w:cstheme="majorBidi"/>
                <w:lang w:val="bg-BG"/>
              </w:rPr>
              <w:t xml:space="preserve">Списък на документите в Плик В; </w:t>
            </w:r>
            <w:r w:rsidRPr="00543E6D">
              <w:rPr>
                <w:rFonts w:asciiTheme="majorBidi" w:hAnsiTheme="majorBidi" w:cstheme="majorBidi"/>
                <w:b/>
                <w:lang w:val="bg-BG"/>
              </w:rPr>
              <w:t>Форма 9</w:t>
            </w:r>
            <w:r w:rsidR="00732844" w:rsidRPr="00543E6D">
              <w:rPr>
                <w:b/>
              </w:rPr>
              <w:t xml:space="preserve"> </w:t>
            </w:r>
            <w:r w:rsidR="00732844" w:rsidRPr="00543E6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4D3FB6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Титулен лист; </w:t>
            </w:r>
            <w:r w:rsidRPr="00732844">
              <w:rPr>
                <w:rFonts w:asciiTheme="majorBidi" w:hAnsiTheme="majorBidi" w:cstheme="majorBidi"/>
                <w:b/>
                <w:lang w:val="bg-BG"/>
              </w:rPr>
              <w:t>Форма 6</w:t>
            </w:r>
            <w:r w:rsidR="00732844" w:rsidRPr="0073284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АСТП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E00961" w:rsidP="00F8004F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60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У</w:t>
            </w:r>
            <w:r w:rsidRPr="00E00961">
              <w:rPr>
                <w:rFonts w:asciiTheme="majorBidi" w:hAnsiTheme="majorBidi" w:cstheme="majorBidi"/>
                <w:lang w:val="bg-BG"/>
              </w:rPr>
              <w:t>казания за изготвяне на търговско (ценово) предложение</w:t>
            </w:r>
            <w:r w:rsidR="004D3FB6" w:rsidRPr="008871D3">
              <w:rPr>
                <w:rFonts w:asciiTheme="majorBidi" w:hAnsiTheme="majorBidi" w:cstheme="majorBidi"/>
                <w:lang w:val="bg-BG"/>
              </w:rPr>
              <w:t xml:space="preserve">; </w:t>
            </w:r>
            <w:r w:rsidR="004D3FB6" w:rsidRPr="00732844">
              <w:rPr>
                <w:rFonts w:asciiTheme="majorBidi" w:hAnsiTheme="majorBidi" w:cstheme="majorBidi"/>
                <w:b/>
                <w:lang w:val="bg-BG"/>
              </w:rPr>
              <w:t>Форма 7</w:t>
            </w:r>
            <w:r w:rsidR="004D3FB6" w:rsidRPr="008871D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732844" w:rsidRPr="00732844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AE26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4D3FB6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Електронна версия на всички документи в Плик В във формати PDF, MS Word, Excel формати (записани на електронен носител флаш памет и/или компакт диск, който се прилага/поставя в Плик В).</w:t>
            </w:r>
            <w:r w:rsidR="00BD168C" w:rsidRPr="00161C94">
              <w:rPr>
                <w:rFonts w:asciiTheme="majorBidi" w:hAnsiTheme="majorBidi" w:cstheme="majorBidi"/>
                <w:lang w:val="bg-BG"/>
              </w:rPr>
              <w:t xml:space="preserve"> – </w:t>
            </w:r>
            <w:r w:rsidR="00BD168C" w:rsidRPr="00652C28">
              <w:rPr>
                <w:rFonts w:asciiTheme="majorBidi" w:hAnsiTheme="majorBidi" w:cstheme="majorBidi"/>
                <w:b/>
                <w:lang w:val="bg-BG"/>
              </w:rPr>
              <w:t>не се прилага</w:t>
            </w:r>
          </w:p>
        </w:tc>
      </w:tr>
    </w:tbl>
    <w:p w:rsidR="00865004" w:rsidRPr="008871D3" w:rsidRDefault="00865004" w:rsidP="00D4680C">
      <w:pPr>
        <w:spacing w:before="120"/>
        <w:rPr>
          <w:rFonts w:asciiTheme="majorBidi" w:hAnsiTheme="majorBidi" w:cstheme="majorBidi"/>
          <w:sz w:val="20"/>
          <w:lang w:val="bg-BG"/>
        </w:rPr>
      </w:pPr>
    </w:p>
    <w:sectPr w:rsidR="00865004" w:rsidRPr="008871D3" w:rsidSect="00A23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D0" w:rsidRDefault="00493BD0" w:rsidP="00CF5625">
      <w:r>
        <w:separator/>
      </w:r>
    </w:p>
  </w:endnote>
  <w:endnote w:type="continuationSeparator" w:id="0">
    <w:p w:rsidR="00493BD0" w:rsidRDefault="00493BD0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D0" w:rsidRDefault="00493B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20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BD0" w:rsidRPr="006456FF" w:rsidRDefault="00493BD0" w:rsidP="006456FF">
        <w:pPr>
          <w:pStyle w:val="ad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D0" w:rsidRDefault="00493B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D0" w:rsidRDefault="00493BD0" w:rsidP="00CF5625">
      <w:r>
        <w:separator/>
      </w:r>
    </w:p>
  </w:footnote>
  <w:footnote w:type="continuationSeparator" w:id="0">
    <w:p w:rsidR="00493BD0" w:rsidRDefault="00493BD0" w:rsidP="00CF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D0" w:rsidRDefault="00493B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D0" w:rsidRDefault="00493BD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D0" w:rsidRDefault="00493BD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1A30078"/>
    <w:multiLevelType w:val="multilevel"/>
    <w:tmpl w:val="778A8D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7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2"/>
  </w:num>
  <w:num w:numId="3">
    <w:abstractNumId w:val="37"/>
  </w:num>
  <w:num w:numId="4">
    <w:abstractNumId w:val="32"/>
  </w:num>
  <w:num w:numId="5">
    <w:abstractNumId w:val="27"/>
  </w:num>
  <w:num w:numId="6">
    <w:abstractNumId w:val="4"/>
  </w:num>
  <w:num w:numId="7">
    <w:abstractNumId w:val="34"/>
  </w:num>
  <w:num w:numId="8">
    <w:abstractNumId w:val="11"/>
  </w:num>
  <w:num w:numId="9">
    <w:abstractNumId w:val="35"/>
  </w:num>
  <w:num w:numId="10">
    <w:abstractNumId w:val="17"/>
  </w:num>
  <w:num w:numId="11">
    <w:abstractNumId w:val="12"/>
  </w:num>
  <w:num w:numId="12">
    <w:abstractNumId w:val="31"/>
  </w:num>
  <w:num w:numId="13">
    <w:abstractNumId w:val="5"/>
  </w:num>
  <w:num w:numId="14">
    <w:abstractNumId w:val="29"/>
  </w:num>
  <w:num w:numId="15">
    <w:abstractNumId w:val="44"/>
  </w:num>
  <w:num w:numId="16">
    <w:abstractNumId w:val="16"/>
  </w:num>
  <w:num w:numId="17">
    <w:abstractNumId w:val="24"/>
  </w:num>
  <w:num w:numId="18">
    <w:abstractNumId w:val="10"/>
  </w:num>
  <w:num w:numId="19">
    <w:abstractNumId w:val="1"/>
  </w:num>
  <w:num w:numId="20">
    <w:abstractNumId w:val="20"/>
  </w:num>
  <w:num w:numId="21">
    <w:abstractNumId w:val="21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6"/>
  </w:num>
  <w:num w:numId="28">
    <w:abstractNumId w:val="23"/>
  </w:num>
  <w:num w:numId="29">
    <w:abstractNumId w:val="26"/>
  </w:num>
  <w:num w:numId="30">
    <w:abstractNumId w:val="30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2"/>
  </w:num>
  <w:num w:numId="42">
    <w:abstractNumId w:val="7"/>
  </w:num>
  <w:num w:numId="43">
    <w:abstractNumId w:val="41"/>
  </w:num>
  <w:num w:numId="44">
    <w:abstractNumId w:val="28"/>
  </w:num>
  <w:num w:numId="45">
    <w:abstractNumId w:val="25"/>
  </w:num>
  <w:num w:numId="46">
    <w:abstractNumId w:val="2"/>
  </w:num>
  <w:num w:numId="47">
    <w:abstractNumId w:val="48"/>
  </w:num>
  <w:num w:numId="48">
    <w:abstractNumId w:val="4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5B9E"/>
    <w:rsid w:val="00006FFC"/>
    <w:rsid w:val="00007F6B"/>
    <w:rsid w:val="00013183"/>
    <w:rsid w:val="00020658"/>
    <w:rsid w:val="00020BDD"/>
    <w:rsid w:val="00021C7A"/>
    <w:rsid w:val="000241D1"/>
    <w:rsid w:val="000259B9"/>
    <w:rsid w:val="00030F80"/>
    <w:rsid w:val="00034803"/>
    <w:rsid w:val="00035BF8"/>
    <w:rsid w:val="00067826"/>
    <w:rsid w:val="00076D18"/>
    <w:rsid w:val="00086792"/>
    <w:rsid w:val="00095D9B"/>
    <w:rsid w:val="000A225B"/>
    <w:rsid w:val="000A37E1"/>
    <w:rsid w:val="000A5F04"/>
    <w:rsid w:val="000B6DDF"/>
    <w:rsid w:val="000B6DE7"/>
    <w:rsid w:val="000D19D3"/>
    <w:rsid w:val="000D28ED"/>
    <w:rsid w:val="000E1999"/>
    <w:rsid w:val="00110EA0"/>
    <w:rsid w:val="00111AEF"/>
    <w:rsid w:val="00126DA3"/>
    <w:rsid w:val="00130AEA"/>
    <w:rsid w:val="00133F5B"/>
    <w:rsid w:val="001347B1"/>
    <w:rsid w:val="00143763"/>
    <w:rsid w:val="00144D5A"/>
    <w:rsid w:val="001559E1"/>
    <w:rsid w:val="0016015E"/>
    <w:rsid w:val="00161C94"/>
    <w:rsid w:val="00175DB1"/>
    <w:rsid w:val="00180588"/>
    <w:rsid w:val="00181B4C"/>
    <w:rsid w:val="00192148"/>
    <w:rsid w:val="001964F6"/>
    <w:rsid w:val="001A36E9"/>
    <w:rsid w:val="001B45A1"/>
    <w:rsid w:val="001B5051"/>
    <w:rsid w:val="001C2F9C"/>
    <w:rsid w:val="001C7AEE"/>
    <w:rsid w:val="001D0C52"/>
    <w:rsid w:val="001D15AA"/>
    <w:rsid w:val="001D2EB6"/>
    <w:rsid w:val="001E2EAF"/>
    <w:rsid w:val="001F270C"/>
    <w:rsid w:val="001F741F"/>
    <w:rsid w:val="002146E9"/>
    <w:rsid w:val="002148AE"/>
    <w:rsid w:val="0023071B"/>
    <w:rsid w:val="00231589"/>
    <w:rsid w:val="00237406"/>
    <w:rsid w:val="0024039A"/>
    <w:rsid w:val="002434FE"/>
    <w:rsid w:val="002464F0"/>
    <w:rsid w:val="002527DF"/>
    <w:rsid w:val="0025633F"/>
    <w:rsid w:val="00256F5C"/>
    <w:rsid w:val="002712F9"/>
    <w:rsid w:val="0027426C"/>
    <w:rsid w:val="00277CE4"/>
    <w:rsid w:val="00280D68"/>
    <w:rsid w:val="00284E70"/>
    <w:rsid w:val="00290538"/>
    <w:rsid w:val="002938E2"/>
    <w:rsid w:val="002B42E0"/>
    <w:rsid w:val="002B7D2F"/>
    <w:rsid w:val="002C3C3D"/>
    <w:rsid w:val="002C61E2"/>
    <w:rsid w:val="002F0B44"/>
    <w:rsid w:val="002F1774"/>
    <w:rsid w:val="002F3843"/>
    <w:rsid w:val="002F4475"/>
    <w:rsid w:val="002F5C28"/>
    <w:rsid w:val="002F666F"/>
    <w:rsid w:val="002F6B13"/>
    <w:rsid w:val="00307E84"/>
    <w:rsid w:val="003129AC"/>
    <w:rsid w:val="00332B90"/>
    <w:rsid w:val="0033772C"/>
    <w:rsid w:val="0034558B"/>
    <w:rsid w:val="003539FA"/>
    <w:rsid w:val="0036253A"/>
    <w:rsid w:val="0036368A"/>
    <w:rsid w:val="0036548C"/>
    <w:rsid w:val="00365700"/>
    <w:rsid w:val="00366FEE"/>
    <w:rsid w:val="00376E6A"/>
    <w:rsid w:val="003847A3"/>
    <w:rsid w:val="003859D6"/>
    <w:rsid w:val="00385CAB"/>
    <w:rsid w:val="003932E4"/>
    <w:rsid w:val="003939DF"/>
    <w:rsid w:val="003942DC"/>
    <w:rsid w:val="003A6AEA"/>
    <w:rsid w:val="003B3808"/>
    <w:rsid w:val="003B47B1"/>
    <w:rsid w:val="003C0F04"/>
    <w:rsid w:val="003E01EC"/>
    <w:rsid w:val="003E1FB4"/>
    <w:rsid w:val="003E4487"/>
    <w:rsid w:val="003F151D"/>
    <w:rsid w:val="003F185E"/>
    <w:rsid w:val="00412392"/>
    <w:rsid w:val="00423664"/>
    <w:rsid w:val="00433917"/>
    <w:rsid w:val="00447611"/>
    <w:rsid w:val="00454172"/>
    <w:rsid w:val="00470039"/>
    <w:rsid w:val="00473B5A"/>
    <w:rsid w:val="004747CC"/>
    <w:rsid w:val="0047727D"/>
    <w:rsid w:val="00480B74"/>
    <w:rsid w:val="0048547B"/>
    <w:rsid w:val="00485753"/>
    <w:rsid w:val="00492852"/>
    <w:rsid w:val="00493BD0"/>
    <w:rsid w:val="004A69CD"/>
    <w:rsid w:val="004A6B2A"/>
    <w:rsid w:val="004B5528"/>
    <w:rsid w:val="004B57C2"/>
    <w:rsid w:val="004D3FB6"/>
    <w:rsid w:val="004D459B"/>
    <w:rsid w:val="00517765"/>
    <w:rsid w:val="00521B0F"/>
    <w:rsid w:val="00530CA6"/>
    <w:rsid w:val="00532EB5"/>
    <w:rsid w:val="00534CF4"/>
    <w:rsid w:val="005350FB"/>
    <w:rsid w:val="00543E6D"/>
    <w:rsid w:val="00544222"/>
    <w:rsid w:val="005470A8"/>
    <w:rsid w:val="005542B1"/>
    <w:rsid w:val="00563332"/>
    <w:rsid w:val="00574EDD"/>
    <w:rsid w:val="00580D62"/>
    <w:rsid w:val="00584CB7"/>
    <w:rsid w:val="00592A8F"/>
    <w:rsid w:val="00596C3E"/>
    <w:rsid w:val="005A334D"/>
    <w:rsid w:val="005A50EA"/>
    <w:rsid w:val="005B4302"/>
    <w:rsid w:val="005B773D"/>
    <w:rsid w:val="005C59D5"/>
    <w:rsid w:val="005C62EB"/>
    <w:rsid w:val="005D15FD"/>
    <w:rsid w:val="005E0170"/>
    <w:rsid w:val="005E59D3"/>
    <w:rsid w:val="005F24AA"/>
    <w:rsid w:val="005F6FAC"/>
    <w:rsid w:val="00600E57"/>
    <w:rsid w:val="00603301"/>
    <w:rsid w:val="006048D0"/>
    <w:rsid w:val="006111EB"/>
    <w:rsid w:val="006206E8"/>
    <w:rsid w:val="00622D31"/>
    <w:rsid w:val="0062357B"/>
    <w:rsid w:val="006268C7"/>
    <w:rsid w:val="006317C1"/>
    <w:rsid w:val="00644011"/>
    <w:rsid w:val="006456FF"/>
    <w:rsid w:val="00652C28"/>
    <w:rsid w:val="00657931"/>
    <w:rsid w:val="00660A81"/>
    <w:rsid w:val="006706D6"/>
    <w:rsid w:val="00673495"/>
    <w:rsid w:val="00676F9F"/>
    <w:rsid w:val="006863FD"/>
    <w:rsid w:val="00693212"/>
    <w:rsid w:val="00693918"/>
    <w:rsid w:val="0069495E"/>
    <w:rsid w:val="00695617"/>
    <w:rsid w:val="006A0574"/>
    <w:rsid w:val="006B5A56"/>
    <w:rsid w:val="006B6412"/>
    <w:rsid w:val="006D1179"/>
    <w:rsid w:val="006D3F58"/>
    <w:rsid w:val="006E01DD"/>
    <w:rsid w:val="006E0925"/>
    <w:rsid w:val="006E7524"/>
    <w:rsid w:val="00710A30"/>
    <w:rsid w:val="00717195"/>
    <w:rsid w:val="00720E0A"/>
    <w:rsid w:val="00732844"/>
    <w:rsid w:val="00733A68"/>
    <w:rsid w:val="00735D5C"/>
    <w:rsid w:val="00743B2F"/>
    <w:rsid w:val="007555A0"/>
    <w:rsid w:val="007678A7"/>
    <w:rsid w:val="007920C0"/>
    <w:rsid w:val="00792259"/>
    <w:rsid w:val="007A0682"/>
    <w:rsid w:val="007A2731"/>
    <w:rsid w:val="007A5623"/>
    <w:rsid w:val="007B093D"/>
    <w:rsid w:val="007B6709"/>
    <w:rsid w:val="007B6E0E"/>
    <w:rsid w:val="007C30BC"/>
    <w:rsid w:val="007C50F1"/>
    <w:rsid w:val="007C57B5"/>
    <w:rsid w:val="007C71AB"/>
    <w:rsid w:val="007D3050"/>
    <w:rsid w:val="007E1303"/>
    <w:rsid w:val="007E2FA0"/>
    <w:rsid w:val="007E4401"/>
    <w:rsid w:val="007E4BEF"/>
    <w:rsid w:val="00820466"/>
    <w:rsid w:val="00820963"/>
    <w:rsid w:val="00820F4F"/>
    <w:rsid w:val="00820F5B"/>
    <w:rsid w:val="008217CD"/>
    <w:rsid w:val="00831D84"/>
    <w:rsid w:val="008416DE"/>
    <w:rsid w:val="00857101"/>
    <w:rsid w:val="00860E03"/>
    <w:rsid w:val="0086322C"/>
    <w:rsid w:val="00865004"/>
    <w:rsid w:val="00867C1D"/>
    <w:rsid w:val="008732B0"/>
    <w:rsid w:val="008814F5"/>
    <w:rsid w:val="008871D3"/>
    <w:rsid w:val="008A3A13"/>
    <w:rsid w:val="008C0CD6"/>
    <w:rsid w:val="008C1BEC"/>
    <w:rsid w:val="008C68E5"/>
    <w:rsid w:val="008D0F04"/>
    <w:rsid w:val="008D1B1B"/>
    <w:rsid w:val="008D2EAF"/>
    <w:rsid w:val="008E2D6B"/>
    <w:rsid w:val="009067B8"/>
    <w:rsid w:val="00912310"/>
    <w:rsid w:val="009165E3"/>
    <w:rsid w:val="00926497"/>
    <w:rsid w:val="009422D3"/>
    <w:rsid w:val="00942F88"/>
    <w:rsid w:val="00943C85"/>
    <w:rsid w:val="00950F35"/>
    <w:rsid w:val="00965E21"/>
    <w:rsid w:val="00977AE5"/>
    <w:rsid w:val="00977C3F"/>
    <w:rsid w:val="00982273"/>
    <w:rsid w:val="009C324F"/>
    <w:rsid w:val="009C6F3B"/>
    <w:rsid w:val="009C7931"/>
    <w:rsid w:val="009E2ABB"/>
    <w:rsid w:val="009F39C6"/>
    <w:rsid w:val="00A0383A"/>
    <w:rsid w:val="00A23CA7"/>
    <w:rsid w:val="00A25784"/>
    <w:rsid w:val="00A27428"/>
    <w:rsid w:val="00A31A28"/>
    <w:rsid w:val="00A348A6"/>
    <w:rsid w:val="00A34D64"/>
    <w:rsid w:val="00A35462"/>
    <w:rsid w:val="00A4317E"/>
    <w:rsid w:val="00A46156"/>
    <w:rsid w:val="00A5729C"/>
    <w:rsid w:val="00A803D3"/>
    <w:rsid w:val="00AA6595"/>
    <w:rsid w:val="00AC16A5"/>
    <w:rsid w:val="00AC26CE"/>
    <w:rsid w:val="00AC64A4"/>
    <w:rsid w:val="00AD1C91"/>
    <w:rsid w:val="00AD642A"/>
    <w:rsid w:val="00AE1DF0"/>
    <w:rsid w:val="00AE2683"/>
    <w:rsid w:val="00AF20AB"/>
    <w:rsid w:val="00B028E6"/>
    <w:rsid w:val="00B038A8"/>
    <w:rsid w:val="00B05F2E"/>
    <w:rsid w:val="00B14F3F"/>
    <w:rsid w:val="00B23B86"/>
    <w:rsid w:val="00B32825"/>
    <w:rsid w:val="00B744CE"/>
    <w:rsid w:val="00B7736A"/>
    <w:rsid w:val="00B84C3E"/>
    <w:rsid w:val="00B85939"/>
    <w:rsid w:val="00BA2592"/>
    <w:rsid w:val="00BB41AB"/>
    <w:rsid w:val="00BC0CF3"/>
    <w:rsid w:val="00BC1C56"/>
    <w:rsid w:val="00BC603C"/>
    <w:rsid w:val="00BC6249"/>
    <w:rsid w:val="00BD154C"/>
    <w:rsid w:val="00BD168C"/>
    <w:rsid w:val="00BE1F52"/>
    <w:rsid w:val="00BF2908"/>
    <w:rsid w:val="00BF3749"/>
    <w:rsid w:val="00BF6EBF"/>
    <w:rsid w:val="00C00414"/>
    <w:rsid w:val="00C034A8"/>
    <w:rsid w:val="00C043FB"/>
    <w:rsid w:val="00C21A8B"/>
    <w:rsid w:val="00C24C1F"/>
    <w:rsid w:val="00C26764"/>
    <w:rsid w:val="00C32373"/>
    <w:rsid w:val="00C33E36"/>
    <w:rsid w:val="00C35CEA"/>
    <w:rsid w:val="00C36136"/>
    <w:rsid w:val="00C475D8"/>
    <w:rsid w:val="00C53A0A"/>
    <w:rsid w:val="00C56B6F"/>
    <w:rsid w:val="00C714F5"/>
    <w:rsid w:val="00C83AD7"/>
    <w:rsid w:val="00C95BCC"/>
    <w:rsid w:val="00CA17BA"/>
    <w:rsid w:val="00CA3E2C"/>
    <w:rsid w:val="00CA7926"/>
    <w:rsid w:val="00CB2461"/>
    <w:rsid w:val="00CB6A10"/>
    <w:rsid w:val="00CB73D5"/>
    <w:rsid w:val="00CC6524"/>
    <w:rsid w:val="00CD637E"/>
    <w:rsid w:val="00CE0ABD"/>
    <w:rsid w:val="00CF4670"/>
    <w:rsid w:val="00CF5625"/>
    <w:rsid w:val="00D11896"/>
    <w:rsid w:val="00D202A2"/>
    <w:rsid w:val="00D26CE1"/>
    <w:rsid w:val="00D359B9"/>
    <w:rsid w:val="00D4031A"/>
    <w:rsid w:val="00D4680C"/>
    <w:rsid w:val="00D54C62"/>
    <w:rsid w:val="00D56183"/>
    <w:rsid w:val="00D63391"/>
    <w:rsid w:val="00D6701E"/>
    <w:rsid w:val="00D7066C"/>
    <w:rsid w:val="00D8369C"/>
    <w:rsid w:val="00D905C4"/>
    <w:rsid w:val="00D97809"/>
    <w:rsid w:val="00DA0F99"/>
    <w:rsid w:val="00DA3E76"/>
    <w:rsid w:val="00DA4EF3"/>
    <w:rsid w:val="00DA663D"/>
    <w:rsid w:val="00DB3A03"/>
    <w:rsid w:val="00DC2BFA"/>
    <w:rsid w:val="00DD5C7F"/>
    <w:rsid w:val="00DD7127"/>
    <w:rsid w:val="00DE0193"/>
    <w:rsid w:val="00DE3CDC"/>
    <w:rsid w:val="00DF7C07"/>
    <w:rsid w:val="00E003C7"/>
    <w:rsid w:val="00E00961"/>
    <w:rsid w:val="00E11469"/>
    <w:rsid w:val="00E1392A"/>
    <w:rsid w:val="00E14748"/>
    <w:rsid w:val="00E21E8A"/>
    <w:rsid w:val="00E23026"/>
    <w:rsid w:val="00E32574"/>
    <w:rsid w:val="00E4197E"/>
    <w:rsid w:val="00E465C2"/>
    <w:rsid w:val="00E60220"/>
    <w:rsid w:val="00E66619"/>
    <w:rsid w:val="00E70BD2"/>
    <w:rsid w:val="00E80C2E"/>
    <w:rsid w:val="00E83739"/>
    <w:rsid w:val="00E9098E"/>
    <w:rsid w:val="00E9583C"/>
    <w:rsid w:val="00EB0FC3"/>
    <w:rsid w:val="00EB5EC9"/>
    <w:rsid w:val="00EB6EDF"/>
    <w:rsid w:val="00EC41CF"/>
    <w:rsid w:val="00EC652C"/>
    <w:rsid w:val="00ED0FA6"/>
    <w:rsid w:val="00ED4859"/>
    <w:rsid w:val="00ED4B15"/>
    <w:rsid w:val="00ED652D"/>
    <w:rsid w:val="00F01186"/>
    <w:rsid w:val="00F0594E"/>
    <w:rsid w:val="00F0679E"/>
    <w:rsid w:val="00F110EC"/>
    <w:rsid w:val="00F13670"/>
    <w:rsid w:val="00F15DD8"/>
    <w:rsid w:val="00F238BF"/>
    <w:rsid w:val="00F314C5"/>
    <w:rsid w:val="00F32C13"/>
    <w:rsid w:val="00F3399A"/>
    <w:rsid w:val="00F33B50"/>
    <w:rsid w:val="00F51B9E"/>
    <w:rsid w:val="00F620E3"/>
    <w:rsid w:val="00F62360"/>
    <w:rsid w:val="00F66E66"/>
    <w:rsid w:val="00F73250"/>
    <w:rsid w:val="00F73DBA"/>
    <w:rsid w:val="00F8004F"/>
    <w:rsid w:val="00F810E1"/>
    <w:rsid w:val="00F84B4B"/>
    <w:rsid w:val="00F84D33"/>
    <w:rsid w:val="00F96946"/>
    <w:rsid w:val="00FA6764"/>
    <w:rsid w:val="00FB284D"/>
    <w:rsid w:val="00FB2CE5"/>
    <w:rsid w:val="00FB357F"/>
    <w:rsid w:val="00FB3B5B"/>
    <w:rsid w:val="00FB65B5"/>
    <w:rsid w:val="00FC693B"/>
    <w:rsid w:val="00FD245E"/>
    <w:rsid w:val="00FD377C"/>
    <w:rsid w:val="00FD37B3"/>
    <w:rsid w:val="00FD39E2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0BB3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btenderi@neftochim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8160-06F2-4C15-8A00-290197CF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E98B8856</Template>
  <TotalTime>2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Миглена Николова Христова</cp:lastModifiedBy>
  <cp:revision>4</cp:revision>
  <cp:lastPrinted>2018-01-17T05:59:00Z</cp:lastPrinted>
  <dcterms:created xsi:type="dcterms:W3CDTF">2020-01-22T12:05:00Z</dcterms:created>
  <dcterms:modified xsi:type="dcterms:W3CDTF">2020-01-22T12:12:00Z</dcterms:modified>
</cp:coreProperties>
</file>