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705488" w:rsidP="00985BD0">
      <w:pPr>
        <w:pStyle w:val="Kop1"/>
        <w:rPr>
          <w:color w:val="339933"/>
        </w:rPr>
      </w:pPr>
      <w:r>
        <w:rPr>
          <w:color w:val="339933"/>
        </w:rPr>
        <w:t>Medewerker debiteuren</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705488" w:rsidP="00D24F8E">
            <w:r>
              <w:t>Librijesteeg 4</w:t>
            </w:r>
            <w:r w:rsidR="006713FA">
              <w:t>,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6713FA" w:rsidP="00D24F8E">
            <w:r>
              <w:t>Per direct</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705488"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0C6CAE" w:rsidRDefault="00705488" w:rsidP="00D24F8E">
            <w:r w:rsidRPr="000C6CAE">
              <w:t>36</w:t>
            </w:r>
            <w:r w:rsidR="000C6CAE" w:rsidRPr="000C6CAE">
              <w:t xml:space="preserve"> uur per week</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890E3C" w:rsidP="00D24F8E">
            <w:r>
              <w:t>10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6713FA" w:rsidP="00D24F8E">
            <w:r>
              <w:t>Ja, namelijk 2 *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890E3C" w:rsidP="00D24F8E">
            <w:r>
              <w:t>7</w:t>
            </w:r>
          </w:p>
        </w:tc>
      </w:tr>
      <w:tr w:rsidR="006713FA" w:rsidRPr="001A0B65" w:rsidTr="001C6FAE">
        <w:tc>
          <w:tcPr>
            <w:tcW w:w="3086" w:type="dxa"/>
          </w:tcPr>
          <w:p w:rsidR="006713FA" w:rsidRPr="001A0B65" w:rsidRDefault="006713FA" w:rsidP="00D24F8E">
            <w:pPr>
              <w:rPr>
                <w:b/>
              </w:rPr>
            </w:pPr>
            <w:proofErr w:type="spellStart"/>
            <w:r w:rsidRPr="001A0B65">
              <w:rPr>
                <w:b/>
              </w:rPr>
              <w:t>Detavast</w:t>
            </w:r>
            <w:proofErr w:type="spellEnd"/>
            <w:r w:rsidRPr="001A0B65">
              <w:rPr>
                <w:b/>
              </w:rPr>
              <w:t>:</w:t>
            </w:r>
          </w:p>
        </w:tc>
        <w:tc>
          <w:tcPr>
            <w:tcW w:w="5295" w:type="dxa"/>
          </w:tcPr>
          <w:p w:rsidR="006713FA" w:rsidRPr="001A0B65" w:rsidRDefault="00997AB5" w:rsidP="00D24F8E">
            <w:r>
              <w:t>M</w:t>
            </w:r>
            <w:bookmarkStart w:id="0" w:name="_GoBack"/>
            <w:bookmarkEnd w:id="0"/>
            <w:r w:rsidR="006713FA" w:rsidRPr="001A0B65">
              <w:t>ogelijk</w:t>
            </w:r>
            <w:r w:rsidR="006713FA">
              <w:t xml:space="preserve"> kosteloze overname na 10 maanden</w:t>
            </w:r>
          </w:p>
        </w:tc>
      </w:tr>
      <w:tr w:rsidR="006713FA" w:rsidRPr="001A0B65" w:rsidTr="001C6FAE">
        <w:tc>
          <w:tcPr>
            <w:tcW w:w="3086" w:type="dxa"/>
          </w:tcPr>
          <w:p w:rsidR="006713FA" w:rsidRPr="001A0B65" w:rsidRDefault="006713FA" w:rsidP="00D24F8E">
            <w:pPr>
              <w:rPr>
                <w:b/>
              </w:rPr>
            </w:pPr>
            <w:r w:rsidRPr="001A0B65">
              <w:rPr>
                <w:b/>
              </w:rPr>
              <w:t>Data voor verificatiegesprek:</w:t>
            </w:r>
          </w:p>
        </w:tc>
        <w:tc>
          <w:tcPr>
            <w:tcW w:w="5295" w:type="dxa"/>
          </w:tcPr>
          <w:p w:rsidR="006713FA" w:rsidRPr="001A0B65" w:rsidRDefault="006713FA" w:rsidP="00D24F8E">
            <w:pPr>
              <w:rPr>
                <w:b/>
              </w:rPr>
            </w:pPr>
            <w:r w:rsidRPr="001A0B65">
              <w:t>Planning week 13</w:t>
            </w:r>
          </w:p>
        </w:tc>
      </w:tr>
      <w:tr w:rsidR="006713FA" w:rsidRPr="001A0B65" w:rsidTr="001C6FAE">
        <w:tc>
          <w:tcPr>
            <w:tcW w:w="3086" w:type="dxa"/>
          </w:tcPr>
          <w:p w:rsidR="006713FA" w:rsidRPr="001A0B65" w:rsidRDefault="006713FA" w:rsidP="00D24F8E">
            <w:pPr>
              <w:rPr>
                <w:b/>
              </w:rPr>
            </w:pPr>
          </w:p>
        </w:tc>
        <w:tc>
          <w:tcPr>
            <w:tcW w:w="5295" w:type="dxa"/>
          </w:tcPr>
          <w:p w:rsidR="006713FA" w:rsidRPr="001A0B65" w:rsidRDefault="006713FA" w:rsidP="001A0B65"/>
        </w:tc>
      </w:tr>
      <w:tr w:rsidR="006713FA" w:rsidRPr="001A0B65" w:rsidTr="001C6FAE">
        <w:tc>
          <w:tcPr>
            <w:tcW w:w="3086" w:type="dxa"/>
          </w:tcPr>
          <w:p w:rsidR="006713FA" w:rsidRPr="001A0B65" w:rsidRDefault="006713FA" w:rsidP="00D24F8E">
            <w:pPr>
              <w:rPr>
                <w:b/>
              </w:rPr>
            </w:pPr>
          </w:p>
        </w:tc>
        <w:tc>
          <w:tcPr>
            <w:tcW w:w="5295" w:type="dxa"/>
          </w:tcPr>
          <w:p w:rsidR="006713FA" w:rsidRPr="001A0B65" w:rsidRDefault="006713FA" w:rsidP="00D24F8E"/>
        </w:tc>
      </w:tr>
    </w:tbl>
    <w:p w:rsidR="00BB5ABD" w:rsidRPr="00BB5ABD" w:rsidRDefault="00BB5ABD" w:rsidP="00BB5ABD"/>
    <w:p w:rsidR="00985BD0" w:rsidRDefault="001A0B65" w:rsidP="00E26C9F">
      <w:pPr>
        <w:pStyle w:val="Kop2"/>
      </w:pPr>
      <w:r>
        <w:t xml:space="preserve">Jouw </w:t>
      </w:r>
      <w:r w:rsidR="00E26C9F">
        <w:t xml:space="preserve">opdracht </w:t>
      </w:r>
    </w:p>
    <w:p w:rsidR="00985BD0" w:rsidRDefault="001A0B65" w:rsidP="00985BD0">
      <w:r>
        <w:rPr>
          <w:b/>
        </w:rPr>
        <w:t xml:space="preserve">Ben jij de debiteurenmedewerker die wij zoeken? </w:t>
      </w:r>
    </w:p>
    <w:p w:rsidR="001A0B65" w:rsidRDefault="001A0B65" w:rsidP="001A0B65">
      <w:pPr>
        <w:spacing w:line="240" w:lineRule="auto"/>
        <w:rPr>
          <w:szCs w:val="20"/>
        </w:rPr>
      </w:pPr>
    </w:p>
    <w:p w:rsidR="001A0B65" w:rsidRPr="001A0B65" w:rsidRDefault="001A0B65" w:rsidP="001A0B65">
      <w:pPr>
        <w:spacing w:line="240" w:lineRule="auto"/>
        <w:rPr>
          <w:b/>
          <w:szCs w:val="20"/>
        </w:rPr>
      </w:pPr>
      <w:r w:rsidRPr="001A0B65">
        <w:rPr>
          <w:szCs w:val="20"/>
        </w:rPr>
        <w:t>Als medewerker Debiteuren voer je zelfstandig onderzoeken uit naar de mogelijke hoogte van aflossingen door middel van berekeningen en/of onderhandelingen. Je voert gesprekken met klanten en draagt bij aan het verlagen van de schulden aan de Gemeente Rotterdam.</w:t>
      </w:r>
      <w:r w:rsidRPr="001A0B65">
        <w:rPr>
          <w:szCs w:val="20"/>
        </w:rPr>
        <w:br/>
      </w:r>
      <w:r w:rsidRPr="001A0B65">
        <w:rPr>
          <w:szCs w:val="20"/>
        </w:rPr>
        <w:br/>
        <w:t>De kern van de functie is;</w:t>
      </w:r>
    </w:p>
    <w:p w:rsidR="001A0B65" w:rsidRPr="001A0B65" w:rsidRDefault="001A0B65" w:rsidP="001A0B65">
      <w:pPr>
        <w:numPr>
          <w:ilvl w:val="0"/>
          <w:numId w:val="3"/>
        </w:numPr>
        <w:spacing w:after="4" w:line="250" w:lineRule="auto"/>
        <w:contextualSpacing/>
        <w:rPr>
          <w:rFonts w:eastAsia="Arial"/>
          <w:color w:val="000000"/>
          <w:szCs w:val="20"/>
          <w:lang w:eastAsia="nl-NL"/>
        </w:rPr>
      </w:pPr>
      <w:r w:rsidRPr="001A0B65">
        <w:rPr>
          <w:rFonts w:eastAsia="Arial"/>
          <w:color w:val="000000"/>
          <w:szCs w:val="20"/>
          <w:lang w:eastAsia="nl-NL"/>
        </w:rPr>
        <w:t xml:space="preserve">Kwalitatief en kwantitatief beheer van een eigen caseload; </w:t>
      </w:r>
    </w:p>
    <w:p w:rsidR="001A0B65" w:rsidRPr="001A0B65" w:rsidRDefault="001A0B65" w:rsidP="001A0B65">
      <w:pPr>
        <w:numPr>
          <w:ilvl w:val="0"/>
          <w:numId w:val="3"/>
        </w:numPr>
        <w:spacing w:after="4" w:line="250" w:lineRule="auto"/>
        <w:contextualSpacing/>
        <w:rPr>
          <w:rFonts w:eastAsia="Arial"/>
          <w:color w:val="000000"/>
          <w:szCs w:val="20"/>
          <w:lang w:eastAsia="nl-NL"/>
        </w:rPr>
      </w:pPr>
      <w:r w:rsidRPr="001A0B65">
        <w:rPr>
          <w:rFonts w:eastAsia="Arial"/>
          <w:color w:val="000000"/>
          <w:szCs w:val="20"/>
          <w:lang w:eastAsia="nl-NL"/>
        </w:rPr>
        <w:t xml:space="preserve">Onderzoek beëindiging van de incasso; </w:t>
      </w:r>
    </w:p>
    <w:p w:rsidR="001A0B65" w:rsidRPr="001A0B65" w:rsidRDefault="001A0B65" w:rsidP="001A0B65">
      <w:pPr>
        <w:numPr>
          <w:ilvl w:val="0"/>
          <w:numId w:val="3"/>
        </w:numPr>
        <w:spacing w:after="4" w:line="250" w:lineRule="auto"/>
        <w:contextualSpacing/>
        <w:rPr>
          <w:rFonts w:eastAsia="Arial"/>
          <w:color w:val="000000"/>
          <w:szCs w:val="20"/>
          <w:lang w:eastAsia="nl-NL"/>
        </w:rPr>
      </w:pPr>
      <w:r w:rsidRPr="001A0B65">
        <w:rPr>
          <w:rFonts w:eastAsia="Arial"/>
          <w:color w:val="000000"/>
          <w:szCs w:val="20"/>
          <w:lang w:eastAsia="nl-NL"/>
        </w:rPr>
        <w:t xml:space="preserve">Uitvoeren en bewaken incasso; </w:t>
      </w:r>
    </w:p>
    <w:p w:rsidR="001A0B65" w:rsidRPr="001A0B65" w:rsidRDefault="001A0B65" w:rsidP="001A0B65">
      <w:pPr>
        <w:numPr>
          <w:ilvl w:val="0"/>
          <w:numId w:val="3"/>
        </w:numPr>
        <w:spacing w:after="4" w:line="250" w:lineRule="auto"/>
        <w:contextualSpacing/>
        <w:rPr>
          <w:rFonts w:eastAsia="Arial"/>
          <w:color w:val="000000"/>
          <w:szCs w:val="20"/>
          <w:lang w:eastAsia="nl-NL"/>
        </w:rPr>
      </w:pPr>
      <w:r w:rsidRPr="001A0B65">
        <w:rPr>
          <w:rFonts w:eastAsia="Arial"/>
          <w:color w:val="000000"/>
          <w:szCs w:val="20"/>
          <w:lang w:eastAsia="nl-NL"/>
        </w:rPr>
        <w:t xml:space="preserve">Vaststellen hoogte aflossing; </w:t>
      </w:r>
    </w:p>
    <w:p w:rsidR="001A0B65" w:rsidRPr="001A0B65" w:rsidRDefault="001A0B65" w:rsidP="001A0B65">
      <w:pPr>
        <w:numPr>
          <w:ilvl w:val="0"/>
          <w:numId w:val="3"/>
        </w:numPr>
        <w:spacing w:after="4" w:line="250" w:lineRule="auto"/>
        <w:contextualSpacing/>
        <w:rPr>
          <w:rFonts w:eastAsia="Arial"/>
          <w:color w:val="000000"/>
          <w:szCs w:val="20"/>
          <w:lang w:eastAsia="nl-NL"/>
        </w:rPr>
      </w:pPr>
      <w:r w:rsidRPr="001A0B65">
        <w:rPr>
          <w:rFonts w:eastAsia="Arial"/>
          <w:color w:val="000000"/>
          <w:szCs w:val="20"/>
          <w:lang w:eastAsia="nl-NL"/>
        </w:rPr>
        <w:t xml:space="preserve">Verwerking debiteurenmutaties; </w:t>
      </w:r>
    </w:p>
    <w:p w:rsidR="001A0B65" w:rsidRPr="001A0B65" w:rsidRDefault="001A0B65" w:rsidP="001A0B65">
      <w:pPr>
        <w:numPr>
          <w:ilvl w:val="0"/>
          <w:numId w:val="3"/>
        </w:numPr>
        <w:spacing w:after="4" w:line="250" w:lineRule="auto"/>
        <w:contextualSpacing/>
        <w:rPr>
          <w:rFonts w:eastAsia="Arial"/>
          <w:color w:val="000000"/>
          <w:szCs w:val="20"/>
          <w:lang w:eastAsia="nl-NL"/>
        </w:rPr>
      </w:pPr>
      <w:r w:rsidRPr="001A0B65">
        <w:rPr>
          <w:rFonts w:eastAsia="Arial"/>
          <w:color w:val="000000"/>
          <w:szCs w:val="20"/>
          <w:lang w:eastAsia="nl-NL"/>
        </w:rPr>
        <w:t xml:space="preserve">Autoriseert als gebrevetteerd medewerker het eigen werk binnen het kennis- en automatiseringssysteem; </w:t>
      </w:r>
    </w:p>
    <w:p w:rsidR="001A0B65" w:rsidRPr="001A0B65" w:rsidRDefault="001A0B65" w:rsidP="001A0B65">
      <w:pPr>
        <w:numPr>
          <w:ilvl w:val="0"/>
          <w:numId w:val="3"/>
        </w:numPr>
        <w:spacing w:after="4" w:line="250" w:lineRule="auto"/>
        <w:contextualSpacing/>
        <w:rPr>
          <w:rFonts w:eastAsia="Arial"/>
          <w:color w:val="000000"/>
          <w:szCs w:val="20"/>
          <w:lang w:eastAsia="nl-NL"/>
        </w:rPr>
      </w:pPr>
      <w:r w:rsidRPr="001A0B65">
        <w:rPr>
          <w:rFonts w:eastAsia="Arial"/>
          <w:color w:val="000000"/>
          <w:szCs w:val="20"/>
          <w:lang w:eastAsia="nl-NL"/>
        </w:rPr>
        <w:t>Beslissingen m.b.t. relevante wet- en regelgeving (uitgezonderd individualisatie);</w:t>
      </w:r>
    </w:p>
    <w:p w:rsidR="001A0B65" w:rsidRPr="001A0B65" w:rsidRDefault="001A0B65" w:rsidP="001A0B65">
      <w:pPr>
        <w:numPr>
          <w:ilvl w:val="0"/>
          <w:numId w:val="3"/>
        </w:numPr>
        <w:spacing w:after="4" w:line="250" w:lineRule="auto"/>
        <w:contextualSpacing/>
        <w:rPr>
          <w:rFonts w:eastAsia="Arial"/>
          <w:color w:val="000000"/>
          <w:szCs w:val="20"/>
          <w:lang w:eastAsia="nl-NL"/>
        </w:rPr>
      </w:pPr>
      <w:r w:rsidRPr="001A0B65">
        <w:rPr>
          <w:rFonts w:eastAsia="Arial"/>
          <w:color w:val="000000"/>
          <w:szCs w:val="20"/>
          <w:lang w:eastAsia="nl-NL"/>
        </w:rPr>
        <w:t>Optreden naar derden in het kader van incasso;</w:t>
      </w:r>
    </w:p>
    <w:p w:rsidR="001A0B65" w:rsidRPr="001A0B65" w:rsidRDefault="001A0B65" w:rsidP="001A0B65">
      <w:pPr>
        <w:numPr>
          <w:ilvl w:val="0"/>
          <w:numId w:val="3"/>
        </w:numPr>
        <w:spacing w:after="4" w:line="250" w:lineRule="auto"/>
        <w:contextualSpacing/>
        <w:rPr>
          <w:rFonts w:eastAsia="Arial"/>
          <w:color w:val="000000"/>
          <w:szCs w:val="20"/>
          <w:lang w:eastAsia="nl-NL"/>
        </w:rPr>
      </w:pPr>
      <w:r w:rsidRPr="001A0B65">
        <w:rPr>
          <w:rFonts w:eastAsia="Arial"/>
          <w:color w:val="000000"/>
          <w:szCs w:val="20"/>
          <w:lang w:eastAsia="nl-NL"/>
        </w:rPr>
        <w:t>Raadplegen, opvoeren, bewerken en autoriseren van gegevens in uitkeringssystemen met betrekking tot debiteuren.</w:t>
      </w:r>
    </w:p>
    <w:p w:rsidR="001A0B65" w:rsidRPr="001A0B65" w:rsidRDefault="001A0B65" w:rsidP="001A0B65">
      <w:pPr>
        <w:spacing w:after="4" w:line="240" w:lineRule="auto"/>
        <w:ind w:left="10" w:hanging="10"/>
        <w:rPr>
          <w:rFonts w:eastAsia="Times New Roman"/>
          <w:b/>
          <w:bCs/>
          <w:color w:val="333333"/>
          <w:szCs w:val="20"/>
          <w:lang w:eastAsia="nl-NL"/>
        </w:rPr>
      </w:pPr>
    </w:p>
    <w:p w:rsidR="00985BD0" w:rsidRDefault="00985BD0" w:rsidP="00985BD0"/>
    <w:p w:rsidR="00985BD0" w:rsidRPr="00E26C9F" w:rsidRDefault="00E26C9F" w:rsidP="00E26C9F">
      <w:pPr>
        <w:pStyle w:val="Kop2"/>
      </w:pPr>
      <w:r w:rsidRPr="00E26C9F">
        <w:t>Jouw</w:t>
      </w:r>
      <w:r w:rsidR="00985BD0" w:rsidRPr="00E26C9F">
        <w:t xml:space="preserve"> profiel</w:t>
      </w:r>
    </w:p>
    <w:p w:rsidR="006713FA" w:rsidRDefault="001A0B65" w:rsidP="001A0B65">
      <w:pPr>
        <w:rPr>
          <w:szCs w:val="20"/>
        </w:rPr>
      </w:pPr>
      <w:r w:rsidRPr="00730E2F">
        <w:rPr>
          <w:szCs w:val="20"/>
        </w:rPr>
        <w:t xml:space="preserve">Als medewerker Debiteuren werk je zelfstandig en </w:t>
      </w:r>
      <w:r>
        <w:rPr>
          <w:szCs w:val="20"/>
        </w:rPr>
        <w:t xml:space="preserve">kijk je naar een situatie vanuit het oogpunt van </w:t>
      </w:r>
      <w:r w:rsidRPr="00730E2F">
        <w:rPr>
          <w:szCs w:val="20"/>
        </w:rPr>
        <w:t>passende dienstverlening, waarbij je de belangen van de Gemeente Rotterdam behartigt en oog houdt voor de situatie van de klant. Je gaat resultaat</w:t>
      </w:r>
      <w:r w:rsidR="0059393D">
        <w:rPr>
          <w:szCs w:val="20"/>
        </w:rPr>
        <w:t xml:space="preserve">gericht te werk en je zoekt </w:t>
      </w:r>
      <w:proofErr w:type="spellStart"/>
      <w:r w:rsidR="0059393D">
        <w:rPr>
          <w:szCs w:val="20"/>
        </w:rPr>
        <w:t>pro-</w:t>
      </w:r>
      <w:r w:rsidRPr="00730E2F">
        <w:rPr>
          <w:szCs w:val="20"/>
        </w:rPr>
        <w:t>actief</w:t>
      </w:r>
      <w:proofErr w:type="spellEnd"/>
      <w:r w:rsidRPr="00730E2F">
        <w:rPr>
          <w:szCs w:val="20"/>
        </w:rPr>
        <w:t xml:space="preserve"> het gesprek met de klant op, omdat je de overtuiging hebt dat het leggen van een goede verbin</w:t>
      </w:r>
      <w:r>
        <w:rPr>
          <w:szCs w:val="20"/>
        </w:rPr>
        <w:t>ding met de klant de basis is. </w:t>
      </w:r>
      <w:r w:rsidRPr="00730E2F">
        <w:rPr>
          <w:szCs w:val="20"/>
        </w:rPr>
        <w:t>Je kunt dan ook verschillende gesprekstechnieken toepassen</w:t>
      </w:r>
      <w:r>
        <w:rPr>
          <w:szCs w:val="20"/>
        </w:rPr>
        <w:t xml:space="preserve">. </w:t>
      </w:r>
    </w:p>
    <w:p w:rsidR="001A0B65" w:rsidRPr="00730E2F" w:rsidRDefault="001A0B65" w:rsidP="001A0B65">
      <w:pPr>
        <w:rPr>
          <w:szCs w:val="20"/>
        </w:rPr>
      </w:pPr>
      <w:r w:rsidRPr="00730E2F">
        <w:rPr>
          <w:szCs w:val="20"/>
        </w:rPr>
        <w:lastRenderedPageBreak/>
        <w:t>Vanuit het contact met de klant schat je de situatie van de klant in en zoek je waar nodig de samenwerking op met samenwerkingspartners zoals de Kredietbank Rotterdam of het Wijkteam.</w:t>
      </w:r>
    </w:p>
    <w:p w:rsidR="001A0B65" w:rsidRPr="00997AB5" w:rsidRDefault="001A0B65" w:rsidP="00997AB5">
      <w:pPr>
        <w:spacing w:after="4" w:line="250" w:lineRule="auto"/>
        <w:rPr>
          <w:rFonts w:eastAsia="Arial"/>
          <w:color w:val="000000"/>
          <w:szCs w:val="20"/>
          <w:lang w:eastAsia="nl-NL"/>
        </w:rPr>
      </w:pPr>
    </w:p>
    <w:p w:rsidR="00985BD0" w:rsidRDefault="00985BD0" w:rsidP="00E26C9F">
      <w:pPr>
        <w:pStyle w:val="Kop2"/>
      </w:pPr>
      <w:r>
        <w:t>Eisen</w:t>
      </w:r>
    </w:p>
    <w:p w:rsidR="001A0B65" w:rsidRPr="001A0B65" w:rsidRDefault="001A0B65" w:rsidP="001A0B65">
      <w:pPr>
        <w:spacing w:after="4" w:line="250" w:lineRule="auto"/>
        <w:ind w:left="10" w:hanging="10"/>
        <w:rPr>
          <w:rFonts w:eastAsia="Arial"/>
          <w:color w:val="000000"/>
          <w:szCs w:val="20"/>
          <w:lang w:eastAsia="nl-NL"/>
        </w:rPr>
      </w:pPr>
      <w:r w:rsidRPr="001A0B65">
        <w:rPr>
          <w:rFonts w:eastAsia="Arial"/>
          <w:color w:val="000000"/>
          <w:szCs w:val="20"/>
          <w:lang w:eastAsia="nl-NL"/>
        </w:rPr>
        <w:t xml:space="preserve">Om succesvol deze functie te kunnen uitvoeren, heb je: </w:t>
      </w:r>
    </w:p>
    <w:p w:rsidR="001A0B65" w:rsidRPr="001A0B65" w:rsidRDefault="001A0B65" w:rsidP="001A0B65">
      <w:pPr>
        <w:numPr>
          <w:ilvl w:val="0"/>
          <w:numId w:val="2"/>
        </w:numPr>
        <w:spacing w:after="4" w:line="250" w:lineRule="auto"/>
        <w:contextualSpacing/>
        <w:rPr>
          <w:rFonts w:eastAsia="Arial"/>
          <w:color w:val="000000"/>
          <w:szCs w:val="20"/>
          <w:lang w:eastAsia="nl-NL"/>
        </w:rPr>
      </w:pPr>
      <w:r w:rsidRPr="001A0B65">
        <w:rPr>
          <w:rFonts w:eastAsia="Arial"/>
          <w:color w:val="000000"/>
          <w:szCs w:val="20"/>
          <w:lang w:eastAsia="nl-NL"/>
        </w:rPr>
        <w:t>Een afg</w:t>
      </w:r>
      <w:r w:rsidR="00997AB5">
        <w:rPr>
          <w:rFonts w:eastAsia="Arial"/>
          <w:color w:val="000000"/>
          <w:szCs w:val="20"/>
          <w:lang w:eastAsia="nl-NL"/>
        </w:rPr>
        <w:t>eronde MBO-4 diploma</w:t>
      </w:r>
    </w:p>
    <w:p w:rsidR="001A0B65" w:rsidRPr="001A0B65" w:rsidRDefault="00997AB5" w:rsidP="001A0B65">
      <w:pPr>
        <w:numPr>
          <w:ilvl w:val="0"/>
          <w:numId w:val="2"/>
        </w:numPr>
        <w:spacing w:after="4" w:line="250" w:lineRule="auto"/>
        <w:contextualSpacing/>
        <w:rPr>
          <w:rFonts w:eastAsia="Arial"/>
          <w:color w:val="000000"/>
          <w:szCs w:val="20"/>
          <w:lang w:eastAsia="nl-NL"/>
        </w:rPr>
      </w:pPr>
      <w:r>
        <w:rPr>
          <w:rFonts w:eastAsia="Arial"/>
          <w:color w:val="000000"/>
          <w:szCs w:val="20"/>
          <w:lang w:eastAsia="nl-NL"/>
        </w:rPr>
        <w:t>M</w:t>
      </w:r>
      <w:r w:rsidR="001A0B65" w:rsidRPr="001A0B65">
        <w:rPr>
          <w:rFonts w:eastAsia="Arial"/>
          <w:color w:val="000000"/>
          <w:szCs w:val="20"/>
          <w:lang w:eastAsia="nl-NL"/>
        </w:rPr>
        <w:t>inimaal 3</w:t>
      </w:r>
      <w:r>
        <w:rPr>
          <w:rFonts w:eastAsia="Arial"/>
          <w:color w:val="000000"/>
          <w:szCs w:val="20"/>
          <w:lang w:eastAsia="nl-NL"/>
        </w:rPr>
        <w:t xml:space="preserve"> jaar ervaring binnen het vakgebied</w:t>
      </w:r>
    </w:p>
    <w:p w:rsidR="001A0B65" w:rsidRPr="001A0B65" w:rsidRDefault="00997AB5" w:rsidP="001A0B65">
      <w:pPr>
        <w:numPr>
          <w:ilvl w:val="0"/>
          <w:numId w:val="2"/>
        </w:numPr>
        <w:spacing w:after="4" w:line="250" w:lineRule="auto"/>
        <w:contextualSpacing/>
        <w:rPr>
          <w:rFonts w:eastAsia="Arial"/>
          <w:color w:val="000000"/>
          <w:szCs w:val="20"/>
          <w:lang w:eastAsia="nl-NL"/>
        </w:rPr>
      </w:pPr>
      <w:r>
        <w:rPr>
          <w:rFonts w:eastAsia="Arial"/>
          <w:color w:val="000000"/>
          <w:szCs w:val="20"/>
          <w:lang w:eastAsia="nl-NL"/>
        </w:rPr>
        <w:t>K</w:t>
      </w:r>
      <w:r w:rsidR="001A0B65" w:rsidRPr="001A0B65">
        <w:rPr>
          <w:rFonts w:eastAsia="Arial"/>
          <w:color w:val="000000"/>
          <w:szCs w:val="20"/>
          <w:lang w:eastAsia="nl-NL"/>
        </w:rPr>
        <w:t>ennis van en ervaring met uitvoering van relevante wet- en regelgeving;</w:t>
      </w:r>
      <w:r w:rsidR="0096018F">
        <w:rPr>
          <w:rFonts w:eastAsia="Arial"/>
          <w:color w:val="000000"/>
          <w:szCs w:val="20"/>
          <w:lang w:eastAsia="nl-NL"/>
        </w:rPr>
        <w:t xml:space="preserve"> (Participatie wet, Algemene Wet Bestuursrecht</w:t>
      </w:r>
    </w:p>
    <w:p w:rsidR="00997AB5" w:rsidRDefault="00997AB5" w:rsidP="001A0B65">
      <w:pPr>
        <w:numPr>
          <w:ilvl w:val="0"/>
          <w:numId w:val="2"/>
        </w:numPr>
        <w:spacing w:after="4" w:line="250" w:lineRule="auto"/>
        <w:contextualSpacing/>
        <w:rPr>
          <w:rFonts w:eastAsia="Arial"/>
          <w:color w:val="000000"/>
          <w:szCs w:val="20"/>
          <w:lang w:eastAsia="nl-NL"/>
        </w:rPr>
      </w:pPr>
      <w:r>
        <w:rPr>
          <w:rFonts w:eastAsia="Arial"/>
          <w:color w:val="000000"/>
          <w:szCs w:val="20"/>
          <w:lang w:eastAsia="nl-NL"/>
        </w:rPr>
        <w:t>E</w:t>
      </w:r>
      <w:r w:rsidR="001A0B65" w:rsidRPr="001A0B65">
        <w:rPr>
          <w:rFonts w:eastAsia="Arial"/>
          <w:color w:val="000000"/>
          <w:szCs w:val="20"/>
          <w:lang w:eastAsia="nl-NL"/>
        </w:rPr>
        <w:t>rvaring met geautomatiseer</w:t>
      </w:r>
      <w:r>
        <w:rPr>
          <w:rFonts w:eastAsia="Arial"/>
          <w:color w:val="000000"/>
          <w:szCs w:val="20"/>
          <w:lang w:eastAsia="nl-NL"/>
        </w:rPr>
        <w:t>de systemen, cijfermatig inzicht</w:t>
      </w:r>
    </w:p>
    <w:p w:rsidR="001A0B65" w:rsidRDefault="00997AB5" w:rsidP="001A0B65">
      <w:pPr>
        <w:numPr>
          <w:ilvl w:val="0"/>
          <w:numId w:val="2"/>
        </w:numPr>
        <w:spacing w:after="4" w:line="250" w:lineRule="auto"/>
        <w:contextualSpacing/>
        <w:rPr>
          <w:rFonts w:eastAsia="Arial"/>
          <w:color w:val="000000"/>
          <w:szCs w:val="20"/>
          <w:lang w:eastAsia="nl-NL"/>
        </w:rPr>
      </w:pPr>
      <w:r>
        <w:rPr>
          <w:rFonts w:eastAsia="Arial"/>
          <w:color w:val="000000"/>
          <w:szCs w:val="20"/>
          <w:lang w:eastAsia="nl-NL"/>
        </w:rPr>
        <w:t>A</w:t>
      </w:r>
      <w:r w:rsidR="001A0B65" w:rsidRPr="001A0B65">
        <w:rPr>
          <w:rFonts w:eastAsia="Arial"/>
          <w:color w:val="000000"/>
          <w:szCs w:val="20"/>
          <w:lang w:eastAsia="nl-NL"/>
        </w:rPr>
        <w:t>ffiniteit met financiën;</w:t>
      </w:r>
    </w:p>
    <w:p w:rsidR="00997AB5" w:rsidRDefault="00997AB5" w:rsidP="00997AB5">
      <w:pPr>
        <w:spacing w:after="4" w:line="250" w:lineRule="auto"/>
        <w:contextualSpacing/>
        <w:rPr>
          <w:rFonts w:eastAsia="Arial"/>
          <w:color w:val="000000"/>
          <w:szCs w:val="20"/>
          <w:lang w:eastAsia="nl-NL"/>
        </w:rPr>
      </w:pPr>
    </w:p>
    <w:p w:rsidR="00997AB5" w:rsidRPr="001A0B65" w:rsidRDefault="00997AB5" w:rsidP="00997AB5">
      <w:pPr>
        <w:spacing w:after="4" w:line="250" w:lineRule="auto"/>
        <w:contextualSpacing/>
        <w:rPr>
          <w:rFonts w:eastAsia="Arial"/>
          <w:color w:val="000000"/>
          <w:szCs w:val="20"/>
          <w:lang w:eastAsia="nl-NL"/>
        </w:rPr>
      </w:pPr>
      <w:r w:rsidRPr="001A0B65">
        <w:rPr>
          <w:rFonts w:eastAsia="Arial"/>
          <w:color w:val="000000"/>
          <w:szCs w:val="20"/>
          <w:lang w:eastAsia="nl-NL"/>
        </w:rPr>
        <w:t>De</w:t>
      </w:r>
      <w:r>
        <w:rPr>
          <w:rFonts w:eastAsia="Arial"/>
          <w:color w:val="000000"/>
          <w:szCs w:val="20"/>
          <w:lang w:eastAsia="nl-NL"/>
        </w:rPr>
        <w:t xml:space="preserve"> gewenste competenties zijn onder andere</w:t>
      </w:r>
      <w:r w:rsidRPr="001A0B65">
        <w:rPr>
          <w:rFonts w:eastAsia="Arial"/>
          <w:color w:val="000000"/>
          <w:szCs w:val="20"/>
          <w:lang w:eastAsia="nl-NL"/>
        </w:rPr>
        <w:t xml:space="preserve"> resultaatgericht, integer, klantgericht, accuratesse, discipline</w:t>
      </w:r>
      <w:r>
        <w:rPr>
          <w:rFonts w:eastAsia="Arial"/>
          <w:color w:val="000000"/>
          <w:szCs w:val="20"/>
          <w:lang w:eastAsia="nl-NL"/>
        </w:rPr>
        <w:t>, open communiceren, samenwerken, planmatig werken</w:t>
      </w:r>
      <w:r>
        <w:rPr>
          <w:rFonts w:eastAsia="Arial"/>
          <w:color w:val="000000"/>
          <w:szCs w:val="20"/>
          <w:lang w:eastAsia="nl-NL"/>
        </w:rPr>
        <w:t xml:space="preserve">, </w:t>
      </w:r>
      <w:r w:rsidRPr="001A0B65">
        <w:rPr>
          <w:rFonts w:eastAsia="Arial"/>
          <w:color w:val="000000"/>
          <w:szCs w:val="20"/>
          <w:lang w:eastAsia="nl-NL"/>
        </w:rPr>
        <w:t>sociale contactvaardigheden</w:t>
      </w:r>
      <w:r>
        <w:rPr>
          <w:rFonts w:eastAsia="Arial"/>
          <w:color w:val="000000"/>
          <w:szCs w:val="20"/>
          <w:lang w:eastAsia="nl-NL"/>
        </w:rPr>
        <w:t xml:space="preserve"> en </w:t>
      </w:r>
      <w:r w:rsidRPr="001A0B65">
        <w:rPr>
          <w:rFonts w:eastAsia="Arial"/>
          <w:color w:val="000000"/>
          <w:szCs w:val="20"/>
          <w:lang w:eastAsia="nl-NL"/>
        </w:rPr>
        <w:t>cijfermatig inzicht</w:t>
      </w:r>
      <w:r>
        <w:rPr>
          <w:rFonts w:eastAsia="Arial"/>
          <w:color w:val="000000"/>
          <w:szCs w:val="20"/>
          <w:lang w:eastAsia="nl-NL"/>
        </w:rPr>
        <w:t>.</w:t>
      </w:r>
    </w:p>
    <w:p w:rsidR="001A0B65" w:rsidRPr="001A0B65" w:rsidRDefault="001A0B65" w:rsidP="001A0B65">
      <w:pPr>
        <w:spacing w:after="4" w:line="250" w:lineRule="auto"/>
        <w:ind w:left="10" w:hanging="10"/>
        <w:rPr>
          <w:rFonts w:eastAsia="Arial"/>
          <w:color w:val="000000"/>
          <w:szCs w:val="20"/>
          <w:lang w:eastAsia="nl-NL"/>
        </w:rPr>
      </w:pPr>
    </w:p>
    <w:p w:rsidR="00985BD0" w:rsidRDefault="00985BD0" w:rsidP="00E26C9F">
      <w:pPr>
        <w:pStyle w:val="Kop2"/>
      </w:pPr>
      <w:r>
        <w:t>Wensen</w:t>
      </w:r>
    </w:p>
    <w:p w:rsidR="00FC5491" w:rsidRDefault="00FC5491" w:rsidP="00FC5491">
      <w:pPr>
        <w:pStyle w:val="Lijstalinea"/>
        <w:numPr>
          <w:ilvl w:val="0"/>
          <w:numId w:val="2"/>
        </w:numPr>
      </w:pPr>
      <w:r>
        <w:t>Je hebt ervaring met klantcontact</w:t>
      </w:r>
    </w:p>
    <w:p w:rsidR="00FC5491" w:rsidRDefault="00FC5491" w:rsidP="001A0B65">
      <w:pPr>
        <w:pStyle w:val="Lijstalinea"/>
        <w:numPr>
          <w:ilvl w:val="0"/>
          <w:numId w:val="2"/>
        </w:numPr>
      </w:pPr>
      <w:r>
        <w:t>Je hebt werkervaring op incassogebied</w:t>
      </w:r>
    </w:p>
    <w:p w:rsidR="00FC5491" w:rsidRDefault="00FC5491" w:rsidP="001A0B65">
      <w:pPr>
        <w:pStyle w:val="Lijstalinea"/>
        <w:numPr>
          <w:ilvl w:val="0"/>
          <w:numId w:val="2"/>
        </w:numPr>
      </w:pPr>
      <w:r>
        <w:t>Je hebt ervaring met verwerking van (geautomatiseerde) gegevens en de bijbehorende administratieve verwerking</w:t>
      </w:r>
    </w:p>
    <w:p w:rsidR="00FC5491" w:rsidRDefault="00FC5491" w:rsidP="00FC5491">
      <w:pPr>
        <w:pStyle w:val="Lijstalinea"/>
        <w:numPr>
          <w:ilvl w:val="0"/>
          <w:numId w:val="2"/>
        </w:numPr>
      </w:pPr>
      <w:r>
        <w:t>Je hebt ervaring met het werken bij een overheidsinstantie</w:t>
      </w:r>
    </w:p>
    <w:p w:rsidR="00997AB5" w:rsidRDefault="00997AB5" w:rsidP="00997AB5">
      <w:pPr>
        <w:pStyle w:val="Lijstalinea"/>
        <w:numPr>
          <w:ilvl w:val="0"/>
          <w:numId w:val="2"/>
        </w:numPr>
      </w:pPr>
      <w:r>
        <w:t>Je hebt kennis van computerprogramma Socrates</w:t>
      </w:r>
    </w:p>
    <w:p w:rsidR="00997AB5" w:rsidRDefault="00997AB5" w:rsidP="00997AB5">
      <w:pPr>
        <w:pStyle w:val="Lijstalinea"/>
      </w:pPr>
    </w:p>
    <w:p w:rsidR="00FC5491" w:rsidRDefault="00FC5491" w:rsidP="00FC5491"/>
    <w:p w:rsidR="00985BD0" w:rsidRDefault="00985BD0" w:rsidP="00E26C9F">
      <w:pPr>
        <w:pStyle w:val="Kop2"/>
      </w:pPr>
      <w:r>
        <w:t>De afdeling</w:t>
      </w:r>
    </w:p>
    <w:p w:rsidR="00890E3C" w:rsidRPr="00890E3C" w:rsidRDefault="00890E3C" w:rsidP="00890E3C">
      <w:pPr>
        <w:spacing w:line="240" w:lineRule="auto"/>
        <w:rPr>
          <w:rFonts w:eastAsia="Times New Roman"/>
          <w:b/>
          <w:bCs/>
          <w:szCs w:val="20"/>
          <w:lang w:eastAsia="nl-NL"/>
        </w:rPr>
      </w:pPr>
      <w:r w:rsidRPr="00890E3C">
        <w:rPr>
          <w:rFonts w:eastAsia="Times New Roman"/>
          <w:b/>
          <w:bCs/>
          <w:szCs w:val="20"/>
          <w:lang w:eastAsia="nl-NL"/>
        </w:rPr>
        <w:t>Waar kom je te werken?</w:t>
      </w:r>
    </w:p>
    <w:p w:rsidR="00890E3C" w:rsidRPr="00890E3C" w:rsidRDefault="00890E3C" w:rsidP="00890E3C">
      <w:pPr>
        <w:spacing w:line="240" w:lineRule="auto"/>
        <w:rPr>
          <w:rFonts w:eastAsia="Times New Roman"/>
          <w:bCs/>
          <w:szCs w:val="20"/>
          <w:lang w:eastAsia="nl-NL"/>
        </w:rPr>
      </w:pPr>
      <w:r w:rsidRPr="00890E3C">
        <w:rPr>
          <w:rFonts w:eastAsia="Times New Roman"/>
          <w:bCs/>
          <w:szCs w:val="20"/>
          <w:lang w:eastAsia="nl-NL"/>
        </w:rPr>
        <w:t>De unit is onderdeel van afdeling Toetsing &amp; Toezicht (T&amp;T).</w:t>
      </w:r>
    </w:p>
    <w:p w:rsidR="00890E3C" w:rsidRPr="00890E3C" w:rsidRDefault="00890E3C" w:rsidP="00890E3C">
      <w:pPr>
        <w:spacing w:line="240" w:lineRule="auto"/>
        <w:rPr>
          <w:rFonts w:eastAsia="Times New Roman"/>
          <w:szCs w:val="20"/>
          <w:lang w:eastAsia="nl-NL"/>
        </w:rPr>
      </w:pPr>
      <w:r w:rsidRPr="00890E3C">
        <w:rPr>
          <w:rFonts w:eastAsia="Times New Roman"/>
          <w:szCs w:val="20"/>
          <w:lang w:eastAsia="nl-NL"/>
        </w:rPr>
        <w:t> </w:t>
      </w:r>
    </w:p>
    <w:p w:rsidR="00890E3C" w:rsidRPr="00890E3C" w:rsidRDefault="00890E3C" w:rsidP="00890E3C">
      <w:pPr>
        <w:spacing w:line="240" w:lineRule="auto"/>
        <w:rPr>
          <w:rFonts w:eastAsia="Times New Roman"/>
          <w:color w:val="000000"/>
          <w:szCs w:val="20"/>
          <w:lang w:eastAsia="nl-NL"/>
        </w:rPr>
      </w:pPr>
      <w:r w:rsidRPr="00890E3C">
        <w:rPr>
          <w:rFonts w:eastAsia="Times New Roman"/>
          <w:szCs w:val="20"/>
          <w:lang w:eastAsia="nl-NL"/>
        </w:rPr>
        <w:t>De afdeling T &amp; T richt zich op de inkomensintake, handhaving, terugvordering en verhaal. De afdeling draagt daarmee nadrukkelijk bij aan de doelstelling om de instroom in de uitkering te beperken, de uitstroom te vergroten en het verlagen van de gemiddelde uitkeringshoogte</w:t>
      </w:r>
      <w:r w:rsidRPr="00890E3C">
        <w:rPr>
          <w:rFonts w:eastAsia="Times New Roman"/>
          <w:color w:val="000000"/>
          <w:szCs w:val="20"/>
          <w:lang w:eastAsia="nl-NL"/>
        </w:rPr>
        <w:t xml:space="preserve">. </w:t>
      </w:r>
    </w:p>
    <w:p w:rsidR="00890E3C" w:rsidRDefault="00890E3C" w:rsidP="00890E3C">
      <w:pPr>
        <w:spacing w:line="240" w:lineRule="auto"/>
        <w:rPr>
          <w:rFonts w:eastAsia="Times New Roman"/>
          <w:b/>
          <w:color w:val="000000"/>
          <w:szCs w:val="20"/>
          <w:lang w:eastAsia="nl-NL"/>
        </w:rPr>
      </w:pPr>
    </w:p>
    <w:p w:rsidR="00890E3C" w:rsidRDefault="00890E3C" w:rsidP="00890E3C">
      <w:pPr>
        <w:spacing w:line="240" w:lineRule="auto"/>
        <w:rPr>
          <w:rFonts w:eastAsia="Times New Roman"/>
          <w:b/>
          <w:color w:val="000000"/>
          <w:szCs w:val="20"/>
          <w:lang w:eastAsia="nl-NL"/>
        </w:rPr>
      </w:pPr>
    </w:p>
    <w:p w:rsidR="00890E3C" w:rsidRPr="00890E3C" w:rsidRDefault="00890E3C" w:rsidP="00890E3C">
      <w:pPr>
        <w:spacing w:line="240" w:lineRule="auto"/>
        <w:rPr>
          <w:rFonts w:eastAsia="Times New Roman"/>
          <w:color w:val="000000"/>
          <w:szCs w:val="20"/>
          <w:lang w:eastAsia="nl-NL"/>
        </w:rPr>
      </w:pPr>
      <w:r w:rsidRPr="00890E3C">
        <w:rPr>
          <w:rFonts w:eastAsia="Times New Roman"/>
          <w:b/>
          <w:color w:val="000000"/>
          <w:szCs w:val="20"/>
          <w:lang w:eastAsia="nl-NL"/>
        </w:rPr>
        <w:t>Wat doet de unit?</w:t>
      </w:r>
    </w:p>
    <w:p w:rsidR="00890E3C" w:rsidRPr="00890E3C" w:rsidRDefault="00890E3C" w:rsidP="00890E3C">
      <w:pPr>
        <w:spacing w:line="240" w:lineRule="auto"/>
        <w:rPr>
          <w:rFonts w:eastAsia="Times New Roman"/>
          <w:color w:val="000000"/>
          <w:szCs w:val="20"/>
          <w:lang w:eastAsia="nl-NL"/>
        </w:rPr>
      </w:pPr>
      <w:r w:rsidRPr="00890E3C">
        <w:rPr>
          <w:rFonts w:eastAsia="Times New Roman"/>
          <w:color w:val="000000"/>
          <w:szCs w:val="20"/>
          <w:lang w:eastAsia="nl-NL"/>
        </w:rPr>
        <w:t>Op T&amp;V voeren we een aantal taken uit:</w:t>
      </w:r>
    </w:p>
    <w:p w:rsidR="00890E3C" w:rsidRPr="00890E3C" w:rsidRDefault="00890E3C" w:rsidP="00890E3C">
      <w:pPr>
        <w:numPr>
          <w:ilvl w:val="0"/>
          <w:numId w:val="1"/>
        </w:numPr>
        <w:spacing w:after="4" w:line="240" w:lineRule="auto"/>
        <w:contextualSpacing/>
        <w:rPr>
          <w:rFonts w:eastAsia="Times New Roman"/>
          <w:color w:val="000000"/>
          <w:szCs w:val="20"/>
          <w:lang w:eastAsia="nl-NL"/>
        </w:rPr>
      </w:pPr>
      <w:r w:rsidRPr="00890E3C">
        <w:rPr>
          <w:rFonts w:eastAsia="Times New Roman"/>
          <w:color w:val="000000"/>
          <w:szCs w:val="20"/>
          <w:lang w:eastAsia="nl-NL"/>
        </w:rPr>
        <w:t xml:space="preserve">Onderzoeken verhaal (onderhoudsplicht) </w:t>
      </w:r>
    </w:p>
    <w:p w:rsidR="00890E3C" w:rsidRPr="00890E3C" w:rsidRDefault="00890E3C" w:rsidP="00890E3C">
      <w:pPr>
        <w:numPr>
          <w:ilvl w:val="0"/>
          <w:numId w:val="1"/>
        </w:numPr>
        <w:spacing w:after="4" w:line="240" w:lineRule="auto"/>
        <w:contextualSpacing/>
        <w:rPr>
          <w:rFonts w:eastAsia="Times New Roman"/>
          <w:color w:val="000000"/>
          <w:szCs w:val="20"/>
          <w:lang w:eastAsia="nl-NL"/>
        </w:rPr>
      </w:pPr>
      <w:r w:rsidRPr="00890E3C">
        <w:rPr>
          <w:rFonts w:eastAsia="Times New Roman"/>
          <w:color w:val="000000"/>
          <w:szCs w:val="20"/>
          <w:lang w:eastAsia="nl-NL"/>
        </w:rPr>
        <w:t>Terugvorderen openstaande vorderingen van ex-werkzoekenden</w:t>
      </w:r>
    </w:p>
    <w:p w:rsidR="00890E3C" w:rsidRPr="00890E3C" w:rsidRDefault="00890E3C" w:rsidP="00890E3C">
      <w:pPr>
        <w:numPr>
          <w:ilvl w:val="0"/>
          <w:numId w:val="1"/>
        </w:numPr>
        <w:spacing w:after="4" w:line="240" w:lineRule="auto"/>
        <w:contextualSpacing/>
        <w:rPr>
          <w:rFonts w:eastAsia="Times New Roman"/>
          <w:color w:val="000000"/>
          <w:szCs w:val="20"/>
          <w:lang w:eastAsia="nl-NL"/>
        </w:rPr>
      </w:pPr>
      <w:r w:rsidRPr="00890E3C">
        <w:rPr>
          <w:rFonts w:eastAsia="Times New Roman"/>
          <w:color w:val="000000"/>
          <w:szCs w:val="20"/>
          <w:lang w:eastAsia="nl-NL"/>
        </w:rPr>
        <w:t>Invoeren beslagen op uitkeringen</w:t>
      </w:r>
    </w:p>
    <w:p w:rsidR="00890E3C" w:rsidRPr="00890E3C" w:rsidRDefault="00890E3C" w:rsidP="00890E3C">
      <w:pPr>
        <w:numPr>
          <w:ilvl w:val="0"/>
          <w:numId w:val="1"/>
        </w:numPr>
        <w:spacing w:after="4" w:line="240" w:lineRule="auto"/>
        <w:contextualSpacing/>
        <w:rPr>
          <w:rFonts w:eastAsia="Times New Roman"/>
          <w:color w:val="000000"/>
          <w:szCs w:val="20"/>
          <w:lang w:eastAsia="nl-NL"/>
        </w:rPr>
      </w:pPr>
      <w:r w:rsidRPr="00890E3C">
        <w:rPr>
          <w:rFonts w:eastAsia="Times New Roman"/>
          <w:color w:val="000000"/>
          <w:szCs w:val="20"/>
          <w:lang w:eastAsia="nl-NL"/>
        </w:rPr>
        <w:t>Onderzoeken en uitvoeren krediethypotheken</w:t>
      </w:r>
    </w:p>
    <w:p w:rsidR="00890E3C" w:rsidRPr="00890E3C" w:rsidRDefault="00890E3C" w:rsidP="00890E3C">
      <w:pPr>
        <w:numPr>
          <w:ilvl w:val="0"/>
          <w:numId w:val="1"/>
        </w:numPr>
        <w:spacing w:after="4" w:line="240" w:lineRule="auto"/>
        <w:contextualSpacing/>
        <w:rPr>
          <w:rFonts w:eastAsia="Times New Roman"/>
          <w:color w:val="000000"/>
          <w:szCs w:val="20"/>
          <w:lang w:eastAsia="nl-NL"/>
        </w:rPr>
      </w:pPr>
      <w:r w:rsidRPr="00890E3C">
        <w:rPr>
          <w:rFonts w:eastAsia="Times New Roman"/>
          <w:color w:val="000000"/>
          <w:szCs w:val="20"/>
          <w:lang w:eastAsia="nl-NL"/>
        </w:rPr>
        <w:t>UWV-verrekeningen</w:t>
      </w:r>
    </w:p>
    <w:p w:rsidR="00890E3C" w:rsidRPr="00890E3C" w:rsidRDefault="00890E3C" w:rsidP="00890E3C">
      <w:pPr>
        <w:rPr>
          <w:color w:val="000000"/>
          <w:szCs w:val="20"/>
        </w:rPr>
      </w:pPr>
    </w:p>
    <w:p w:rsidR="00890E3C" w:rsidRPr="00890E3C" w:rsidRDefault="00890E3C" w:rsidP="00890E3C">
      <w:pPr>
        <w:rPr>
          <w:color w:val="000000"/>
          <w:szCs w:val="20"/>
        </w:rPr>
      </w:pPr>
      <w:r w:rsidRPr="00890E3C">
        <w:rPr>
          <w:color w:val="000000"/>
          <w:szCs w:val="20"/>
        </w:rPr>
        <w:t>Ook hebben wij een administratie en kwaliteitsmedewerkers.</w:t>
      </w:r>
    </w:p>
    <w:p w:rsidR="00985BD0" w:rsidRDefault="00985BD0" w:rsidP="00985BD0"/>
    <w:p w:rsidR="00997AB5" w:rsidRDefault="00997AB5" w:rsidP="00E26C9F">
      <w:pPr>
        <w:pStyle w:val="Kop2"/>
      </w:pPr>
    </w:p>
    <w:p w:rsidR="00985BD0" w:rsidRPr="00985BD0" w:rsidRDefault="00985BD0" w:rsidP="00E26C9F">
      <w:pPr>
        <w:pStyle w:val="Kop2"/>
      </w:pPr>
      <w:r>
        <w:lastRenderedPageBreak/>
        <w:t>Onze organisatie</w:t>
      </w:r>
    </w:p>
    <w:p w:rsidR="00397E10" w:rsidRDefault="001A0B65" w:rsidP="00985BD0">
      <w:r w:rsidRPr="001A0B65">
        <w:t>De medewerkers van het cluster W&amp;I willen zoveel mogelijk Rotterdammers stimuleren om aan het werk te gaan en op die manier voor hun eigen toekomst te zorgen. Door voorzichtig aansporen of stevig ingrijpen en altijd in samenwerking met de vele Rotterdamse werkgevers. Voor wie dat nodig heeft is er tijdelijke ondersteuning in de vorm van een uitkering</w:t>
      </w:r>
    </w:p>
    <w:p w:rsidR="001C6FAE" w:rsidRDefault="001C6FAE" w:rsidP="001C6FAE">
      <w:pPr>
        <w:pStyle w:val="Kop2"/>
      </w:pPr>
      <w:r>
        <w:t>De procedure</w:t>
      </w:r>
    </w:p>
    <w:p w:rsidR="001A0B65" w:rsidRPr="001A0B65" w:rsidRDefault="001A0B65" w:rsidP="001A0B65">
      <w:r>
        <w:t>Geschikte kandidaten krijgen een sollicitatiegesprek, planning is deze in week 13 te laten plaatsvinden.</w:t>
      </w:r>
    </w:p>
    <w:sectPr w:rsidR="001A0B65" w:rsidRPr="001A0B65"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199" w:rsidRDefault="001A6199" w:rsidP="00985BD0">
      <w:pPr>
        <w:spacing w:line="240" w:lineRule="auto"/>
      </w:pPr>
      <w:r>
        <w:separator/>
      </w:r>
    </w:p>
  </w:endnote>
  <w:endnote w:type="continuationSeparator" w:id="0">
    <w:p w:rsidR="001A6199" w:rsidRDefault="001A619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199" w:rsidRDefault="001A6199" w:rsidP="00985BD0">
      <w:pPr>
        <w:spacing w:line="240" w:lineRule="auto"/>
      </w:pPr>
      <w:r>
        <w:separator/>
      </w:r>
    </w:p>
  </w:footnote>
  <w:footnote w:type="continuationSeparator" w:id="0">
    <w:p w:rsidR="001A6199" w:rsidRDefault="001A619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F0AAC"/>
    <w:multiLevelType w:val="hybridMultilevel"/>
    <w:tmpl w:val="FC6EB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7767AB"/>
    <w:multiLevelType w:val="hybridMultilevel"/>
    <w:tmpl w:val="CE0EAA7C"/>
    <w:lvl w:ilvl="0" w:tplc="A506654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EA50C9"/>
    <w:multiLevelType w:val="hybridMultilevel"/>
    <w:tmpl w:val="CC08F8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0C6CAE"/>
    <w:rsid w:val="001A0B65"/>
    <w:rsid w:val="001A6199"/>
    <w:rsid w:val="001C6FAE"/>
    <w:rsid w:val="001F77BC"/>
    <w:rsid w:val="00397E10"/>
    <w:rsid w:val="00505F07"/>
    <w:rsid w:val="0056054F"/>
    <w:rsid w:val="0059393D"/>
    <w:rsid w:val="005E2C40"/>
    <w:rsid w:val="006713FA"/>
    <w:rsid w:val="00705488"/>
    <w:rsid w:val="0088610C"/>
    <w:rsid w:val="00890E3C"/>
    <w:rsid w:val="0096018F"/>
    <w:rsid w:val="00985BD0"/>
    <w:rsid w:val="00997AB5"/>
    <w:rsid w:val="009A6499"/>
    <w:rsid w:val="009D6072"/>
    <w:rsid w:val="00B55D50"/>
    <w:rsid w:val="00BA42DB"/>
    <w:rsid w:val="00BB5ABD"/>
    <w:rsid w:val="00D927C7"/>
    <w:rsid w:val="00E26C9F"/>
    <w:rsid w:val="00F70235"/>
    <w:rsid w:val="00FC54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23F6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1A0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45886660</Template>
  <TotalTime>0</TotalTime>
  <Pages>3</Pages>
  <Words>604</Words>
  <Characters>3327</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2</cp:revision>
  <cp:lastPrinted>2019-01-21T08:58:00Z</cp:lastPrinted>
  <dcterms:created xsi:type="dcterms:W3CDTF">2019-03-12T14:42:00Z</dcterms:created>
  <dcterms:modified xsi:type="dcterms:W3CDTF">2019-03-12T14:42:00Z</dcterms:modified>
</cp:coreProperties>
</file>