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5B" w:rsidRPr="00F27891" w:rsidRDefault="00376E6A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  <w:bookmarkStart w:id="0" w:name="_Toc447632538"/>
      <w:r w:rsidRPr="00F27891">
        <w:rPr>
          <w:rFonts w:asciiTheme="majorBidi" w:hAnsiTheme="majorBidi" w:cstheme="majorBidi"/>
          <w:b/>
          <w:szCs w:val="24"/>
          <w:lang w:val="ru-RU" w:eastAsia="ru-RU"/>
        </w:rPr>
        <w:t xml:space="preserve">Приложение № </w:t>
      </w:r>
      <w:bookmarkEnd w:id="0"/>
      <w:r w:rsidR="000318A4" w:rsidRPr="00F27891">
        <w:rPr>
          <w:rFonts w:asciiTheme="majorBidi" w:hAnsiTheme="majorBidi" w:cstheme="majorBidi"/>
          <w:b/>
          <w:szCs w:val="24"/>
          <w:lang w:val="ru-RU" w:eastAsia="ru-RU"/>
        </w:rPr>
        <w:t>1</w:t>
      </w:r>
    </w:p>
    <w:p w:rsidR="009067B8" w:rsidRPr="00F27891" w:rsidRDefault="00A23CA7" w:rsidP="008B5CC8">
      <w:pPr>
        <w:spacing w:before="120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  <w:r w:rsidRPr="00F27891">
        <w:rPr>
          <w:rFonts w:asciiTheme="majorBidi" w:hAnsiTheme="majorBidi" w:cstheme="majorBidi"/>
          <w:bCs/>
          <w:szCs w:val="24"/>
          <w:lang w:val="bg-BG" w:eastAsia="ru-RU"/>
        </w:rPr>
        <w:t>Към Инструкция за претендента</w:t>
      </w:r>
    </w:p>
    <w:tbl>
      <w:tblPr>
        <w:tblW w:w="9781" w:type="dxa"/>
        <w:tblInd w:w="-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6412"/>
      </w:tblGrid>
      <w:tr w:rsidR="002F6B13" w:rsidRPr="00F27891" w:rsidTr="00E003C7">
        <w:trPr>
          <w:cantSplit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625" w:rsidRPr="00F27891" w:rsidRDefault="00584CB7" w:rsidP="00D4680C">
            <w:pPr>
              <w:pStyle w:val="a3"/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F27891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Информация за тендера</w:t>
            </w:r>
            <w:r w:rsidR="00E70BD2" w:rsidRPr="00F27891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</w:p>
        </w:tc>
      </w:tr>
      <w:tr w:rsidR="002F6B13" w:rsidRPr="00F27891" w:rsidTr="00E003C7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25" w:rsidRPr="00F27891" w:rsidRDefault="00CF5625" w:rsidP="00D4680C">
            <w:pPr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F27891">
              <w:rPr>
                <w:rFonts w:asciiTheme="majorBidi" w:hAnsiTheme="majorBidi" w:cstheme="majorBidi"/>
                <w:b/>
                <w:szCs w:val="24"/>
              </w:rPr>
              <w:t xml:space="preserve">I.  </w:t>
            </w:r>
            <w:r w:rsidRPr="00F27891">
              <w:rPr>
                <w:rFonts w:asciiTheme="majorBidi" w:hAnsiTheme="majorBidi" w:cstheme="majorBidi"/>
                <w:b/>
                <w:szCs w:val="24"/>
                <w:lang w:val="ru-RU"/>
              </w:rPr>
              <w:t>Общ</w:t>
            </w:r>
            <w:r w:rsidR="00584CB7" w:rsidRPr="00F27891">
              <w:rPr>
                <w:rFonts w:asciiTheme="majorBidi" w:hAnsiTheme="majorBidi" w:cstheme="majorBidi"/>
                <w:b/>
                <w:szCs w:val="24"/>
                <w:lang w:val="ru-RU"/>
              </w:rPr>
              <w:t>а информация</w:t>
            </w:r>
          </w:p>
        </w:tc>
      </w:tr>
      <w:tr w:rsidR="006D1179" w:rsidRPr="00F27891" w:rsidTr="00B0183D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F27891" w:rsidRDefault="006D1179" w:rsidP="00CD1FF2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rPr>
                <w:rFonts w:asciiTheme="majorBidi" w:hAnsiTheme="majorBidi" w:cstheme="majorBidi"/>
              </w:rPr>
            </w:pPr>
            <w:r w:rsidRPr="00F27891">
              <w:rPr>
                <w:rFonts w:asciiTheme="majorBidi" w:hAnsiTheme="majorBidi" w:cstheme="majorBidi"/>
              </w:rPr>
              <w:t xml:space="preserve">Организатор </w:t>
            </w:r>
            <w:r w:rsidRPr="00F27891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F27891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F27891" w:rsidRDefault="006D1179" w:rsidP="00CD1FF2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strike/>
                <w:szCs w:val="24"/>
                <w:lang w:val="bg-BG"/>
              </w:rPr>
            </w:pPr>
            <w:r w:rsidRPr="00F27891">
              <w:rPr>
                <w:rFonts w:asciiTheme="majorBidi" w:hAnsiTheme="majorBidi" w:cstheme="majorBidi"/>
                <w:szCs w:val="24"/>
                <w:lang w:val="bg-BG"/>
              </w:rPr>
              <w:t>„ЛУКОЙЛ Нефтохим Бургас“ АД</w:t>
            </w:r>
          </w:p>
        </w:tc>
      </w:tr>
      <w:tr w:rsidR="006D1179" w:rsidRPr="00F27891" w:rsidTr="00B0183D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F27891" w:rsidRDefault="006D1179" w:rsidP="00CD1FF2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F27891">
              <w:rPr>
                <w:rFonts w:asciiTheme="majorBidi" w:hAnsiTheme="majorBidi" w:cstheme="majorBidi"/>
                <w:lang w:val="bg-BG"/>
              </w:rPr>
              <w:t>Обект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F27891" w:rsidRDefault="00B0183D" w:rsidP="00CD1FF2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 w:rsidRPr="00B0183D">
              <w:rPr>
                <w:rFonts w:asciiTheme="majorBidi" w:hAnsiTheme="majorBidi" w:cstheme="majorBidi"/>
                <w:iCs/>
                <w:szCs w:val="24"/>
                <w:lang w:val="bg-BG"/>
              </w:rPr>
              <w:t>"ЛУКОЙЛ  Нeфтохим  Бургас" АД</w:t>
            </w:r>
          </w:p>
        </w:tc>
      </w:tr>
      <w:tr w:rsidR="006D1179" w:rsidRPr="00F27891" w:rsidTr="00B0183D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F27891" w:rsidRDefault="006D1179" w:rsidP="00CD1FF2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F27891">
              <w:rPr>
                <w:rFonts w:asciiTheme="majorBidi" w:hAnsiTheme="majorBidi" w:cstheme="majorBidi"/>
              </w:rPr>
              <w:t xml:space="preserve">Номер </w:t>
            </w:r>
            <w:r w:rsidRPr="00F27891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F27891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F27891" w:rsidRDefault="00DC7014" w:rsidP="00B0183D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bCs/>
                <w:szCs w:val="24"/>
                <w:lang w:val="bg-BG"/>
              </w:rPr>
            </w:pPr>
            <w:r w:rsidRPr="00F27891">
              <w:rPr>
                <w:rFonts w:asciiTheme="majorBidi" w:hAnsiTheme="majorBidi" w:cstheme="majorBidi"/>
                <w:bCs/>
                <w:szCs w:val="24"/>
                <w:lang w:val="bg-BG"/>
              </w:rPr>
              <w:t>ЛНБ-ОД-2018-1</w:t>
            </w:r>
            <w:r w:rsidR="00B0183D">
              <w:rPr>
                <w:rFonts w:asciiTheme="majorBidi" w:hAnsiTheme="majorBidi" w:cstheme="majorBidi"/>
                <w:bCs/>
                <w:szCs w:val="24"/>
                <w:lang w:val="bg-BG"/>
              </w:rPr>
              <w:t>13</w:t>
            </w:r>
          </w:p>
        </w:tc>
      </w:tr>
      <w:tr w:rsidR="006D1179" w:rsidRPr="00F27891" w:rsidTr="00B0183D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F27891" w:rsidRDefault="006D1179" w:rsidP="00CD1FF2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F27891">
              <w:rPr>
                <w:rFonts w:asciiTheme="majorBidi" w:hAnsiTheme="majorBidi" w:cstheme="majorBidi"/>
              </w:rPr>
              <w:t xml:space="preserve">Предмет </w:t>
            </w:r>
            <w:r w:rsidRPr="00F27891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F27891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3D" w:rsidRDefault="00B0183D" w:rsidP="00B0183D">
            <w:pPr>
              <w:rPr>
                <w:lang w:val="bg-BG" w:eastAsia="bg-BG"/>
              </w:rPr>
            </w:pPr>
            <w:r w:rsidRPr="0069230F">
              <w:rPr>
                <w:lang w:val="bg-BG" w:eastAsia="bg-BG"/>
              </w:rPr>
              <w:t>Профилактичен ремонт на инсталациите в ЛНБ (3 Лота)</w:t>
            </w:r>
            <w:r>
              <w:rPr>
                <w:lang w:val="bg-BG" w:eastAsia="bg-BG"/>
              </w:rPr>
              <w:t>:</w:t>
            </w:r>
          </w:p>
          <w:p w:rsidR="00B0183D" w:rsidRDefault="00B0183D" w:rsidP="00B0183D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Лот 1 - </w:t>
            </w:r>
            <w:r w:rsidRPr="0069230F">
              <w:rPr>
                <w:lang w:val="bg-BG" w:eastAsia="bg-BG"/>
              </w:rPr>
              <w:t>Профилактичен ремонт на инсталациите в производство КПТО</w:t>
            </w:r>
          </w:p>
          <w:p w:rsidR="00B0183D" w:rsidRDefault="00B0183D" w:rsidP="00B0183D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Лот 2 - </w:t>
            </w:r>
            <w:r w:rsidRPr="0069230F">
              <w:rPr>
                <w:lang w:val="bg-BG" w:eastAsia="bg-BG"/>
              </w:rPr>
              <w:t>Профилактичен ремонт на инсталациите в производство ППр</w:t>
            </w:r>
          </w:p>
          <w:p w:rsidR="006D1179" w:rsidRPr="00B0183D" w:rsidRDefault="00B0183D" w:rsidP="00B0183D">
            <w:pPr>
              <w:rPr>
                <w:lang w:eastAsia="bg-BG"/>
              </w:rPr>
            </w:pPr>
            <w:r>
              <w:rPr>
                <w:lang w:val="bg-BG" w:eastAsia="bg-BG"/>
              </w:rPr>
              <w:t xml:space="preserve">Лот 3 - </w:t>
            </w:r>
            <w:r w:rsidRPr="0069230F">
              <w:rPr>
                <w:lang w:val="bg-BG" w:eastAsia="bg-BG"/>
              </w:rPr>
              <w:t>Профилактичен ремонт на инсталациите в производства АВД, КОГ, КОГ-2 и КАБ</w:t>
            </w:r>
          </w:p>
        </w:tc>
      </w:tr>
      <w:tr w:rsidR="00E9098E" w:rsidRPr="00F27891" w:rsidTr="00B0183D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F27891" w:rsidRDefault="00E9098E" w:rsidP="00CD1FF2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F27891">
              <w:rPr>
                <w:rFonts w:asciiTheme="majorBidi" w:hAnsiTheme="majorBidi" w:cstheme="majorBidi"/>
              </w:rPr>
              <w:t>Вид на тендера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F27891" w:rsidRDefault="00E9098E" w:rsidP="00CD1FF2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bg-BG"/>
              </w:rPr>
            </w:pPr>
            <w:r w:rsidRPr="00F27891">
              <w:rPr>
                <w:rFonts w:asciiTheme="majorBidi" w:hAnsiTheme="majorBidi" w:cstheme="majorBidi"/>
                <w:szCs w:val="24"/>
                <w:lang w:val="ru-RU"/>
              </w:rPr>
              <w:t xml:space="preserve">Открит, </w:t>
            </w:r>
            <w:r w:rsidRPr="00F27891">
              <w:rPr>
                <w:rFonts w:asciiTheme="majorBidi" w:hAnsiTheme="majorBidi" w:cstheme="majorBidi"/>
                <w:szCs w:val="24"/>
                <w:lang w:val="bg-BG"/>
              </w:rPr>
              <w:t>двуетапен</w:t>
            </w:r>
          </w:p>
        </w:tc>
      </w:tr>
      <w:tr w:rsidR="00E9098E" w:rsidRPr="00F27891" w:rsidTr="00E003C7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E" w:rsidRPr="00F27891" w:rsidRDefault="00E9098E" w:rsidP="00BC1C5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szCs w:val="24"/>
                <w:lang w:val="ru-RU"/>
              </w:rPr>
            </w:pPr>
            <w:r w:rsidRPr="00F27891">
              <w:rPr>
                <w:rFonts w:asciiTheme="majorBidi" w:hAnsiTheme="majorBidi" w:cstheme="majorBidi"/>
                <w:b/>
                <w:szCs w:val="24"/>
              </w:rPr>
              <w:t>II</w:t>
            </w:r>
            <w:r w:rsidRPr="00F27891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 </w:t>
            </w:r>
            <w:r w:rsidR="00BC1C56" w:rsidRPr="00F27891">
              <w:rPr>
                <w:rFonts w:asciiTheme="majorBidi" w:hAnsiTheme="majorBidi" w:cstheme="majorBidi"/>
                <w:b/>
                <w:szCs w:val="24"/>
                <w:lang w:val="ru-RU"/>
              </w:rPr>
              <w:t>Минимални к</w:t>
            </w:r>
            <w:r w:rsidRPr="00F27891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валификационни изисквания към Претендента </w:t>
            </w:r>
            <w:r w:rsidR="004D3FB6" w:rsidRPr="00F27891">
              <w:rPr>
                <w:rFonts w:asciiTheme="majorBidi" w:hAnsiTheme="majorBidi" w:cstheme="majorBidi"/>
                <w:b/>
                <w:szCs w:val="24"/>
                <w:lang w:val="ru-RU"/>
              </w:rPr>
              <w:t>за допускане до участие в тендер</w:t>
            </w:r>
          </w:p>
        </w:tc>
      </w:tr>
      <w:tr w:rsidR="00BC1C56" w:rsidRPr="00F27891" w:rsidTr="00B0183D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56" w:rsidRPr="00F27891" w:rsidRDefault="00BC1C56" w:rsidP="004621CC">
            <w:pPr>
              <w:pStyle w:val="a9"/>
              <w:numPr>
                <w:ilvl w:val="1"/>
                <w:numId w:val="47"/>
              </w:numPr>
              <w:tabs>
                <w:tab w:val="left" w:pos="460"/>
              </w:tabs>
              <w:rPr>
                <w:rFonts w:asciiTheme="majorBidi" w:hAnsiTheme="majorBidi" w:cstheme="majorBidi"/>
              </w:rPr>
            </w:pPr>
            <w:r w:rsidRPr="00F27891">
              <w:rPr>
                <w:rFonts w:asciiTheme="majorBidi" w:hAnsiTheme="majorBidi" w:cstheme="majorBidi"/>
                <w:lang w:val="bg-BG"/>
              </w:rPr>
              <w:t>Минимален</w:t>
            </w:r>
            <w:r w:rsidR="00B11660" w:rsidRPr="00F27891">
              <w:rPr>
                <w:rFonts w:asciiTheme="majorBidi" w:hAnsiTheme="majorBidi" w:cstheme="majorBidi"/>
                <w:lang w:val="bg-BG"/>
              </w:rPr>
              <w:t xml:space="preserve"> осреднен</w:t>
            </w:r>
            <w:r w:rsidRPr="00F27891">
              <w:rPr>
                <w:rFonts w:asciiTheme="majorBidi" w:hAnsiTheme="majorBidi" w:cstheme="majorBidi"/>
                <w:lang w:val="bg-BG"/>
              </w:rPr>
              <w:t xml:space="preserve"> годишен оборот</w:t>
            </w:r>
            <w:r w:rsidR="00B11660" w:rsidRPr="00F27891">
              <w:t xml:space="preserve"> </w:t>
            </w:r>
            <w:r w:rsidR="00B11660" w:rsidRPr="00F27891">
              <w:rPr>
                <w:lang w:val="bg-BG"/>
              </w:rPr>
              <w:t>з</w:t>
            </w:r>
            <w:r w:rsidR="00B11660" w:rsidRPr="00F27891">
              <w:rPr>
                <w:rFonts w:asciiTheme="majorBidi" w:hAnsiTheme="majorBidi" w:cstheme="majorBidi"/>
                <w:lang w:val="bg-BG"/>
              </w:rPr>
              <w:t xml:space="preserve">а последните три години </w:t>
            </w:r>
            <w:r w:rsidR="00B11660" w:rsidRPr="00F27891">
              <w:rPr>
                <w:rFonts w:asciiTheme="majorBidi" w:hAnsiTheme="majorBidi" w:cstheme="majorBidi"/>
                <w:b/>
                <w:lang w:val="bg-BG"/>
              </w:rPr>
              <w:t>(</w:t>
            </w:r>
            <w:r w:rsidR="00D01C03" w:rsidRPr="00F27891">
              <w:rPr>
                <w:rFonts w:asciiTheme="majorBidi" w:hAnsiTheme="majorBidi" w:cstheme="majorBidi"/>
                <w:b/>
                <w:lang w:val="bg-BG"/>
              </w:rPr>
              <w:t>201</w:t>
            </w:r>
            <w:r w:rsidR="0016052C" w:rsidRPr="00F27891">
              <w:rPr>
                <w:rFonts w:asciiTheme="majorBidi" w:hAnsiTheme="majorBidi" w:cstheme="majorBidi"/>
                <w:b/>
              </w:rPr>
              <w:t>5</w:t>
            </w:r>
            <w:r w:rsidR="004621CC" w:rsidRPr="00F27891">
              <w:rPr>
                <w:rFonts w:asciiTheme="majorBidi" w:hAnsiTheme="majorBidi" w:cstheme="majorBidi"/>
                <w:b/>
                <w:lang w:val="bg-BG"/>
              </w:rPr>
              <w:t>г.</w:t>
            </w:r>
            <w:r w:rsidR="00B808DD" w:rsidRPr="00F27891">
              <w:rPr>
                <w:rFonts w:asciiTheme="majorBidi" w:hAnsiTheme="majorBidi" w:cstheme="majorBidi"/>
                <w:b/>
                <w:lang w:val="bg-BG"/>
              </w:rPr>
              <w:t>+</w:t>
            </w:r>
            <w:r w:rsidR="00D01C03" w:rsidRPr="00F27891">
              <w:rPr>
                <w:rFonts w:asciiTheme="majorBidi" w:hAnsiTheme="majorBidi" w:cstheme="majorBidi"/>
                <w:b/>
                <w:lang w:val="bg-BG"/>
              </w:rPr>
              <w:t xml:space="preserve"> 201</w:t>
            </w:r>
            <w:r w:rsidR="0016052C" w:rsidRPr="00F27891">
              <w:rPr>
                <w:rFonts w:asciiTheme="majorBidi" w:hAnsiTheme="majorBidi" w:cstheme="majorBidi"/>
                <w:b/>
              </w:rPr>
              <w:t>6</w:t>
            </w:r>
            <w:r w:rsidR="004621CC" w:rsidRPr="00F27891">
              <w:rPr>
                <w:rFonts w:asciiTheme="majorBidi" w:hAnsiTheme="majorBidi" w:cstheme="majorBidi"/>
                <w:b/>
                <w:lang w:val="bg-BG"/>
              </w:rPr>
              <w:t>г.</w:t>
            </w:r>
            <w:r w:rsidR="00B808DD" w:rsidRPr="00F27891">
              <w:rPr>
                <w:rFonts w:asciiTheme="majorBidi" w:hAnsiTheme="majorBidi" w:cstheme="majorBidi"/>
                <w:b/>
              </w:rPr>
              <w:t>+</w:t>
            </w:r>
            <w:r w:rsidR="00D01C03" w:rsidRPr="00F27891">
              <w:rPr>
                <w:rFonts w:asciiTheme="majorBidi" w:hAnsiTheme="majorBidi" w:cstheme="majorBidi"/>
                <w:b/>
                <w:lang w:val="bg-BG"/>
              </w:rPr>
              <w:t xml:space="preserve"> 201</w:t>
            </w:r>
            <w:r w:rsidR="0016052C" w:rsidRPr="00F27891">
              <w:rPr>
                <w:rFonts w:asciiTheme="majorBidi" w:hAnsiTheme="majorBidi" w:cstheme="majorBidi"/>
                <w:b/>
                <w:lang w:val="en-US"/>
              </w:rPr>
              <w:t>7</w:t>
            </w:r>
            <w:r w:rsidR="00B11660" w:rsidRPr="00F27891">
              <w:rPr>
                <w:rFonts w:asciiTheme="majorBidi" w:hAnsiTheme="majorBidi" w:cstheme="majorBidi"/>
                <w:b/>
                <w:lang w:val="bg-BG"/>
              </w:rPr>
              <w:t>г.</w:t>
            </w:r>
            <w:r w:rsidR="004621CC" w:rsidRPr="00F27891">
              <w:rPr>
                <w:rFonts w:asciiTheme="majorBidi" w:hAnsiTheme="majorBidi" w:cstheme="majorBidi"/>
                <w:b/>
                <w:lang w:val="bg-BG"/>
              </w:rPr>
              <w:t xml:space="preserve">) </w:t>
            </w:r>
            <w:r w:rsidR="00B808DD" w:rsidRPr="00F27891">
              <w:rPr>
                <w:rFonts w:asciiTheme="majorBidi" w:hAnsiTheme="majorBidi" w:cstheme="majorBidi"/>
                <w:b/>
              </w:rPr>
              <w:t>/ 3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56" w:rsidRPr="00F27891" w:rsidRDefault="003D55DF" w:rsidP="00B11660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  <w:highlight w:val="yellow"/>
                <w:lang w:val="bg-BG"/>
              </w:rPr>
            </w:pPr>
            <w:r w:rsidRPr="00F27891">
              <w:rPr>
                <w:rFonts w:asciiTheme="majorBidi" w:hAnsiTheme="majorBidi" w:cstheme="majorBidi"/>
                <w:iCs/>
                <w:szCs w:val="24"/>
                <w:lang w:val="ru-RU"/>
              </w:rPr>
              <w:t>3 000 000 лв</w:t>
            </w:r>
            <w:r w:rsidR="0096241B" w:rsidRPr="00F27891">
              <w:rPr>
                <w:rFonts w:asciiTheme="majorBidi" w:hAnsiTheme="majorBidi" w:cstheme="majorBidi"/>
                <w:iCs/>
                <w:szCs w:val="24"/>
                <w:lang w:val="ru-RU"/>
              </w:rPr>
              <w:t>.</w:t>
            </w:r>
          </w:p>
        </w:tc>
      </w:tr>
      <w:tr w:rsidR="00BC1C56" w:rsidRPr="00F27891" w:rsidTr="00B0183D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56" w:rsidRPr="00F27891" w:rsidRDefault="00BC1C56" w:rsidP="009A40D4">
            <w:pPr>
              <w:pStyle w:val="a9"/>
              <w:numPr>
                <w:ilvl w:val="1"/>
                <w:numId w:val="47"/>
              </w:numPr>
              <w:tabs>
                <w:tab w:val="left" w:pos="460"/>
              </w:tabs>
              <w:ind w:left="0" w:firstLine="0"/>
              <w:rPr>
                <w:rFonts w:asciiTheme="majorBidi" w:hAnsiTheme="majorBidi" w:cstheme="majorBidi"/>
              </w:rPr>
            </w:pPr>
            <w:r w:rsidRPr="00F27891">
              <w:rPr>
                <w:rFonts w:asciiTheme="majorBidi" w:hAnsiTheme="majorBidi" w:cstheme="majorBidi"/>
              </w:rPr>
              <w:t>Пред</w:t>
            </w:r>
            <w:r w:rsidRPr="00F27891">
              <w:rPr>
                <w:rFonts w:asciiTheme="majorBidi" w:hAnsiTheme="majorBidi" w:cstheme="majorBidi"/>
                <w:lang w:val="bg-BG"/>
              </w:rPr>
              <w:t>ишен</w:t>
            </w:r>
            <w:r w:rsidRPr="00F27891">
              <w:rPr>
                <w:rFonts w:asciiTheme="majorBidi" w:hAnsiTheme="majorBidi" w:cstheme="majorBidi"/>
              </w:rPr>
              <w:t xml:space="preserve"> оп</w:t>
            </w:r>
            <w:r w:rsidRPr="00F27891">
              <w:rPr>
                <w:rFonts w:asciiTheme="majorBidi" w:hAnsiTheme="majorBidi" w:cstheme="majorBidi"/>
                <w:lang w:val="bg-BG"/>
              </w:rPr>
              <w:t>и</w:t>
            </w:r>
            <w:r w:rsidRPr="00F27891">
              <w:rPr>
                <w:rFonts w:asciiTheme="majorBidi" w:hAnsiTheme="majorBidi" w:cstheme="majorBidi"/>
              </w:rPr>
              <w:t>т</w:t>
            </w:r>
            <w:r w:rsidR="00140CCF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EB12F1">
              <w:rPr>
                <w:rFonts w:asciiTheme="majorBidi" w:hAnsiTheme="majorBidi" w:cstheme="majorBidi"/>
                <w:lang w:val="bg-BG"/>
              </w:rPr>
              <w:t>на претендента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6" w:rsidRPr="00F27891" w:rsidRDefault="006F35C4" w:rsidP="00140CCF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Cs/>
                <w:szCs w:val="24"/>
                <w:lang w:val="ru-RU"/>
              </w:rPr>
            </w:pPr>
            <w:r w:rsidRPr="006F35C4">
              <w:rPr>
                <w:rFonts w:asciiTheme="majorBidi" w:hAnsiTheme="majorBidi" w:cstheme="majorBidi"/>
                <w:iCs/>
                <w:szCs w:val="24"/>
                <w:lang w:val="ru-RU"/>
              </w:rPr>
              <w:t>Претендента да притежава опит при успешното изпълнение на ремонти на технологични инсталации в нефтопреработващата или химическата или полимерната промишленност през последните 5 години - реализиран минимум един договор на стойност над 200 000 лв.</w:t>
            </w:r>
          </w:p>
        </w:tc>
      </w:tr>
      <w:tr w:rsidR="009A40D4" w:rsidRPr="00F27891" w:rsidTr="006F3CC4">
        <w:trPr>
          <w:cantSplit/>
          <w:trHeight w:val="11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D4" w:rsidRPr="00F27891" w:rsidRDefault="009A40D4" w:rsidP="00EB12F1">
            <w:pPr>
              <w:pStyle w:val="a9"/>
              <w:numPr>
                <w:ilvl w:val="1"/>
                <w:numId w:val="47"/>
              </w:numPr>
              <w:tabs>
                <w:tab w:val="left" w:pos="460"/>
              </w:tabs>
              <w:ind w:left="0" w:firstLine="0"/>
              <w:rPr>
                <w:rFonts w:asciiTheme="majorBidi" w:hAnsiTheme="majorBidi" w:cstheme="majorBidi"/>
                <w:lang w:val="bg-BG"/>
              </w:rPr>
            </w:pPr>
            <w:r w:rsidRPr="00F27891">
              <w:rPr>
                <w:rFonts w:asciiTheme="majorBidi" w:hAnsiTheme="majorBidi" w:cstheme="majorBidi"/>
                <w:lang w:val="bg-BG"/>
              </w:rPr>
              <w:t xml:space="preserve">Разрешителни документи </w:t>
            </w:r>
            <w:r w:rsidR="00EB12F1">
              <w:rPr>
                <w:rFonts w:asciiTheme="majorBidi" w:hAnsiTheme="majorBidi" w:cstheme="majorBidi"/>
                <w:lang w:val="bg-BG"/>
              </w:rPr>
              <w:t>на претендента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14" w:rsidRPr="006F3CC4" w:rsidRDefault="009A40D4" w:rsidP="006F3CC4">
            <w:pPr>
              <w:tabs>
                <w:tab w:val="right" w:pos="7254"/>
              </w:tabs>
              <w:spacing w:before="60" w:after="60"/>
              <w:rPr>
                <w:lang w:val="ru-RU"/>
              </w:rPr>
            </w:pPr>
            <w:r w:rsidRPr="00F27891">
              <w:rPr>
                <w:rFonts w:asciiTheme="majorBidi" w:hAnsiTheme="majorBidi" w:cstheme="majorBidi"/>
                <w:iCs/>
                <w:szCs w:val="24"/>
                <w:lang w:val="bg-BG"/>
              </w:rPr>
              <w:t>Актуални към момента на подаване на офертата сертификати по управление на  качеството (ISО 9001), на околната среда (ISО 14001) и на здравето (BS OHSAS 18001).</w:t>
            </w:r>
            <w:r w:rsidR="00DC7014" w:rsidRPr="00F27891">
              <w:rPr>
                <w:lang w:val="ru-RU"/>
              </w:rPr>
              <w:t xml:space="preserve"> </w:t>
            </w:r>
          </w:p>
        </w:tc>
      </w:tr>
      <w:tr w:rsidR="006F3CC4" w:rsidRPr="00F27891" w:rsidTr="00B0183D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C4" w:rsidRPr="00F27891" w:rsidRDefault="006F3CC4" w:rsidP="00EB12F1">
            <w:pPr>
              <w:pStyle w:val="a9"/>
              <w:numPr>
                <w:ilvl w:val="1"/>
                <w:numId w:val="47"/>
              </w:numPr>
              <w:tabs>
                <w:tab w:val="left" w:pos="460"/>
              </w:tabs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6F3CC4">
              <w:rPr>
                <w:rFonts w:asciiTheme="majorBidi" w:hAnsiTheme="majorBidi" w:cstheme="majorBidi"/>
                <w:lang w:val="bg-BG"/>
              </w:rPr>
              <w:t xml:space="preserve">Разрешителни документи </w:t>
            </w:r>
            <w:r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="00EB12F1">
              <w:rPr>
                <w:rFonts w:asciiTheme="majorBidi" w:hAnsiTheme="majorBidi" w:cstheme="majorBidi"/>
                <w:lang w:val="bg-BG"/>
              </w:rPr>
              <w:t>претендента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C4" w:rsidRPr="00F27891" w:rsidRDefault="006F3CC4" w:rsidP="00AD6194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 w:rsidRPr="006F3CC4">
              <w:rPr>
                <w:rFonts w:asciiTheme="majorBidi" w:hAnsiTheme="majorBidi" w:cstheme="majorBidi"/>
                <w:iCs/>
                <w:szCs w:val="24"/>
                <w:lang w:val="bg-BG"/>
              </w:rPr>
              <w:t>Претендента да притежава удостоверение от ДАМТН за извършване на дейности по поддържане, ремонтиране и преустройване на съоръжения с повишена опасност.</w:t>
            </w:r>
          </w:p>
        </w:tc>
      </w:tr>
      <w:tr w:rsidR="00BC1C56" w:rsidRPr="00F27891" w:rsidTr="00B0183D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56" w:rsidRPr="00F27891" w:rsidRDefault="009A40D4" w:rsidP="009A40D4">
            <w:pPr>
              <w:pStyle w:val="a9"/>
              <w:numPr>
                <w:ilvl w:val="1"/>
                <w:numId w:val="47"/>
              </w:numPr>
              <w:tabs>
                <w:tab w:val="left" w:pos="460"/>
              </w:tabs>
              <w:rPr>
                <w:rFonts w:asciiTheme="majorBidi" w:hAnsiTheme="majorBidi" w:cstheme="majorBidi"/>
                <w:lang w:val="bg-BG"/>
              </w:rPr>
            </w:pPr>
            <w:r w:rsidRPr="00F27891">
              <w:rPr>
                <w:rFonts w:asciiTheme="majorBidi" w:hAnsiTheme="majorBidi" w:cstheme="majorBidi"/>
                <w:lang w:val="bg-BG"/>
              </w:rPr>
              <w:t xml:space="preserve"> Приемане на предложения проекто</w:t>
            </w:r>
            <w:r w:rsidR="006F3CC4">
              <w:rPr>
                <w:rFonts w:asciiTheme="majorBidi" w:hAnsiTheme="majorBidi" w:cstheme="majorBidi"/>
                <w:lang w:val="bg-BG"/>
              </w:rPr>
              <w:t>-</w:t>
            </w:r>
            <w:r w:rsidRPr="00F27891">
              <w:rPr>
                <w:rFonts w:asciiTheme="majorBidi" w:hAnsiTheme="majorBidi" w:cstheme="majorBidi"/>
                <w:lang w:val="bg-BG"/>
              </w:rPr>
              <w:t>договор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56" w:rsidRPr="00F27891" w:rsidRDefault="009A40D4" w:rsidP="00AD6194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 w:rsidRPr="00F27891">
              <w:rPr>
                <w:rFonts w:asciiTheme="majorBidi" w:hAnsiTheme="majorBidi" w:cstheme="majorBidi"/>
                <w:iCs/>
                <w:szCs w:val="24"/>
                <w:lang w:val="bg-BG"/>
              </w:rPr>
              <w:t>Безусловно приемане на предложения проекто договор.</w:t>
            </w:r>
          </w:p>
        </w:tc>
      </w:tr>
      <w:tr w:rsidR="004D3FB6" w:rsidRPr="00F27891" w:rsidTr="00B34E88">
        <w:trPr>
          <w:cantSplit/>
          <w:trHeight w:val="4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 w:themeFill="background1"/>
          </w:tcPr>
          <w:p w:rsidR="004D3FB6" w:rsidRPr="00F27891" w:rsidRDefault="004D3FB6" w:rsidP="004D3FB6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 w:rsidRPr="00F27891">
              <w:rPr>
                <w:rFonts w:asciiTheme="majorBidi" w:hAnsiTheme="majorBidi" w:cstheme="majorBidi"/>
                <w:lang w:val="bg-BG"/>
              </w:rPr>
              <w:t>Критерии за удовлетворяване на минималните изисквания от раздел ІІ:</w:t>
            </w:r>
          </w:p>
        </w:tc>
      </w:tr>
      <w:tr w:rsidR="00B427A4" w:rsidRPr="00F27891" w:rsidTr="00B0183D">
        <w:trPr>
          <w:cantSplit/>
          <w:trHeight w:val="81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 w:themeFill="background1"/>
            <w:vAlign w:val="center"/>
          </w:tcPr>
          <w:p w:rsidR="00B427A4" w:rsidRPr="00F27891" w:rsidRDefault="00B427A4" w:rsidP="00B427A4">
            <w:pPr>
              <w:pStyle w:val="a9"/>
              <w:tabs>
                <w:tab w:val="left" w:pos="318"/>
              </w:tabs>
              <w:ind w:left="0"/>
              <w:rPr>
                <w:rFonts w:asciiTheme="majorBidi" w:hAnsiTheme="majorBidi" w:cstheme="majorBidi"/>
                <w:lang w:val="bg-BG"/>
              </w:rPr>
            </w:pPr>
            <w:r w:rsidRPr="00F27891">
              <w:rPr>
                <w:rFonts w:asciiTheme="majorBidi" w:hAnsiTheme="majorBidi" w:cstheme="majorBidi"/>
                <w:lang w:val="bg-BG"/>
              </w:rPr>
              <w:t>Претендентът</w:t>
            </w:r>
            <w:r w:rsidRPr="00F27891">
              <w:rPr>
                <w:rFonts w:asciiTheme="majorBidi" w:hAnsiTheme="majorBidi" w:cstheme="majorBidi"/>
              </w:rPr>
              <w:t xml:space="preserve"> </w:t>
            </w:r>
            <w:r w:rsidRPr="00F27891">
              <w:rPr>
                <w:rFonts w:asciiTheme="majorBidi" w:hAnsiTheme="majorBidi" w:cstheme="majorBidi"/>
                <w:lang w:val="bg-BG"/>
              </w:rPr>
              <w:t>самостоятелно или съвместно с подизпълнител/и, да  покрива всички изисквания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 w:themeFill="background1"/>
            <w:vAlign w:val="center"/>
          </w:tcPr>
          <w:p w:rsidR="00B427A4" w:rsidRPr="00F27891" w:rsidRDefault="00113A52" w:rsidP="00B427A4">
            <w:pPr>
              <w:autoSpaceDE w:val="0"/>
              <w:autoSpaceDN w:val="0"/>
              <w:adjustRightInd w:val="0"/>
              <w:spacing w:before="60"/>
              <w:ind w:right="249"/>
              <w:rPr>
                <w:rFonts w:asciiTheme="majorBidi" w:hAnsiTheme="majorBidi" w:cstheme="majorBidi"/>
                <w:szCs w:val="24"/>
                <w:lang w:val="bg-BG"/>
              </w:rPr>
            </w:pPr>
            <w:r w:rsidRPr="00F27891">
              <w:rPr>
                <w:rFonts w:asciiTheme="majorBidi" w:hAnsiTheme="majorBidi" w:cstheme="majorBidi"/>
                <w:szCs w:val="24"/>
                <w:lang w:val="bg-BG"/>
              </w:rPr>
              <w:t xml:space="preserve">ДА </w:t>
            </w:r>
            <w:r w:rsidR="00B427A4" w:rsidRPr="00F27891">
              <w:rPr>
                <w:rFonts w:asciiTheme="majorBidi" w:hAnsiTheme="majorBidi" w:cstheme="majorBidi"/>
                <w:lang w:val="bg-BG"/>
              </w:rPr>
              <w:t>- представят се официални документи за взаимоотношенията с подизпълнител/и за конкретния тендер</w:t>
            </w:r>
          </w:p>
        </w:tc>
      </w:tr>
      <w:tr w:rsidR="004D3FB6" w:rsidRPr="00F27891" w:rsidTr="00B0183D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 w:themeFill="background1"/>
          </w:tcPr>
          <w:p w:rsidR="004D3FB6" w:rsidRPr="00F27891" w:rsidRDefault="00B427A4" w:rsidP="00CD1FF2">
            <w:pPr>
              <w:pStyle w:val="a9"/>
              <w:tabs>
                <w:tab w:val="left" w:pos="318"/>
              </w:tabs>
              <w:ind w:left="0"/>
              <w:rPr>
                <w:rFonts w:asciiTheme="majorBidi" w:hAnsiTheme="majorBidi" w:cstheme="majorBidi"/>
                <w:lang w:val="bg-BG"/>
              </w:rPr>
            </w:pPr>
            <w:r w:rsidRPr="00F27891">
              <w:rPr>
                <w:rFonts w:asciiTheme="majorBidi" w:hAnsiTheme="majorBidi" w:cstheme="majorBidi"/>
                <w:lang w:val="bg-BG"/>
              </w:rPr>
              <w:t>Допуска се участие на  дружества</w:t>
            </w:r>
            <w:r w:rsidR="00C1261D" w:rsidRPr="00F27891">
              <w:rPr>
                <w:rFonts w:asciiTheme="majorBidi" w:hAnsiTheme="majorBidi" w:cstheme="majorBidi"/>
                <w:lang w:val="bg-BG"/>
              </w:rPr>
              <w:t>, регистриран</w:t>
            </w:r>
            <w:r w:rsidRPr="00F27891">
              <w:rPr>
                <w:rFonts w:asciiTheme="majorBidi" w:hAnsiTheme="majorBidi" w:cstheme="majorBidi"/>
                <w:lang w:val="bg-BG"/>
              </w:rPr>
              <w:t>и</w:t>
            </w:r>
            <w:r w:rsidR="00C1261D" w:rsidRPr="00F27891">
              <w:rPr>
                <w:rFonts w:asciiTheme="majorBidi" w:hAnsiTheme="majorBidi" w:cstheme="majorBidi"/>
                <w:lang w:val="bg-BG"/>
              </w:rPr>
              <w:t xml:space="preserve"> по ДЗЗД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 w:themeFill="background1"/>
            <w:vAlign w:val="center"/>
          </w:tcPr>
          <w:p w:rsidR="004D3FB6" w:rsidRPr="00F27891" w:rsidRDefault="00C1261D" w:rsidP="00AD6194">
            <w:pPr>
              <w:autoSpaceDE w:val="0"/>
              <w:autoSpaceDN w:val="0"/>
              <w:adjustRightInd w:val="0"/>
              <w:spacing w:before="60"/>
              <w:ind w:right="249"/>
              <w:rPr>
                <w:rFonts w:asciiTheme="majorBidi" w:hAnsiTheme="majorBidi" w:cstheme="majorBidi"/>
                <w:szCs w:val="24"/>
                <w:lang w:val="bg-BG"/>
              </w:rPr>
            </w:pPr>
            <w:r w:rsidRPr="00F27891">
              <w:rPr>
                <w:rFonts w:asciiTheme="majorBidi" w:hAnsiTheme="majorBidi" w:cstheme="majorBidi"/>
                <w:szCs w:val="24"/>
                <w:lang w:val="bg-BG"/>
              </w:rPr>
              <w:t>ДА</w:t>
            </w:r>
          </w:p>
        </w:tc>
      </w:tr>
      <w:tr w:rsidR="004D3FB6" w:rsidRPr="00F27891" w:rsidTr="00E003C7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B6" w:rsidRPr="00F27891" w:rsidRDefault="004D3FB6" w:rsidP="004D3FB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F27891">
              <w:rPr>
                <w:rFonts w:asciiTheme="majorBidi" w:hAnsiTheme="majorBidi" w:cstheme="majorBidi"/>
                <w:b/>
                <w:szCs w:val="24"/>
              </w:rPr>
              <w:t>III</w:t>
            </w:r>
            <w:r w:rsidRPr="00F27891">
              <w:rPr>
                <w:rFonts w:asciiTheme="majorBidi" w:hAnsiTheme="majorBidi" w:cstheme="majorBidi"/>
                <w:b/>
                <w:szCs w:val="24"/>
                <w:lang w:val="ru-RU"/>
              </w:rPr>
              <w:t>.  Срок</w:t>
            </w:r>
            <w:r w:rsidRPr="00F27891">
              <w:rPr>
                <w:rFonts w:asciiTheme="majorBidi" w:hAnsiTheme="majorBidi" w:cstheme="majorBidi"/>
                <w:b/>
                <w:szCs w:val="24"/>
                <w:lang w:val="bg-BG"/>
              </w:rPr>
              <w:t>ове за отделните етапи на провеждане на тендера</w:t>
            </w:r>
          </w:p>
        </w:tc>
      </w:tr>
      <w:tr w:rsidR="00FE49E1" w:rsidRPr="00F27891" w:rsidTr="00B0183D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E1" w:rsidRPr="00F27891" w:rsidRDefault="00FE49E1" w:rsidP="004A5BE9">
            <w:pPr>
              <w:tabs>
                <w:tab w:val="left" w:pos="460"/>
              </w:tabs>
              <w:spacing w:before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F27891">
              <w:rPr>
                <w:rFonts w:asciiTheme="majorBidi" w:hAnsiTheme="majorBidi" w:cstheme="majorBidi"/>
                <w:szCs w:val="24"/>
                <w:lang w:val="bg-BG"/>
              </w:rPr>
              <w:lastRenderedPageBreak/>
              <w:t>3.1.</w:t>
            </w:r>
            <w:r w:rsidRPr="00F27891">
              <w:rPr>
                <w:rFonts w:asciiTheme="majorBidi" w:hAnsiTheme="majorBidi" w:cstheme="majorBidi"/>
                <w:szCs w:val="24"/>
                <w:lang w:val="bg-BG"/>
              </w:rPr>
              <w:tab/>
              <w:t xml:space="preserve">Краен срок за </w:t>
            </w:r>
            <w:r w:rsidR="002D76D4">
              <w:rPr>
                <w:rFonts w:asciiTheme="majorBidi" w:hAnsiTheme="majorBidi" w:cstheme="majorBidi"/>
                <w:szCs w:val="24"/>
                <w:lang w:val="bg-BG"/>
              </w:rPr>
              <w:t xml:space="preserve">заявяване </w:t>
            </w:r>
            <w:r w:rsidR="004A5BE9">
              <w:rPr>
                <w:rFonts w:asciiTheme="majorBidi" w:hAnsiTheme="majorBidi" w:cstheme="majorBidi"/>
                <w:szCs w:val="24"/>
                <w:lang w:val="bg-BG"/>
              </w:rPr>
              <w:t xml:space="preserve">на </w:t>
            </w:r>
            <w:r w:rsidRPr="00F27891">
              <w:rPr>
                <w:rFonts w:asciiTheme="majorBidi" w:hAnsiTheme="majorBidi" w:cstheme="majorBidi"/>
                <w:szCs w:val="24"/>
                <w:lang w:val="bg-BG"/>
              </w:rPr>
              <w:t>участие в АСПТ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E1" w:rsidRPr="00F27891" w:rsidRDefault="000054B1" w:rsidP="009844D2">
            <w:pPr>
              <w:spacing w:before="60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iCs/>
                <w:szCs w:val="24"/>
              </w:rPr>
              <w:t>30</w:t>
            </w:r>
            <w:r>
              <w:rPr>
                <w:rFonts w:asciiTheme="majorBidi" w:hAnsiTheme="majorBidi" w:cstheme="majorBidi"/>
                <w:iCs/>
                <w:szCs w:val="24"/>
                <w:lang w:val="bg-BG"/>
              </w:rPr>
              <w:t>.10</w:t>
            </w:r>
            <w:r w:rsidR="00CD1FF2" w:rsidRPr="00F27891">
              <w:rPr>
                <w:rFonts w:asciiTheme="majorBidi" w:hAnsiTheme="majorBidi" w:cstheme="majorBidi"/>
                <w:iCs/>
                <w:szCs w:val="24"/>
                <w:lang w:val="bg-BG"/>
              </w:rPr>
              <w:t>.2018г.</w:t>
            </w:r>
          </w:p>
        </w:tc>
      </w:tr>
      <w:tr w:rsidR="00FE49E1" w:rsidRPr="00F27891" w:rsidTr="00B0183D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E1" w:rsidRPr="00F27891" w:rsidRDefault="00FE49E1" w:rsidP="00CD1FF2">
            <w:pPr>
              <w:tabs>
                <w:tab w:val="left" w:pos="460"/>
              </w:tabs>
              <w:spacing w:before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F27891">
              <w:rPr>
                <w:rFonts w:asciiTheme="majorBidi" w:hAnsiTheme="majorBidi" w:cstheme="majorBidi"/>
                <w:szCs w:val="24"/>
                <w:lang w:val="bg-BG"/>
              </w:rPr>
              <w:t>3.2.</w:t>
            </w:r>
            <w:r w:rsidRPr="00F27891">
              <w:rPr>
                <w:rFonts w:asciiTheme="majorBidi" w:hAnsiTheme="majorBidi" w:cstheme="majorBidi"/>
                <w:szCs w:val="24"/>
                <w:lang w:val="bg-BG"/>
              </w:rPr>
              <w:tab/>
              <w:t>Краен срок за Искане за разяснения (форма 11 в АСПТ) от Претендента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E1" w:rsidRPr="00F27891" w:rsidRDefault="000054B1" w:rsidP="009844D2">
            <w:pPr>
              <w:spacing w:before="60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>
              <w:rPr>
                <w:rFonts w:eastAsiaTheme="minorHAnsi"/>
                <w:szCs w:val="24"/>
                <w:lang w:val="bg-BG" w:eastAsia="bg-BG"/>
              </w:rPr>
              <w:t>0</w:t>
            </w:r>
            <w:r w:rsidR="006F3CC4">
              <w:rPr>
                <w:rFonts w:eastAsiaTheme="minorHAnsi"/>
                <w:szCs w:val="24"/>
                <w:lang w:val="bg-BG" w:eastAsia="bg-BG"/>
              </w:rPr>
              <w:t>6</w:t>
            </w:r>
            <w:r w:rsidR="006F3CC4">
              <w:rPr>
                <w:rFonts w:eastAsiaTheme="minorHAnsi"/>
                <w:szCs w:val="24"/>
                <w:lang w:eastAsia="bg-BG"/>
              </w:rPr>
              <w:t>.11</w:t>
            </w:r>
            <w:r w:rsidR="00CD1FF2" w:rsidRPr="00F27891">
              <w:rPr>
                <w:rFonts w:eastAsiaTheme="minorHAnsi"/>
                <w:szCs w:val="24"/>
                <w:lang w:eastAsia="bg-BG"/>
              </w:rPr>
              <w:t>.2018г.</w:t>
            </w:r>
          </w:p>
        </w:tc>
      </w:tr>
      <w:tr w:rsidR="004D3FB6" w:rsidRPr="00F27891" w:rsidTr="00B0183D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F27891" w:rsidRDefault="00FE49E1" w:rsidP="00CD1FF2">
            <w:pPr>
              <w:tabs>
                <w:tab w:val="left" w:pos="460"/>
              </w:tabs>
              <w:spacing w:before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F27891">
              <w:rPr>
                <w:rFonts w:asciiTheme="majorBidi" w:hAnsiTheme="majorBidi" w:cstheme="majorBidi"/>
                <w:szCs w:val="24"/>
                <w:lang w:val="bg-BG"/>
              </w:rPr>
              <w:t>3.3.</w:t>
            </w:r>
            <w:r w:rsidRPr="00F27891">
              <w:rPr>
                <w:rFonts w:asciiTheme="majorBidi" w:hAnsiTheme="majorBidi" w:cstheme="majorBidi"/>
                <w:szCs w:val="24"/>
                <w:lang w:val="bg-BG"/>
              </w:rPr>
              <w:tab/>
              <w:t>Краен срок за приемане на оферти в АСПТ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B6" w:rsidRPr="00F27891" w:rsidRDefault="000054B1" w:rsidP="006F3CC4">
            <w:pPr>
              <w:spacing w:before="60"/>
              <w:rPr>
                <w:rFonts w:asciiTheme="majorBidi" w:hAnsiTheme="majorBidi" w:cstheme="majorBidi"/>
                <w:szCs w:val="24"/>
                <w:lang w:val="ru-RU"/>
              </w:rPr>
            </w:pPr>
            <w:r>
              <w:rPr>
                <w:rFonts w:eastAsiaTheme="minorHAnsi"/>
                <w:szCs w:val="24"/>
                <w:lang w:eastAsia="bg-BG"/>
              </w:rPr>
              <w:t>11</w:t>
            </w:r>
            <w:bookmarkStart w:id="1" w:name="_GoBack"/>
            <w:bookmarkEnd w:id="1"/>
            <w:r w:rsidR="00A01743">
              <w:rPr>
                <w:rFonts w:eastAsiaTheme="minorHAnsi"/>
                <w:szCs w:val="24"/>
                <w:lang w:eastAsia="bg-BG"/>
              </w:rPr>
              <w:t>.</w:t>
            </w:r>
            <w:r w:rsidR="006F3CC4">
              <w:rPr>
                <w:rFonts w:eastAsiaTheme="minorHAnsi"/>
                <w:szCs w:val="24"/>
                <w:lang w:val="bg-BG" w:eastAsia="bg-BG"/>
              </w:rPr>
              <w:t>11</w:t>
            </w:r>
            <w:r w:rsidR="00CD1FF2" w:rsidRPr="00F27891">
              <w:rPr>
                <w:rFonts w:eastAsiaTheme="minorHAnsi"/>
                <w:szCs w:val="24"/>
                <w:lang w:eastAsia="bg-BG"/>
              </w:rPr>
              <w:t>.2018г.</w:t>
            </w:r>
          </w:p>
        </w:tc>
      </w:tr>
      <w:tr w:rsidR="004D3FB6" w:rsidRPr="00F27891" w:rsidTr="00E003C7">
        <w:tblPrEx>
          <w:tblBorders>
            <w:insideH w:val="single" w:sz="8" w:space="0" w:color="000000"/>
          </w:tblBorders>
        </w:tblPrEx>
        <w:trPr>
          <w:trHeight w:val="45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B6" w:rsidRPr="00F27891" w:rsidRDefault="004D3FB6" w:rsidP="00D8369C">
            <w:pPr>
              <w:tabs>
                <w:tab w:val="right" w:pos="7434"/>
              </w:tabs>
              <w:spacing w:before="60" w:after="60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F27891">
              <w:rPr>
                <w:rFonts w:asciiTheme="majorBidi" w:hAnsiTheme="majorBidi" w:cstheme="majorBidi"/>
                <w:b/>
                <w:szCs w:val="24"/>
              </w:rPr>
              <w:t>IV</w:t>
            </w:r>
            <w:r w:rsidRPr="00F27891">
              <w:rPr>
                <w:rFonts w:asciiTheme="majorBidi" w:hAnsiTheme="majorBidi" w:cstheme="majorBidi"/>
                <w:b/>
                <w:szCs w:val="24"/>
                <w:lang w:val="ru-RU"/>
              </w:rPr>
              <w:t>.  Адрес и контактна информация</w:t>
            </w:r>
          </w:p>
        </w:tc>
      </w:tr>
      <w:tr w:rsidR="004D3FB6" w:rsidRPr="00F27891" w:rsidTr="00B0183D">
        <w:tblPrEx>
          <w:tblBorders>
            <w:insideH w:val="single" w:sz="8" w:space="0" w:color="000000"/>
          </w:tblBorders>
        </w:tblPrEx>
        <w:trPr>
          <w:trHeight w:val="2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F27891" w:rsidRDefault="004D3FB6" w:rsidP="00D8369C">
            <w:pPr>
              <w:pStyle w:val="a9"/>
              <w:tabs>
                <w:tab w:val="left" w:pos="460"/>
              </w:tabs>
              <w:spacing w:before="60" w:after="60"/>
              <w:ind w:left="0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F27891">
              <w:rPr>
                <w:rFonts w:asciiTheme="majorBidi" w:hAnsiTheme="majorBidi" w:cstheme="majorBidi"/>
                <w:lang w:val="bg-BG" w:eastAsia="en-US"/>
              </w:rPr>
              <w:t>4.1.</w:t>
            </w:r>
            <w:r w:rsidR="00D8369C" w:rsidRPr="00F27891">
              <w:rPr>
                <w:rFonts w:asciiTheme="majorBidi" w:hAnsiTheme="majorBidi" w:cstheme="majorBidi"/>
                <w:lang w:val="bg-BG" w:eastAsia="en-US"/>
              </w:rPr>
              <w:tab/>
            </w:r>
            <w:r w:rsidRPr="00F27891">
              <w:rPr>
                <w:rFonts w:asciiTheme="majorBidi" w:hAnsiTheme="majorBidi" w:cstheme="majorBidi"/>
                <w:lang w:val="bg-BG" w:eastAsia="en-US"/>
              </w:rPr>
              <w:t>А</w:t>
            </w:r>
            <w:r w:rsidRPr="00F27891">
              <w:rPr>
                <w:rFonts w:asciiTheme="majorBidi" w:hAnsiTheme="majorBidi" w:cstheme="majorBidi"/>
                <w:lang w:eastAsia="en-US"/>
              </w:rPr>
              <w:t xml:space="preserve">дрес </w:t>
            </w:r>
            <w:r w:rsidRPr="00F27891">
              <w:rPr>
                <w:rFonts w:asciiTheme="majorBidi" w:hAnsiTheme="majorBidi" w:cstheme="majorBidi"/>
                <w:lang w:val="bg-BG" w:eastAsia="en-US"/>
              </w:rPr>
              <w:t>(</w:t>
            </w:r>
            <w:r w:rsidRPr="00F27891">
              <w:rPr>
                <w:rFonts w:asciiTheme="majorBidi" w:hAnsiTheme="majorBidi" w:cstheme="majorBidi"/>
                <w:lang w:val="en-US" w:eastAsia="en-US"/>
              </w:rPr>
              <w:t>e</w:t>
            </w:r>
            <w:r w:rsidRPr="00F27891">
              <w:rPr>
                <w:rFonts w:asciiTheme="majorBidi" w:hAnsiTheme="majorBidi" w:cstheme="majorBidi"/>
                <w:lang w:eastAsia="en-US"/>
              </w:rPr>
              <w:t>-</w:t>
            </w:r>
            <w:r w:rsidRPr="00F27891">
              <w:rPr>
                <w:rFonts w:asciiTheme="majorBidi" w:hAnsiTheme="majorBidi" w:cstheme="majorBidi"/>
                <w:lang w:val="en-US" w:eastAsia="en-US"/>
              </w:rPr>
              <w:t>mail</w:t>
            </w:r>
            <w:r w:rsidRPr="00F27891">
              <w:rPr>
                <w:rFonts w:asciiTheme="majorBidi" w:hAnsiTheme="majorBidi" w:cstheme="majorBidi"/>
                <w:lang w:val="bg-BG" w:eastAsia="en-US"/>
              </w:rPr>
              <w:t xml:space="preserve">) </w:t>
            </w:r>
            <w:r w:rsidRPr="00F27891">
              <w:rPr>
                <w:rFonts w:asciiTheme="majorBidi" w:hAnsiTheme="majorBidi" w:cstheme="majorBidi"/>
                <w:lang w:eastAsia="en-US"/>
              </w:rPr>
              <w:t xml:space="preserve">за </w:t>
            </w:r>
            <w:r w:rsidRPr="00F27891">
              <w:rPr>
                <w:rFonts w:asciiTheme="majorBidi" w:hAnsiTheme="majorBidi" w:cstheme="majorBidi"/>
                <w:lang w:val="bg-BG" w:eastAsia="en-US"/>
              </w:rPr>
              <w:t xml:space="preserve">електронна </w:t>
            </w:r>
            <w:r w:rsidRPr="00F27891">
              <w:rPr>
                <w:rFonts w:asciiTheme="majorBidi" w:hAnsiTheme="majorBidi" w:cstheme="majorBidi"/>
                <w:lang w:eastAsia="en-US"/>
              </w:rPr>
              <w:t>кореспонденция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F27891" w:rsidRDefault="00140035" w:rsidP="009E5503">
            <w:pPr>
              <w:spacing w:before="60"/>
              <w:rPr>
                <w:rFonts w:asciiTheme="majorBidi" w:hAnsiTheme="majorBidi" w:cstheme="majorBidi"/>
                <w:szCs w:val="24"/>
                <w:u w:val="single"/>
                <w:lang w:val="ru-RU"/>
              </w:rPr>
            </w:pPr>
            <w:hyperlink r:id="rId8" w:history="1">
              <w:r w:rsidR="008049C6" w:rsidRPr="00F27891">
                <w:rPr>
                  <w:rStyle w:val="a8"/>
                  <w:rFonts w:asciiTheme="majorBidi" w:hAnsiTheme="majorBidi" w:cstheme="majorBidi"/>
                  <w:color w:val="auto"/>
                  <w:szCs w:val="24"/>
                  <w:u w:val="none"/>
                  <w:lang w:val="bg-BG"/>
                </w:rPr>
                <w:t>Съгласно</w:t>
              </w:r>
            </w:hyperlink>
            <w:r w:rsidR="008049C6" w:rsidRPr="00F27891">
              <w:rPr>
                <w:rStyle w:val="a8"/>
                <w:rFonts w:asciiTheme="majorBidi" w:hAnsiTheme="majorBidi" w:cstheme="majorBidi"/>
                <w:color w:val="auto"/>
                <w:szCs w:val="24"/>
                <w:u w:val="none"/>
                <w:lang w:val="bg-BG"/>
              </w:rPr>
              <w:t xml:space="preserve"> </w:t>
            </w:r>
            <w:r w:rsidR="009E5503" w:rsidRPr="00F27891">
              <w:rPr>
                <w:rStyle w:val="a8"/>
                <w:rFonts w:asciiTheme="majorBidi" w:hAnsiTheme="majorBidi" w:cstheme="majorBidi"/>
                <w:color w:val="auto"/>
                <w:szCs w:val="24"/>
                <w:u w:val="none"/>
                <w:lang w:val="bg-BG"/>
              </w:rPr>
              <w:t>Автоматизирана система за провеждане на тендери (АСПТ)</w:t>
            </w:r>
          </w:p>
        </w:tc>
      </w:tr>
      <w:tr w:rsidR="004D3FB6" w:rsidRPr="00F27891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B6" w:rsidRPr="00F27891" w:rsidRDefault="004D3FB6" w:rsidP="004D3FB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F27891">
              <w:rPr>
                <w:rFonts w:asciiTheme="majorBidi" w:hAnsiTheme="majorBidi" w:cstheme="majorBidi"/>
                <w:b/>
                <w:szCs w:val="24"/>
              </w:rPr>
              <w:t>V</w:t>
            </w:r>
            <w:r w:rsidRPr="00F27891">
              <w:rPr>
                <w:rFonts w:asciiTheme="majorBidi" w:hAnsiTheme="majorBidi" w:cstheme="majorBidi"/>
                <w:b/>
                <w:szCs w:val="24"/>
                <w:lang w:val="ru-RU"/>
              </w:rPr>
              <w:t>.  Подготовка на офертата</w:t>
            </w:r>
          </w:p>
        </w:tc>
      </w:tr>
      <w:tr w:rsidR="004D3FB6" w:rsidRPr="00F27891" w:rsidTr="00B0183D">
        <w:tblPrEx>
          <w:tblBorders>
            <w:insideH w:val="single" w:sz="8" w:space="0" w:color="000000"/>
          </w:tblBorders>
        </w:tblPrEx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F27891" w:rsidRDefault="004D3FB6" w:rsidP="00D8369C">
            <w:pPr>
              <w:tabs>
                <w:tab w:val="left" w:pos="460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 w:rsidRPr="00F27891">
              <w:rPr>
                <w:rFonts w:asciiTheme="majorBidi" w:hAnsiTheme="majorBidi" w:cstheme="majorBidi"/>
                <w:szCs w:val="24"/>
                <w:lang w:val="bg-BG"/>
              </w:rPr>
              <w:t>5.1.</w:t>
            </w:r>
            <w:r w:rsidR="00D8369C" w:rsidRPr="00F27891">
              <w:rPr>
                <w:rFonts w:asciiTheme="majorBidi" w:hAnsiTheme="majorBidi" w:cstheme="majorBidi"/>
                <w:szCs w:val="24"/>
                <w:lang w:val="bg-BG"/>
              </w:rPr>
              <w:tab/>
            </w:r>
            <w:r w:rsidRPr="00F27891">
              <w:rPr>
                <w:rFonts w:asciiTheme="majorBidi" w:hAnsiTheme="majorBidi" w:cstheme="majorBidi"/>
                <w:szCs w:val="24"/>
                <w:lang w:val="ru-RU"/>
              </w:rPr>
              <w:t>Език на офертата и за кореспонденция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B6" w:rsidRPr="00F27891" w:rsidRDefault="004D3FB6" w:rsidP="00027BA8">
            <w:pPr>
              <w:spacing w:before="60" w:after="60"/>
              <w:rPr>
                <w:rFonts w:asciiTheme="majorBidi" w:hAnsiTheme="majorBidi" w:cstheme="majorBidi"/>
                <w:szCs w:val="24"/>
                <w:lang w:val="ru-RU" w:eastAsia="ru-RU"/>
              </w:rPr>
            </w:pPr>
            <w:r w:rsidRPr="00F27891">
              <w:rPr>
                <w:rFonts w:asciiTheme="majorBidi" w:hAnsiTheme="majorBidi" w:cstheme="majorBidi"/>
                <w:szCs w:val="24"/>
                <w:lang w:val="ru-RU" w:eastAsia="ru-RU"/>
              </w:rPr>
              <w:t>Български език</w:t>
            </w:r>
          </w:p>
        </w:tc>
      </w:tr>
      <w:tr w:rsidR="004D3FB6" w:rsidRPr="00F27891" w:rsidTr="00B0183D">
        <w:tblPrEx>
          <w:tblBorders>
            <w:insideH w:val="single" w:sz="8" w:space="0" w:color="000000"/>
          </w:tblBorders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F27891" w:rsidRDefault="00D8369C" w:rsidP="00D8369C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</w:rPr>
            </w:pPr>
            <w:r w:rsidRPr="00F27891">
              <w:rPr>
                <w:rFonts w:asciiTheme="majorBidi" w:hAnsiTheme="majorBidi" w:cstheme="majorBidi"/>
                <w:lang w:val="bg-BG"/>
              </w:rPr>
              <w:tab/>
            </w:r>
            <w:r w:rsidR="004D3FB6" w:rsidRPr="00F27891">
              <w:rPr>
                <w:rFonts w:asciiTheme="majorBidi" w:hAnsiTheme="majorBidi" w:cstheme="majorBidi"/>
              </w:rPr>
              <w:t xml:space="preserve">Валута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F27891" w:rsidRDefault="004D3FB6" w:rsidP="004D3FB6">
            <w:pPr>
              <w:spacing w:before="60" w:after="60"/>
              <w:rPr>
                <w:rFonts w:asciiTheme="majorBidi" w:hAnsiTheme="majorBidi" w:cstheme="majorBidi"/>
                <w:szCs w:val="24"/>
                <w:lang w:val="ru-RU" w:eastAsia="ru-RU"/>
              </w:rPr>
            </w:pPr>
            <w:r w:rsidRPr="00F27891">
              <w:rPr>
                <w:rFonts w:asciiTheme="majorBidi" w:hAnsiTheme="majorBidi" w:cstheme="majorBidi"/>
                <w:szCs w:val="24"/>
                <w:lang w:val="ru-RU" w:eastAsia="ru-RU"/>
              </w:rPr>
              <w:t>Лева</w:t>
            </w:r>
          </w:p>
        </w:tc>
      </w:tr>
      <w:tr w:rsidR="004D3FB6" w:rsidRPr="00F27891" w:rsidTr="00B0183D">
        <w:tblPrEx>
          <w:tblBorders>
            <w:insideH w:val="single" w:sz="8" w:space="0" w:color="000000"/>
          </w:tblBorders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B6" w:rsidRPr="00F27891" w:rsidRDefault="004D3FB6" w:rsidP="00CF5AB3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</w:rPr>
            </w:pPr>
            <w:r w:rsidRPr="00F27891">
              <w:rPr>
                <w:rFonts w:asciiTheme="majorBidi" w:hAnsiTheme="majorBidi" w:cstheme="majorBidi"/>
              </w:rPr>
              <w:t>Валидност на офертата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B6" w:rsidRPr="00F27891" w:rsidRDefault="004D3FB6" w:rsidP="00CF5AB3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F27891">
              <w:rPr>
                <w:rFonts w:asciiTheme="majorBidi" w:hAnsiTheme="majorBidi" w:cstheme="majorBidi"/>
                <w:szCs w:val="24"/>
                <w:lang w:val="ru-RU"/>
              </w:rPr>
              <w:t xml:space="preserve">Срокът на валидност на офертите е минимум </w:t>
            </w:r>
            <w:r w:rsidR="008E7F72" w:rsidRPr="00F27891">
              <w:rPr>
                <w:rFonts w:asciiTheme="majorBidi" w:hAnsiTheme="majorBidi" w:cstheme="majorBidi"/>
                <w:szCs w:val="24"/>
                <w:lang w:val="ru-RU"/>
              </w:rPr>
              <w:t>90</w:t>
            </w:r>
            <w:r w:rsidR="00027BA8" w:rsidRPr="00F27891">
              <w:rPr>
                <w:rFonts w:asciiTheme="majorBidi" w:hAnsiTheme="majorBidi" w:cstheme="majorBidi"/>
                <w:szCs w:val="24"/>
                <w:lang w:val="ru-RU"/>
              </w:rPr>
              <w:t xml:space="preserve"> </w:t>
            </w:r>
            <w:r w:rsidRPr="00F27891">
              <w:rPr>
                <w:rFonts w:asciiTheme="majorBidi" w:hAnsiTheme="majorBidi" w:cstheme="majorBidi"/>
                <w:szCs w:val="24"/>
                <w:lang w:val="ru-RU"/>
              </w:rPr>
              <w:t>(</w:t>
            </w:r>
            <w:r w:rsidR="008E7F72" w:rsidRPr="00F27891">
              <w:rPr>
                <w:rFonts w:asciiTheme="majorBidi" w:hAnsiTheme="majorBidi" w:cstheme="majorBidi"/>
                <w:szCs w:val="24"/>
                <w:lang w:val="ru-RU"/>
              </w:rPr>
              <w:t>деветдесет</w:t>
            </w:r>
            <w:r w:rsidR="001B411E" w:rsidRPr="00F27891">
              <w:rPr>
                <w:rFonts w:asciiTheme="majorBidi" w:hAnsiTheme="majorBidi" w:cstheme="majorBidi"/>
                <w:szCs w:val="24"/>
              </w:rPr>
              <w:t>)</w:t>
            </w:r>
            <w:r w:rsidR="00AC26CE" w:rsidRPr="00F27891">
              <w:rPr>
                <w:rFonts w:asciiTheme="majorBidi" w:hAnsiTheme="majorBidi" w:cstheme="majorBidi"/>
                <w:lang w:val="bg-BG" w:eastAsia="ru-RU"/>
              </w:rPr>
              <w:t xml:space="preserve"> </w:t>
            </w:r>
            <w:r w:rsidRPr="00F27891">
              <w:rPr>
                <w:rFonts w:asciiTheme="majorBidi" w:hAnsiTheme="majorBidi" w:cstheme="majorBidi"/>
                <w:szCs w:val="24"/>
                <w:lang w:val="ru-RU"/>
              </w:rPr>
              <w:t>календарни дни, считано от крайния срок за получаване на офертите.</w:t>
            </w:r>
          </w:p>
        </w:tc>
      </w:tr>
      <w:tr w:rsidR="004D3FB6" w:rsidRPr="00F27891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F27891" w:rsidRDefault="004D3FB6" w:rsidP="004D3FB6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F27891">
              <w:rPr>
                <w:rFonts w:asciiTheme="majorBidi" w:hAnsiTheme="majorBidi" w:cstheme="majorBidi"/>
                <w:b/>
                <w:szCs w:val="24"/>
              </w:rPr>
              <w:t>VI</w:t>
            </w:r>
            <w:r w:rsidRPr="00F27891">
              <w:rPr>
                <w:rFonts w:asciiTheme="majorBidi" w:hAnsiTheme="majorBidi" w:cstheme="majorBidi"/>
                <w:b/>
                <w:szCs w:val="24"/>
                <w:lang w:val="ru-RU"/>
              </w:rPr>
              <w:t>.  Приемане и отваряне на тендерните предложения</w:t>
            </w:r>
          </w:p>
        </w:tc>
      </w:tr>
      <w:tr w:rsidR="00CF5AB3" w:rsidRPr="00F27891" w:rsidTr="00B0183D">
        <w:tblPrEx>
          <w:tblBorders>
            <w:insideH w:val="single" w:sz="8" w:space="0" w:color="000000"/>
          </w:tblBorders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B3" w:rsidRPr="00F27891" w:rsidRDefault="00CF5AB3" w:rsidP="0014561E">
            <w:pPr>
              <w:pStyle w:val="a9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bg-BG"/>
              </w:rPr>
            </w:pPr>
            <w:r w:rsidRPr="00F27891">
              <w:rPr>
                <w:rFonts w:asciiTheme="majorBidi" w:hAnsiTheme="majorBidi" w:cstheme="majorBidi"/>
                <w:lang w:val="bg-BG"/>
              </w:rPr>
              <w:t>6.1.</w:t>
            </w:r>
            <w:r w:rsidRPr="00F27891">
              <w:rPr>
                <w:rFonts w:asciiTheme="majorBidi" w:hAnsiTheme="majorBidi" w:cstheme="majorBidi"/>
                <w:lang w:val="bg-BG"/>
              </w:rPr>
              <w:tab/>
            </w:r>
            <w:r w:rsidR="0014561E" w:rsidRPr="00F27891">
              <w:rPr>
                <w:rFonts w:asciiTheme="majorBidi" w:hAnsiTheme="majorBidi" w:cstheme="majorBidi"/>
                <w:lang w:val="bg-BG"/>
              </w:rPr>
              <w:t>Подаване на оферти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B3" w:rsidRPr="00F27891" w:rsidRDefault="0014561E" w:rsidP="00CF5AB3">
            <w:pPr>
              <w:pStyle w:val="i"/>
              <w:tabs>
                <w:tab w:val="right" w:pos="7254"/>
              </w:tabs>
              <w:suppressAutoHyphens w:val="0"/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F27891">
              <w:rPr>
                <w:rFonts w:asciiTheme="majorBidi" w:hAnsiTheme="majorBidi" w:cstheme="majorBidi"/>
                <w:szCs w:val="24"/>
                <w:lang w:val="ru-RU"/>
              </w:rPr>
              <w:t xml:space="preserve">Оферти се подават и приемат само в </w:t>
            </w:r>
            <w:r w:rsidR="00CF5AB3" w:rsidRPr="00F27891">
              <w:rPr>
                <w:rFonts w:asciiTheme="majorBidi" w:hAnsiTheme="majorBidi" w:cstheme="majorBidi"/>
                <w:szCs w:val="24"/>
                <w:lang w:val="ru-RU"/>
              </w:rPr>
              <w:t xml:space="preserve"> (АСПТ)</w:t>
            </w:r>
          </w:p>
        </w:tc>
      </w:tr>
      <w:tr w:rsidR="004D3FB6" w:rsidRPr="00F27891" w:rsidTr="00B0183D">
        <w:tblPrEx>
          <w:tblBorders>
            <w:insideH w:val="single" w:sz="8" w:space="0" w:color="000000"/>
          </w:tblBorders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B6" w:rsidRPr="00F27891" w:rsidRDefault="00CF5AB3" w:rsidP="00CF5AB3">
            <w:pPr>
              <w:pStyle w:val="a9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F27891">
              <w:rPr>
                <w:rFonts w:asciiTheme="majorBidi" w:hAnsiTheme="majorBidi" w:cstheme="majorBidi"/>
                <w:lang w:val="bg-BG"/>
              </w:rPr>
              <w:t>6.2.</w:t>
            </w:r>
            <w:r w:rsidRPr="00F27891">
              <w:rPr>
                <w:rFonts w:asciiTheme="majorBidi" w:hAnsiTheme="majorBidi" w:cstheme="majorBidi"/>
                <w:lang w:val="bg-BG"/>
              </w:rPr>
              <w:tab/>
              <w:t>Участие на Претенденти в отварянето на търговската част на офертите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B6" w:rsidRPr="00F27891" w:rsidRDefault="00CF5AB3" w:rsidP="00CF5AB3">
            <w:pPr>
              <w:pStyle w:val="i"/>
              <w:tabs>
                <w:tab w:val="right" w:pos="7254"/>
              </w:tabs>
              <w:suppressAutoHyphens w:val="0"/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F27891">
              <w:rPr>
                <w:rFonts w:asciiTheme="majorBidi" w:hAnsiTheme="majorBidi" w:cstheme="majorBidi"/>
                <w:szCs w:val="24"/>
                <w:lang w:val="bg-BG"/>
              </w:rPr>
              <w:t>ДА</w:t>
            </w:r>
          </w:p>
        </w:tc>
      </w:tr>
      <w:tr w:rsidR="004D3FB6" w:rsidRPr="00F27891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F27891" w:rsidRDefault="004D3FB6" w:rsidP="004D3FB6">
            <w:pPr>
              <w:keepNext/>
              <w:keepLines/>
              <w:tabs>
                <w:tab w:val="right" w:pos="7434"/>
              </w:tabs>
              <w:spacing w:before="60" w:after="40"/>
              <w:jc w:val="center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 w:rsidRPr="00F27891">
              <w:rPr>
                <w:rFonts w:asciiTheme="majorBidi" w:hAnsiTheme="majorBidi" w:cstheme="majorBidi"/>
                <w:b/>
                <w:szCs w:val="24"/>
                <w:lang w:val="bg-BG"/>
              </w:rPr>
              <w:t>VII.  Структура на офертата</w:t>
            </w:r>
          </w:p>
        </w:tc>
      </w:tr>
      <w:tr w:rsidR="004D3FB6" w:rsidRPr="00F27891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F27891" w:rsidRDefault="004D3FB6" w:rsidP="004D3FB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right="127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F27891">
              <w:rPr>
                <w:rFonts w:asciiTheme="majorBidi" w:hAnsiTheme="majorBidi" w:cstheme="majorBidi"/>
                <w:b/>
                <w:szCs w:val="24"/>
                <w:lang w:val="ru-RU"/>
              </w:rPr>
              <w:t>Плик А (Техническа част):</w:t>
            </w:r>
          </w:p>
        </w:tc>
      </w:tr>
      <w:tr w:rsidR="004D3FB6" w:rsidRPr="00F27891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F27891" w:rsidRDefault="004D3FB6" w:rsidP="00CC0F22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F27891">
              <w:rPr>
                <w:rFonts w:asciiTheme="majorBidi" w:hAnsiTheme="majorBidi" w:cstheme="majorBidi"/>
                <w:lang w:val="bg-BG"/>
              </w:rPr>
              <w:t>Списък на документите в Плик</w:t>
            </w:r>
            <w:r w:rsidRPr="00F27891">
              <w:rPr>
                <w:rFonts w:asciiTheme="majorBidi" w:hAnsiTheme="majorBidi" w:cstheme="majorBidi"/>
              </w:rPr>
              <w:t xml:space="preserve"> А; </w:t>
            </w:r>
            <w:r w:rsidRPr="00F27891">
              <w:rPr>
                <w:rFonts w:asciiTheme="majorBidi" w:hAnsiTheme="majorBidi" w:cstheme="majorBidi"/>
                <w:lang w:val="bg-BG"/>
              </w:rPr>
              <w:t>Форма</w:t>
            </w:r>
            <w:r w:rsidRPr="00F27891">
              <w:rPr>
                <w:rFonts w:asciiTheme="majorBidi" w:hAnsiTheme="majorBidi" w:cstheme="majorBidi"/>
              </w:rPr>
              <w:t xml:space="preserve"> 9</w:t>
            </w:r>
            <w:r w:rsidR="002B6251" w:rsidRPr="00F27891">
              <w:rPr>
                <w:rFonts w:asciiTheme="majorBidi" w:hAnsiTheme="majorBidi" w:cstheme="majorBidi"/>
                <w:lang w:val="bg-BG"/>
              </w:rPr>
              <w:t xml:space="preserve"> (т.1</w:t>
            </w:r>
            <w:r w:rsidR="00CC0F22">
              <w:rPr>
                <w:rFonts w:asciiTheme="majorBidi" w:hAnsiTheme="majorBidi" w:cstheme="majorBidi"/>
                <w:lang w:val="bg-BG"/>
              </w:rPr>
              <w:t>.5.1</w:t>
            </w:r>
            <w:r w:rsidR="002B6251" w:rsidRPr="00F27891">
              <w:rPr>
                <w:rFonts w:asciiTheme="majorBidi" w:hAnsiTheme="majorBidi" w:cstheme="majorBidi"/>
                <w:lang w:val="bg-BG"/>
              </w:rPr>
              <w:t>)</w:t>
            </w:r>
            <w:r w:rsidR="00DE16FA" w:rsidRPr="00F27891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DE16FA" w:rsidRPr="00F27891">
              <w:rPr>
                <w:rFonts w:ascii="Times New Roman" w:hAnsi="Times New Roman"/>
                <w:lang w:val="bg-BG"/>
              </w:rPr>
              <w:t>→</w:t>
            </w:r>
            <w:r w:rsidR="00DE16FA" w:rsidRPr="00F27891">
              <w:rPr>
                <w:rFonts w:asciiTheme="majorBidi" w:hAnsiTheme="majorBidi" w:cstheme="majorBidi"/>
                <w:lang w:val="bg-BG"/>
              </w:rPr>
              <w:t xml:space="preserve"> съгласно АСПТ.</w:t>
            </w:r>
          </w:p>
        </w:tc>
      </w:tr>
      <w:tr w:rsidR="004D3FB6" w:rsidRPr="00F27891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F27891" w:rsidRDefault="004D3FB6" w:rsidP="00052C9F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052C9F">
              <w:rPr>
                <w:rFonts w:asciiTheme="majorBidi" w:hAnsiTheme="majorBidi" w:cstheme="majorBidi"/>
                <w:lang w:val="bg-BG"/>
              </w:rPr>
              <w:t>Квалификационн</w:t>
            </w:r>
            <w:r w:rsidRPr="00F27891">
              <w:rPr>
                <w:rFonts w:asciiTheme="majorBidi" w:hAnsiTheme="majorBidi" w:cstheme="majorBidi"/>
                <w:lang w:val="bg-BG"/>
              </w:rPr>
              <w:t>и</w:t>
            </w:r>
            <w:r w:rsidRPr="00052C9F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F27891">
              <w:rPr>
                <w:rFonts w:asciiTheme="majorBidi" w:hAnsiTheme="majorBidi" w:cstheme="majorBidi"/>
                <w:lang w:val="bg-BG"/>
              </w:rPr>
              <w:t>изисквания</w:t>
            </w:r>
            <w:r w:rsidRPr="00052C9F">
              <w:rPr>
                <w:rFonts w:asciiTheme="majorBidi" w:hAnsiTheme="majorBidi" w:cstheme="majorBidi"/>
                <w:lang w:val="bg-BG"/>
              </w:rPr>
              <w:t xml:space="preserve">; </w:t>
            </w:r>
            <w:r w:rsidRPr="00F27891">
              <w:rPr>
                <w:rFonts w:asciiTheme="majorBidi" w:hAnsiTheme="majorBidi" w:cstheme="majorBidi"/>
                <w:lang w:val="bg-BG"/>
              </w:rPr>
              <w:t>Форм</w:t>
            </w:r>
            <w:r w:rsidR="0099585A" w:rsidRPr="00F27891">
              <w:rPr>
                <w:rFonts w:asciiTheme="majorBidi" w:hAnsiTheme="majorBidi" w:cstheme="majorBidi"/>
                <w:lang w:val="bg-BG"/>
              </w:rPr>
              <w:t>а</w:t>
            </w:r>
            <w:r w:rsidRPr="00052C9F">
              <w:rPr>
                <w:rFonts w:asciiTheme="majorBidi" w:hAnsiTheme="majorBidi" w:cstheme="majorBidi"/>
                <w:lang w:val="bg-BG"/>
              </w:rPr>
              <w:t xml:space="preserve"> 1</w:t>
            </w:r>
            <w:r w:rsidR="00C37603" w:rsidRPr="00052C9F">
              <w:rPr>
                <w:rFonts w:asciiTheme="majorBidi" w:hAnsiTheme="majorBidi" w:cstheme="majorBidi"/>
                <w:lang w:val="bg-BG"/>
              </w:rPr>
              <w:t xml:space="preserve"> (</w:t>
            </w:r>
            <w:r w:rsidR="00C37603">
              <w:rPr>
                <w:rFonts w:asciiTheme="majorBidi" w:hAnsiTheme="majorBidi" w:cstheme="majorBidi"/>
                <w:lang w:val="bg-BG"/>
              </w:rPr>
              <w:t>т.</w:t>
            </w:r>
            <w:r w:rsidR="00C37603" w:rsidRPr="00052C9F">
              <w:rPr>
                <w:rFonts w:asciiTheme="majorBidi" w:hAnsiTheme="majorBidi" w:cstheme="majorBidi"/>
                <w:lang w:val="bg-BG"/>
              </w:rPr>
              <w:t>1.1.1.</w:t>
            </w:r>
            <w:r w:rsidR="00C37603">
              <w:rPr>
                <w:rFonts w:asciiTheme="majorBidi" w:hAnsiTheme="majorBidi" w:cstheme="majorBidi"/>
                <w:lang w:val="bg-BG"/>
              </w:rPr>
              <w:t xml:space="preserve"> / т.</w:t>
            </w:r>
            <w:r w:rsidR="00C37603" w:rsidRPr="00052C9F">
              <w:rPr>
                <w:rFonts w:asciiTheme="majorBidi" w:hAnsiTheme="majorBidi" w:cstheme="majorBidi"/>
                <w:lang w:val="bg-BG"/>
              </w:rPr>
              <w:t>1.1.2.</w:t>
            </w:r>
            <w:r w:rsidR="00C37603">
              <w:rPr>
                <w:rFonts w:asciiTheme="majorBidi" w:hAnsiTheme="majorBidi" w:cstheme="majorBidi"/>
                <w:lang w:val="bg-BG"/>
              </w:rPr>
              <w:t xml:space="preserve"> / т.</w:t>
            </w:r>
            <w:r w:rsidR="00C37603" w:rsidRPr="00052C9F">
              <w:rPr>
                <w:rFonts w:asciiTheme="majorBidi" w:hAnsiTheme="majorBidi" w:cstheme="majorBidi"/>
                <w:lang w:val="bg-BG"/>
              </w:rPr>
              <w:t>1.1.3.</w:t>
            </w:r>
            <w:r w:rsidR="00C37603">
              <w:rPr>
                <w:rFonts w:asciiTheme="majorBidi" w:hAnsiTheme="majorBidi" w:cstheme="majorBidi"/>
                <w:lang w:val="bg-BG"/>
              </w:rPr>
              <w:t xml:space="preserve"> / т.</w:t>
            </w:r>
            <w:r w:rsidR="00C37603" w:rsidRPr="00052C9F">
              <w:rPr>
                <w:rFonts w:asciiTheme="majorBidi" w:hAnsiTheme="majorBidi" w:cstheme="majorBidi"/>
                <w:lang w:val="bg-BG"/>
              </w:rPr>
              <w:t>1.1.4.</w:t>
            </w:r>
            <w:r w:rsidR="00C37603">
              <w:rPr>
                <w:rFonts w:asciiTheme="majorBidi" w:hAnsiTheme="majorBidi" w:cstheme="majorBidi"/>
                <w:lang w:val="bg-BG"/>
              </w:rPr>
              <w:t xml:space="preserve"> / т.</w:t>
            </w:r>
            <w:r w:rsidR="00C37603" w:rsidRPr="00052C9F">
              <w:rPr>
                <w:rFonts w:asciiTheme="majorBidi" w:hAnsiTheme="majorBidi" w:cstheme="majorBidi"/>
                <w:lang w:val="bg-BG"/>
              </w:rPr>
              <w:t>1.1.5.</w:t>
            </w:r>
            <w:r w:rsidR="00C37603">
              <w:rPr>
                <w:rFonts w:asciiTheme="majorBidi" w:hAnsiTheme="majorBidi" w:cstheme="majorBidi"/>
                <w:lang w:val="bg-BG"/>
              </w:rPr>
              <w:t xml:space="preserve"> / т.</w:t>
            </w:r>
            <w:r w:rsidR="00C37603" w:rsidRPr="00052C9F">
              <w:rPr>
                <w:rFonts w:asciiTheme="majorBidi" w:hAnsiTheme="majorBidi" w:cstheme="majorBidi"/>
                <w:lang w:val="bg-BG"/>
              </w:rPr>
              <w:t>1.1.6.</w:t>
            </w:r>
            <w:r w:rsidR="00C37603">
              <w:rPr>
                <w:rFonts w:asciiTheme="majorBidi" w:hAnsiTheme="majorBidi" w:cstheme="majorBidi"/>
                <w:lang w:val="bg-BG"/>
              </w:rPr>
              <w:t xml:space="preserve"> / т.</w:t>
            </w:r>
            <w:r w:rsidR="00C37603" w:rsidRPr="00052C9F">
              <w:rPr>
                <w:rFonts w:asciiTheme="majorBidi" w:hAnsiTheme="majorBidi" w:cstheme="majorBidi"/>
                <w:lang w:val="bg-BG"/>
              </w:rPr>
              <w:t>1.1.7.</w:t>
            </w:r>
            <w:r w:rsidR="00C37603">
              <w:rPr>
                <w:rFonts w:asciiTheme="majorBidi" w:hAnsiTheme="majorBidi" w:cstheme="majorBidi"/>
                <w:lang w:val="bg-BG"/>
              </w:rPr>
              <w:t xml:space="preserve"> / т.</w:t>
            </w:r>
            <w:r w:rsidR="00C37603" w:rsidRPr="00052C9F">
              <w:rPr>
                <w:rFonts w:asciiTheme="majorBidi" w:hAnsiTheme="majorBidi" w:cstheme="majorBidi"/>
                <w:lang w:val="bg-BG"/>
              </w:rPr>
              <w:t>1.1.8.</w:t>
            </w:r>
            <w:r w:rsidR="00C37603">
              <w:rPr>
                <w:rFonts w:asciiTheme="majorBidi" w:hAnsiTheme="majorBidi" w:cstheme="majorBidi"/>
                <w:lang w:val="bg-BG"/>
              </w:rPr>
              <w:t xml:space="preserve"> / </w:t>
            </w:r>
            <w:r w:rsidR="00DE16FA" w:rsidRPr="00052C9F">
              <w:rPr>
                <w:rFonts w:asciiTheme="majorBidi" w:hAnsiTheme="majorBidi" w:cstheme="majorBidi"/>
                <w:lang w:val="bg-BG"/>
              </w:rPr>
              <w:t>→</w:t>
            </w:r>
            <w:r w:rsidR="00DE16FA" w:rsidRPr="00F27891">
              <w:rPr>
                <w:rFonts w:asciiTheme="majorBidi" w:hAnsiTheme="majorBidi" w:cstheme="majorBidi"/>
                <w:lang w:val="bg-BG"/>
              </w:rPr>
              <w:t xml:space="preserve"> съгласно АСПТ.</w:t>
            </w:r>
          </w:p>
        </w:tc>
      </w:tr>
      <w:tr w:rsidR="004D3FB6" w:rsidRPr="00F27891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F27891" w:rsidRDefault="004D3FB6" w:rsidP="00CC0F22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F27891">
              <w:rPr>
                <w:rFonts w:asciiTheme="majorBidi" w:hAnsiTheme="majorBidi" w:cstheme="majorBidi"/>
                <w:lang w:val="bg-BG"/>
              </w:rPr>
              <w:t>Тендерно предложение (съпроводително писмо към тендерното предложение)</w:t>
            </w:r>
            <w:r w:rsidRPr="00F27891">
              <w:rPr>
                <w:rFonts w:asciiTheme="majorBidi" w:hAnsiTheme="majorBidi" w:cstheme="majorBidi"/>
              </w:rPr>
              <w:t xml:space="preserve">; </w:t>
            </w:r>
            <w:r w:rsidRPr="00F27891">
              <w:rPr>
                <w:rFonts w:asciiTheme="majorBidi" w:hAnsiTheme="majorBidi" w:cstheme="majorBidi"/>
                <w:lang w:val="bg-BG"/>
              </w:rPr>
              <w:t>Форма</w:t>
            </w:r>
            <w:r w:rsidRPr="00F27891">
              <w:rPr>
                <w:rFonts w:asciiTheme="majorBidi" w:hAnsiTheme="majorBidi" w:cstheme="majorBidi"/>
              </w:rPr>
              <w:t xml:space="preserve"> 2</w:t>
            </w:r>
            <w:r w:rsidR="00FD562C">
              <w:rPr>
                <w:rFonts w:asciiTheme="majorBidi" w:hAnsiTheme="majorBidi" w:cstheme="majorBidi"/>
                <w:lang w:val="bg-BG"/>
              </w:rPr>
              <w:t xml:space="preserve"> (т.</w:t>
            </w:r>
            <w:r w:rsidR="00FD562C">
              <w:rPr>
                <w:rFonts w:asciiTheme="majorBidi" w:hAnsiTheme="majorBidi" w:cstheme="majorBidi"/>
                <w:lang w:val="en-US"/>
              </w:rPr>
              <w:t>1.2.1.</w:t>
            </w:r>
            <w:r w:rsidR="00CC0F22">
              <w:rPr>
                <w:rFonts w:asciiTheme="majorBidi" w:hAnsiTheme="majorBidi" w:cstheme="majorBidi"/>
                <w:lang w:val="bg-BG"/>
              </w:rPr>
              <w:t>)</w:t>
            </w:r>
            <w:r w:rsidR="00DE16FA" w:rsidRPr="00F27891">
              <w:rPr>
                <w:rFonts w:ascii="Times New Roman" w:hAnsi="Times New Roman"/>
                <w:lang w:val="bg-BG"/>
              </w:rPr>
              <w:t>→</w:t>
            </w:r>
            <w:r w:rsidR="00DE16FA" w:rsidRPr="00F27891">
              <w:rPr>
                <w:rFonts w:asciiTheme="majorBidi" w:hAnsiTheme="majorBidi" w:cstheme="majorBidi"/>
                <w:lang w:val="bg-BG"/>
              </w:rPr>
              <w:t xml:space="preserve"> съгласно АСПТ.</w:t>
            </w:r>
          </w:p>
        </w:tc>
      </w:tr>
      <w:tr w:rsidR="004D3FB6" w:rsidRPr="00F27891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F27891" w:rsidRDefault="004D3FB6" w:rsidP="004D3FB6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F27891">
              <w:rPr>
                <w:rFonts w:asciiTheme="majorBidi" w:hAnsiTheme="majorBidi" w:cstheme="majorBidi"/>
                <w:lang w:val="bg-BG"/>
              </w:rPr>
              <w:t>Техническо предложение</w:t>
            </w:r>
            <w:r w:rsidRPr="00F27891">
              <w:rPr>
                <w:rFonts w:asciiTheme="majorBidi" w:hAnsiTheme="majorBidi" w:cstheme="majorBidi"/>
              </w:rPr>
              <w:t xml:space="preserve">; </w:t>
            </w:r>
            <w:r w:rsidRPr="00F27891">
              <w:rPr>
                <w:rFonts w:asciiTheme="majorBidi" w:hAnsiTheme="majorBidi" w:cstheme="majorBidi"/>
                <w:lang w:val="bg-BG"/>
              </w:rPr>
              <w:t>Форма</w:t>
            </w:r>
            <w:r w:rsidRPr="00F27891">
              <w:rPr>
                <w:rFonts w:asciiTheme="majorBidi" w:hAnsiTheme="majorBidi" w:cstheme="majorBidi"/>
              </w:rPr>
              <w:t xml:space="preserve"> 3</w:t>
            </w:r>
            <w:r w:rsidR="00FD562C">
              <w:rPr>
                <w:rFonts w:asciiTheme="majorBidi" w:hAnsiTheme="majorBidi" w:cstheme="majorBidi"/>
                <w:lang w:val="bg-BG"/>
              </w:rPr>
              <w:t xml:space="preserve"> (т.</w:t>
            </w:r>
            <w:r w:rsidR="00FD562C">
              <w:rPr>
                <w:rFonts w:asciiTheme="majorBidi" w:hAnsiTheme="majorBidi" w:cstheme="majorBidi"/>
                <w:lang w:val="en-US"/>
              </w:rPr>
              <w:t>1.3.1.</w:t>
            </w:r>
            <w:r w:rsidR="00FD562C">
              <w:rPr>
                <w:rFonts w:asciiTheme="majorBidi" w:hAnsiTheme="majorBidi" w:cstheme="majorBidi"/>
                <w:lang w:val="bg-BG"/>
              </w:rPr>
              <w:t xml:space="preserve">) </w:t>
            </w:r>
            <w:r w:rsidR="00DE16FA" w:rsidRPr="00F27891">
              <w:rPr>
                <w:rFonts w:ascii="Times New Roman" w:hAnsi="Times New Roman"/>
                <w:lang w:val="bg-BG"/>
              </w:rPr>
              <w:t>→</w:t>
            </w:r>
            <w:r w:rsidR="00DE16FA" w:rsidRPr="00F27891">
              <w:rPr>
                <w:rFonts w:asciiTheme="majorBidi" w:hAnsiTheme="majorBidi" w:cstheme="majorBidi"/>
                <w:lang w:val="bg-BG"/>
              </w:rPr>
              <w:t xml:space="preserve"> съгласно АСПТ.</w:t>
            </w:r>
          </w:p>
        </w:tc>
      </w:tr>
      <w:tr w:rsidR="004D3FB6" w:rsidRPr="00F27891" w:rsidTr="007424BF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F27891" w:rsidRDefault="004D3FB6" w:rsidP="003E46D2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F27891">
              <w:rPr>
                <w:rFonts w:asciiTheme="majorBidi" w:hAnsiTheme="majorBidi" w:cstheme="majorBidi"/>
                <w:lang w:val="bg-BG"/>
              </w:rPr>
              <w:t>График за извършване на работите / за предоставяне на услугите,</w:t>
            </w:r>
            <w:r w:rsidRPr="00F27891">
              <w:rPr>
                <w:rFonts w:asciiTheme="majorBidi" w:hAnsiTheme="majorBidi" w:cstheme="majorBidi"/>
              </w:rPr>
              <w:t xml:space="preserve"> </w:t>
            </w:r>
            <w:r w:rsidRPr="00F27891">
              <w:rPr>
                <w:rFonts w:asciiTheme="majorBidi" w:hAnsiTheme="majorBidi" w:cstheme="majorBidi"/>
                <w:lang w:val="bg-BG"/>
              </w:rPr>
              <w:t>Форма</w:t>
            </w:r>
            <w:r w:rsidRPr="00F27891">
              <w:rPr>
                <w:rFonts w:asciiTheme="majorBidi" w:hAnsiTheme="majorBidi" w:cstheme="majorBidi"/>
              </w:rPr>
              <w:t xml:space="preserve"> 5</w:t>
            </w:r>
            <w:r w:rsidR="00FD562C">
              <w:rPr>
                <w:rFonts w:asciiTheme="majorBidi" w:hAnsiTheme="majorBidi" w:cstheme="majorBidi"/>
                <w:lang w:val="bg-BG"/>
              </w:rPr>
              <w:t xml:space="preserve"> (т.</w:t>
            </w:r>
            <w:r w:rsidR="00FD562C">
              <w:rPr>
                <w:rFonts w:asciiTheme="majorBidi" w:hAnsiTheme="majorBidi" w:cstheme="majorBidi"/>
                <w:lang w:val="en-US"/>
              </w:rPr>
              <w:t>1.4.1.</w:t>
            </w:r>
            <w:r w:rsidR="00FD562C">
              <w:rPr>
                <w:rFonts w:asciiTheme="majorBidi" w:hAnsiTheme="majorBidi" w:cstheme="majorBidi"/>
                <w:lang w:val="bg-BG"/>
              </w:rPr>
              <w:t xml:space="preserve">) </w:t>
            </w:r>
            <w:r w:rsidRPr="00F27891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3E46D2" w:rsidRPr="00F27891">
              <w:rPr>
                <w:rFonts w:asciiTheme="majorBidi" w:hAnsiTheme="majorBidi" w:cstheme="majorBidi"/>
                <w:lang w:val="bg-BG"/>
              </w:rPr>
              <w:t>→ съгласно АСПТ.</w:t>
            </w:r>
          </w:p>
        </w:tc>
      </w:tr>
      <w:tr w:rsidR="004D3FB6" w:rsidRPr="00F27891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F27891" w:rsidRDefault="004D3FB6" w:rsidP="00CF5AB3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F27891">
              <w:rPr>
                <w:rFonts w:asciiTheme="majorBidi" w:hAnsiTheme="majorBidi" w:cstheme="majorBidi"/>
                <w:lang w:val="bg-BG"/>
              </w:rPr>
              <w:t xml:space="preserve">Гаранция за </w:t>
            </w:r>
            <w:r w:rsidR="00CF5AB3" w:rsidRPr="00F27891">
              <w:rPr>
                <w:rFonts w:asciiTheme="majorBidi" w:hAnsiTheme="majorBidi" w:cstheme="majorBidi"/>
                <w:lang w:val="bg-BG"/>
              </w:rPr>
              <w:t>участие в тендер (Бид бонд)</w:t>
            </w:r>
            <w:r w:rsidRPr="00F27891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027BA8" w:rsidRPr="00F27891">
              <w:rPr>
                <w:rFonts w:asciiTheme="majorBidi" w:hAnsiTheme="majorBidi" w:cstheme="majorBidi"/>
                <w:lang w:val="bg-BG"/>
              </w:rPr>
              <w:t xml:space="preserve">- </w:t>
            </w:r>
            <w:r w:rsidR="00027BA8" w:rsidRPr="00F27891">
              <w:rPr>
                <w:rFonts w:asciiTheme="majorBidi" w:hAnsiTheme="majorBidi" w:cstheme="majorBidi"/>
                <w:b/>
                <w:lang w:val="bg-BG"/>
              </w:rPr>
              <w:t>не се прилага</w:t>
            </w:r>
          </w:p>
        </w:tc>
      </w:tr>
      <w:tr w:rsidR="004D3FB6" w:rsidRPr="00F27891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F27891" w:rsidRDefault="00CF5AB3" w:rsidP="00CF5AB3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F27891">
              <w:rPr>
                <w:rFonts w:asciiTheme="majorBidi" w:hAnsiTheme="majorBidi" w:cstheme="majorBidi"/>
                <w:lang w:val="bg-BG"/>
              </w:rPr>
              <w:t>Гаранция от главния офис</w:t>
            </w:r>
            <w:r w:rsidR="00027BA8" w:rsidRPr="00F27891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175774" w:rsidRPr="00F27891">
              <w:rPr>
                <w:rFonts w:asciiTheme="majorBidi" w:hAnsiTheme="majorBidi" w:cstheme="majorBidi"/>
                <w:lang w:val="bg-BG"/>
              </w:rPr>
              <w:t xml:space="preserve">- </w:t>
            </w:r>
            <w:r w:rsidR="00175774" w:rsidRPr="00F27891">
              <w:rPr>
                <w:rFonts w:asciiTheme="majorBidi" w:hAnsiTheme="majorBidi" w:cstheme="majorBidi"/>
                <w:b/>
                <w:lang w:val="bg-BG"/>
              </w:rPr>
              <w:t>не се прилага</w:t>
            </w:r>
            <w:r w:rsidR="00027BA8" w:rsidRPr="00F27891">
              <w:rPr>
                <w:rFonts w:asciiTheme="majorBidi" w:hAnsiTheme="majorBidi" w:cstheme="majorBidi"/>
                <w:b/>
                <w:lang w:val="bg-BG"/>
              </w:rPr>
              <w:t xml:space="preserve"> </w:t>
            </w:r>
          </w:p>
        </w:tc>
      </w:tr>
      <w:tr w:rsidR="004D3FB6" w:rsidRPr="00F27891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F27891" w:rsidRDefault="004D3FB6" w:rsidP="00CF5AB3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F27891">
              <w:rPr>
                <w:rFonts w:asciiTheme="majorBidi" w:hAnsiTheme="majorBidi" w:cstheme="majorBidi"/>
                <w:lang w:val="bg-BG"/>
              </w:rPr>
              <w:t>Въпросник към бизнес партньор</w:t>
            </w:r>
            <w:r w:rsidR="00CF5AB3" w:rsidRPr="00F27891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175774" w:rsidRPr="00F27891">
              <w:rPr>
                <w:rFonts w:asciiTheme="majorBidi" w:hAnsiTheme="majorBidi" w:cstheme="majorBidi"/>
                <w:lang w:val="bg-BG"/>
              </w:rPr>
              <w:t xml:space="preserve">- </w:t>
            </w:r>
            <w:r w:rsidR="00175774" w:rsidRPr="00F27891">
              <w:rPr>
                <w:rFonts w:asciiTheme="majorBidi" w:hAnsiTheme="majorBidi" w:cstheme="majorBidi"/>
                <w:b/>
                <w:lang w:val="bg-BG"/>
              </w:rPr>
              <w:t>не се прилага</w:t>
            </w:r>
          </w:p>
        </w:tc>
      </w:tr>
      <w:tr w:rsidR="004D3FB6" w:rsidRPr="00F27891" w:rsidTr="00E003C7">
        <w:tblPrEx>
          <w:tblBorders>
            <w:insideH w:val="single" w:sz="8" w:space="0" w:color="000000"/>
          </w:tblBorders>
        </w:tblPrEx>
        <w:trPr>
          <w:trHeight w:val="55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F27891" w:rsidRDefault="004D3FB6" w:rsidP="00CC0F22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F27891">
              <w:rPr>
                <w:rFonts w:asciiTheme="majorBidi" w:hAnsiTheme="majorBidi" w:cstheme="majorBidi"/>
                <w:lang w:val="bg-BG"/>
              </w:rPr>
              <w:t>Документи, потвърждаващи взаимоотношенията между Претендента и неговите подизпълнители</w:t>
            </w:r>
            <w:r w:rsidR="007C30BC" w:rsidRPr="00F27891">
              <w:rPr>
                <w:rFonts w:asciiTheme="majorBidi" w:hAnsiTheme="majorBidi" w:cstheme="majorBidi"/>
                <w:lang w:val="bg-BG"/>
              </w:rPr>
              <w:t xml:space="preserve"> (</w:t>
            </w:r>
            <w:r w:rsidR="00943C85" w:rsidRPr="00F27891">
              <w:rPr>
                <w:rFonts w:asciiTheme="majorBidi" w:hAnsiTheme="majorBidi" w:cstheme="majorBidi"/>
                <w:lang w:val="bg-BG"/>
              </w:rPr>
              <w:t>официални документи за взаимоотношенията с подизпълнител/и за конкретния тендер)</w:t>
            </w:r>
            <w:r w:rsidRPr="00F27891">
              <w:rPr>
                <w:rFonts w:asciiTheme="majorBidi" w:hAnsiTheme="majorBidi" w:cstheme="majorBidi"/>
                <w:lang w:val="bg-BG"/>
              </w:rPr>
              <w:t>, ангажирани с извършването на работите /предоставяне на услуги/ извършване на доставки, които са предмет на тендера, включително копия на лицензи, удостоверения и други разрешителни документи на подизпълнителите</w:t>
            </w:r>
            <w:r w:rsidR="00DE16FA" w:rsidRPr="00F27891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DE16FA" w:rsidRPr="00F27891">
              <w:rPr>
                <w:rFonts w:ascii="Times New Roman" w:hAnsi="Times New Roman"/>
                <w:lang w:val="bg-BG"/>
              </w:rPr>
              <w:t>→</w:t>
            </w:r>
            <w:r w:rsidR="00DE16FA" w:rsidRPr="00F27891">
              <w:rPr>
                <w:rFonts w:asciiTheme="majorBidi" w:hAnsiTheme="majorBidi" w:cstheme="majorBidi"/>
                <w:lang w:val="bg-BG"/>
              </w:rPr>
              <w:t xml:space="preserve"> съгласно Форма 1</w:t>
            </w:r>
            <w:r w:rsidR="002B6251" w:rsidRPr="00F27891">
              <w:rPr>
                <w:rFonts w:asciiTheme="majorBidi" w:hAnsiTheme="majorBidi" w:cstheme="majorBidi"/>
                <w:lang w:val="bg-BG"/>
              </w:rPr>
              <w:t xml:space="preserve"> (т.</w:t>
            </w:r>
            <w:r w:rsidR="00CC0F22">
              <w:rPr>
                <w:rFonts w:asciiTheme="majorBidi" w:hAnsiTheme="majorBidi" w:cstheme="majorBidi"/>
                <w:lang w:val="bg-BG"/>
              </w:rPr>
              <w:t>1.1.6</w:t>
            </w:r>
            <w:r w:rsidR="002B6251" w:rsidRPr="00F27891">
              <w:rPr>
                <w:rFonts w:asciiTheme="majorBidi" w:hAnsiTheme="majorBidi" w:cstheme="majorBidi"/>
                <w:lang w:val="bg-BG"/>
              </w:rPr>
              <w:t>)</w:t>
            </w:r>
            <w:r w:rsidRPr="00F27891">
              <w:rPr>
                <w:rFonts w:asciiTheme="majorBidi" w:hAnsiTheme="majorBidi" w:cstheme="majorBidi"/>
                <w:lang w:val="bg-BG"/>
              </w:rPr>
              <w:t xml:space="preserve">. </w:t>
            </w:r>
          </w:p>
        </w:tc>
      </w:tr>
      <w:tr w:rsidR="004D3FB6" w:rsidRPr="00F27891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F27891" w:rsidRDefault="004D3FB6" w:rsidP="009007D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F27891">
              <w:rPr>
                <w:rFonts w:asciiTheme="majorBidi" w:hAnsiTheme="majorBidi" w:cstheme="majorBidi"/>
                <w:lang w:val="bg-BG"/>
              </w:rPr>
              <w:t>Копия на лицензи, удостоверения и разрешителни, необ</w:t>
            </w:r>
            <w:r w:rsidR="004A5BE9">
              <w:rPr>
                <w:rFonts w:asciiTheme="majorBidi" w:hAnsiTheme="majorBidi" w:cstheme="majorBidi"/>
                <w:lang w:val="bg-BG"/>
              </w:rPr>
              <w:t>ходими за доставките на стоки /</w:t>
            </w:r>
            <w:r w:rsidRPr="00F27891">
              <w:rPr>
                <w:rFonts w:asciiTheme="majorBidi" w:hAnsiTheme="majorBidi" w:cstheme="majorBidi"/>
                <w:lang w:val="bg-BG"/>
              </w:rPr>
              <w:t xml:space="preserve">изпълнения на работи / предоставяне на услуги, които са предмет на тендера. </w:t>
            </w:r>
            <w:r w:rsidR="00175774" w:rsidRPr="00F27891">
              <w:rPr>
                <w:rFonts w:asciiTheme="majorBidi" w:hAnsiTheme="majorBidi" w:cstheme="majorBidi"/>
                <w:lang w:val="bg-BG"/>
              </w:rPr>
              <w:t xml:space="preserve">- </w:t>
            </w:r>
            <w:r w:rsidR="004A5BE9" w:rsidRPr="00F27891">
              <w:rPr>
                <w:rFonts w:asciiTheme="majorBidi" w:hAnsiTheme="majorBidi" w:cstheme="majorBidi"/>
                <w:lang w:val="bg-BG"/>
              </w:rPr>
              <w:t>Форма</w:t>
            </w:r>
            <w:r w:rsidR="004A5BE9" w:rsidRPr="00052C9F">
              <w:rPr>
                <w:rFonts w:asciiTheme="majorBidi" w:hAnsiTheme="majorBidi" w:cstheme="majorBidi"/>
                <w:lang w:val="bg-BG"/>
              </w:rPr>
              <w:t xml:space="preserve"> 1 </w:t>
            </w:r>
            <w:r w:rsidR="004A5BE9" w:rsidRPr="009007D8">
              <w:rPr>
                <w:rFonts w:asciiTheme="majorBidi" w:hAnsiTheme="majorBidi" w:cstheme="majorBidi"/>
                <w:lang w:val="bg-BG"/>
              </w:rPr>
              <w:t xml:space="preserve">(т.1.1.4. </w:t>
            </w:r>
            <w:r w:rsidR="009007D8" w:rsidRPr="009007D8">
              <w:rPr>
                <w:rFonts w:asciiTheme="majorBidi" w:hAnsiTheme="majorBidi" w:cstheme="majorBidi"/>
                <w:lang w:val="bg-BG"/>
              </w:rPr>
              <w:t>)</w:t>
            </w:r>
          </w:p>
        </w:tc>
      </w:tr>
      <w:tr w:rsidR="004D3FB6" w:rsidRPr="00F27891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F27891" w:rsidRDefault="004D3FB6" w:rsidP="00175774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F27891">
              <w:rPr>
                <w:rFonts w:asciiTheme="majorBidi" w:hAnsiTheme="majorBidi" w:cstheme="majorBidi"/>
                <w:lang w:val="bg-BG"/>
              </w:rPr>
              <w:t>Копие от удостоверението за регистрация на Претендента като юридическо лице</w:t>
            </w:r>
            <w:r w:rsidRPr="00F27891">
              <w:rPr>
                <w:rFonts w:asciiTheme="majorBidi" w:hAnsiTheme="majorBidi" w:cstheme="majorBidi"/>
              </w:rPr>
              <w:t xml:space="preserve"> </w:t>
            </w:r>
            <w:r w:rsidRPr="00F27891">
              <w:rPr>
                <w:rFonts w:asciiTheme="majorBidi" w:hAnsiTheme="majorBidi" w:cstheme="majorBidi"/>
                <w:lang w:val="bg-BG"/>
              </w:rPr>
              <w:lastRenderedPageBreak/>
              <w:t xml:space="preserve">и/или </w:t>
            </w:r>
            <w:r w:rsidRPr="00F27891">
              <w:rPr>
                <w:rFonts w:asciiTheme="majorBidi" w:hAnsiTheme="majorBidi" w:cstheme="majorBidi"/>
              </w:rPr>
              <w:t>Копи</w:t>
            </w:r>
            <w:r w:rsidRPr="00F27891">
              <w:rPr>
                <w:rFonts w:asciiTheme="majorBidi" w:hAnsiTheme="majorBidi" w:cstheme="majorBidi"/>
                <w:lang w:val="bg-BG"/>
              </w:rPr>
              <w:t>е от</w:t>
            </w:r>
            <w:r w:rsidRPr="00F27891">
              <w:rPr>
                <w:rFonts w:asciiTheme="majorBidi" w:hAnsiTheme="majorBidi" w:cstheme="majorBidi"/>
              </w:rPr>
              <w:t xml:space="preserve"> </w:t>
            </w:r>
            <w:r w:rsidRPr="00F27891">
              <w:rPr>
                <w:rFonts w:asciiTheme="majorBidi" w:hAnsiTheme="majorBidi" w:cstheme="majorBidi"/>
                <w:lang w:val="bg-BG"/>
              </w:rPr>
              <w:t>споразумението за консорциум, ако Претендента е такъв</w:t>
            </w:r>
            <w:r w:rsidR="00DE16FA" w:rsidRPr="00F27891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DE16FA" w:rsidRPr="00F27891">
              <w:rPr>
                <w:rFonts w:ascii="Times New Roman" w:hAnsi="Times New Roman"/>
                <w:lang w:val="bg-BG"/>
              </w:rPr>
              <w:t>→</w:t>
            </w:r>
            <w:r w:rsidR="00DE16FA" w:rsidRPr="00F27891">
              <w:rPr>
                <w:rFonts w:asciiTheme="majorBidi" w:hAnsiTheme="majorBidi" w:cstheme="majorBidi"/>
                <w:lang w:val="bg-BG"/>
              </w:rPr>
              <w:t xml:space="preserve"> съгласно Форма 1</w:t>
            </w:r>
            <w:r w:rsidR="00CC0F22">
              <w:rPr>
                <w:rFonts w:asciiTheme="majorBidi" w:hAnsiTheme="majorBidi" w:cstheme="majorBidi"/>
                <w:lang w:val="bg-BG"/>
              </w:rPr>
              <w:t xml:space="preserve"> (т.1.1.1)</w:t>
            </w:r>
            <w:r w:rsidR="00DE16FA" w:rsidRPr="00F27891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4D3FB6" w:rsidRPr="00F27891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F27891" w:rsidRDefault="004D3FB6" w:rsidP="004A5BE9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F27891">
              <w:rPr>
                <w:rFonts w:asciiTheme="majorBidi" w:hAnsiTheme="majorBidi" w:cstheme="majorBidi"/>
                <w:lang w:val="bg-BG"/>
              </w:rPr>
              <w:lastRenderedPageBreak/>
              <w:t xml:space="preserve">Копие от финансовите отчети за последните </w:t>
            </w:r>
            <w:r w:rsidR="00175774" w:rsidRPr="00F27891">
              <w:rPr>
                <w:rFonts w:asciiTheme="majorBidi" w:hAnsiTheme="majorBidi" w:cstheme="majorBidi"/>
                <w:lang w:val="bg-BG"/>
              </w:rPr>
              <w:t>3</w:t>
            </w:r>
            <w:r w:rsidR="00943C85" w:rsidRPr="00F27891">
              <w:rPr>
                <w:rFonts w:asciiTheme="majorBidi" w:hAnsiTheme="majorBidi" w:cstheme="majorBidi"/>
                <w:lang w:val="bg-BG"/>
              </w:rPr>
              <w:t xml:space="preserve"> (</w:t>
            </w:r>
            <w:r w:rsidR="00175774" w:rsidRPr="00F27891">
              <w:rPr>
                <w:rFonts w:asciiTheme="majorBidi" w:hAnsiTheme="majorBidi" w:cstheme="majorBidi"/>
                <w:lang w:val="bg-BG"/>
              </w:rPr>
              <w:t>три</w:t>
            </w:r>
            <w:r w:rsidR="00943C85" w:rsidRPr="00F27891">
              <w:rPr>
                <w:rFonts w:asciiTheme="majorBidi" w:hAnsiTheme="majorBidi" w:cstheme="majorBidi"/>
                <w:lang w:val="bg-BG"/>
              </w:rPr>
              <w:t xml:space="preserve">) </w:t>
            </w:r>
            <w:r w:rsidRPr="00F27891">
              <w:rPr>
                <w:rFonts w:asciiTheme="majorBidi" w:hAnsiTheme="majorBidi" w:cstheme="majorBidi"/>
                <w:lang w:val="bg-BG"/>
              </w:rPr>
              <w:t xml:space="preserve">години, заверени от  Претендента, баланс, отчет за приходите и разходите, отчет за паричните потоци, </w:t>
            </w:r>
            <w:r w:rsidR="00DE16FA" w:rsidRPr="00F27891">
              <w:rPr>
                <w:rFonts w:asciiTheme="majorBidi" w:hAnsiTheme="majorBidi" w:cstheme="majorBidi"/>
                <w:lang w:val="bg-BG"/>
              </w:rPr>
              <w:t xml:space="preserve">с </w:t>
            </w:r>
            <w:r w:rsidRPr="00F27891">
              <w:rPr>
                <w:rFonts w:asciiTheme="majorBidi" w:hAnsiTheme="majorBidi" w:cstheme="majorBidi"/>
                <w:lang w:val="bg-BG"/>
              </w:rPr>
              <w:t>одиторско становище</w:t>
            </w:r>
            <w:r w:rsidRPr="004A5BE9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F27891">
              <w:rPr>
                <w:rFonts w:asciiTheme="majorBidi" w:hAnsiTheme="majorBidi" w:cstheme="majorBidi"/>
                <w:lang w:val="bg-BG"/>
              </w:rPr>
              <w:t>и разбивка на вземанията и дължимите суми</w:t>
            </w:r>
            <w:r w:rsidR="00DE16FA" w:rsidRPr="00F27891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DE16FA" w:rsidRPr="004A5BE9">
              <w:rPr>
                <w:rFonts w:asciiTheme="majorBidi" w:hAnsiTheme="majorBidi" w:cstheme="majorBidi"/>
                <w:lang w:val="bg-BG"/>
              </w:rPr>
              <w:t>→</w:t>
            </w:r>
            <w:r w:rsidR="00DE16FA" w:rsidRPr="00F27891">
              <w:rPr>
                <w:rFonts w:asciiTheme="majorBidi" w:hAnsiTheme="majorBidi" w:cstheme="majorBidi"/>
                <w:lang w:val="bg-BG"/>
              </w:rPr>
              <w:t xml:space="preserve"> съгласно Форма 1</w:t>
            </w:r>
            <w:r w:rsidR="002B6251" w:rsidRPr="00F27891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ED587A">
              <w:rPr>
                <w:rFonts w:asciiTheme="majorBidi" w:hAnsiTheme="majorBidi" w:cstheme="majorBidi"/>
                <w:lang w:val="bg-BG"/>
              </w:rPr>
              <w:t>(т.1.1.2</w:t>
            </w:r>
            <w:r w:rsidR="00ED587A" w:rsidRPr="00ED587A">
              <w:rPr>
                <w:rFonts w:asciiTheme="majorBidi" w:hAnsiTheme="majorBidi" w:cstheme="majorBidi"/>
                <w:lang w:val="bg-BG"/>
              </w:rPr>
              <w:t>).</w:t>
            </w:r>
          </w:p>
        </w:tc>
      </w:tr>
      <w:tr w:rsidR="004D3FB6" w:rsidRPr="00F27891" w:rsidTr="00E50EB4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F27891" w:rsidRDefault="004D3FB6" w:rsidP="004A5BE9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F27891">
              <w:rPr>
                <w:rFonts w:asciiTheme="majorBidi" w:hAnsiTheme="majorBidi" w:cstheme="majorBidi"/>
                <w:lang w:val="bg-BG"/>
              </w:rPr>
              <w:t>Удостоверение от Агенцията по вписванията, че Претендента не е обявен в несъстоятелност и че не е започнало производство по несъстоятелност срещу него</w:t>
            </w:r>
            <w:r w:rsidR="008C7E89">
              <w:rPr>
                <w:rFonts w:asciiTheme="majorBidi" w:hAnsiTheme="majorBidi" w:cstheme="majorBidi"/>
                <w:lang w:val="bg-BG"/>
              </w:rPr>
              <w:t xml:space="preserve"> → съгласно Форма 1 (т.1.1.1)</w:t>
            </w:r>
            <w:r w:rsidRPr="00F27891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4D3FB6" w:rsidRPr="00F27891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F27891" w:rsidRDefault="004D3FB6" w:rsidP="004D3FB6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F27891">
              <w:rPr>
                <w:rFonts w:asciiTheme="majorBidi" w:hAnsiTheme="majorBidi" w:cstheme="majorBidi"/>
                <w:lang w:val="bg-BG"/>
              </w:rPr>
              <w:t>Удостоверение от Агенцията по вписванията, че Претендента не е обявен в ликвидация и че не е започнало производство по ликвидация срещу него</w:t>
            </w:r>
            <w:r w:rsidR="00DE16FA" w:rsidRPr="00F27891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DE16FA" w:rsidRPr="00F27891">
              <w:rPr>
                <w:rFonts w:ascii="Times New Roman" w:hAnsi="Times New Roman"/>
                <w:lang w:val="bg-BG"/>
              </w:rPr>
              <w:t>→</w:t>
            </w:r>
            <w:r w:rsidR="00DE16FA" w:rsidRPr="00F27891">
              <w:rPr>
                <w:rFonts w:asciiTheme="majorBidi" w:hAnsiTheme="majorBidi" w:cstheme="majorBidi"/>
                <w:lang w:val="bg-BG"/>
              </w:rPr>
              <w:t xml:space="preserve"> съгласно Форма 1</w:t>
            </w:r>
            <w:r w:rsidR="008C7E89">
              <w:rPr>
                <w:rFonts w:asciiTheme="majorBidi" w:hAnsiTheme="majorBidi" w:cstheme="majorBidi"/>
                <w:lang w:val="bg-BG"/>
              </w:rPr>
              <w:t>(т.1.1.1)</w:t>
            </w:r>
            <w:r w:rsidR="00DE16FA" w:rsidRPr="00F27891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4D3FB6" w:rsidRPr="00F27891" w:rsidTr="008D13C5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F27891" w:rsidRDefault="004D3FB6" w:rsidP="004D3FB6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F27891">
              <w:rPr>
                <w:rFonts w:asciiTheme="majorBidi" w:hAnsiTheme="majorBidi" w:cstheme="majorBidi"/>
                <w:lang w:val="bg-BG"/>
              </w:rPr>
              <w:t xml:space="preserve">Електронна версия на всички документи в Плик А във формат </w:t>
            </w:r>
            <w:r w:rsidRPr="00F27891">
              <w:rPr>
                <w:rFonts w:asciiTheme="majorBidi" w:hAnsiTheme="majorBidi" w:cstheme="majorBidi"/>
                <w:lang w:val="en-US"/>
              </w:rPr>
              <w:t>PDF</w:t>
            </w:r>
            <w:r w:rsidRPr="00F27891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F27891">
              <w:rPr>
                <w:rFonts w:asciiTheme="majorBidi" w:hAnsiTheme="majorBidi" w:cstheme="majorBidi"/>
              </w:rPr>
              <w:t>(</w:t>
            </w:r>
            <w:r w:rsidRPr="00F27891">
              <w:rPr>
                <w:rFonts w:asciiTheme="majorBidi" w:hAnsiTheme="majorBidi" w:cstheme="majorBidi"/>
                <w:lang w:val="bg-BG"/>
              </w:rPr>
              <w:t>записани на електронен носител флаш памет и/или компакт диск, който се поставя в Плик А</w:t>
            </w:r>
            <w:r w:rsidRPr="00F27891">
              <w:rPr>
                <w:rFonts w:asciiTheme="majorBidi" w:hAnsiTheme="majorBidi" w:cstheme="majorBidi"/>
              </w:rPr>
              <w:t>)</w:t>
            </w:r>
            <w:r w:rsidR="00D46352" w:rsidRPr="00F27891">
              <w:rPr>
                <w:rFonts w:asciiTheme="majorBidi" w:hAnsiTheme="majorBidi" w:cstheme="majorBidi"/>
                <w:lang w:val="bg-BG"/>
              </w:rPr>
              <w:t xml:space="preserve"> - </w:t>
            </w:r>
            <w:r w:rsidR="00D46352" w:rsidRPr="00F27891">
              <w:rPr>
                <w:rFonts w:asciiTheme="majorBidi" w:hAnsiTheme="majorBidi" w:cstheme="majorBidi"/>
                <w:b/>
                <w:lang w:val="bg-BG"/>
              </w:rPr>
              <w:t>не се прилага</w:t>
            </w:r>
            <w:r w:rsidRPr="00F27891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4D3FB6" w:rsidRPr="00F27891" w:rsidTr="0048547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B6" w:rsidRPr="00F27891" w:rsidRDefault="00020BDD" w:rsidP="001F5B61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Theme="majorBidi" w:hAnsiTheme="majorBidi" w:cstheme="majorBidi"/>
                <w:lang w:val="ru-RU"/>
              </w:rPr>
            </w:pPr>
            <w:r w:rsidRPr="00F27891">
              <w:rPr>
                <w:rFonts w:asciiTheme="majorBidi" w:hAnsiTheme="majorBidi" w:cstheme="majorBidi"/>
                <w:szCs w:val="24"/>
                <w:lang w:val="ru-RU"/>
              </w:rPr>
              <w:t xml:space="preserve">Забележка: </w:t>
            </w:r>
            <w:r w:rsidR="004D3FB6" w:rsidRPr="00F27891">
              <w:rPr>
                <w:rFonts w:asciiTheme="majorBidi" w:hAnsiTheme="majorBidi" w:cstheme="majorBidi"/>
                <w:lang w:val="bg-BG"/>
              </w:rPr>
              <w:t>Когато Претендента е част от Консорциум, горепосочените документите по т. 9, 10, 11, 13, 14, 15, 1</w:t>
            </w:r>
            <w:r w:rsidR="00943C85" w:rsidRPr="00F27891">
              <w:rPr>
                <w:rFonts w:asciiTheme="majorBidi" w:hAnsiTheme="majorBidi" w:cstheme="majorBidi"/>
                <w:lang w:val="bg-BG"/>
              </w:rPr>
              <w:t>6</w:t>
            </w:r>
            <w:r w:rsidR="004D3FB6" w:rsidRPr="00F27891">
              <w:rPr>
                <w:rFonts w:asciiTheme="majorBidi" w:hAnsiTheme="majorBidi" w:cstheme="majorBidi"/>
                <w:lang w:val="bg-BG"/>
              </w:rPr>
              <w:t xml:space="preserve"> се предоставят за всеки партньор поотделно</w:t>
            </w:r>
            <w:r w:rsidR="004D3FB6" w:rsidRPr="00F27891">
              <w:rPr>
                <w:rFonts w:asciiTheme="majorBidi" w:hAnsiTheme="majorBidi" w:cstheme="majorBidi"/>
                <w:lang w:val="ru-RU"/>
              </w:rPr>
              <w:t>.</w:t>
            </w:r>
            <w:r w:rsidR="004D3FB6" w:rsidRPr="00F27891">
              <w:rPr>
                <w:rFonts w:asciiTheme="majorBidi" w:hAnsiTheme="majorBidi" w:cstheme="majorBidi"/>
                <w:lang w:val="bg-BG"/>
              </w:rPr>
              <w:t xml:space="preserve"> Документите по останалите точки</w:t>
            </w:r>
            <w:r w:rsidR="004D3FB6" w:rsidRPr="00F27891">
              <w:rPr>
                <w:rFonts w:asciiTheme="majorBidi" w:hAnsiTheme="majorBidi" w:cstheme="majorBidi"/>
                <w:lang w:val="ru-RU"/>
              </w:rPr>
              <w:t xml:space="preserve"> </w:t>
            </w:r>
            <w:r w:rsidR="004D3FB6" w:rsidRPr="00F27891">
              <w:rPr>
                <w:rFonts w:asciiTheme="majorBidi" w:hAnsiTheme="majorBidi" w:cstheme="majorBidi"/>
                <w:lang w:val="bg-BG"/>
              </w:rPr>
              <w:t xml:space="preserve">1, 2, </w:t>
            </w:r>
            <w:r w:rsidR="004D3FB6" w:rsidRPr="00F27891">
              <w:rPr>
                <w:rFonts w:asciiTheme="majorBidi" w:hAnsiTheme="majorBidi" w:cstheme="majorBidi"/>
                <w:lang w:val="ru-RU"/>
              </w:rPr>
              <w:t xml:space="preserve">3, 4, 5, </w:t>
            </w:r>
            <w:r w:rsidR="00943C85" w:rsidRPr="00F27891">
              <w:rPr>
                <w:rFonts w:asciiTheme="majorBidi" w:hAnsiTheme="majorBidi" w:cstheme="majorBidi"/>
                <w:lang w:val="bg-BG"/>
              </w:rPr>
              <w:t>6, 7, 8 и</w:t>
            </w:r>
            <w:r w:rsidR="004D3FB6" w:rsidRPr="00F27891">
              <w:rPr>
                <w:rFonts w:asciiTheme="majorBidi" w:hAnsiTheme="majorBidi" w:cstheme="majorBidi"/>
                <w:lang w:val="bg-BG"/>
              </w:rPr>
              <w:t xml:space="preserve"> 12 </w:t>
            </w:r>
            <w:r w:rsidR="00943C85" w:rsidRPr="00F27891">
              <w:rPr>
                <w:rFonts w:asciiTheme="majorBidi" w:hAnsiTheme="majorBidi" w:cstheme="majorBidi"/>
                <w:lang w:val="bg-BG"/>
              </w:rPr>
              <w:t xml:space="preserve">се предоставят от главния офис, </w:t>
            </w:r>
            <w:r w:rsidR="004D3FB6" w:rsidRPr="00F27891">
              <w:rPr>
                <w:rFonts w:asciiTheme="majorBidi" w:hAnsiTheme="majorBidi" w:cstheme="majorBidi"/>
                <w:lang w:val="bg-BG"/>
              </w:rPr>
              <w:t>от името н</w:t>
            </w:r>
            <w:r w:rsidR="00943C85" w:rsidRPr="00F27891">
              <w:rPr>
                <w:rFonts w:asciiTheme="majorBidi" w:hAnsiTheme="majorBidi" w:cstheme="majorBidi"/>
                <w:lang w:val="bg-BG"/>
              </w:rPr>
              <w:t>а всички членове на консорциума</w:t>
            </w:r>
            <w:r w:rsidR="001F5B61" w:rsidRPr="00F27891">
              <w:rPr>
                <w:rFonts w:asciiTheme="majorBidi" w:hAnsiTheme="majorBidi" w:cstheme="majorBidi"/>
                <w:lang w:val="ru-RU"/>
              </w:rPr>
              <w:t>.</w:t>
            </w:r>
          </w:p>
        </w:tc>
      </w:tr>
      <w:tr w:rsidR="004D3FB6" w:rsidRPr="00F27891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F27891" w:rsidRDefault="004D3FB6" w:rsidP="004D3FB6">
            <w:p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17" w:right="252"/>
              <w:rPr>
                <w:rFonts w:asciiTheme="majorBidi" w:hAnsiTheme="majorBidi" w:cstheme="majorBidi"/>
                <w:szCs w:val="24"/>
                <w:u w:val="single"/>
                <w:lang w:val="bg-BG"/>
              </w:rPr>
            </w:pPr>
            <w:r w:rsidRPr="00F27891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Плик </w:t>
            </w:r>
            <w:r w:rsidRPr="00F27891">
              <w:rPr>
                <w:rFonts w:asciiTheme="majorBidi" w:hAnsiTheme="majorBidi" w:cstheme="majorBidi"/>
                <w:szCs w:val="24"/>
              </w:rPr>
              <w:t>(</w:t>
            </w:r>
            <w:r w:rsidRPr="00F27891">
              <w:rPr>
                <w:rFonts w:asciiTheme="majorBidi" w:hAnsiTheme="majorBidi" w:cstheme="majorBidi"/>
                <w:b/>
                <w:szCs w:val="24"/>
                <w:lang w:val="ru-RU"/>
              </w:rPr>
              <w:t>Тендерна гаранция</w:t>
            </w:r>
            <w:r w:rsidRPr="00F27891">
              <w:rPr>
                <w:rFonts w:asciiTheme="majorBidi" w:hAnsiTheme="majorBidi" w:cstheme="majorBidi"/>
                <w:szCs w:val="24"/>
                <w:lang w:val="bg-BG"/>
              </w:rPr>
              <w:t>)</w:t>
            </w:r>
          </w:p>
        </w:tc>
      </w:tr>
      <w:tr w:rsidR="004D3FB6" w:rsidRPr="00F27891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F27891" w:rsidRDefault="004D3FB6" w:rsidP="005877C4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right="249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F27891">
              <w:rPr>
                <w:rFonts w:asciiTheme="majorBidi" w:hAnsiTheme="majorBidi" w:cstheme="majorBidi"/>
                <w:lang w:val="bg-BG"/>
              </w:rPr>
              <w:t xml:space="preserve">Гаранция за участие в тендер (Бид бонд) </w:t>
            </w:r>
            <w:r w:rsidR="00175774" w:rsidRPr="00F27891">
              <w:rPr>
                <w:rFonts w:asciiTheme="majorBidi" w:hAnsiTheme="majorBidi" w:cstheme="majorBidi"/>
                <w:b/>
                <w:lang w:val="bg-BG"/>
              </w:rPr>
              <w:t>- не се прилага</w:t>
            </w:r>
          </w:p>
        </w:tc>
      </w:tr>
      <w:tr w:rsidR="004D3FB6" w:rsidRPr="00F27891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F27891" w:rsidRDefault="004D3FB6" w:rsidP="004D3FB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59" w:right="127" w:hanging="442"/>
              <w:rPr>
                <w:rFonts w:asciiTheme="majorBidi" w:hAnsiTheme="majorBidi" w:cstheme="majorBidi"/>
                <w:b/>
                <w:szCs w:val="24"/>
              </w:rPr>
            </w:pPr>
            <w:r w:rsidRPr="00F27891">
              <w:rPr>
                <w:rFonts w:asciiTheme="majorBidi" w:hAnsiTheme="majorBidi" w:cstheme="majorBidi"/>
                <w:b/>
                <w:szCs w:val="24"/>
                <w:lang w:val="ru-RU"/>
              </w:rPr>
              <w:t>Плик В (</w:t>
            </w:r>
            <w:r w:rsidR="008C7E89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Ценово предложение - </w:t>
            </w:r>
            <w:r w:rsidRPr="00F27891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Търговска част) </w:t>
            </w:r>
          </w:p>
        </w:tc>
      </w:tr>
      <w:tr w:rsidR="004D3FB6" w:rsidRPr="00F27891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F27891" w:rsidRDefault="004D3FB6" w:rsidP="004D3FB6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F27891">
              <w:rPr>
                <w:rFonts w:asciiTheme="majorBidi" w:hAnsiTheme="majorBidi" w:cstheme="majorBidi"/>
                <w:lang w:val="bg-BG"/>
              </w:rPr>
              <w:t>Списък на документите в Плик В</w:t>
            </w:r>
            <w:r w:rsidRPr="00F27891">
              <w:rPr>
                <w:rFonts w:asciiTheme="majorBidi" w:hAnsiTheme="majorBidi" w:cstheme="majorBidi"/>
              </w:rPr>
              <w:t xml:space="preserve">; </w:t>
            </w:r>
            <w:r w:rsidRPr="00F27891">
              <w:rPr>
                <w:rFonts w:asciiTheme="majorBidi" w:hAnsiTheme="majorBidi" w:cstheme="majorBidi"/>
                <w:lang w:val="bg-BG"/>
              </w:rPr>
              <w:t xml:space="preserve">Форма </w:t>
            </w:r>
            <w:r w:rsidRPr="00F27891">
              <w:rPr>
                <w:rFonts w:asciiTheme="majorBidi" w:hAnsiTheme="majorBidi" w:cstheme="majorBidi"/>
              </w:rPr>
              <w:t>9</w:t>
            </w:r>
            <w:r w:rsidR="00CC0F22">
              <w:rPr>
                <w:rFonts w:asciiTheme="majorBidi" w:hAnsiTheme="majorBidi" w:cstheme="majorBidi"/>
                <w:lang w:val="bg-BG"/>
              </w:rPr>
              <w:t xml:space="preserve"> (т.</w:t>
            </w:r>
            <w:r w:rsidR="00CC0F22">
              <w:rPr>
                <w:rFonts w:asciiTheme="majorBidi" w:hAnsiTheme="majorBidi" w:cstheme="majorBidi"/>
                <w:lang w:val="en-US"/>
              </w:rPr>
              <w:t>1.5.1.</w:t>
            </w:r>
            <w:r w:rsidR="00CC0F22">
              <w:rPr>
                <w:rFonts w:asciiTheme="majorBidi" w:hAnsiTheme="majorBidi" w:cstheme="majorBidi"/>
                <w:lang w:val="bg-BG"/>
              </w:rPr>
              <w:t xml:space="preserve">) </w:t>
            </w:r>
            <w:r w:rsidR="00F831C7" w:rsidRPr="00F27891">
              <w:rPr>
                <w:rFonts w:ascii="Times New Roman" w:hAnsi="Times New Roman"/>
                <w:lang w:val="bg-BG"/>
              </w:rPr>
              <w:t>→</w:t>
            </w:r>
            <w:r w:rsidR="00F831C7" w:rsidRPr="00F27891">
              <w:rPr>
                <w:rFonts w:asciiTheme="majorBidi" w:hAnsiTheme="majorBidi" w:cstheme="majorBidi"/>
                <w:lang w:val="bg-BG"/>
              </w:rPr>
              <w:t xml:space="preserve"> съгласно АСПТ.</w:t>
            </w:r>
          </w:p>
        </w:tc>
      </w:tr>
      <w:tr w:rsidR="004D3FB6" w:rsidRPr="00F27891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F27891" w:rsidRDefault="004D3FB6" w:rsidP="004D3FB6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F27891">
              <w:rPr>
                <w:rFonts w:asciiTheme="majorBidi" w:hAnsiTheme="majorBidi" w:cstheme="majorBidi"/>
                <w:lang w:val="bg-BG"/>
              </w:rPr>
              <w:t>Титулен лист</w:t>
            </w:r>
            <w:r w:rsidRPr="00F27891">
              <w:rPr>
                <w:rFonts w:asciiTheme="majorBidi" w:hAnsiTheme="majorBidi" w:cstheme="majorBidi"/>
              </w:rPr>
              <w:t xml:space="preserve">; </w:t>
            </w:r>
            <w:r w:rsidRPr="00F27891">
              <w:rPr>
                <w:rFonts w:asciiTheme="majorBidi" w:hAnsiTheme="majorBidi" w:cstheme="majorBidi"/>
                <w:lang w:val="bg-BG"/>
              </w:rPr>
              <w:t>Форма</w:t>
            </w:r>
            <w:r w:rsidRPr="00F27891">
              <w:rPr>
                <w:rFonts w:asciiTheme="majorBidi" w:hAnsiTheme="majorBidi" w:cstheme="majorBidi"/>
              </w:rPr>
              <w:t xml:space="preserve"> 6</w:t>
            </w:r>
            <w:r w:rsidR="00F831C7" w:rsidRPr="00F27891">
              <w:rPr>
                <w:rFonts w:ascii="Times New Roman" w:hAnsi="Times New Roman"/>
                <w:lang w:val="bg-BG"/>
              </w:rPr>
              <w:t>→</w:t>
            </w:r>
            <w:r w:rsidR="00F831C7" w:rsidRPr="00F27891">
              <w:rPr>
                <w:rFonts w:asciiTheme="majorBidi" w:hAnsiTheme="majorBidi" w:cstheme="majorBidi"/>
                <w:lang w:val="bg-BG"/>
              </w:rPr>
              <w:t xml:space="preserve"> съгласно АСПТ. </w:t>
            </w:r>
          </w:p>
        </w:tc>
      </w:tr>
      <w:tr w:rsidR="004D3FB6" w:rsidRPr="00F27891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F27891" w:rsidRDefault="004D3FB6" w:rsidP="004D3FB6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F27891">
              <w:rPr>
                <w:rFonts w:asciiTheme="majorBidi" w:hAnsiTheme="majorBidi" w:cstheme="majorBidi"/>
                <w:lang w:val="bg-BG"/>
              </w:rPr>
              <w:t>Търговско</w:t>
            </w:r>
            <w:r w:rsidRPr="00F27891">
              <w:rPr>
                <w:rFonts w:asciiTheme="majorBidi" w:hAnsiTheme="majorBidi" w:cstheme="majorBidi"/>
              </w:rPr>
              <w:t xml:space="preserve"> </w:t>
            </w:r>
            <w:r w:rsidRPr="00F27891">
              <w:rPr>
                <w:rFonts w:asciiTheme="majorBidi" w:hAnsiTheme="majorBidi" w:cstheme="majorBidi"/>
                <w:lang w:val="bg-BG"/>
              </w:rPr>
              <w:t xml:space="preserve">(ценово) </w:t>
            </w:r>
            <w:r w:rsidRPr="00F27891">
              <w:rPr>
                <w:rFonts w:asciiTheme="majorBidi" w:hAnsiTheme="majorBidi" w:cstheme="majorBidi"/>
              </w:rPr>
              <w:t>предложени</w:t>
            </w:r>
            <w:r w:rsidRPr="00F27891">
              <w:rPr>
                <w:rFonts w:asciiTheme="majorBidi" w:hAnsiTheme="majorBidi" w:cstheme="majorBidi"/>
                <w:lang w:val="bg-BG"/>
              </w:rPr>
              <w:t>е; Форма 7</w:t>
            </w:r>
            <w:r w:rsidR="00F831C7" w:rsidRPr="00F27891">
              <w:rPr>
                <w:rFonts w:ascii="Times New Roman" w:hAnsi="Times New Roman"/>
                <w:lang w:val="bg-BG"/>
              </w:rPr>
              <w:t>→</w:t>
            </w:r>
            <w:r w:rsidR="00F831C7" w:rsidRPr="00F27891">
              <w:rPr>
                <w:rFonts w:asciiTheme="majorBidi" w:hAnsiTheme="majorBidi" w:cstheme="majorBidi"/>
                <w:lang w:val="bg-BG"/>
              </w:rPr>
              <w:t xml:space="preserve"> съгласно АСПТ.</w:t>
            </w:r>
            <w:r w:rsidRPr="00F27891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4D3FB6" w:rsidRPr="00F27891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F27891" w:rsidRDefault="004D3FB6" w:rsidP="004D3FB6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F27891">
              <w:rPr>
                <w:rFonts w:asciiTheme="majorBidi" w:hAnsiTheme="majorBidi" w:cstheme="majorBidi"/>
                <w:lang w:val="bg-BG"/>
              </w:rPr>
              <w:t xml:space="preserve">Електронна версия на всички документи в Плик В във формати </w:t>
            </w:r>
            <w:r w:rsidRPr="00F27891">
              <w:rPr>
                <w:rFonts w:asciiTheme="majorBidi" w:hAnsiTheme="majorBidi" w:cstheme="majorBidi"/>
                <w:lang w:val="en-US"/>
              </w:rPr>
              <w:t>PDF</w:t>
            </w:r>
            <w:r w:rsidRPr="00F27891">
              <w:rPr>
                <w:rFonts w:asciiTheme="majorBidi" w:hAnsiTheme="majorBidi" w:cstheme="majorBidi"/>
              </w:rPr>
              <w:t xml:space="preserve">, </w:t>
            </w:r>
            <w:r w:rsidRPr="00F27891">
              <w:rPr>
                <w:rFonts w:asciiTheme="majorBidi" w:hAnsiTheme="majorBidi" w:cstheme="majorBidi"/>
                <w:lang w:val="en-US"/>
              </w:rPr>
              <w:t>MS</w:t>
            </w:r>
            <w:r w:rsidRPr="00F27891">
              <w:rPr>
                <w:rFonts w:asciiTheme="majorBidi" w:hAnsiTheme="majorBidi" w:cstheme="majorBidi"/>
              </w:rPr>
              <w:t xml:space="preserve"> </w:t>
            </w:r>
            <w:r w:rsidRPr="00F27891">
              <w:rPr>
                <w:rFonts w:asciiTheme="majorBidi" w:hAnsiTheme="majorBidi" w:cstheme="majorBidi"/>
                <w:lang w:val="en-US"/>
              </w:rPr>
              <w:t>Word</w:t>
            </w:r>
            <w:r w:rsidRPr="00F27891">
              <w:rPr>
                <w:rFonts w:asciiTheme="majorBidi" w:hAnsiTheme="majorBidi" w:cstheme="majorBidi"/>
              </w:rPr>
              <w:t xml:space="preserve">, </w:t>
            </w:r>
            <w:r w:rsidRPr="00F27891">
              <w:rPr>
                <w:rFonts w:asciiTheme="majorBidi" w:hAnsiTheme="majorBidi" w:cstheme="majorBidi"/>
                <w:lang w:val="en-US"/>
              </w:rPr>
              <w:t>Excel</w:t>
            </w:r>
            <w:r w:rsidRPr="00F27891">
              <w:rPr>
                <w:rFonts w:asciiTheme="majorBidi" w:hAnsiTheme="majorBidi" w:cstheme="majorBidi"/>
              </w:rPr>
              <w:t xml:space="preserve"> </w:t>
            </w:r>
            <w:r w:rsidRPr="00F27891">
              <w:rPr>
                <w:rFonts w:asciiTheme="majorBidi" w:hAnsiTheme="majorBidi" w:cstheme="majorBidi"/>
                <w:lang w:val="bg-BG"/>
              </w:rPr>
              <w:t xml:space="preserve">формати </w:t>
            </w:r>
            <w:r w:rsidRPr="00F27891">
              <w:rPr>
                <w:rFonts w:asciiTheme="majorBidi" w:hAnsiTheme="majorBidi" w:cstheme="majorBidi"/>
              </w:rPr>
              <w:t>(</w:t>
            </w:r>
            <w:r w:rsidRPr="00F27891">
              <w:rPr>
                <w:rFonts w:asciiTheme="majorBidi" w:hAnsiTheme="majorBidi" w:cstheme="majorBidi"/>
                <w:lang w:val="bg-BG"/>
              </w:rPr>
              <w:t>записани на електронен носител флаш памет и/или компакт диск, който се прилага/поставя в Плик В</w:t>
            </w:r>
            <w:r w:rsidRPr="00F27891">
              <w:rPr>
                <w:rFonts w:asciiTheme="majorBidi" w:hAnsiTheme="majorBidi" w:cstheme="majorBidi"/>
              </w:rPr>
              <w:t>)</w:t>
            </w:r>
            <w:r w:rsidR="0003063B" w:rsidRPr="00F27891">
              <w:rPr>
                <w:rFonts w:asciiTheme="majorBidi" w:hAnsiTheme="majorBidi" w:cstheme="majorBidi"/>
                <w:b/>
                <w:lang w:val="bg-BG"/>
              </w:rPr>
              <w:t xml:space="preserve"> - не се прилага</w:t>
            </w:r>
            <w:r w:rsidRPr="00F27891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</w:tbl>
    <w:p w:rsidR="00865004" w:rsidRPr="00F27891" w:rsidRDefault="00865004" w:rsidP="00D4680C">
      <w:pPr>
        <w:spacing w:before="120"/>
        <w:rPr>
          <w:rFonts w:asciiTheme="majorBidi" w:hAnsiTheme="majorBidi" w:cstheme="majorBidi"/>
          <w:sz w:val="20"/>
          <w:lang w:val="ru-RU"/>
        </w:rPr>
      </w:pPr>
    </w:p>
    <w:sectPr w:rsidR="00865004" w:rsidRPr="00F27891" w:rsidSect="00A23C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850" w:bottom="709" w:left="1701" w:header="720" w:footer="6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035" w:rsidRDefault="00140035" w:rsidP="00CF5625">
      <w:r>
        <w:separator/>
      </w:r>
    </w:p>
  </w:endnote>
  <w:endnote w:type="continuationSeparator" w:id="0">
    <w:p w:rsidR="00140035" w:rsidRDefault="00140035" w:rsidP="00CF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3B" w:rsidRDefault="00FC693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200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48A6" w:rsidRPr="006456FF" w:rsidRDefault="00A348A6" w:rsidP="006456FF">
        <w:pPr>
          <w:pStyle w:val="ad"/>
          <w:jc w:val="right"/>
          <w:rPr>
            <w:lang w:val="ru-RU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4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3B" w:rsidRDefault="00FC693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035" w:rsidRDefault="00140035" w:rsidP="00CF5625">
      <w:r>
        <w:separator/>
      </w:r>
    </w:p>
  </w:footnote>
  <w:footnote w:type="continuationSeparator" w:id="0">
    <w:p w:rsidR="00140035" w:rsidRDefault="00140035" w:rsidP="00CF5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3B" w:rsidRDefault="00FC693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3B" w:rsidRDefault="00FC693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3B" w:rsidRDefault="00FC693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BBF"/>
    <w:multiLevelType w:val="hybridMultilevel"/>
    <w:tmpl w:val="3C90B9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57B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5654"/>
    <w:multiLevelType w:val="multilevel"/>
    <w:tmpl w:val="43187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AA03E1"/>
    <w:multiLevelType w:val="multilevel"/>
    <w:tmpl w:val="20DE6D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F86076"/>
    <w:multiLevelType w:val="hybridMultilevel"/>
    <w:tmpl w:val="CD3A9E76"/>
    <w:lvl w:ilvl="0" w:tplc="0409000F">
      <w:start w:val="1"/>
      <w:numFmt w:val="decimal"/>
      <w:lvlText w:val="%1."/>
      <w:lvlJc w:val="left"/>
      <w:pPr>
        <w:ind w:left="737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E3400C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271E"/>
    <w:multiLevelType w:val="multilevel"/>
    <w:tmpl w:val="BB6EF5E2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asciiTheme="minorHAnsi" w:hAnsiTheme="minorHAnsi" w:hint="default"/>
      </w:rPr>
    </w:lvl>
  </w:abstractNum>
  <w:abstractNum w:abstractNumId="7" w15:restartNumberingAfterBreak="0">
    <w:nsid w:val="14BC2D00"/>
    <w:multiLevelType w:val="hybridMultilevel"/>
    <w:tmpl w:val="9C7CB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0F8C"/>
    <w:multiLevelType w:val="multilevel"/>
    <w:tmpl w:val="61407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A404FF"/>
    <w:multiLevelType w:val="hybridMultilevel"/>
    <w:tmpl w:val="CCC65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E692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B6C1F"/>
    <w:multiLevelType w:val="hybridMultilevel"/>
    <w:tmpl w:val="64A8E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7F43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560D0"/>
    <w:multiLevelType w:val="hybridMultilevel"/>
    <w:tmpl w:val="87F899DE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74A26"/>
    <w:multiLevelType w:val="multilevel"/>
    <w:tmpl w:val="C1B24D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E77AAE"/>
    <w:multiLevelType w:val="hybridMultilevel"/>
    <w:tmpl w:val="6BECD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45D75"/>
    <w:multiLevelType w:val="hybridMultilevel"/>
    <w:tmpl w:val="3908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5179E"/>
    <w:multiLevelType w:val="hybridMultilevel"/>
    <w:tmpl w:val="9C8E91DA"/>
    <w:lvl w:ilvl="0" w:tplc="915E6852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8" w15:restartNumberingAfterBreak="0">
    <w:nsid w:val="2E4137D3"/>
    <w:multiLevelType w:val="hybridMultilevel"/>
    <w:tmpl w:val="3F8E8990"/>
    <w:lvl w:ilvl="0" w:tplc="7624A69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7" w:hanging="360"/>
      </w:pPr>
    </w:lvl>
    <w:lvl w:ilvl="2" w:tplc="0402001B" w:tentative="1">
      <w:start w:val="1"/>
      <w:numFmt w:val="lowerRoman"/>
      <w:lvlText w:val="%3."/>
      <w:lvlJc w:val="right"/>
      <w:pPr>
        <w:ind w:left="1817" w:hanging="180"/>
      </w:pPr>
    </w:lvl>
    <w:lvl w:ilvl="3" w:tplc="0402000F" w:tentative="1">
      <w:start w:val="1"/>
      <w:numFmt w:val="decimal"/>
      <w:lvlText w:val="%4."/>
      <w:lvlJc w:val="left"/>
      <w:pPr>
        <w:ind w:left="2537" w:hanging="360"/>
      </w:pPr>
    </w:lvl>
    <w:lvl w:ilvl="4" w:tplc="04020019" w:tentative="1">
      <w:start w:val="1"/>
      <w:numFmt w:val="lowerLetter"/>
      <w:lvlText w:val="%5."/>
      <w:lvlJc w:val="left"/>
      <w:pPr>
        <w:ind w:left="3257" w:hanging="360"/>
      </w:pPr>
    </w:lvl>
    <w:lvl w:ilvl="5" w:tplc="0402001B" w:tentative="1">
      <w:start w:val="1"/>
      <w:numFmt w:val="lowerRoman"/>
      <w:lvlText w:val="%6."/>
      <w:lvlJc w:val="right"/>
      <w:pPr>
        <w:ind w:left="3977" w:hanging="180"/>
      </w:pPr>
    </w:lvl>
    <w:lvl w:ilvl="6" w:tplc="0402000F" w:tentative="1">
      <w:start w:val="1"/>
      <w:numFmt w:val="decimal"/>
      <w:lvlText w:val="%7."/>
      <w:lvlJc w:val="left"/>
      <w:pPr>
        <w:ind w:left="4697" w:hanging="360"/>
      </w:pPr>
    </w:lvl>
    <w:lvl w:ilvl="7" w:tplc="04020019" w:tentative="1">
      <w:start w:val="1"/>
      <w:numFmt w:val="lowerLetter"/>
      <w:lvlText w:val="%8."/>
      <w:lvlJc w:val="left"/>
      <w:pPr>
        <w:ind w:left="5417" w:hanging="360"/>
      </w:pPr>
    </w:lvl>
    <w:lvl w:ilvl="8" w:tplc="0402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 w15:restartNumberingAfterBreak="0">
    <w:nsid w:val="390F2B48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B3050"/>
    <w:multiLevelType w:val="hybridMultilevel"/>
    <w:tmpl w:val="52D641AC"/>
    <w:lvl w:ilvl="0" w:tplc="8D7E9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10CED"/>
    <w:multiLevelType w:val="hybridMultilevel"/>
    <w:tmpl w:val="689825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D0010"/>
    <w:multiLevelType w:val="multilevel"/>
    <w:tmpl w:val="4A449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916A15"/>
    <w:multiLevelType w:val="hybridMultilevel"/>
    <w:tmpl w:val="F5AE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E11DD"/>
    <w:multiLevelType w:val="hybridMultilevel"/>
    <w:tmpl w:val="F62E0154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948E8"/>
    <w:multiLevelType w:val="multilevel"/>
    <w:tmpl w:val="5A98140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26" w15:restartNumberingAfterBreak="0">
    <w:nsid w:val="50267B49"/>
    <w:multiLevelType w:val="hybridMultilevel"/>
    <w:tmpl w:val="D63C4C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1F741E5"/>
    <w:multiLevelType w:val="hybridMultilevel"/>
    <w:tmpl w:val="7584B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35B51"/>
    <w:multiLevelType w:val="multilevel"/>
    <w:tmpl w:val="EFA8BB8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5AF533E3"/>
    <w:multiLevelType w:val="multilevel"/>
    <w:tmpl w:val="78387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CA71CA"/>
    <w:multiLevelType w:val="hybridMultilevel"/>
    <w:tmpl w:val="3F088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C6C15"/>
    <w:multiLevelType w:val="multilevel"/>
    <w:tmpl w:val="56988D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 w15:restartNumberingAfterBreak="0">
    <w:nsid w:val="60D505C3"/>
    <w:multiLevelType w:val="hybridMultilevel"/>
    <w:tmpl w:val="29782946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1706090"/>
    <w:multiLevelType w:val="hybridMultilevel"/>
    <w:tmpl w:val="BDE8F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22A0F"/>
    <w:multiLevelType w:val="hybridMultilevel"/>
    <w:tmpl w:val="4162AFF6"/>
    <w:lvl w:ilvl="0" w:tplc="D556D49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5" w15:restartNumberingAfterBreak="0">
    <w:nsid w:val="659305D7"/>
    <w:multiLevelType w:val="multilevel"/>
    <w:tmpl w:val="6D9A28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E029CA"/>
    <w:multiLevelType w:val="hybridMultilevel"/>
    <w:tmpl w:val="B2FE3A78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BB548BF"/>
    <w:multiLevelType w:val="multilevel"/>
    <w:tmpl w:val="F35C9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BF2723B"/>
    <w:multiLevelType w:val="multilevel"/>
    <w:tmpl w:val="45E82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6DE70078"/>
    <w:multiLevelType w:val="multilevel"/>
    <w:tmpl w:val="340C1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FD74B0E"/>
    <w:multiLevelType w:val="hybridMultilevel"/>
    <w:tmpl w:val="034E3DB0"/>
    <w:lvl w:ilvl="0" w:tplc="A7D89746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07E67A8"/>
    <w:multiLevelType w:val="hybridMultilevel"/>
    <w:tmpl w:val="C8D4F3E2"/>
    <w:lvl w:ilvl="0" w:tplc="E2BA80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21E7E"/>
    <w:multiLevelType w:val="hybridMultilevel"/>
    <w:tmpl w:val="222EACDC"/>
    <w:lvl w:ilvl="0" w:tplc="A600F7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451202B"/>
    <w:multiLevelType w:val="hybridMultilevel"/>
    <w:tmpl w:val="995E435A"/>
    <w:lvl w:ilvl="0" w:tplc="0B506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DC4835"/>
    <w:multiLevelType w:val="hybridMultilevel"/>
    <w:tmpl w:val="FAE4A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FC03F2"/>
    <w:multiLevelType w:val="hybridMultilevel"/>
    <w:tmpl w:val="5D6A1046"/>
    <w:lvl w:ilvl="0" w:tplc="1AE88B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9662A8"/>
    <w:multiLevelType w:val="hybridMultilevel"/>
    <w:tmpl w:val="3BF0F9C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B2D2C"/>
    <w:multiLevelType w:val="multilevel"/>
    <w:tmpl w:val="575857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FFA61A7"/>
    <w:multiLevelType w:val="multilevel"/>
    <w:tmpl w:val="33186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41"/>
  </w:num>
  <w:num w:numId="3">
    <w:abstractNumId w:val="36"/>
  </w:num>
  <w:num w:numId="4">
    <w:abstractNumId w:val="31"/>
  </w:num>
  <w:num w:numId="5">
    <w:abstractNumId w:val="26"/>
  </w:num>
  <w:num w:numId="6">
    <w:abstractNumId w:val="4"/>
  </w:num>
  <w:num w:numId="7">
    <w:abstractNumId w:val="33"/>
  </w:num>
  <w:num w:numId="8">
    <w:abstractNumId w:val="11"/>
  </w:num>
  <w:num w:numId="9">
    <w:abstractNumId w:val="34"/>
  </w:num>
  <w:num w:numId="10">
    <w:abstractNumId w:val="17"/>
  </w:num>
  <w:num w:numId="11">
    <w:abstractNumId w:val="12"/>
  </w:num>
  <w:num w:numId="12">
    <w:abstractNumId w:val="30"/>
  </w:num>
  <w:num w:numId="13">
    <w:abstractNumId w:val="5"/>
  </w:num>
  <w:num w:numId="14">
    <w:abstractNumId w:val="28"/>
  </w:num>
  <w:num w:numId="15">
    <w:abstractNumId w:val="43"/>
  </w:num>
  <w:num w:numId="16">
    <w:abstractNumId w:val="16"/>
  </w:num>
  <w:num w:numId="17">
    <w:abstractNumId w:val="23"/>
  </w:num>
  <w:num w:numId="18">
    <w:abstractNumId w:val="10"/>
  </w:num>
  <w:num w:numId="19">
    <w:abstractNumId w:val="1"/>
  </w:num>
  <w:num w:numId="20">
    <w:abstractNumId w:val="19"/>
  </w:num>
  <w:num w:numId="21">
    <w:abstractNumId w:val="20"/>
  </w:num>
  <w:num w:numId="22">
    <w:abstractNumId w:val="6"/>
  </w:num>
  <w:num w:numId="23">
    <w:abstractNumId w:val="37"/>
  </w:num>
  <w:num w:numId="24">
    <w:abstractNumId w:val="0"/>
  </w:num>
  <w:num w:numId="25">
    <w:abstractNumId w:val="15"/>
  </w:num>
  <w:num w:numId="26">
    <w:abstractNumId w:val="44"/>
  </w:num>
  <w:num w:numId="27">
    <w:abstractNumId w:val="35"/>
  </w:num>
  <w:num w:numId="28">
    <w:abstractNumId w:val="22"/>
  </w:num>
  <w:num w:numId="29">
    <w:abstractNumId w:val="25"/>
  </w:num>
  <w:num w:numId="30">
    <w:abstractNumId w:val="29"/>
  </w:num>
  <w:num w:numId="31">
    <w:abstractNumId w:val="46"/>
  </w:num>
  <w:num w:numId="32">
    <w:abstractNumId w:val="3"/>
  </w:num>
  <w:num w:numId="33">
    <w:abstractNumId w:val="14"/>
  </w:num>
  <w:num w:numId="34">
    <w:abstractNumId w:val="47"/>
  </w:num>
  <w:num w:numId="35">
    <w:abstractNumId w:val="13"/>
  </w:num>
  <w:num w:numId="36">
    <w:abstractNumId w:val="9"/>
  </w:num>
  <w:num w:numId="37">
    <w:abstractNumId w:val="38"/>
  </w:num>
  <w:num w:numId="38">
    <w:abstractNumId w:val="8"/>
  </w:num>
  <w:num w:numId="39">
    <w:abstractNumId w:val="42"/>
  </w:num>
  <w:num w:numId="40">
    <w:abstractNumId w:val="18"/>
  </w:num>
  <w:num w:numId="41">
    <w:abstractNumId w:val="21"/>
  </w:num>
  <w:num w:numId="42">
    <w:abstractNumId w:val="7"/>
  </w:num>
  <w:num w:numId="43">
    <w:abstractNumId w:val="40"/>
  </w:num>
  <w:num w:numId="44">
    <w:abstractNumId w:val="27"/>
  </w:num>
  <w:num w:numId="45">
    <w:abstractNumId w:val="24"/>
  </w:num>
  <w:num w:numId="46">
    <w:abstractNumId w:val="2"/>
  </w:num>
  <w:num w:numId="47">
    <w:abstractNumId w:val="48"/>
  </w:num>
  <w:num w:numId="48">
    <w:abstractNumId w:val="39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64"/>
    <w:rsid w:val="000054B1"/>
    <w:rsid w:val="00005B9E"/>
    <w:rsid w:val="00007F6B"/>
    <w:rsid w:val="00020658"/>
    <w:rsid w:val="00020BDD"/>
    <w:rsid w:val="00021C7A"/>
    <w:rsid w:val="000241D1"/>
    <w:rsid w:val="000259B9"/>
    <w:rsid w:val="00027BA8"/>
    <w:rsid w:val="0003063B"/>
    <w:rsid w:val="000318A4"/>
    <w:rsid w:val="00034803"/>
    <w:rsid w:val="00035BF8"/>
    <w:rsid w:val="00052C9F"/>
    <w:rsid w:val="00067826"/>
    <w:rsid w:val="00086792"/>
    <w:rsid w:val="00095D9B"/>
    <w:rsid w:val="000A37E1"/>
    <w:rsid w:val="000B6DE7"/>
    <w:rsid w:val="000E1999"/>
    <w:rsid w:val="000F55A5"/>
    <w:rsid w:val="00110EA0"/>
    <w:rsid w:val="00111AEF"/>
    <w:rsid w:val="00113182"/>
    <w:rsid w:val="00113A52"/>
    <w:rsid w:val="00125A0C"/>
    <w:rsid w:val="00130AEA"/>
    <w:rsid w:val="00133F5B"/>
    <w:rsid w:val="001347B1"/>
    <w:rsid w:val="00140035"/>
    <w:rsid w:val="00140CCF"/>
    <w:rsid w:val="00143763"/>
    <w:rsid w:val="00144D5A"/>
    <w:rsid w:val="0014561E"/>
    <w:rsid w:val="001503C5"/>
    <w:rsid w:val="0016015E"/>
    <w:rsid w:val="0016052C"/>
    <w:rsid w:val="00173166"/>
    <w:rsid w:val="00175774"/>
    <w:rsid w:val="00175DB1"/>
    <w:rsid w:val="00177D32"/>
    <w:rsid w:val="00192148"/>
    <w:rsid w:val="0019283F"/>
    <w:rsid w:val="001964F6"/>
    <w:rsid w:val="001A36E9"/>
    <w:rsid w:val="001B411E"/>
    <w:rsid w:val="001B45A1"/>
    <w:rsid w:val="001B5051"/>
    <w:rsid w:val="001C2F9C"/>
    <w:rsid w:val="001D0C52"/>
    <w:rsid w:val="001D2EB6"/>
    <w:rsid w:val="001F270C"/>
    <w:rsid w:val="001F5B61"/>
    <w:rsid w:val="002148AE"/>
    <w:rsid w:val="00231589"/>
    <w:rsid w:val="0024039A"/>
    <w:rsid w:val="002434FE"/>
    <w:rsid w:val="002527DF"/>
    <w:rsid w:val="0025633F"/>
    <w:rsid w:val="00256F5C"/>
    <w:rsid w:val="002712F9"/>
    <w:rsid w:val="00280D68"/>
    <w:rsid w:val="00284E70"/>
    <w:rsid w:val="00290538"/>
    <w:rsid w:val="002B42E0"/>
    <w:rsid w:val="002B53B9"/>
    <w:rsid w:val="002B6251"/>
    <w:rsid w:val="002D76D4"/>
    <w:rsid w:val="002F0B44"/>
    <w:rsid w:val="002F1774"/>
    <w:rsid w:val="002F3843"/>
    <w:rsid w:val="002F5C28"/>
    <w:rsid w:val="002F666F"/>
    <w:rsid w:val="002F6B13"/>
    <w:rsid w:val="00307E84"/>
    <w:rsid w:val="003129AC"/>
    <w:rsid w:val="00332B90"/>
    <w:rsid w:val="0033772C"/>
    <w:rsid w:val="0034558B"/>
    <w:rsid w:val="0036253A"/>
    <w:rsid w:val="0036368A"/>
    <w:rsid w:val="0036548C"/>
    <w:rsid w:val="00365700"/>
    <w:rsid w:val="00366FEE"/>
    <w:rsid w:val="00376E6A"/>
    <w:rsid w:val="003847A3"/>
    <w:rsid w:val="00385CAB"/>
    <w:rsid w:val="003932E4"/>
    <w:rsid w:val="003939DF"/>
    <w:rsid w:val="003942DC"/>
    <w:rsid w:val="003A6AEA"/>
    <w:rsid w:val="003A77C8"/>
    <w:rsid w:val="003B3808"/>
    <w:rsid w:val="003C0F04"/>
    <w:rsid w:val="003C1B57"/>
    <w:rsid w:val="003D55DF"/>
    <w:rsid w:val="003E01EC"/>
    <w:rsid w:val="003E1FB4"/>
    <w:rsid w:val="003E4487"/>
    <w:rsid w:val="003E46D2"/>
    <w:rsid w:val="003F151D"/>
    <w:rsid w:val="003F185E"/>
    <w:rsid w:val="00412392"/>
    <w:rsid w:val="00423664"/>
    <w:rsid w:val="00435688"/>
    <w:rsid w:val="00454172"/>
    <w:rsid w:val="004621CC"/>
    <w:rsid w:val="00470039"/>
    <w:rsid w:val="00473B5A"/>
    <w:rsid w:val="004747CC"/>
    <w:rsid w:val="0047727D"/>
    <w:rsid w:val="00480B74"/>
    <w:rsid w:val="0048547B"/>
    <w:rsid w:val="00485753"/>
    <w:rsid w:val="00492852"/>
    <w:rsid w:val="004A5BE9"/>
    <w:rsid w:val="004A69CD"/>
    <w:rsid w:val="004A6B2A"/>
    <w:rsid w:val="004B5528"/>
    <w:rsid w:val="004D1CAF"/>
    <w:rsid w:val="004D3FB6"/>
    <w:rsid w:val="00510F4C"/>
    <w:rsid w:val="005160B1"/>
    <w:rsid w:val="00517765"/>
    <w:rsid w:val="00521B0F"/>
    <w:rsid w:val="00530CA6"/>
    <w:rsid w:val="00532EB5"/>
    <w:rsid w:val="00534CF4"/>
    <w:rsid w:val="005470A8"/>
    <w:rsid w:val="005542B1"/>
    <w:rsid w:val="00562E1B"/>
    <w:rsid w:val="00574EDD"/>
    <w:rsid w:val="005763AD"/>
    <w:rsid w:val="00584CB7"/>
    <w:rsid w:val="005877C4"/>
    <w:rsid w:val="00592A8F"/>
    <w:rsid w:val="00596C3E"/>
    <w:rsid w:val="005A334D"/>
    <w:rsid w:val="005A50EA"/>
    <w:rsid w:val="005B4302"/>
    <w:rsid w:val="005B5AA8"/>
    <w:rsid w:val="005B773D"/>
    <w:rsid w:val="005C62EB"/>
    <w:rsid w:val="005D15FD"/>
    <w:rsid w:val="005E0170"/>
    <w:rsid w:val="005E4EC9"/>
    <w:rsid w:val="005E59D3"/>
    <w:rsid w:val="005E68D5"/>
    <w:rsid w:val="005F24AA"/>
    <w:rsid w:val="005F3628"/>
    <w:rsid w:val="00600E57"/>
    <w:rsid w:val="006111EB"/>
    <w:rsid w:val="006206E8"/>
    <w:rsid w:val="006268C7"/>
    <w:rsid w:val="006317C1"/>
    <w:rsid w:val="00644011"/>
    <w:rsid w:val="006456FF"/>
    <w:rsid w:val="00657931"/>
    <w:rsid w:val="00660A81"/>
    <w:rsid w:val="006706D6"/>
    <w:rsid w:val="00673495"/>
    <w:rsid w:val="00676F9F"/>
    <w:rsid w:val="006863FD"/>
    <w:rsid w:val="0068725F"/>
    <w:rsid w:val="00693212"/>
    <w:rsid w:val="0069438E"/>
    <w:rsid w:val="006B5A56"/>
    <w:rsid w:val="006B6412"/>
    <w:rsid w:val="006D1179"/>
    <w:rsid w:val="006D3F58"/>
    <w:rsid w:val="006E01DD"/>
    <w:rsid w:val="006F35C4"/>
    <w:rsid w:val="006F3CC4"/>
    <w:rsid w:val="006F4BDD"/>
    <w:rsid w:val="00710A30"/>
    <w:rsid w:val="00717195"/>
    <w:rsid w:val="00720E0A"/>
    <w:rsid w:val="00743B2F"/>
    <w:rsid w:val="007555A0"/>
    <w:rsid w:val="00785569"/>
    <w:rsid w:val="007920C0"/>
    <w:rsid w:val="00792259"/>
    <w:rsid w:val="007A0682"/>
    <w:rsid w:val="007A2731"/>
    <w:rsid w:val="007B6709"/>
    <w:rsid w:val="007B6E0E"/>
    <w:rsid w:val="007C30BC"/>
    <w:rsid w:val="007C50F1"/>
    <w:rsid w:val="007C57B5"/>
    <w:rsid w:val="007D3050"/>
    <w:rsid w:val="007E1303"/>
    <w:rsid w:val="007E2FA0"/>
    <w:rsid w:val="007E4BEF"/>
    <w:rsid w:val="007E5953"/>
    <w:rsid w:val="008049C6"/>
    <w:rsid w:val="00820466"/>
    <w:rsid w:val="00820F4F"/>
    <w:rsid w:val="008217CD"/>
    <w:rsid w:val="00826386"/>
    <w:rsid w:val="00831D84"/>
    <w:rsid w:val="008416DE"/>
    <w:rsid w:val="00860E03"/>
    <w:rsid w:val="0086322C"/>
    <w:rsid w:val="00865004"/>
    <w:rsid w:val="008814F5"/>
    <w:rsid w:val="008B5CC8"/>
    <w:rsid w:val="008C1BEC"/>
    <w:rsid w:val="008C7E89"/>
    <w:rsid w:val="008D0F04"/>
    <w:rsid w:val="008D1B1B"/>
    <w:rsid w:val="008E2D6B"/>
    <w:rsid w:val="008E7F72"/>
    <w:rsid w:val="009007D8"/>
    <w:rsid w:val="009067B8"/>
    <w:rsid w:val="00912310"/>
    <w:rsid w:val="009165E3"/>
    <w:rsid w:val="00926497"/>
    <w:rsid w:val="009422D3"/>
    <w:rsid w:val="00942F88"/>
    <w:rsid w:val="00943C85"/>
    <w:rsid w:val="00950F35"/>
    <w:rsid w:val="0096241B"/>
    <w:rsid w:val="00965E21"/>
    <w:rsid w:val="009727D7"/>
    <w:rsid w:val="00977C3F"/>
    <w:rsid w:val="009844D2"/>
    <w:rsid w:val="0099585A"/>
    <w:rsid w:val="009A40D4"/>
    <w:rsid w:val="009C324F"/>
    <w:rsid w:val="009D7B1F"/>
    <w:rsid w:val="009E2ABB"/>
    <w:rsid w:val="009E5503"/>
    <w:rsid w:val="00A01743"/>
    <w:rsid w:val="00A0383A"/>
    <w:rsid w:val="00A11B9F"/>
    <w:rsid w:val="00A23CA7"/>
    <w:rsid w:val="00A27428"/>
    <w:rsid w:val="00A348A6"/>
    <w:rsid w:val="00A35462"/>
    <w:rsid w:val="00A41112"/>
    <w:rsid w:val="00A46156"/>
    <w:rsid w:val="00A56256"/>
    <w:rsid w:val="00A5729C"/>
    <w:rsid w:val="00A6245F"/>
    <w:rsid w:val="00A803D3"/>
    <w:rsid w:val="00AC26CE"/>
    <w:rsid w:val="00AC64A4"/>
    <w:rsid w:val="00AD1C91"/>
    <w:rsid w:val="00AD6194"/>
    <w:rsid w:val="00AE1DF0"/>
    <w:rsid w:val="00AF20AB"/>
    <w:rsid w:val="00AF2655"/>
    <w:rsid w:val="00B0140A"/>
    <w:rsid w:val="00B0183D"/>
    <w:rsid w:val="00B028E6"/>
    <w:rsid w:val="00B038A8"/>
    <w:rsid w:val="00B05F2E"/>
    <w:rsid w:val="00B11660"/>
    <w:rsid w:val="00B14F3F"/>
    <w:rsid w:val="00B23B86"/>
    <w:rsid w:val="00B32825"/>
    <w:rsid w:val="00B34E88"/>
    <w:rsid w:val="00B427A4"/>
    <w:rsid w:val="00B7736A"/>
    <w:rsid w:val="00B808DD"/>
    <w:rsid w:val="00B84C3E"/>
    <w:rsid w:val="00BA2592"/>
    <w:rsid w:val="00BC1C56"/>
    <w:rsid w:val="00BC603C"/>
    <w:rsid w:val="00BC6249"/>
    <w:rsid w:val="00BD154C"/>
    <w:rsid w:val="00BE1F52"/>
    <w:rsid w:val="00BE6F21"/>
    <w:rsid w:val="00BF3749"/>
    <w:rsid w:val="00BF6EBF"/>
    <w:rsid w:val="00C1261D"/>
    <w:rsid w:val="00C21A8B"/>
    <w:rsid w:val="00C24C1F"/>
    <w:rsid w:val="00C32373"/>
    <w:rsid w:val="00C33E36"/>
    <w:rsid w:val="00C35CEA"/>
    <w:rsid w:val="00C36136"/>
    <w:rsid w:val="00C37603"/>
    <w:rsid w:val="00C475D8"/>
    <w:rsid w:val="00C613DB"/>
    <w:rsid w:val="00C714F5"/>
    <w:rsid w:val="00C83AD7"/>
    <w:rsid w:val="00C95BCC"/>
    <w:rsid w:val="00CA7926"/>
    <w:rsid w:val="00CB2461"/>
    <w:rsid w:val="00CB6A10"/>
    <w:rsid w:val="00CB73D5"/>
    <w:rsid w:val="00CC0F22"/>
    <w:rsid w:val="00CD1FF2"/>
    <w:rsid w:val="00CD637E"/>
    <w:rsid w:val="00CE0ABD"/>
    <w:rsid w:val="00CE1FEA"/>
    <w:rsid w:val="00CF0701"/>
    <w:rsid w:val="00CF4670"/>
    <w:rsid w:val="00CF5625"/>
    <w:rsid w:val="00CF5AB3"/>
    <w:rsid w:val="00D01C03"/>
    <w:rsid w:val="00D202A2"/>
    <w:rsid w:val="00D26CE1"/>
    <w:rsid w:val="00D359B9"/>
    <w:rsid w:val="00D3609F"/>
    <w:rsid w:val="00D46352"/>
    <w:rsid w:val="00D4680C"/>
    <w:rsid w:val="00D54C62"/>
    <w:rsid w:val="00D63391"/>
    <w:rsid w:val="00D72CC6"/>
    <w:rsid w:val="00D73ADE"/>
    <w:rsid w:val="00D82E2D"/>
    <w:rsid w:val="00D8369C"/>
    <w:rsid w:val="00D97809"/>
    <w:rsid w:val="00DA3E76"/>
    <w:rsid w:val="00DC2BFA"/>
    <w:rsid w:val="00DC7014"/>
    <w:rsid w:val="00DD5C7F"/>
    <w:rsid w:val="00DD7127"/>
    <w:rsid w:val="00DE16FA"/>
    <w:rsid w:val="00DE3CDC"/>
    <w:rsid w:val="00DF7C07"/>
    <w:rsid w:val="00E003C7"/>
    <w:rsid w:val="00E0618E"/>
    <w:rsid w:val="00E06A40"/>
    <w:rsid w:val="00E11469"/>
    <w:rsid w:val="00E14748"/>
    <w:rsid w:val="00E21E8A"/>
    <w:rsid w:val="00E32574"/>
    <w:rsid w:val="00E4197E"/>
    <w:rsid w:val="00E465C2"/>
    <w:rsid w:val="00E5798D"/>
    <w:rsid w:val="00E60220"/>
    <w:rsid w:val="00E62870"/>
    <w:rsid w:val="00E668A9"/>
    <w:rsid w:val="00E70BD2"/>
    <w:rsid w:val="00E80C2E"/>
    <w:rsid w:val="00E9098E"/>
    <w:rsid w:val="00E9583C"/>
    <w:rsid w:val="00EB12F1"/>
    <w:rsid w:val="00EB6EDF"/>
    <w:rsid w:val="00ED0FA6"/>
    <w:rsid w:val="00ED4B15"/>
    <w:rsid w:val="00ED587A"/>
    <w:rsid w:val="00ED652D"/>
    <w:rsid w:val="00F01186"/>
    <w:rsid w:val="00F0679E"/>
    <w:rsid w:val="00F110EC"/>
    <w:rsid w:val="00F13670"/>
    <w:rsid w:val="00F238BF"/>
    <w:rsid w:val="00F27891"/>
    <w:rsid w:val="00F314C5"/>
    <w:rsid w:val="00F3399A"/>
    <w:rsid w:val="00F33B50"/>
    <w:rsid w:val="00F62360"/>
    <w:rsid w:val="00F66E66"/>
    <w:rsid w:val="00F70F00"/>
    <w:rsid w:val="00F73250"/>
    <w:rsid w:val="00F810E1"/>
    <w:rsid w:val="00F831C7"/>
    <w:rsid w:val="00F84B4B"/>
    <w:rsid w:val="00F84D33"/>
    <w:rsid w:val="00FA6764"/>
    <w:rsid w:val="00FB284D"/>
    <w:rsid w:val="00FB357F"/>
    <w:rsid w:val="00FB3B5B"/>
    <w:rsid w:val="00FC693B"/>
    <w:rsid w:val="00FD245E"/>
    <w:rsid w:val="00FD562C"/>
    <w:rsid w:val="00FE49E1"/>
    <w:rsid w:val="00FE585F"/>
    <w:rsid w:val="00FF334F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CE35192-2735-4281-A861-EF82B48B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aliases w:val="level2(a)"/>
    <w:basedOn w:val="a"/>
    <w:next w:val="a"/>
    <w:link w:val="80"/>
    <w:qFormat/>
    <w:rsid w:val="00005B9E"/>
    <w:pPr>
      <w:keepNext/>
      <w:tabs>
        <w:tab w:val="num" w:pos="1440"/>
      </w:tabs>
      <w:ind w:left="1440" w:right="-852" w:hanging="432"/>
      <w:jc w:val="right"/>
      <w:outlineLvl w:val="7"/>
    </w:pPr>
    <w:rPr>
      <w:rFonts w:ascii="Futuris" w:hAnsi="Futuris"/>
      <w:b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F5625"/>
    <w:pPr>
      <w:jc w:val="center"/>
    </w:pPr>
    <w:rPr>
      <w:b/>
      <w:sz w:val="44"/>
    </w:rPr>
  </w:style>
  <w:style w:type="character" w:customStyle="1" w:styleId="a4">
    <w:name w:val="Подзаглавие Знак"/>
    <w:basedOn w:val="a0"/>
    <w:link w:val="a3"/>
    <w:rsid w:val="00CF5625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">
    <w:name w:val="(i)"/>
    <w:basedOn w:val="a"/>
    <w:rsid w:val="00CF5625"/>
    <w:pPr>
      <w:suppressAutoHyphens/>
    </w:pPr>
    <w:rPr>
      <w:rFonts w:ascii="Tms Rmn" w:hAnsi="Tms Rmn"/>
    </w:rPr>
  </w:style>
  <w:style w:type="paragraph" w:styleId="a5">
    <w:name w:val="footnote text"/>
    <w:basedOn w:val="a"/>
    <w:link w:val="a6"/>
    <w:uiPriority w:val="99"/>
    <w:rsid w:val="00CF5625"/>
    <w:pPr>
      <w:jc w:val="left"/>
    </w:pPr>
    <w:rPr>
      <w:sz w:val="20"/>
      <w:lang w:val="ru-RU" w:eastAsia="ru-RU"/>
    </w:rPr>
  </w:style>
  <w:style w:type="character" w:customStyle="1" w:styleId="a6">
    <w:name w:val="Текст под линия Знак"/>
    <w:basedOn w:val="a0"/>
    <w:link w:val="a5"/>
    <w:uiPriority w:val="99"/>
    <w:rsid w:val="00CF56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rsid w:val="00CF5625"/>
    <w:rPr>
      <w:rFonts w:ascii="CG Times" w:hAnsi="CG Times" w:cs="Times New Roman"/>
      <w:vertAlign w:val="superscript"/>
    </w:rPr>
  </w:style>
  <w:style w:type="character" w:styleId="a8">
    <w:name w:val="Hyperlink"/>
    <w:basedOn w:val="a0"/>
    <w:uiPriority w:val="99"/>
    <w:rsid w:val="00F66E66"/>
    <w:rPr>
      <w:rFonts w:cs="Times New Roman"/>
      <w:color w:val="0000FF"/>
      <w:u w:val="single"/>
    </w:rPr>
  </w:style>
  <w:style w:type="paragraph" w:styleId="a9">
    <w:name w:val="List Paragraph"/>
    <w:aliases w:val="Нумерованый список,List Paragraph1,Ioia?iaaiue nienie,Aacao nienea"/>
    <w:basedOn w:val="a"/>
    <w:link w:val="aa"/>
    <w:uiPriority w:val="34"/>
    <w:qFormat/>
    <w:rsid w:val="00F66E66"/>
    <w:pPr>
      <w:ind w:left="720"/>
      <w:contextualSpacing/>
      <w:jc w:val="left"/>
    </w:pPr>
    <w:rPr>
      <w:rFonts w:ascii="Futuris" w:hAnsi="Futuris"/>
      <w:szCs w:val="24"/>
      <w:lang w:val="ru-RU" w:eastAsia="ru-RU"/>
    </w:rPr>
  </w:style>
  <w:style w:type="character" w:customStyle="1" w:styleId="aa">
    <w:name w:val="Списък на абзаци Знак"/>
    <w:aliases w:val="Нумерованый список Знак,List Paragraph1 Знак,Ioia?iaaiue nienie Знак,Aacao nienea Знак"/>
    <w:link w:val="a9"/>
    <w:uiPriority w:val="34"/>
    <w:locked/>
    <w:rsid w:val="00F66E66"/>
    <w:rPr>
      <w:rFonts w:ascii="Futuris" w:eastAsia="Times New Roman" w:hAnsi="Futuris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c">
    <w:name w:val="Горен колонтитул Знак"/>
    <w:basedOn w:val="a0"/>
    <w:link w:val="ab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e">
    <w:name w:val="Долен колонтитул Знак"/>
    <w:basedOn w:val="a0"/>
    <w:link w:val="ad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лавие 8 Знак"/>
    <w:aliases w:val="level2(a) Знак"/>
    <w:basedOn w:val="a0"/>
    <w:link w:val="8"/>
    <w:rsid w:val="00005B9E"/>
    <w:rPr>
      <w:rFonts w:ascii="Futuris" w:eastAsia="Times New Roman" w:hAnsi="Futuris" w:cs="Times New Roman"/>
      <w:b/>
      <w:sz w:val="24"/>
      <w:szCs w:val="20"/>
      <w:lang w:val="ru-RU" w:eastAsia="ko-KR"/>
    </w:rPr>
  </w:style>
  <w:style w:type="paragraph" w:styleId="af">
    <w:name w:val="Balloon Text"/>
    <w:basedOn w:val="a"/>
    <w:link w:val="af0"/>
    <w:uiPriority w:val="99"/>
    <w:semiHidden/>
    <w:unhideWhenUsed/>
    <w:rsid w:val="00BF6EBF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BF6EBF"/>
    <w:rPr>
      <w:rFonts w:ascii="Tahoma" w:eastAsia="Times New Roman" w:hAnsi="Tahoma" w:cs="Tahoma"/>
      <w:sz w:val="16"/>
      <w:szCs w:val="16"/>
    </w:rPr>
  </w:style>
  <w:style w:type="character" w:customStyle="1" w:styleId="translation5">
    <w:name w:val="translation5"/>
    <w:basedOn w:val="a0"/>
    <w:rsid w:val="00865004"/>
    <w:rPr>
      <w:color w:val="FFFFFF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btenderi@neftochim.b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2F2F"/>
      </a:dk1>
      <a:lt1>
        <a:sysClr val="window" lastClr="E8E8E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AEE94-D249-4CDB-B6E3-75E64823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Lukoil</Company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Dilmukhametov, Azat Y.</dc:creator>
  <cp:lastModifiedBy>Димитър Косев Димитров</cp:lastModifiedBy>
  <cp:revision>85</cp:revision>
  <cp:lastPrinted>2017-08-03T12:15:00Z</cp:lastPrinted>
  <dcterms:created xsi:type="dcterms:W3CDTF">2017-08-17T06:45:00Z</dcterms:created>
  <dcterms:modified xsi:type="dcterms:W3CDTF">2018-09-26T12:07:00Z</dcterms:modified>
</cp:coreProperties>
</file>