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7BC9" w14:textId="77777777" w:rsidR="00985BD0" w:rsidRPr="0088610C" w:rsidRDefault="00B841AE" w:rsidP="00985BD0">
      <w:pPr>
        <w:pStyle w:val="Kop1"/>
        <w:rPr>
          <w:color w:val="339933"/>
        </w:rPr>
      </w:pPr>
      <w:r>
        <w:rPr>
          <w:color w:val="339933"/>
        </w:rPr>
        <w:t>Programma architect – cluster BCO</w:t>
      </w:r>
    </w:p>
    <w:p w14:paraId="7B0FD988" w14:textId="77777777" w:rsidR="00985BD0" w:rsidRDefault="00985BD0" w:rsidP="00985BD0"/>
    <w:p w14:paraId="2A193F0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D92AD40" w14:textId="77777777" w:rsidTr="001C6FAE">
        <w:tc>
          <w:tcPr>
            <w:tcW w:w="3086" w:type="dxa"/>
          </w:tcPr>
          <w:p w14:paraId="2592C1F0" w14:textId="77777777" w:rsidR="00BB5ABD" w:rsidRPr="004C57BE" w:rsidRDefault="00BB5ABD" w:rsidP="00D24F8E">
            <w:pPr>
              <w:rPr>
                <w:b/>
              </w:rPr>
            </w:pPr>
            <w:r w:rsidRPr="004C57BE">
              <w:rPr>
                <w:b/>
              </w:rPr>
              <w:t>Werklocatie:</w:t>
            </w:r>
          </w:p>
        </w:tc>
        <w:tc>
          <w:tcPr>
            <w:tcW w:w="5295" w:type="dxa"/>
          </w:tcPr>
          <w:p w14:paraId="0A26CCFD" w14:textId="77777777" w:rsidR="00BB5ABD" w:rsidRPr="004C57BE" w:rsidRDefault="00B841AE" w:rsidP="00D24F8E">
            <w:r w:rsidRPr="004C57BE">
              <w:t>Wilhelminakade 179</w:t>
            </w:r>
          </w:p>
        </w:tc>
      </w:tr>
      <w:tr w:rsidR="00BB5ABD" w:rsidRPr="00BB5ABD" w14:paraId="152E71B0" w14:textId="77777777" w:rsidTr="001C6FAE">
        <w:tc>
          <w:tcPr>
            <w:tcW w:w="3086" w:type="dxa"/>
          </w:tcPr>
          <w:p w14:paraId="4F0D3196" w14:textId="77777777" w:rsidR="00BB5ABD" w:rsidRPr="004C57BE" w:rsidRDefault="00BB5ABD" w:rsidP="00D24F8E">
            <w:pPr>
              <w:rPr>
                <w:b/>
              </w:rPr>
            </w:pPr>
            <w:r w:rsidRPr="004C57BE">
              <w:rPr>
                <w:b/>
              </w:rPr>
              <w:t>Startdatum:</w:t>
            </w:r>
          </w:p>
        </w:tc>
        <w:tc>
          <w:tcPr>
            <w:tcW w:w="5295" w:type="dxa"/>
          </w:tcPr>
          <w:p w14:paraId="48343051" w14:textId="77777777" w:rsidR="00BB5ABD" w:rsidRPr="004C57BE" w:rsidRDefault="00B841AE" w:rsidP="00D24F8E">
            <w:r w:rsidRPr="004C57BE">
              <w:t>Z.s.m. naar verwachting begin februari 2020</w:t>
            </w:r>
          </w:p>
        </w:tc>
      </w:tr>
      <w:tr w:rsidR="00BB5ABD" w:rsidRPr="00BB5ABD" w14:paraId="0714F9E5" w14:textId="77777777" w:rsidTr="001C6FAE">
        <w:tc>
          <w:tcPr>
            <w:tcW w:w="3086" w:type="dxa"/>
          </w:tcPr>
          <w:p w14:paraId="31CC33BF" w14:textId="77777777" w:rsidR="00BB5ABD" w:rsidRPr="004C57BE" w:rsidRDefault="00BB5ABD" w:rsidP="00D24F8E">
            <w:pPr>
              <w:rPr>
                <w:b/>
              </w:rPr>
            </w:pPr>
            <w:r w:rsidRPr="004C57BE">
              <w:rPr>
                <w:b/>
              </w:rPr>
              <w:t>Aantal medewerkers:</w:t>
            </w:r>
          </w:p>
        </w:tc>
        <w:tc>
          <w:tcPr>
            <w:tcW w:w="5295" w:type="dxa"/>
          </w:tcPr>
          <w:p w14:paraId="01E9F2D1" w14:textId="77777777" w:rsidR="00BB5ABD" w:rsidRPr="004C57BE" w:rsidRDefault="00B841AE" w:rsidP="00D24F8E">
            <w:r w:rsidRPr="004C57BE">
              <w:t>1</w:t>
            </w:r>
          </w:p>
        </w:tc>
      </w:tr>
      <w:tr w:rsidR="00BB5ABD" w14:paraId="4BB15949" w14:textId="77777777" w:rsidTr="001C6FAE">
        <w:tc>
          <w:tcPr>
            <w:tcW w:w="3086" w:type="dxa"/>
          </w:tcPr>
          <w:p w14:paraId="4AC381FC" w14:textId="77777777" w:rsidR="00BB5ABD" w:rsidRPr="004C57BE" w:rsidRDefault="00BB5ABD" w:rsidP="00D24F8E">
            <w:pPr>
              <w:rPr>
                <w:b/>
              </w:rPr>
            </w:pPr>
            <w:r w:rsidRPr="004C57BE">
              <w:rPr>
                <w:b/>
              </w:rPr>
              <w:t>Uren per week:</w:t>
            </w:r>
          </w:p>
        </w:tc>
        <w:tc>
          <w:tcPr>
            <w:tcW w:w="5295" w:type="dxa"/>
          </w:tcPr>
          <w:p w14:paraId="495E8F6E" w14:textId="77777777" w:rsidR="00BB5ABD" w:rsidRPr="004C57BE" w:rsidRDefault="00B841AE" w:rsidP="00D24F8E">
            <w:pPr>
              <w:rPr>
                <w:bCs/>
              </w:rPr>
            </w:pPr>
            <w:r w:rsidRPr="004C57BE">
              <w:rPr>
                <w:bCs/>
              </w:rPr>
              <w:t>36</w:t>
            </w:r>
          </w:p>
        </w:tc>
      </w:tr>
      <w:tr w:rsidR="00BB5ABD" w:rsidRPr="00BB5ABD" w14:paraId="440FBC4A" w14:textId="77777777" w:rsidTr="001C6FAE">
        <w:tc>
          <w:tcPr>
            <w:tcW w:w="3086" w:type="dxa"/>
          </w:tcPr>
          <w:p w14:paraId="6DBB15B1" w14:textId="77777777" w:rsidR="00BB5ABD" w:rsidRPr="004C57BE" w:rsidRDefault="00BB5ABD" w:rsidP="00D24F8E">
            <w:pPr>
              <w:rPr>
                <w:b/>
              </w:rPr>
            </w:pPr>
            <w:r w:rsidRPr="004C57BE">
              <w:rPr>
                <w:b/>
              </w:rPr>
              <w:t>Duur opdracht:</w:t>
            </w:r>
          </w:p>
        </w:tc>
        <w:tc>
          <w:tcPr>
            <w:tcW w:w="5295" w:type="dxa"/>
          </w:tcPr>
          <w:p w14:paraId="3D3C0EC7" w14:textId="20BF0853" w:rsidR="00BB5ABD" w:rsidRPr="004C57BE" w:rsidRDefault="004C57BE" w:rsidP="00D24F8E">
            <w:r w:rsidRPr="004C57BE">
              <w:t xml:space="preserve"> </w:t>
            </w:r>
            <w:r w:rsidR="00834C22" w:rsidRPr="004C57BE">
              <w:t>6 maanden</w:t>
            </w:r>
          </w:p>
        </w:tc>
      </w:tr>
      <w:tr w:rsidR="00BB5ABD" w:rsidRPr="00BB5ABD" w14:paraId="12EC2674" w14:textId="77777777" w:rsidTr="001C6FAE">
        <w:tc>
          <w:tcPr>
            <w:tcW w:w="3086" w:type="dxa"/>
          </w:tcPr>
          <w:p w14:paraId="2AB72E1D" w14:textId="77777777" w:rsidR="00BB5ABD" w:rsidRPr="004C57BE" w:rsidRDefault="00BB5ABD" w:rsidP="00D24F8E">
            <w:pPr>
              <w:rPr>
                <w:b/>
              </w:rPr>
            </w:pPr>
            <w:r w:rsidRPr="004C57BE">
              <w:rPr>
                <w:b/>
              </w:rPr>
              <w:t>Verlengingsopties:</w:t>
            </w:r>
          </w:p>
        </w:tc>
        <w:tc>
          <w:tcPr>
            <w:tcW w:w="5295" w:type="dxa"/>
          </w:tcPr>
          <w:p w14:paraId="5070D019" w14:textId="372614C7" w:rsidR="00BB5ABD" w:rsidRPr="004C57BE" w:rsidRDefault="004C57BE" w:rsidP="00D24F8E">
            <w:r w:rsidRPr="004C57BE">
              <w:t xml:space="preserve">3 x 6 maanden </w:t>
            </w:r>
          </w:p>
        </w:tc>
      </w:tr>
      <w:tr w:rsidR="00BB5ABD" w:rsidRPr="00BB5ABD" w14:paraId="12701185" w14:textId="77777777" w:rsidTr="001C6FAE">
        <w:tc>
          <w:tcPr>
            <w:tcW w:w="3086" w:type="dxa"/>
          </w:tcPr>
          <w:p w14:paraId="088BDBAD" w14:textId="77777777" w:rsidR="00BB5ABD" w:rsidRPr="004C57BE" w:rsidRDefault="00BB5ABD" w:rsidP="00D24F8E">
            <w:pPr>
              <w:rPr>
                <w:b/>
              </w:rPr>
            </w:pPr>
            <w:r w:rsidRPr="004C57BE">
              <w:rPr>
                <w:b/>
              </w:rPr>
              <w:t>FSK:</w:t>
            </w:r>
          </w:p>
        </w:tc>
        <w:tc>
          <w:tcPr>
            <w:tcW w:w="5295" w:type="dxa"/>
          </w:tcPr>
          <w:p w14:paraId="787743C7" w14:textId="77777777" w:rsidR="00BB5ABD" w:rsidRPr="004C57BE" w:rsidRDefault="00834C22" w:rsidP="00D24F8E">
            <w:r w:rsidRPr="004C57BE">
              <w:t>12</w:t>
            </w:r>
          </w:p>
        </w:tc>
      </w:tr>
      <w:tr w:rsidR="00BB5ABD" w:rsidRPr="00BB5ABD" w14:paraId="49586C3C" w14:textId="77777777" w:rsidTr="008610B0">
        <w:tc>
          <w:tcPr>
            <w:tcW w:w="3086" w:type="dxa"/>
            <w:shd w:val="clear" w:color="auto" w:fill="auto"/>
          </w:tcPr>
          <w:p w14:paraId="705CE844" w14:textId="77777777" w:rsidR="00BB5ABD" w:rsidRPr="004C57BE" w:rsidRDefault="00BB5ABD" w:rsidP="00D24F8E">
            <w:pPr>
              <w:rPr>
                <w:b/>
              </w:rPr>
            </w:pPr>
            <w:r w:rsidRPr="004C57BE">
              <w:rPr>
                <w:b/>
              </w:rPr>
              <w:t>Tariefrange:</w:t>
            </w:r>
          </w:p>
        </w:tc>
        <w:tc>
          <w:tcPr>
            <w:tcW w:w="5295" w:type="dxa"/>
          </w:tcPr>
          <w:p w14:paraId="37476773" w14:textId="77777777" w:rsidR="00BB5ABD" w:rsidRPr="004C57BE" w:rsidRDefault="00834C22" w:rsidP="00D24F8E">
            <w:r w:rsidRPr="004C57BE">
              <w:t>80-99</w:t>
            </w:r>
          </w:p>
        </w:tc>
      </w:tr>
      <w:tr w:rsidR="00BB5ABD" w:rsidRPr="00BB5ABD" w14:paraId="5287F788" w14:textId="77777777" w:rsidTr="008610B0">
        <w:tc>
          <w:tcPr>
            <w:tcW w:w="3086" w:type="dxa"/>
            <w:shd w:val="clear" w:color="auto" w:fill="auto"/>
          </w:tcPr>
          <w:p w14:paraId="603D223F" w14:textId="77777777" w:rsidR="00BB5ABD" w:rsidRPr="004C57BE" w:rsidRDefault="00BB5ABD" w:rsidP="00D24F8E">
            <w:pPr>
              <w:rPr>
                <w:b/>
              </w:rPr>
            </w:pPr>
            <w:r w:rsidRPr="004C57BE">
              <w:rPr>
                <w:b/>
              </w:rPr>
              <w:t>Verhouding prijs/kwaliteit:</w:t>
            </w:r>
          </w:p>
        </w:tc>
        <w:tc>
          <w:tcPr>
            <w:tcW w:w="5295" w:type="dxa"/>
          </w:tcPr>
          <w:p w14:paraId="2457ACAC" w14:textId="77777777" w:rsidR="00BB5ABD" w:rsidRPr="004C57BE" w:rsidRDefault="008610B0" w:rsidP="00D24F8E">
            <w:r w:rsidRPr="004C57BE">
              <w:t xml:space="preserve">10% - %90 </w:t>
            </w:r>
          </w:p>
        </w:tc>
      </w:tr>
      <w:tr w:rsidR="00BB5ABD" w:rsidRPr="00BB5ABD" w14:paraId="3201CDAA" w14:textId="77777777" w:rsidTr="008610B0">
        <w:tc>
          <w:tcPr>
            <w:tcW w:w="3086" w:type="dxa"/>
            <w:shd w:val="clear" w:color="auto" w:fill="auto"/>
          </w:tcPr>
          <w:p w14:paraId="45300D53" w14:textId="77777777" w:rsidR="00BB5ABD" w:rsidRPr="004C57BE" w:rsidRDefault="00BB5ABD" w:rsidP="00D24F8E">
            <w:pPr>
              <w:rPr>
                <w:b/>
              </w:rPr>
            </w:pPr>
            <w:proofErr w:type="spellStart"/>
            <w:r w:rsidRPr="004C57BE">
              <w:rPr>
                <w:b/>
              </w:rPr>
              <w:t>Detavast</w:t>
            </w:r>
            <w:proofErr w:type="spellEnd"/>
            <w:r w:rsidRPr="004C57BE">
              <w:rPr>
                <w:b/>
              </w:rPr>
              <w:t>:</w:t>
            </w:r>
          </w:p>
        </w:tc>
        <w:tc>
          <w:tcPr>
            <w:tcW w:w="5295" w:type="dxa"/>
          </w:tcPr>
          <w:p w14:paraId="5F7BF8B9" w14:textId="77777777" w:rsidR="001C6FAE" w:rsidRPr="004C57BE" w:rsidRDefault="00834C22" w:rsidP="00D24F8E">
            <w:r w:rsidRPr="004C57BE">
              <w:t>Nee</w:t>
            </w:r>
          </w:p>
        </w:tc>
      </w:tr>
      <w:tr w:rsidR="001C6FAE" w:rsidRPr="00BB5ABD" w14:paraId="1C73B084" w14:textId="77777777" w:rsidTr="001C6FAE">
        <w:tc>
          <w:tcPr>
            <w:tcW w:w="3086" w:type="dxa"/>
          </w:tcPr>
          <w:p w14:paraId="0A3BC149" w14:textId="77777777" w:rsidR="001C6FAE" w:rsidRPr="004C57BE" w:rsidRDefault="001C6FAE" w:rsidP="00D24F8E">
            <w:pPr>
              <w:rPr>
                <w:b/>
              </w:rPr>
            </w:pPr>
            <w:r w:rsidRPr="004C57BE">
              <w:rPr>
                <w:b/>
              </w:rPr>
              <w:t>Data voor verificatiegesprek:</w:t>
            </w:r>
          </w:p>
        </w:tc>
        <w:tc>
          <w:tcPr>
            <w:tcW w:w="5295" w:type="dxa"/>
          </w:tcPr>
          <w:p w14:paraId="3172CEC9" w14:textId="59E0CE5F" w:rsidR="001C6FAE" w:rsidRPr="004C57BE" w:rsidRDefault="00834C22" w:rsidP="00D24F8E">
            <w:r w:rsidRPr="004C57BE">
              <w:t xml:space="preserve">30 januari </w:t>
            </w:r>
            <w:r w:rsidR="004C57BE">
              <w:t>2020</w:t>
            </w:r>
          </w:p>
        </w:tc>
      </w:tr>
    </w:tbl>
    <w:p w14:paraId="1D4773F9" w14:textId="77777777" w:rsidR="00BB5ABD" w:rsidRPr="00BB5ABD" w:rsidRDefault="00BB5ABD" w:rsidP="00BB5ABD"/>
    <w:p w14:paraId="5938DDE3" w14:textId="77777777" w:rsidR="00985BD0" w:rsidRDefault="008610B0" w:rsidP="00E26C9F">
      <w:pPr>
        <w:pStyle w:val="Kop2"/>
      </w:pPr>
      <w:r>
        <w:t xml:space="preserve">Jouw opdracht </w:t>
      </w:r>
    </w:p>
    <w:p w14:paraId="75A543C6" w14:textId="77777777" w:rsidR="008610B0" w:rsidRPr="001D37B4" w:rsidRDefault="008610B0" w:rsidP="008610B0">
      <w:r w:rsidRPr="001D37B4">
        <w:t>Als Programma</w:t>
      </w:r>
      <w:r w:rsidR="00834C22">
        <w:t xml:space="preserve"> </w:t>
      </w:r>
      <w:r w:rsidRPr="001D37B4">
        <w:t xml:space="preserve">architect ben je samen met de </w:t>
      </w:r>
      <w:r w:rsidR="00834C22">
        <w:t xml:space="preserve">huidige Programma architect en de </w:t>
      </w:r>
      <w:r w:rsidRPr="001D37B4">
        <w:t xml:space="preserve">informatieadviseurs van de clusters verantwoordelijk voor de analyse van de verandervraag (het </w:t>
      </w:r>
      <w:proofErr w:type="spellStart"/>
      <w:r w:rsidRPr="001D37B4">
        <w:t>demand</w:t>
      </w:r>
      <w:proofErr w:type="spellEnd"/>
      <w:r w:rsidRPr="001D37B4">
        <w:t>) voor het programma en adviseer je hierover. Je analyseert complexe opdrachten met een multidisciplinair karakter, onderzoekt relevante gegevens, verricht verkennende studies en werkt dit uit in een plan (PSA), bijdrage aan business case of programma van eisen. Je hebt in de rol van programma</w:t>
      </w:r>
      <w:r w:rsidR="00834C22">
        <w:t xml:space="preserve"> </w:t>
      </w:r>
      <w:r w:rsidRPr="001D37B4">
        <w:t xml:space="preserve">architect overzicht over de totale </w:t>
      </w:r>
      <w:proofErr w:type="spellStart"/>
      <w:r w:rsidRPr="001D37B4">
        <w:t>demand</w:t>
      </w:r>
      <w:proofErr w:type="spellEnd"/>
      <w:r w:rsidRPr="001D37B4">
        <w:t xml:space="preserve"> en bent cruciaal voor het Business &amp; Informatie Planningsproces voor het programma. Je hebt contact met bestaande en nieuwe opdrachtgevers, hoger (</w:t>
      </w:r>
      <w:proofErr w:type="spellStart"/>
      <w:r w:rsidRPr="001D37B4">
        <w:t>afdelings</w:t>
      </w:r>
      <w:proofErr w:type="spellEnd"/>
      <w:r w:rsidRPr="001D37B4">
        <w:t>)management en andere architecten binnen de gemeente. Bovendien vertegenwoordig je het programma in de architectuur overleggen en adviseer je directe collega’s binnen het team over architectuurvraagstukken. Je zorgt voor ontwikkeling en beheer van architectuur producten (o.a. voor domein-architecturen)</w:t>
      </w:r>
      <w:r w:rsidR="00834C22">
        <w:t xml:space="preserve"> en je zorgt er voor dat de huidige Programma architect jouw rol kan overnemen na je opdracht</w:t>
      </w:r>
      <w:r w:rsidRPr="001D37B4">
        <w:t>.</w:t>
      </w:r>
      <w:r>
        <w:t xml:space="preserve"> In de rol van Programma</w:t>
      </w:r>
      <w:r w:rsidR="00834C22">
        <w:t xml:space="preserve"> </w:t>
      </w:r>
      <w:r>
        <w:t>architect weet jij de juiste balans te vinden tussen de belangen van het programma en de belangen van de concernarchitectuur.</w:t>
      </w:r>
    </w:p>
    <w:p w14:paraId="6025FBDD" w14:textId="77777777" w:rsidR="00985BD0" w:rsidRDefault="00985BD0" w:rsidP="00985BD0"/>
    <w:p w14:paraId="2C3C2DB8" w14:textId="77777777" w:rsidR="00985BD0" w:rsidRPr="00E26C9F" w:rsidRDefault="00E26C9F" w:rsidP="00E26C9F">
      <w:pPr>
        <w:pStyle w:val="Kop2"/>
      </w:pPr>
      <w:r w:rsidRPr="00E26C9F">
        <w:t>Jouw</w:t>
      </w:r>
      <w:r w:rsidR="00985BD0" w:rsidRPr="00E26C9F">
        <w:t xml:space="preserve"> profiel</w:t>
      </w:r>
    </w:p>
    <w:p w14:paraId="1BB2BCEB" w14:textId="77777777" w:rsidR="00834C22" w:rsidRDefault="00834C22" w:rsidP="00834C22">
      <w:r>
        <w:t xml:space="preserve">Je bent in staat om kennis over te dragen en de huidige programma architect verder op te leiden en te coachen. </w:t>
      </w:r>
    </w:p>
    <w:p w14:paraId="33064B61" w14:textId="77777777" w:rsidR="00834C22" w:rsidRDefault="00834C22" w:rsidP="008610B0"/>
    <w:p w14:paraId="13869112" w14:textId="77777777" w:rsidR="008610B0" w:rsidRDefault="008610B0" w:rsidP="008610B0">
      <w:r>
        <w:t>Je beschikt over de competenties:</w:t>
      </w:r>
    </w:p>
    <w:p w14:paraId="2C78284C" w14:textId="77777777" w:rsidR="008610B0" w:rsidRDefault="008610B0" w:rsidP="008610B0">
      <w:pPr>
        <w:pStyle w:val="Lijstalinea"/>
        <w:numPr>
          <w:ilvl w:val="0"/>
          <w:numId w:val="1"/>
        </w:numPr>
      </w:pPr>
      <w:r>
        <w:t>Resultaatgericht, integriteit, verantwoordelijkheid, flexibel, klantgericht, analytisch sterk, proactief, vindingrijk;</w:t>
      </w:r>
    </w:p>
    <w:p w14:paraId="18AEAD66" w14:textId="77777777" w:rsidR="008610B0" w:rsidRDefault="008610B0" w:rsidP="008610B0">
      <w:pPr>
        <w:pStyle w:val="Lijstalinea"/>
        <w:numPr>
          <w:ilvl w:val="0"/>
          <w:numId w:val="1"/>
        </w:numPr>
      </w:pPr>
      <w:r>
        <w:t>Je kunt goed prioriteiten stellen;</w:t>
      </w:r>
    </w:p>
    <w:p w14:paraId="003EE7F8" w14:textId="77777777" w:rsidR="008610B0" w:rsidRDefault="008610B0" w:rsidP="008610B0">
      <w:pPr>
        <w:pStyle w:val="Lijstalinea"/>
        <w:numPr>
          <w:ilvl w:val="0"/>
          <w:numId w:val="1"/>
        </w:numPr>
      </w:pPr>
      <w:r>
        <w:t>Je kunt zowel zelfstandig als in teamverband functioneren;</w:t>
      </w:r>
    </w:p>
    <w:p w14:paraId="0855B445" w14:textId="77777777" w:rsidR="008610B0" w:rsidRDefault="008610B0" w:rsidP="008610B0">
      <w:pPr>
        <w:pStyle w:val="Lijstalinea"/>
        <w:numPr>
          <w:ilvl w:val="0"/>
          <w:numId w:val="1"/>
        </w:numPr>
      </w:pPr>
      <w:r>
        <w:lastRenderedPageBreak/>
        <w:t>Sterke mondelinge en schriftelijke communicatieve vaardigheden;</w:t>
      </w:r>
    </w:p>
    <w:p w14:paraId="5AF15DC2" w14:textId="77777777" w:rsidR="008610B0" w:rsidRDefault="008610B0" w:rsidP="008610B0">
      <w:pPr>
        <w:pStyle w:val="Lijstalinea"/>
        <w:numPr>
          <w:ilvl w:val="0"/>
          <w:numId w:val="1"/>
        </w:numPr>
      </w:pPr>
      <w:r>
        <w:t>Adviesvaardigheden, je bent in staat om te schakelen op verschillende niveaus; en abstracte concepten in begrijpelijke taal toe te lichten.</w:t>
      </w:r>
    </w:p>
    <w:p w14:paraId="78A6C783" w14:textId="77777777" w:rsidR="008610B0" w:rsidRDefault="00985BD0" w:rsidP="008610B0">
      <w:pPr>
        <w:pStyle w:val="Kop2"/>
      </w:pPr>
      <w:r>
        <w:t>Eisen</w:t>
      </w:r>
    </w:p>
    <w:p w14:paraId="3140DAA9" w14:textId="74F5E5A0" w:rsidR="008610B0" w:rsidRPr="00834C22" w:rsidRDefault="008610B0" w:rsidP="008610B0">
      <w:pPr>
        <w:pStyle w:val="Lijstalinea"/>
        <w:numPr>
          <w:ilvl w:val="0"/>
          <w:numId w:val="2"/>
        </w:numPr>
      </w:pPr>
      <w:r w:rsidRPr="00834C22">
        <w:t xml:space="preserve">In het bezit van een afgeronde </w:t>
      </w:r>
      <w:r w:rsidR="004C57BE" w:rsidRPr="00834C22">
        <w:t>hbo-opleiding</w:t>
      </w:r>
      <w:r w:rsidRPr="00834C22">
        <w:t xml:space="preserve">; </w:t>
      </w:r>
    </w:p>
    <w:p w14:paraId="201158CB" w14:textId="77777777" w:rsidR="008610B0" w:rsidRDefault="008610B0" w:rsidP="008610B0">
      <w:pPr>
        <w:pStyle w:val="Lijstalinea"/>
        <w:numPr>
          <w:ilvl w:val="0"/>
          <w:numId w:val="2"/>
        </w:numPr>
      </w:pPr>
      <w:r>
        <w:t>Minimaal 3 jaar aantoonbare ervaring in een soortgelijke functie binnen een (semi)overheidsinstelling opgedaan in de afgelopen 5 jaar;</w:t>
      </w:r>
    </w:p>
    <w:p w14:paraId="54881D97" w14:textId="77777777" w:rsidR="008610B0" w:rsidRDefault="008610B0" w:rsidP="008610B0">
      <w:pPr>
        <w:pStyle w:val="Lijstalinea"/>
        <w:numPr>
          <w:ilvl w:val="0"/>
          <w:numId w:val="2"/>
        </w:numPr>
      </w:pPr>
      <w:r>
        <w:t>Aantoonbare kennis en affini</w:t>
      </w:r>
      <w:bookmarkStart w:id="0" w:name="_GoBack"/>
      <w:bookmarkEnd w:id="0"/>
      <w:r>
        <w:t>teit met zaakgewijs werken en zaaksystemen;</w:t>
      </w:r>
    </w:p>
    <w:p w14:paraId="04E40C64" w14:textId="735F75B1" w:rsidR="00985BD0" w:rsidRDefault="008610B0" w:rsidP="00985BD0">
      <w:pPr>
        <w:pStyle w:val="Lijstalinea"/>
        <w:numPr>
          <w:ilvl w:val="0"/>
          <w:numId w:val="2"/>
        </w:numPr>
      </w:pPr>
      <w:r>
        <w:t>Je kunt begrippen en concepten als API´</w:t>
      </w:r>
      <w:r w:rsidR="004C57BE">
        <w:t>s,</w:t>
      </w:r>
      <w:r>
        <w:t xml:space="preserve"> standaarden voor zaakgewijs werken, en common ground uitleggen;</w:t>
      </w:r>
    </w:p>
    <w:p w14:paraId="3BBC0656" w14:textId="77777777" w:rsidR="002D11BB" w:rsidRPr="00834C22" w:rsidRDefault="002D11BB" w:rsidP="002D11BB">
      <w:pPr>
        <w:pStyle w:val="Lijstalinea"/>
        <w:numPr>
          <w:ilvl w:val="0"/>
          <w:numId w:val="2"/>
        </w:numPr>
      </w:pPr>
      <w:r w:rsidRPr="00834C22">
        <w:t xml:space="preserve">Minimaal een jaar werkervaring in de functie van </w:t>
      </w:r>
      <w:r>
        <w:t>architect zaakgewijs werken</w:t>
      </w:r>
      <w:r w:rsidRPr="00834C22">
        <w:t xml:space="preserve"> in de afgelopen 3 jaar.</w:t>
      </w:r>
    </w:p>
    <w:p w14:paraId="374BD8F3" w14:textId="77777777" w:rsidR="002D11BB" w:rsidRDefault="002D11BB" w:rsidP="002D11BB">
      <w:pPr>
        <w:pStyle w:val="Lijstalinea"/>
      </w:pPr>
    </w:p>
    <w:p w14:paraId="73CEB598" w14:textId="77777777" w:rsidR="002D11BB" w:rsidRDefault="002D11BB" w:rsidP="002D11BB">
      <w:pPr>
        <w:pStyle w:val="Lijstalinea"/>
      </w:pPr>
    </w:p>
    <w:p w14:paraId="5C1987D2" w14:textId="77777777" w:rsidR="00985BD0" w:rsidRDefault="00985BD0" w:rsidP="00E26C9F">
      <w:pPr>
        <w:pStyle w:val="Kop2"/>
      </w:pPr>
      <w:r>
        <w:t>Wensen</w:t>
      </w:r>
    </w:p>
    <w:p w14:paraId="5A7C6A04" w14:textId="77777777" w:rsidR="008610B0" w:rsidRDefault="008610B0" w:rsidP="008610B0">
      <w:pPr>
        <w:pStyle w:val="Lijstalinea"/>
        <w:numPr>
          <w:ilvl w:val="0"/>
          <w:numId w:val="2"/>
        </w:numPr>
      </w:pPr>
      <w:r>
        <w:t xml:space="preserve">In het bezit van een afgeronde Wo opleiding; </w:t>
      </w:r>
    </w:p>
    <w:p w14:paraId="71FBF66A" w14:textId="77777777" w:rsidR="002D11BB" w:rsidRDefault="008610B0" w:rsidP="002D11BB">
      <w:pPr>
        <w:pStyle w:val="Lijstalinea"/>
        <w:numPr>
          <w:ilvl w:val="0"/>
          <w:numId w:val="2"/>
        </w:numPr>
      </w:pPr>
      <w:r>
        <w:t xml:space="preserve">Aantoonbare kennis van </w:t>
      </w:r>
      <w:proofErr w:type="spellStart"/>
      <w:r>
        <w:t>Novius</w:t>
      </w:r>
      <w:proofErr w:type="spellEnd"/>
      <w:r>
        <w:t xml:space="preserve"> architectuur </w:t>
      </w:r>
      <w:proofErr w:type="spellStart"/>
      <w:r>
        <w:t>framework</w:t>
      </w:r>
      <w:proofErr w:type="spellEnd"/>
      <w:r>
        <w:t xml:space="preserve">, </w:t>
      </w:r>
      <w:proofErr w:type="spellStart"/>
      <w:r>
        <w:t>Archimate</w:t>
      </w:r>
      <w:proofErr w:type="spellEnd"/>
      <w:r>
        <w:t xml:space="preserve"> en Design Studio voor vastlegging;</w:t>
      </w:r>
      <w:r w:rsidR="002D11BB" w:rsidRPr="002D11BB">
        <w:t xml:space="preserve"> </w:t>
      </w:r>
    </w:p>
    <w:p w14:paraId="6A292DFA" w14:textId="6339D15C" w:rsidR="002D11BB" w:rsidRDefault="002D11BB" w:rsidP="002D11BB">
      <w:pPr>
        <w:pStyle w:val="Lijstalinea"/>
        <w:numPr>
          <w:ilvl w:val="0"/>
          <w:numId w:val="2"/>
        </w:numPr>
      </w:pPr>
      <w:r>
        <w:t>Aantoonbare kennis van het opzetten van een architectuur binnen een programma</w:t>
      </w:r>
      <w:r w:rsidR="004C57BE">
        <w:t>.</w:t>
      </w:r>
    </w:p>
    <w:p w14:paraId="48D5B832" w14:textId="77777777" w:rsidR="008610B0" w:rsidRDefault="008610B0" w:rsidP="002D11BB">
      <w:pPr>
        <w:pStyle w:val="Lijstalinea"/>
      </w:pPr>
    </w:p>
    <w:p w14:paraId="374BC65B" w14:textId="77777777" w:rsidR="00985BD0" w:rsidRDefault="00985BD0" w:rsidP="00E26C9F">
      <w:pPr>
        <w:pStyle w:val="Kop2"/>
      </w:pPr>
      <w:r>
        <w:t>De afdeling</w:t>
      </w:r>
    </w:p>
    <w:p w14:paraId="71055B3C" w14:textId="77777777" w:rsidR="008610B0" w:rsidRDefault="008610B0" w:rsidP="008610B0">
      <w:r>
        <w:t xml:space="preserve">De afdeling Informatiemanagement is onderdeel van directie BCO/IIFO. De afdeling bestaat uit drie </w:t>
      </w:r>
      <w:proofErr w:type="spellStart"/>
      <w:r>
        <w:t>dedicated</w:t>
      </w:r>
      <w:proofErr w:type="spellEnd"/>
      <w:r>
        <w:t xml:space="preserve"> cluster teams, ingedeeld naar de domeinen Fysiek, Sociaal en Dienstverlening/BCO.</w:t>
      </w:r>
    </w:p>
    <w:p w14:paraId="758A0641" w14:textId="77777777" w:rsidR="008610B0" w:rsidRDefault="008610B0" w:rsidP="008610B0"/>
    <w:p w14:paraId="4B1ED663" w14:textId="77777777" w:rsidR="008610B0" w:rsidRDefault="008610B0" w:rsidP="008610B0">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w:t>
      </w:r>
      <w:proofErr w:type="spellStart"/>
      <w:r>
        <w:t>informatiegestuurd</w:t>
      </w:r>
      <w:proofErr w:type="spellEnd"/>
      <w:r>
        <w:t xml:space="preserve"> werken en informatiebeveiliging.</w:t>
      </w:r>
    </w:p>
    <w:p w14:paraId="791367A8" w14:textId="77777777" w:rsidR="008610B0" w:rsidRDefault="008610B0" w:rsidP="008610B0"/>
    <w:p w14:paraId="787C941C" w14:textId="77777777" w:rsidR="008610B0" w:rsidRDefault="008610B0" w:rsidP="008610B0">
      <w:r>
        <w:t>Het programma DWARSS (Digitaal werken aan Rotterdamse Samenwerking en Service) zorgt voor het leveren van eigentijdse dienstverlening. Dat doen we zaakgewijs met het zaaksysteem de e-Suite.</w:t>
      </w:r>
    </w:p>
    <w:p w14:paraId="5E4AEE95" w14:textId="77777777" w:rsidR="008610B0" w:rsidRPr="00397E10" w:rsidRDefault="008610B0" w:rsidP="008610B0">
      <w:pPr>
        <w:rPr>
          <w:highlight w:val="yellow"/>
        </w:rPr>
      </w:pPr>
    </w:p>
    <w:p w14:paraId="7BAFA011" w14:textId="77777777" w:rsidR="00985BD0" w:rsidRPr="00985BD0" w:rsidRDefault="00985BD0" w:rsidP="00E26C9F">
      <w:pPr>
        <w:pStyle w:val="Kop2"/>
      </w:pPr>
      <w:r>
        <w:t>Onze organisatie</w:t>
      </w:r>
    </w:p>
    <w:p w14:paraId="1B9CB97E" w14:textId="77777777" w:rsidR="008610B0" w:rsidRDefault="008610B0" w:rsidP="008610B0">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)clusters op het gebied van bedrijfsvoering.</w:t>
      </w:r>
    </w:p>
    <w:p w14:paraId="6684E06D" w14:textId="77777777" w:rsidR="008610B0" w:rsidRDefault="008610B0" w:rsidP="008610B0"/>
    <w:p w14:paraId="12A2A4A5" w14:textId="77777777" w:rsidR="008610B0" w:rsidRDefault="008610B0" w:rsidP="008610B0">
      <w:r>
        <w:lastRenderedPageBreak/>
        <w:t>ICT, HR, Facilitaire Zaken, Juridische Zaken, Onderzoek, Financiën, Inkoop en Communicatie zijn gebundeld. Zo levert het cluster haar bijdrage die de organisatie nodig heeft bij het uitvoeren van haar werk voor de stad.</w:t>
      </w:r>
    </w:p>
    <w:p w14:paraId="049308C4" w14:textId="77777777" w:rsidR="008610B0" w:rsidRDefault="008610B0" w:rsidP="008610B0"/>
    <w:p w14:paraId="17C3EADF" w14:textId="77777777" w:rsidR="00397E10" w:rsidRDefault="008610B0" w:rsidP="00985BD0">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B23E" w14:textId="77777777" w:rsidR="00126464" w:rsidRDefault="00126464" w:rsidP="00985BD0">
      <w:pPr>
        <w:spacing w:line="240" w:lineRule="auto"/>
      </w:pPr>
      <w:r>
        <w:separator/>
      </w:r>
    </w:p>
  </w:endnote>
  <w:endnote w:type="continuationSeparator" w:id="0">
    <w:p w14:paraId="2AEA7746" w14:textId="77777777" w:rsidR="00126464" w:rsidRDefault="0012646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F636"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A1C6" w14:textId="77777777" w:rsidR="00126464" w:rsidRDefault="00126464" w:rsidP="00985BD0">
      <w:pPr>
        <w:spacing w:line="240" w:lineRule="auto"/>
      </w:pPr>
      <w:r>
        <w:separator/>
      </w:r>
    </w:p>
  </w:footnote>
  <w:footnote w:type="continuationSeparator" w:id="0">
    <w:p w14:paraId="402F7AF0" w14:textId="77777777" w:rsidR="00126464" w:rsidRDefault="0012646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322B"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199"/>
    <w:multiLevelType w:val="hybridMultilevel"/>
    <w:tmpl w:val="1EC49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484253"/>
    <w:multiLevelType w:val="hybridMultilevel"/>
    <w:tmpl w:val="46606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34BF"/>
    <w:rsid w:val="00094A27"/>
    <w:rsid w:val="00126464"/>
    <w:rsid w:val="001C6FAE"/>
    <w:rsid w:val="002D11BB"/>
    <w:rsid w:val="00397E10"/>
    <w:rsid w:val="004C57BE"/>
    <w:rsid w:val="0056054F"/>
    <w:rsid w:val="005E2C40"/>
    <w:rsid w:val="00834C22"/>
    <w:rsid w:val="008610B0"/>
    <w:rsid w:val="0088610C"/>
    <w:rsid w:val="00985BD0"/>
    <w:rsid w:val="00B55D50"/>
    <w:rsid w:val="00B841AE"/>
    <w:rsid w:val="00BA42DB"/>
    <w:rsid w:val="00BB5ABD"/>
    <w:rsid w:val="00DA6A26"/>
    <w:rsid w:val="00E26C9F"/>
    <w:rsid w:val="00E319E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091C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41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1AE"/>
    <w:rPr>
      <w:rFonts w:ascii="Segoe UI" w:hAnsi="Segoe UI" w:cs="Segoe UI"/>
      <w:sz w:val="18"/>
      <w:szCs w:val="18"/>
    </w:rPr>
  </w:style>
  <w:style w:type="paragraph" w:styleId="Lijstalinea">
    <w:name w:val="List Paragraph"/>
    <w:basedOn w:val="Standaard"/>
    <w:uiPriority w:val="34"/>
    <w:qFormat/>
    <w:rsid w:val="0086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2E80CFED</Template>
  <TotalTime>0</TotalTime>
  <Pages>3</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2020-01-09T12:27:00Z</dcterms:created>
  <dcterms:modified xsi:type="dcterms:W3CDTF">2020-01-09T12:27:00Z</dcterms:modified>
</cp:coreProperties>
</file>