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0823" w14:textId="77777777" w:rsidR="0013613A" w:rsidRPr="002C7499" w:rsidRDefault="0013613A" w:rsidP="0013613A">
      <w:pPr>
        <w:jc w:val="right"/>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Приложение № </w:t>
      </w:r>
      <w:r w:rsidR="00C413A2" w:rsidRPr="002C7499">
        <w:rPr>
          <w:rFonts w:ascii="Times New Roman" w:hAnsi="Times New Roman" w:cs="Times New Roman"/>
          <w:sz w:val="24"/>
          <w:szCs w:val="24"/>
          <w:lang w:val="bg-BG"/>
        </w:rPr>
        <w:t>2</w:t>
      </w:r>
      <w:r w:rsidR="002B6441" w:rsidRPr="002C7499">
        <w:rPr>
          <w:rFonts w:ascii="Times New Roman" w:hAnsi="Times New Roman" w:cs="Times New Roman"/>
          <w:sz w:val="24"/>
          <w:szCs w:val="24"/>
          <w:lang w:val="bg-BG"/>
        </w:rPr>
        <w:t xml:space="preserve"> </w:t>
      </w:r>
    </w:p>
    <w:p w14:paraId="7B354C89" w14:textId="70F0DAFC" w:rsidR="0013613A" w:rsidRPr="002C7499" w:rsidRDefault="0013613A" w:rsidP="0013613A">
      <w:pPr>
        <w:rPr>
          <w:lang w:val="bg-BG"/>
        </w:rPr>
      </w:pPr>
    </w:p>
    <w:p w14:paraId="46C62579" w14:textId="77777777" w:rsidR="0013613A" w:rsidRPr="002C7499" w:rsidRDefault="0013613A" w:rsidP="0013613A">
      <w:pPr>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МЕТОДИКА ЗА ОЦЕНКА НА ОФЕРТИТЕ, КЛАСИРАНЕ</w:t>
      </w:r>
    </w:p>
    <w:p w14:paraId="3A986D8C" w14:textId="77777777" w:rsidR="002E1FBF" w:rsidRPr="002C7499" w:rsidRDefault="002E1FBF" w:rsidP="002E1FBF">
      <w:pPr>
        <w:ind w:firstLine="720"/>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Критерият за възлагане на настоящата поръчка е икономически най-изгодна оферта, при оптимално съотношение качество/цена (чл.70, ал.2, т.3 от ЗОП), съобразно настоящата Методика за оценка – приложение на Документацията за участие.</w:t>
      </w:r>
    </w:p>
    <w:p w14:paraId="04AF5E7E" w14:textId="77777777" w:rsidR="002E1FBF" w:rsidRPr="002C7499" w:rsidRDefault="002E1FBF" w:rsidP="002E1FBF">
      <w:pPr>
        <w:spacing w:after="0" w:line="240" w:lineRule="auto"/>
        <w:ind w:firstLine="720"/>
        <w:jc w:val="both"/>
        <w:rPr>
          <w:rFonts w:ascii="Times New Roman" w:hAnsi="Times New Roman" w:cs="Times New Roman"/>
          <w:color w:val="000000" w:themeColor="text1"/>
          <w:sz w:val="24"/>
          <w:szCs w:val="24"/>
          <w:lang w:val="bg-BG"/>
        </w:rPr>
      </w:pPr>
      <w:r w:rsidRPr="002C7499">
        <w:rPr>
          <w:rFonts w:ascii="Times New Roman" w:hAnsi="Times New Roman" w:cs="Times New Roman"/>
          <w:b/>
          <w:i/>
          <w:sz w:val="24"/>
          <w:szCs w:val="24"/>
          <w:u w:val="single"/>
          <w:lang w:val="bg-BG"/>
        </w:rPr>
        <w:t>Мотиви</w:t>
      </w:r>
      <w:r w:rsidRPr="002C7499">
        <w:rPr>
          <w:rFonts w:ascii="Times New Roman" w:hAnsi="Times New Roman" w:cs="Times New Roman"/>
          <w:b/>
          <w:i/>
          <w:sz w:val="24"/>
          <w:szCs w:val="24"/>
          <w:lang w:val="bg-BG"/>
        </w:rPr>
        <w:t>:</w:t>
      </w:r>
      <w:r w:rsidRPr="002C7499">
        <w:rPr>
          <w:rFonts w:ascii="Times New Roman" w:hAnsi="Times New Roman" w:cs="Times New Roman"/>
          <w:sz w:val="24"/>
          <w:szCs w:val="24"/>
          <w:lang w:val="bg-BG"/>
        </w:rPr>
        <w:t xml:space="preserve"> Чрез показателите за оценка ще се оценяват самостоятелно характеристиките на предмета на обществената поръчка по отношение на качество, цена и технически предимства за изпълнение на поръчката, предложени от всеки един участник. Оценката ще бъде съсредоточена в избиране на онази оферта, която съчетава в себе си оптимално съотношение качество/цена, като по този начин се взема предвид качеството на предлаганата услуга. За целта са въведени точни и ясни критерии обвързани с целите и изискванията от Техническата спецификация, съставляваща част от Документацията за </w:t>
      </w:r>
      <w:r w:rsidRPr="002C7499">
        <w:rPr>
          <w:rFonts w:ascii="Times New Roman" w:hAnsi="Times New Roman" w:cs="Times New Roman"/>
          <w:color w:val="000000" w:themeColor="text1"/>
          <w:sz w:val="24"/>
          <w:szCs w:val="24"/>
          <w:lang w:val="bg-BG"/>
        </w:rPr>
        <w:t>участие</w:t>
      </w:r>
      <w:r w:rsidR="002D7366" w:rsidRPr="002C7499">
        <w:rPr>
          <w:rFonts w:ascii="Times New Roman" w:hAnsi="Times New Roman" w:cs="Times New Roman"/>
          <w:color w:val="000000" w:themeColor="text1"/>
          <w:sz w:val="24"/>
          <w:szCs w:val="24"/>
          <w:lang w:val="bg-BG"/>
        </w:rPr>
        <w:t xml:space="preserve">, основавайки се на чл.70, ал.5, </w:t>
      </w:r>
      <w:r w:rsidR="00B111D4" w:rsidRPr="002C7499">
        <w:rPr>
          <w:rFonts w:ascii="Times New Roman" w:hAnsi="Times New Roman" w:cs="Times New Roman"/>
          <w:color w:val="000000" w:themeColor="text1"/>
          <w:sz w:val="24"/>
          <w:szCs w:val="24"/>
          <w:lang w:val="bg-BG"/>
        </w:rPr>
        <w:t xml:space="preserve">във </w:t>
      </w:r>
      <w:proofErr w:type="spellStart"/>
      <w:r w:rsidR="00B111D4" w:rsidRPr="002C7499">
        <w:rPr>
          <w:rFonts w:ascii="Times New Roman" w:hAnsi="Times New Roman" w:cs="Times New Roman"/>
          <w:color w:val="000000" w:themeColor="text1"/>
          <w:sz w:val="24"/>
          <w:szCs w:val="24"/>
          <w:lang w:val="bg-BG"/>
        </w:rPr>
        <w:t>вр</w:t>
      </w:r>
      <w:proofErr w:type="spellEnd"/>
      <w:r w:rsidR="00B111D4" w:rsidRPr="002C7499">
        <w:rPr>
          <w:rFonts w:ascii="Times New Roman" w:hAnsi="Times New Roman" w:cs="Times New Roman"/>
          <w:color w:val="000000" w:themeColor="text1"/>
          <w:sz w:val="24"/>
          <w:szCs w:val="24"/>
          <w:lang w:val="bg-BG"/>
        </w:rPr>
        <w:t>. с чл.70, ал.7, т.3, б.</w:t>
      </w:r>
      <w:r w:rsidR="002D7366" w:rsidRPr="002C7499">
        <w:rPr>
          <w:rFonts w:ascii="Times New Roman" w:hAnsi="Times New Roman" w:cs="Times New Roman"/>
          <w:color w:val="000000" w:themeColor="text1"/>
          <w:sz w:val="24"/>
          <w:szCs w:val="24"/>
          <w:lang w:val="bg-BG"/>
        </w:rPr>
        <w:t xml:space="preserve"> „б“ от ЗОП</w:t>
      </w:r>
      <w:r w:rsidRPr="002C7499">
        <w:rPr>
          <w:rFonts w:ascii="Times New Roman" w:hAnsi="Times New Roman" w:cs="Times New Roman"/>
          <w:color w:val="000000" w:themeColor="text1"/>
          <w:sz w:val="24"/>
          <w:szCs w:val="24"/>
          <w:lang w:val="bg-BG"/>
        </w:rPr>
        <w:t>.</w:t>
      </w:r>
    </w:p>
    <w:p w14:paraId="56C8B7F4" w14:textId="77777777" w:rsidR="002E1FBF" w:rsidRPr="002C7499" w:rsidRDefault="002E1FBF" w:rsidP="002E1FBF">
      <w:pPr>
        <w:spacing w:after="0" w:line="240" w:lineRule="auto"/>
        <w:ind w:firstLine="720"/>
        <w:jc w:val="both"/>
        <w:rPr>
          <w:rFonts w:ascii="Times New Roman" w:hAnsi="Times New Roman" w:cs="Times New Roman"/>
          <w:sz w:val="24"/>
          <w:szCs w:val="24"/>
          <w:lang w:val="bg-BG"/>
        </w:rPr>
      </w:pPr>
      <w:r w:rsidRPr="002C7499">
        <w:rPr>
          <w:rFonts w:ascii="Times New Roman" w:hAnsi="Times New Roman" w:cs="Times New Roman"/>
          <w:color w:val="000000" w:themeColor="text1"/>
          <w:sz w:val="24"/>
          <w:szCs w:val="24"/>
          <w:lang w:val="bg-BG"/>
        </w:rPr>
        <w:t xml:space="preserve">При определянето на критериите за възлагане, е взето предвид, че </w:t>
      </w:r>
      <w:r w:rsidRPr="002C7499">
        <w:rPr>
          <w:rFonts w:ascii="Times New Roman" w:hAnsi="Times New Roman" w:cs="Times New Roman"/>
          <w:sz w:val="24"/>
          <w:szCs w:val="24"/>
          <w:lang w:val="bg-BG"/>
        </w:rPr>
        <w:t xml:space="preserve">тежестта и сложността при изпълнение на услугата, са пропорционални на нейната икономическа значимост, посредством, което се обуславя идеална съвкупност, имаща за </w:t>
      </w:r>
      <w:r w:rsidR="00FB7DF6" w:rsidRPr="002C7499">
        <w:rPr>
          <w:rFonts w:ascii="Times New Roman" w:hAnsi="Times New Roman" w:cs="Times New Roman"/>
          <w:sz w:val="24"/>
          <w:szCs w:val="24"/>
          <w:lang w:val="bg-BG"/>
        </w:rPr>
        <w:t>последица</w:t>
      </w:r>
      <w:r w:rsidRPr="002C7499">
        <w:rPr>
          <w:rFonts w:ascii="Times New Roman" w:hAnsi="Times New Roman" w:cs="Times New Roman"/>
          <w:sz w:val="24"/>
          <w:szCs w:val="24"/>
          <w:lang w:val="bg-BG"/>
        </w:rPr>
        <w:t xml:space="preserve"> спазването на основните принципи, прокламирани в чл. 2 на ЗОП.</w:t>
      </w:r>
    </w:p>
    <w:p w14:paraId="6D45DD9C" w14:textId="77777777" w:rsidR="00881F66" w:rsidRPr="002C7499" w:rsidRDefault="00881F66" w:rsidP="00F36687">
      <w:pPr>
        <w:autoSpaceDE w:val="0"/>
        <w:spacing w:after="0" w:line="240" w:lineRule="auto"/>
        <w:ind w:firstLine="720"/>
        <w:jc w:val="both"/>
        <w:rPr>
          <w:rFonts w:ascii="Times New Roman" w:hAnsi="Times New Roman" w:cs="Times New Roman"/>
          <w:sz w:val="24"/>
          <w:szCs w:val="24"/>
          <w:lang w:val="bg-BG"/>
        </w:rPr>
      </w:pPr>
    </w:p>
    <w:p w14:paraId="2C539EF0" w14:textId="77777777" w:rsidR="0013613A" w:rsidRPr="002C7499" w:rsidRDefault="0013613A" w:rsidP="00F36687">
      <w:pPr>
        <w:autoSpaceDE w:val="0"/>
        <w:spacing w:after="0" w:line="240" w:lineRule="auto"/>
        <w:ind w:firstLine="720"/>
        <w:jc w:val="both"/>
        <w:rPr>
          <w:sz w:val="24"/>
          <w:szCs w:val="24"/>
          <w:lang w:val="bg-BG"/>
        </w:rPr>
      </w:pPr>
      <w:r w:rsidRPr="002C7499">
        <w:rPr>
          <w:rFonts w:ascii="Times New Roman" w:hAnsi="Times New Roman" w:cs="Times New Roman"/>
          <w:sz w:val="24"/>
          <w:szCs w:val="24"/>
          <w:lang w:val="bg-BG"/>
        </w:rPr>
        <w:t xml:space="preserve">Настоящата методика съдържа конкретните указания за определяне на комплексната оценка на всяка оферта, </w:t>
      </w:r>
      <w:r w:rsidRPr="002C7499">
        <w:rPr>
          <w:rFonts w:ascii="Times New Roman" w:hAnsi="Times New Roman" w:cs="Times New Roman"/>
          <w:sz w:val="24"/>
          <w:szCs w:val="24"/>
          <w:u w:val="single"/>
          <w:lang w:val="bg-BG"/>
        </w:rPr>
        <w:t>а именно:</w:t>
      </w:r>
      <w:r w:rsidRPr="002C7499">
        <w:rPr>
          <w:rFonts w:ascii="Times New Roman" w:hAnsi="Times New Roman" w:cs="Times New Roman"/>
          <w:sz w:val="24"/>
          <w:szCs w:val="24"/>
          <w:lang w:val="bg-BG"/>
        </w:rPr>
        <w:t xml:space="preserve"> </w:t>
      </w:r>
    </w:p>
    <w:p w14:paraId="1F051B01" w14:textId="77777777" w:rsidR="0013613A" w:rsidRPr="002C7499" w:rsidRDefault="0013613A" w:rsidP="00F36687">
      <w:pPr>
        <w:autoSpaceDE w:val="0"/>
        <w:spacing w:after="0" w:line="240" w:lineRule="auto"/>
        <w:ind w:firstLine="720"/>
        <w:jc w:val="both"/>
        <w:rPr>
          <w:sz w:val="24"/>
          <w:szCs w:val="24"/>
          <w:lang w:val="bg-BG"/>
        </w:rPr>
      </w:pPr>
      <w:r w:rsidRPr="002C7499">
        <w:rPr>
          <w:rFonts w:ascii="Times New Roman" w:hAnsi="Times New Roman" w:cs="Times New Roman"/>
          <w:sz w:val="24"/>
          <w:szCs w:val="24"/>
          <w:lang w:val="bg-BG"/>
        </w:rPr>
        <w:t>- процентното съотношение между показателите от методиката, ведно с алгоритъма на изчисляване на комплексната оценка на офертите;</w:t>
      </w:r>
    </w:p>
    <w:p w14:paraId="21E9C996" w14:textId="77777777" w:rsidR="0013613A" w:rsidRPr="002C7499" w:rsidRDefault="0013613A" w:rsidP="00F36687">
      <w:pPr>
        <w:autoSpaceDE w:val="0"/>
        <w:spacing w:after="0" w:line="240" w:lineRule="auto"/>
        <w:ind w:firstLine="720"/>
        <w:jc w:val="both"/>
        <w:rPr>
          <w:sz w:val="24"/>
          <w:szCs w:val="24"/>
          <w:lang w:val="bg-BG"/>
        </w:rPr>
      </w:pPr>
      <w:r w:rsidRPr="002C7499">
        <w:rPr>
          <w:rFonts w:ascii="Times New Roman" w:hAnsi="Times New Roman" w:cs="Times New Roman"/>
          <w:sz w:val="24"/>
          <w:szCs w:val="24"/>
          <w:lang w:val="bg-BG"/>
        </w:rPr>
        <w:t>- описание на показателите, общия брой от точки, които ги формират и формулата за изчисляване на техните точки;</w:t>
      </w:r>
    </w:p>
    <w:p w14:paraId="20E73944" w14:textId="77777777" w:rsidR="0013613A" w:rsidRPr="002C7499" w:rsidRDefault="0013613A" w:rsidP="00F36687">
      <w:pPr>
        <w:autoSpaceDE w:val="0"/>
        <w:spacing w:after="0" w:line="240" w:lineRule="auto"/>
        <w:ind w:firstLine="720"/>
        <w:jc w:val="both"/>
        <w:rPr>
          <w:sz w:val="24"/>
          <w:szCs w:val="24"/>
          <w:lang w:val="bg-BG"/>
        </w:rPr>
      </w:pPr>
      <w:r w:rsidRPr="002C7499">
        <w:rPr>
          <w:rFonts w:ascii="Times New Roman" w:hAnsi="Times New Roman" w:cs="Times New Roman"/>
          <w:sz w:val="24"/>
          <w:szCs w:val="24"/>
          <w:lang w:val="bg-BG"/>
        </w:rPr>
        <w:t xml:space="preserve">- описание на </w:t>
      </w:r>
      <w:proofErr w:type="spellStart"/>
      <w:r w:rsidRPr="002C7499">
        <w:rPr>
          <w:rFonts w:ascii="Times New Roman" w:hAnsi="Times New Roman" w:cs="Times New Roman"/>
          <w:sz w:val="24"/>
          <w:szCs w:val="24"/>
          <w:lang w:val="bg-BG"/>
        </w:rPr>
        <w:t>подпоказателите</w:t>
      </w:r>
      <w:proofErr w:type="spellEnd"/>
      <w:r w:rsidRPr="002C7499">
        <w:rPr>
          <w:rFonts w:ascii="Times New Roman" w:hAnsi="Times New Roman" w:cs="Times New Roman"/>
          <w:sz w:val="24"/>
          <w:szCs w:val="24"/>
          <w:lang w:val="bg-BG"/>
        </w:rPr>
        <w:t xml:space="preserve"> и скалата от точки, които могат да бъдат присъждани, с оглед степента на съответствието им.</w:t>
      </w:r>
    </w:p>
    <w:p w14:paraId="618C9AE7" w14:textId="77777777" w:rsidR="0013613A" w:rsidRPr="002C7499" w:rsidRDefault="0013613A" w:rsidP="00F36687">
      <w:pPr>
        <w:autoSpaceDE w:val="0"/>
        <w:spacing w:after="0" w:line="240" w:lineRule="auto"/>
        <w:ind w:firstLine="720"/>
        <w:jc w:val="both"/>
        <w:rPr>
          <w:sz w:val="24"/>
          <w:szCs w:val="24"/>
          <w:lang w:val="bg-BG"/>
        </w:rPr>
      </w:pPr>
      <w:r w:rsidRPr="002C7499">
        <w:rPr>
          <w:rFonts w:ascii="Times New Roman" w:hAnsi="Times New Roman" w:cs="Times New Roman"/>
          <w:sz w:val="24"/>
          <w:szCs w:val="24"/>
          <w:lang w:val="bg-BG"/>
        </w:rPr>
        <w:t xml:space="preserve">Комисията прилага методиката по отношение на офертите на участниците, които </w:t>
      </w:r>
      <w:r w:rsidRPr="002C7499">
        <w:rPr>
          <w:rFonts w:ascii="Times New Roman" w:hAnsi="Times New Roman" w:cs="Times New Roman"/>
          <w:b/>
          <w:bCs/>
          <w:sz w:val="24"/>
          <w:szCs w:val="24"/>
          <w:lang w:val="bg-BG"/>
        </w:rPr>
        <w:t>не</w:t>
      </w:r>
      <w:r w:rsidRPr="002C7499">
        <w:rPr>
          <w:rFonts w:ascii="Times New Roman" w:hAnsi="Times New Roman" w:cs="Times New Roman"/>
          <w:sz w:val="24"/>
          <w:szCs w:val="24"/>
          <w:lang w:val="bg-BG"/>
        </w:rPr>
        <w:t xml:space="preserve"> са предложени за отстраняване от участие в процедурата. </w:t>
      </w:r>
    </w:p>
    <w:p w14:paraId="6A1F6868" w14:textId="77777777" w:rsidR="0013613A" w:rsidRPr="002C7499" w:rsidRDefault="0013613A" w:rsidP="00F36687">
      <w:pPr>
        <w:autoSpaceDE w:val="0"/>
        <w:spacing w:after="0" w:line="240" w:lineRule="auto"/>
        <w:ind w:firstLine="720"/>
        <w:jc w:val="both"/>
        <w:rPr>
          <w:color w:val="000000" w:themeColor="text1"/>
          <w:sz w:val="24"/>
          <w:szCs w:val="24"/>
          <w:lang w:val="bg-BG"/>
        </w:rPr>
      </w:pPr>
      <w:r w:rsidRPr="002C7499">
        <w:rPr>
          <w:rFonts w:ascii="Times New Roman" w:hAnsi="Times New Roman" w:cs="Times New Roman"/>
          <w:sz w:val="24"/>
          <w:szCs w:val="24"/>
          <w:lang w:val="bg-BG"/>
        </w:rPr>
        <w:t>Техническо предложение на участник</w:t>
      </w:r>
      <w:r w:rsidRPr="002C7499">
        <w:rPr>
          <w:rFonts w:ascii="Times New Roman" w:hAnsi="Times New Roman" w:cs="Times New Roman"/>
          <w:color w:val="000000" w:themeColor="text1"/>
          <w:sz w:val="24"/>
          <w:szCs w:val="24"/>
          <w:lang w:val="bg-BG"/>
        </w:rPr>
        <w:t xml:space="preserve">, </w:t>
      </w:r>
      <w:r w:rsidRPr="002C7499">
        <w:rPr>
          <w:rFonts w:ascii="Times New Roman" w:hAnsi="Times New Roman" w:cs="Times New Roman"/>
          <w:b/>
          <w:bCs/>
          <w:color w:val="000000" w:themeColor="text1"/>
          <w:sz w:val="24"/>
          <w:szCs w:val="24"/>
          <w:u w:val="single"/>
          <w:lang w:val="bg-BG"/>
        </w:rPr>
        <w:t>не се допуска до оценка</w:t>
      </w:r>
      <w:r w:rsidRPr="002C7499">
        <w:rPr>
          <w:rFonts w:ascii="Times New Roman" w:hAnsi="Times New Roman" w:cs="Times New Roman"/>
          <w:color w:val="000000" w:themeColor="text1"/>
          <w:sz w:val="24"/>
          <w:szCs w:val="24"/>
          <w:lang w:val="bg-BG"/>
        </w:rPr>
        <w:t xml:space="preserve"> по посочената по-долу Методика и се предлага за отстраняване, </w:t>
      </w:r>
      <w:r w:rsidRPr="002C7499">
        <w:rPr>
          <w:rFonts w:ascii="Times New Roman" w:hAnsi="Times New Roman" w:cs="Times New Roman"/>
          <w:color w:val="000000" w:themeColor="text1"/>
          <w:sz w:val="24"/>
          <w:szCs w:val="24"/>
          <w:u w:val="single"/>
          <w:lang w:val="bg-BG"/>
        </w:rPr>
        <w:t>когато:</w:t>
      </w:r>
    </w:p>
    <w:p w14:paraId="51F54B7A" w14:textId="77777777" w:rsidR="00A428B1" w:rsidRPr="002C7499" w:rsidRDefault="0013613A" w:rsidP="00F36687">
      <w:pPr>
        <w:autoSpaceDE w:val="0"/>
        <w:spacing w:after="0" w:line="240" w:lineRule="auto"/>
        <w:ind w:firstLine="720"/>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 не отговаря на изискванията на Възложителя, посочени в Техническата спецификация</w:t>
      </w:r>
      <w:r w:rsidR="00A428B1" w:rsidRPr="002C7499">
        <w:rPr>
          <w:rFonts w:ascii="Times New Roman" w:hAnsi="Times New Roman" w:cs="Times New Roman"/>
          <w:color w:val="000000" w:themeColor="text1"/>
          <w:sz w:val="24"/>
          <w:szCs w:val="24"/>
          <w:lang w:val="bg-BG"/>
        </w:rPr>
        <w:t>;</w:t>
      </w:r>
    </w:p>
    <w:p w14:paraId="4A5D5E29" w14:textId="77777777" w:rsidR="00A428B1" w:rsidRPr="002C7499" w:rsidRDefault="00A428B1" w:rsidP="00F36687">
      <w:pPr>
        <w:autoSpaceDE w:val="0"/>
        <w:spacing w:after="0" w:line="240" w:lineRule="auto"/>
        <w:ind w:firstLine="720"/>
        <w:jc w:val="both"/>
        <w:rPr>
          <w:rFonts w:ascii="Times New Roman" w:hAnsi="Times New Roman" w:cs="Times New Roman"/>
          <w:color w:val="000000" w:themeColor="text1"/>
          <w:sz w:val="24"/>
          <w:szCs w:val="24"/>
          <w:lang w:val="bg-BG"/>
        </w:rPr>
      </w:pPr>
    </w:p>
    <w:p w14:paraId="7AF238BC" w14:textId="77777777" w:rsidR="0013613A" w:rsidRPr="002C7499" w:rsidRDefault="0013613A" w:rsidP="00F36687">
      <w:pPr>
        <w:autoSpaceDE w:val="0"/>
        <w:spacing w:line="240" w:lineRule="auto"/>
        <w:ind w:firstLine="720"/>
        <w:jc w:val="both"/>
        <w:rPr>
          <w:color w:val="000000" w:themeColor="text1"/>
          <w:sz w:val="24"/>
          <w:szCs w:val="24"/>
          <w:lang w:val="bg-BG"/>
        </w:rPr>
      </w:pPr>
      <w:r w:rsidRPr="002C7499">
        <w:rPr>
          <w:rFonts w:ascii="Times New Roman" w:hAnsi="Times New Roman" w:cs="Times New Roman"/>
          <w:color w:val="000000" w:themeColor="text1"/>
          <w:sz w:val="24"/>
          <w:szCs w:val="24"/>
          <w:lang w:val="bg-BG"/>
        </w:rPr>
        <w:t xml:space="preserve"> и/или действащото законодателство и/или съществуващите </w:t>
      </w:r>
      <w:r w:rsidR="004D18C8" w:rsidRPr="002C7499">
        <w:rPr>
          <w:rFonts w:ascii="Times New Roman" w:hAnsi="Times New Roman" w:cs="Times New Roman"/>
          <w:color w:val="000000" w:themeColor="text1"/>
          <w:sz w:val="24"/>
          <w:szCs w:val="24"/>
          <w:lang w:val="bg-BG"/>
        </w:rPr>
        <w:t xml:space="preserve">приложими </w:t>
      </w:r>
      <w:r w:rsidRPr="002C7499">
        <w:rPr>
          <w:rFonts w:ascii="Times New Roman" w:hAnsi="Times New Roman" w:cs="Times New Roman"/>
          <w:color w:val="000000" w:themeColor="text1"/>
          <w:sz w:val="24"/>
          <w:szCs w:val="24"/>
          <w:lang w:val="bg-BG"/>
        </w:rPr>
        <w:t>стандарти;</w:t>
      </w:r>
    </w:p>
    <w:p w14:paraId="39778F70" w14:textId="77777777" w:rsidR="0013613A" w:rsidRPr="002C7499" w:rsidRDefault="0013613A" w:rsidP="00F36687">
      <w:pPr>
        <w:autoSpaceDE w:val="0"/>
        <w:spacing w:after="0" w:line="240" w:lineRule="auto"/>
        <w:ind w:firstLine="720"/>
        <w:jc w:val="both"/>
        <w:rPr>
          <w:color w:val="000000" w:themeColor="text1"/>
          <w:sz w:val="24"/>
          <w:szCs w:val="24"/>
          <w:lang w:val="bg-BG"/>
        </w:rPr>
      </w:pPr>
      <w:r w:rsidRPr="002C7499">
        <w:rPr>
          <w:rFonts w:ascii="Times New Roman" w:hAnsi="Times New Roman" w:cs="Times New Roman"/>
          <w:color w:val="000000" w:themeColor="text1"/>
          <w:sz w:val="24"/>
          <w:szCs w:val="24"/>
          <w:lang w:val="bg-BG"/>
        </w:rPr>
        <w:t xml:space="preserve">- се установи </w:t>
      </w:r>
      <w:r w:rsidR="00A97883" w:rsidRPr="002C7499">
        <w:rPr>
          <w:rFonts w:ascii="Times New Roman" w:hAnsi="Times New Roman" w:cs="Times New Roman"/>
          <w:color w:val="000000" w:themeColor="text1"/>
          <w:sz w:val="24"/>
          <w:szCs w:val="24"/>
          <w:lang w:val="bg-BG"/>
        </w:rPr>
        <w:t>наличие</w:t>
      </w:r>
      <w:r w:rsidRPr="002C7499">
        <w:rPr>
          <w:rFonts w:ascii="Times New Roman" w:hAnsi="Times New Roman" w:cs="Times New Roman"/>
          <w:color w:val="000000" w:themeColor="text1"/>
          <w:sz w:val="24"/>
          <w:szCs w:val="24"/>
          <w:lang w:val="bg-BG"/>
        </w:rPr>
        <w:t xml:space="preserve"> на информация в дадена част от техническото предложение на участника</w:t>
      </w:r>
      <w:r w:rsidR="004D18C8" w:rsidRPr="002C7499">
        <w:rPr>
          <w:rFonts w:ascii="Times New Roman" w:hAnsi="Times New Roman" w:cs="Times New Roman"/>
          <w:color w:val="000000" w:themeColor="text1"/>
          <w:sz w:val="24"/>
          <w:szCs w:val="24"/>
          <w:lang w:val="bg-BG"/>
        </w:rPr>
        <w:t>, която го прави несъответстващо на ТС</w:t>
      </w:r>
      <w:r w:rsidRPr="002C7499">
        <w:rPr>
          <w:rFonts w:ascii="Times New Roman" w:hAnsi="Times New Roman" w:cs="Times New Roman"/>
          <w:color w:val="000000" w:themeColor="text1"/>
          <w:sz w:val="24"/>
          <w:szCs w:val="24"/>
          <w:lang w:val="bg-BG"/>
        </w:rPr>
        <w:t>;</w:t>
      </w:r>
    </w:p>
    <w:p w14:paraId="3AC6A15E" w14:textId="77777777" w:rsidR="0013613A" w:rsidRPr="002C7499" w:rsidRDefault="0013613A" w:rsidP="00F36687">
      <w:pPr>
        <w:autoSpaceDE w:val="0"/>
        <w:spacing w:after="0" w:line="240" w:lineRule="auto"/>
        <w:ind w:firstLine="720"/>
        <w:jc w:val="both"/>
        <w:rPr>
          <w:color w:val="000000" w:themeColor="text1"/>
          <w:sz w:val="24"/>
          <w:szCs w:val="24"/>
          <w:lang w:val="bg-BG"/>
        </w:rPr>
      </w:pPr>
      <w:r w:rsidRPr="002C7499">
        <w:rPr>
          <w:rFonts w:ascii="Times New Roman" w:hAnsi="Times New Roman" w:cs="Times New Roman"/>
          <w:color w:val="000000" w:themeColor="text1"/>
          <w:sz w:val="24"/>
          <w:szCs w:val="24"/>
          <w:lang w:val="bg-BG"/>
        </w:rPr>
        <w:t xml:space="preserve">- се установи несъгласуваност и/или противоречия, и/или </w:t>
      </w:r>
      <w:proofErr w:type="spellStart"/>
      <w:r w:rsidRPr="002C7499">
        <w:rPr>
          <w:rFonts w:ascii="Times New Roman" w:hAnsi="Times New Roman" w:cs="Times New Roman"/>
          <w:color w:val="000000" w:themeColor="text1"/>
          <w:sz w:val="24"/>
          <w:szCs w:val="24"/>
          <w:lang w:val="bg-BG"/>
        </w:rPr>
        <w:t>непълноти</w:t>
      </w:r>
      <w:proofErr w:type="spellEnd"/>
      <w:r w:rsidRPr="002C7499">
        <w:rPr>
          <w:rFonts w:ascii="Times New Roman" w:hAnsi="Times New Roman" w:cs="Times New Roman"/>
          <w:color w:val="000000" w:themeColor="text1"/>
          <w:sz w:val="24"/>
          <w:szCs w:val="24"/>
          <w:lang w:val="bg-BG"/>
        </w:rPr>
        <w:t>, и/или празноти на информацията в отделните части на техническото предложение на участника;</w:t>
      </w:r>
    </w:p>
    <w:p w14:paraId="71295947" w14:textId="77777777" w:rsidR="0013613A" w:rsidRPr="002C7499" w:rsidRDefault="0013613A" w:rsidP="00F36687">
      <w:pPr>
        <w:autoSpaceDE w:val="0"/>
        <w:spacing w:after="0" w:line="240" w:lineRule="auto"/>
        <w:ind w:firstLine="720"/>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highlight w:val="white"/>
          <w:lang w:val="bg-BG"/>
        </w:rPr>
        <w:t>- не са приложени графици, планове, схеми, таблици, чертежи или други приложения, когато те са описани/посочени в съдържанието на техническото предложение, но физически не са налични.</w:t>
      </w:r>
    </w:p>
    <w:p w14:paraId="5A52F998" w14:textId="77777777" w:rsidR="00341F6D" w:rsidRPr="002C7499" w:rsidRDefault="00341F6D" w:rsidP="00F36687">
      <w:pPr>
        <w:autoSpaceDE w:val="0"/>
        <w:spacing w:line="240" w:lineRule="auto"/>
        <w:ind w:firstLine="720"/>
        <w:jc w:val="both"/>
        <w:rPr>
          <w:color w:val="000000" w:themeColor="text1"/>
          <w:sz w:val="24"/>
          <w:szCs w:val="24"/>
          <w:lang w:val="bg-BG"/>
        </w:rPr>
      </w:pPr>
    </w:p>
    <w:p w14:paraId="3C3E1F59" w14:textId="77777777" w:rsidR="0013613A" w:rsidRPr="002C7499" w:rsidRDefault="0023730C" w:rsidP="0013613A">
      <w:pPr>
        <w:autoSpaceDE w:val="0"/>
        <w:ind w:firstLine="720"/>
        <w:jc w:val="both"/>
        <w:rPr>
          <w:rFonts w:ascii="Times New Roman" w:hAnsi="Times New Roman" w:cs="Times New Roman"/>
          <w:b/>
          <w:bCs/>
          <w:lang w:val="bg-BG"/>
        </w:rPr>
      </w:pPr>
      <w:r w:rsidRPr="002C7499">
        <w:rPr>
          <w:rFonts w:ascii="Times New Roman" w:hAnsi="Times New Roman" w:cs="Times New Roman"/>
          <w:b/>
          <w:bCs/>
          <w:lang w:val="bg-BG"/>
        </w:rPr>
        <w:lastRenderedPageBreak/>
        <w:t xml:space="preserve">І. </w:t>
      </w:r>
      <w:r w:rsidR="0013613A" w:rsidRPr="002C7499">
        <w:rPr>
          <w:rFonts w:ascii="Times New Roman" w:hAnsi="Times New Roman" w:cs="Times New Roman"/>
          <w:b/>
          <w:bCs/>
          <w:lang w:val="bg-BG"/>
        </w:rPr>
        <w:t>ОЦЕНКA</w:t>
      </w:r>
      <w:r w:rsidR="00341F6D" w:rsidRPr="002C7499">
        <w:rPr>
          <w:rFonts w:ascii="Times New Roman" w:hAnsi="Times New Roman" w:cs="Times New Roman"/>
          <w:b/>
          <w:bCs/>
          <w:lang w:val="bg-BG"/>
        </w:rPr>
        <w:t xml:space="preserve"> – ОБЩИ ПОЛОЖЕНИЯ</w:t>
      </w:r>
    </w:p>
    <w:p w14:paraId="36457F16" w14:textId="77777777" w:rsidR="007E5A94" w:rsidRPr="002C7499" w:rsidRDefault="007E5A94" w:rsidP="003E38A9">
      <w:pPr>
        <w:spacing w:after="0" w:line="240" w:lineRule="auto"/>
        <w:ind w:firstLine="720"/>
        <w:jc w:val="both"/>
        <w:rPr>
          <w:rFonts w:ascii="Times New Roman" w:eastAsia="Times New Roman" w:hAnsi="Times New Roman" w:cs="Times New Roman"/>
          <w:sz w:val="24"/>
          <w:szCs w:val="24"/>
          <w:lang w:val="bg-BG"/>
        </w:rPr>
      </w:pPr>
      <w:r w:rsidRPr="002C7499">
        <w:rPr>
          <w:rFonts w:ascii="Times New Roman" w:eastAsia="Times New Roman" w:hAnsi="Times New Roman" w:cs="Times New Roman"/>
          <w:sz w:val="24"/>
          <w:szCs w:val="24"/>
          <w:lang w:val="bg-BG"/>
        </w:rPr>
        <w:t xml:space="preserve">Класирането на допуснатите до участие оферти се извършва на база получената от всяка оферта </w:t>
      </w:r>
      <w:r w:rsidRPr="002C7499">
        <w:rPr>
          <w:rFonts w:ascii="Times New Roman" w:eastAsia="Times New Roman" w:hAnsi="Times New Roman" w:cs="Times New Roman"/>
          <w:b/>
          <w:sz w:val="24"/>
          <w:szCs w:val="24"/>
          <w:lang w:val="bg-BG"/>
        </w:rPr>
        <w:t>“Комплексна оценка” - (КО),</w:t>
      </w:r>
      <w:r w:rsidRPr="002C7499">
        <w:rPr>
          <w:rFonts w:ascii="Times New Roman" w:eastAsia="Times New Roman" w:hAnsi="Times New Roman" w:cs="Times New Roman"/>
          <w:sz w:val="24"/>
          <w:szCs w:val="24"/>
          <w:lang w:val="bg-BG"/>
        </w:rPr>
        <w:t xml:space="preserve"> като сума от оценките по следните показатели: </w:t>
      </w:r>
    </w:p>
    <w:p w14:paraId="23293C18" w14:textId="77777777" w:rsidR="007E5A94" w:rsidRPr="002C7499" w:rsidRDefault="007E5A94" w:rsidP="003E38A9">
      <w:pPr>
        <w:numPr>
          <w:ilvl w:val="0"/>
          <w:numId w:val="17"/>
        </w:numPr>
        <w:spacing w:after="120" w:line="240" w:lineRule="auto"/>
        <w:jc w:val="both"/>
        <w:rPr>
          <w:rFonts w:ascii="Times New Roman" w:eastAsia="Times New Roman" w:hAnsi="Times New Roman" w:cs="Times New Roman"/>
          <w:b/>
          <w:sz w:val="24"/>
          <w:szCs w:val="24"/>
          <w:lang w:val="bg-BG" w:eastAsia="zh-CN"/>
        </w:rPr>
      </w:pPr>
      <w:r w:rsidRPr="002C7499">
        <w:rPr>
          <w:rFonts w:ascii="Times New Roman" w:hAnsi="Times New Roman" w:cs="Times New Roman"/>
          <w:b/>
          <w:bCs/>
          <w:i/>
          <w:iCs/>
          <w:sz w:val="24"/>
          <w:szCs w:val="24"/>
          <w:highlight w:val="white"/>
          <w:lang w:val="bg-BG"/>
        </w:rPr>
        <w:t xml:space="preserve">Техническо предложение – </w:t>
      </w:r>
      <w:r w:rsidRPr="002C7499">
        <w:rPr>
          <w:rFonts w:ascii="Times New Roman" w:hAnsi="Times New Roman" w:cs="Times New Roman"/>
          <w:b/>
          <w:sz w:val="24"/>
          <w:szCs w:val="24"/>
          <w:lang w:val="bg-BG"/>
        </w:rPr>
        <w:t>П1</w:t>
      </w:r>
      <w:r w:rsidRPr="002C7499">
        <w:rPr>
          <w:rFonts w:ascii="Times New Roman" w:hAnsi="Times New Roman" w:cs="Times New Roman"/>
          <w:b/>
          <w:sz w:val="24"/>
          <w:szCs w:val="24"/>
          <w:vertAlign w:val="subscript"/>
          <w:lang w:val="bg-BG"/>
        </w:rPr>
        <w:t>ТП</w:t>
      </w:r>
      <w:r w:rsidRPr="002C7499">
        <w:rPr>
          <w:rFonts w:ascii="Times New Roman" w:eastAsia="Times New Roman" w:hAnsi="Times New Roman" w:cs="Times New Roman"/>
          <w:sz w:val="24"/>
          <w:szCs w:val="24"/>
          <w:lang w:val="bg-BG"/>
        </w:rPr>
        <w:t xml:space="preserve">; </w:t>
      </w:r>
    </w:p>
    <w:p w14:paraId="7FF33B08" w14:textId="77777777" w:rsidR="007E5A94" w:rsidRPr="002C7499" w:rsidRDefault="007E5A94" w:rsidP="003E38A9">
      <w:pPr>
        <w:numPr>
          <w:ilvl w:val="0"/>
          <w:numId w:val="17"/>
        </w:numPr>
        <w:spacing w:after="120" w:line="240" w:lineRule="auto"/>
        <w:jc w:val="both"/>
        <w:rPr>
          <w:rFonts w:ascii="Times New Roman" w:eastAsia="Times New Roman" w:hAnsi="Times New Roman" w:cs="Times New Roman"/>
          <w:b/>
          <w:sz w:val="24"/>
          <w:szCs w:val="24"/>
          <w:lang w:val="bg-BG" w:eastAsia="zh-CN"/>
        </w:rPr>
      </w:pPr>
      <w:r w:rsidRPr="002C7499">
        <w:rPr>
          <w:rFonts w:ascii="Times New Roman" w:hAnsi="Times New Roman" w:cs="Times New Roman"/>
          <w:b/>
          <w:bCs/>
          <w:i/>
          <w:iCs/>
          <w:sz w:val="24"/>
          <w:szCs w:val="24"/>
          <w:highlight w:val="white"/>
          <w:lang w:val="bg-BG"/>
        </w:rPr>
        <w:t>Предлагана цена – П</w:t>
      </w:r>
      <w:r w:rsidRPr="002C7499">
        <w:rPr>
          <w:rFonts w:ascii="Times New Roman" w:hAnsi="Times New Roman" w:cs="Times New Roman"/>
          <w:b/>
          <w:i/>
          <w:sz w:val="24"/>
          <w:szCs w:val="24"/>
          <w:highlight w:val="white"/>
          <w:lang w:val="bg-BG"/>
        </w:rPr>
        <w:t>2</w:t>
      </w:r>
      <w:r w:rsidRPr="002C7499">
        <w:rPr>
          <w:rFonts w:ascii="Times New Roman" w:hAnsi="Times New Roman" w:cs="Times New Roman"/>
          <w:b/>
          <w:sz w:val="24"/>
          <w:szCs w:val="24"/>
          <w:vertAlign w:val="subscript"/>
          <w:lang w:val="bg-BG"/>
        </w:rPr>
        <w:t>КОМПЛЕКСНА ОЦЕНКА НА ЦЕНОВОТО ПРЕДЛОЖЕНИЕ</w:t>
      </w:r>
      <w:r w:rsidRPr="002C7499">
        <w:rPr>
          <w:rFonts w:ascii="Times New Roman" w:hAnsi="Times New Roman" w:cs="Times New Roman"/>
          <w:b/>
          <w:sz w:val="24"/>
          <w:szCs w:val="24"/>
          <w:lang w:val="bg-BG"/>
        </w:rPr>
        <w:t xml:space="preserve"> (П2 </w:t>
      </w:r>
      <w:r w:rsidRPr="002C7499">
        <w:rPr>
          <w:rFonts w:ascii="Times New Roman" w:hAnsi="Times New Roman" w:cs="Times New Roman"/>
          <w:b/>
          <w:sz w:val="24"/>
          <w:szCs w:val="24"/>
          <w:vertAlign w:val="subscript"/>
          <w:lang w:val="bg-BG"/>
        </w:rPr>
        <w:t>КОЦП</w:t>
      </w:r>
      <w:r w:rsidRPr="002C7499">
        <w:rPr>
          <w:rFonts w:ascii="Times New Roman" w:hAnsi="Times New Roman" w:cs="Times New Roman"/>
          <w:b/>
          <w:sz w:val="24"/>
          <w:szCs w:val="24"/>
          <w:lang w:val="bg-BG"/>
        </w:rPr>
        <w:t xml:space="preserve">) </w:t>
      </w:r>
    </w:p>
    <w:p w14:paraId="312CABB3" w14:textId="77777777" w:rsidR="007E5A94" w:rsidRPr="002C7499" w:rsidRDefault="007E5A94" w:rsidP="007E5A94">
      <w:pPr>
        <w:pStyle w:val="BodyText3"/>
        <w:shd w:val="clear" w:color="auto" w:fill="auto"/>
        <w:spacing w:after="176" w:line="240" w:lineRule="exact"/>
        <w:ind w:left="140" w:firstLine="560"/>
        <w:rPr>
          <w:b/>
          <w:szCs w:val="24"/>
          <w:lang w:val="bg-BG"/>
        </w:rPr>
      </w:pPr>
      <w:r w:rsidRPr="002C7499">
        <w:rPr>
          <w:rFonts w:eastAsia="Times New Roman"/>
          <w:szCs w:val="24"/>
          <w:lang w:val="bg-BG"/>
        </w:rPr>
        <w:t xml:space="preserve">по следната формула: </w:t>
      </w:r>
      <w:r w:rsidRPr="002C7499">
        <w:rPr>
          <w:b/>
          <w:szCs w:val="24"/>
          <w:lang w:val="bg-BG"/>
        </w:rPr>
        <w:t>КО = П1</w:t>
      </w:r>
      <w:r w:rsidRPr="002C7499">
        <w:rPr>
          <w:b/>
          <w:szCs w:val="24"/>
          <w:vertAlign w:val="subscript"/>
          <w:lang w:val="bg-BG"/>
        </w:rPr>
        <w:t xml:space="preserve">ТП </w:t>
      </w:r>
      <w:r w:rsidRPr="002C7499">
        <w:rPr>
          <w:b/>
          <w:szCs w:val="24"/>
          <w:lang w:val="bg-BG"/>
        </w:rPr>
        <w:t xml:space="preserve">х0,5 + П2 </w:t>
      </w:r>
      <w:r w:rsidRPr="002C7499">
        <w:rPr>
          <w:b/>
          <w:szCs w:val="24"/>
          <w:vertAlign w:val="subscript"/>
          <w:lang w:val="bg-BG"/>
        </w:rPr>
        <w:t>КОЦП</w:t>
      </w:r>
      <w:r w:rsidRPr="002C7499" w:rsidDel="004F4EA1">
        <w:rPr>
          <w:b/>
          <w:szCs w:val="24"/>
          <w:lang w:val="bg-BG"/>
        </w:rPr>
        <w:t xml:space="preserve"> </w:t>
      </w:r>
      <w:r w:rsidRPr="002C7499">
        <w:rPr>
          <w:b/>
          <w:szCs w:val="24"/>
          <w:lang w:val="bg-BG"/>
        </w:rPr>
        <w:t>х0,5</w:t>
      </w:r>
    </w:p>
    <w:p w14:paraId="19C3CD5E" w14:textId="77777777" w:rsidR="007E5A94" w:rsidRPr="002C7499" w:rsidRDefault="007E5A94" w:rsidP="007E5A94">
      <w:pPr>
        <w:spacing w:after="120" w:line="240" w:lineRule="auto"/>
        <w:ind w:left="360"/>
        <w:contextualSpacing/>
        <w:jc w:val="both"/>
        <w:rPr>
          <w:rFonts w:ascii="Times New Roman" w:eastAsia="Times New Roman" w:hAnsi="Times New Roman" w:cs="Times New Roman"/>
          <w:sz w:val="24"/>
          <w:szCs w:val="24"/>
          <w:lang w:val="bg-BG" w:eastAsia="zh-CN"/>
        </w:rPr>
      </w:pPr>
      <w:r w:rsidRPr="002C7499">
        <w:rPr>
          <w:rFonts w:ascii="Times New Roman" w:eastAsia="Times New Roman" w:hAnsi="Times New Roman" w:cs="Times New Roman"/>
          <w:sz w:val="24"/>
          <w:szCs w:val="24"/>
          <w:lang w:val="bg-BG" w:eastAsia="zh-CN"/>
        </w:rPr>
        <w:t xml:space="preserve">Максималният брой точки, които оферта може да получи e 100. </w:t>
      </w:r>
    </w:p>
    <w:p w14:paraId="07AA52BD" w14:textId="77777777" w:rsidR="007E5A94" w:rsidRPr="002C7499" w:rsidRDefault="007E5A94" w:rsidP="0013613A">
      <w:pPr>
        <w:autoSpaceDE w:val="0"/>
        <w:ind w:firstLine="720"/>
        <w:jc w:val="both"/>
        <w:rPr>
          <w:rFonts w:ascii="Times New Roman" w:hAnsi="Times New Roman" w:cs="Times New Roman"/>
          <w:sz w:val="24"/>
          <w:szCs w:val="24"/>
          <w:lang w:val="bg-BG"/>
        </w:rPr>
      </w:pPr>
    </w:p>
    <w:p w14:paraId="2C34C9FE" w14:textId="77777777" w:rsidR="007E5A94" w:rsidRPr="002C7499" w:rsidRDefault="007E5A94" w:rsidP="0013613A">
      <w:pPr>
        <w:pStyle w:val="BodyText3"/>
        <w:shd w:val="clear" w:color="auto" w:fill="auto"/>
        <w:spacing w:line="240" w:lineRule="exact"/>
        <w:ind w:left="142" w:firstLine="561"/>
        <w:rPr>
          <w:b/>
          <w:szCs w:val="24"/>
          <w:u w:val="single"/>
          <w:lang w:val="bg-BG"/>
        </w:rPr>
      </w:pPr>
      <w:r w:rsidRPr="002C7499">
        <w:rPr>
          <w:rFonts w:eastAsiaTheme="minorHAnsi"/>
          <w:b/>
          <w:szCs w:val="24"/>
          <w:u w:val="single"/>
          <w:lang w:val="bg-BG" w:eastAsia="en-US"/>
        </w:rPr>
        <w:t>Определяне на оценките по показатели:</w:t>
      </w:r>
    </w:p>
    <w:p w14:paraId="0035EAFF" w14:textId="77777777" w:rsidR="007E5A94" w:rsidRPr="002C7499" w:rsidRDefault="007E5A94" w:rsidP="0013613A">
      <w:pPr>
        <w:autoSpaceDE w:val="0"/>
        <w:ind w:firstLine="720"/>
        <w:jc w:val="both"/>
        <w:rPr>
          <w:rFonts w:ascii="Times New Roman" w:hAnsi="Times New Roman" w:cs="Times New Roman"/>
          <w:sz w:val="24"/>
          <w:szCs w:val="24"/>
          <w:lang w:val="bg-BG"/>
        </w:rPr>
      </w:pPr>
    </w:p>
    <w:p w14:paraId="2F84E452" w14:textId="77777777" w:rsidR="0013613A" w:rsidRPr="002C7499" w:rsidRDefault="0013613A" w:rsidP="0013613A">
      <w:pPr>
        <w:pStyle w:val="BodyText3"/>
        <w:shd w:val="clear" w:color="auto" w:fill="auto"/>
        <w:spacing w:line="240" w:lineRule="exact"/>
        <w:ind w:left="142" w:firstLine="561"/>
        <w:rPr>
          <w:lang w:val="bg-BG"/>
        </w:rPr>
      </w:pPr>
      <w:r w:rsidRPr="002C7499">
        <w:rPr>
          <w:b/>
          <w:bCs/>
          <w:i/>
          <w:iCs/>
          <w:highlight w:val="white"/>
          <w:lang w:val="bg-BG"/>
        </w:rPr>
        <w:t xml:space="preserve">1. Техническо предложение – </w:t>
      </w:r>
      <w:r w:rsidR="004F4EA1" w:rsidRPr="002C7499">
        <w:rPr>
          <w:b/>
          <w:szCs w:val="24"/>
          <w:lang w:val="bg-BG"/>
        </w:rPr>
        <w:t>П1</w:t>
      </w:r>
      <w:r w:rsidR="004F4EA1" w:rsidRPr="002C7499">
        <w:rPr>
          <w:b/>
          <w:szCs w:val="24"/>
          <w:vertAlign w:val="subscript"/>
          <w:lang w:val="bg-BG"/>
        </w:rPr>
        <w:t>ТП</w:t>
      </w:r>
      <w:r w:rsidRPr="002C7499">
        <w:rPr>
          <w:highlight w:val="white"/>
          <w:lang w:val="bg-BG"/>
        </w:rPr>
        <w:t xml:space="preserve"> с относителна тежест </w:t>
      </w:r>
      <w:r w:rsidR="003A45A9" w:rsidRPr="002C7499">
        <w:rPr>
          <w:highlight w:val="white"/>
          <w:lang w:val="bg-BG"/>
        </w:rPr>
        <w:t>5</w:t>
      </w:r>
      <w:r w:rsidRPr="002C7499">
        <w:rPr>
          <w:highlight w:val="white"/>
          <w:lang w:val="bg-BG"/>
        </w:rPr>
        <w:t>0 %, при максима</w:t>
      </w:r>
      <w:r w:rsidR="00167278" w:rsidRPr="002C7499">
        <w:rPr>
          <w:highlight w:val="white"/>
          <w:lang w:val="bg-BG"/>
        </w:rPr>
        <w:t>лно възможен брой точки – 100т.</w:t>
      </w:r>
    </w:p>
    <w:p w14:paraId="1837F3A9" w14:textId="77777777" w:rsidR="0013613A" w:rsidRPr="002C7499" w:rsidRDefault="0013613A" w:rsidP="00F36687">
      <w:pPr>
        <w:pStyle w:val="Bodytext30"/>
        <w:shd w:val="clear" w:color="auto" w:fill="auto"/>
        <w:spacing w:before="120" w:after="0" w:line="240" w:lineRule="auto"/>
        <w:ind w:left="142" w:firstLine="561"/>
        <w:jc w:val="both"/>
        <w:rPr>
          <w:lang w:val="bg-BG"/>
        </w:rPr>
      </w:pPr>
      <w:r w:rsidRPr="002C7499">
        <w:rPr>
          <w:highlight w:val="white"/>
          <w:lang w:val="bg-BG"/>
        </w:rPr>
        <w:t xml:space="preserve">Изчислява се по следната формула: </w:t>
      </w:r>
    </w:p>
    <w:p w14:paraId="358B6267" w14:textId="77777777" w:rsidR="0013613A" w:rsidRPr="002C7499" w:rsidRDefault="004F4EA1" w:rsidP="00F36687">
      <w:pPr>
        <w:pStyle w:val="Bodytext30"/>
        <w:shd w:val="clear" w:color="auto" w:fill="auto"/>
        <w:spacing w:before="120" w:after="0" w:line="240" w:lineRule="auto"/>
        <w:ind w:left="142" w:firstLine="561"/>
        <w:jc w:val="both"/>
        <w:rPr>
          <w:b/>
          <w:bCs/>
          <w:i/>
          <w:iCs/>
          <w:highlight w:val="white"/>
          <w:lang w:val="bg-BG"/>
        </w:rPr>
      </w:pPr>
      <w:r w:rsidRPr="002C7499">
        <w:rPr>
          <w:b/>
          <w:szCs w:val="24"/>
          <w:lang w:val="bg-BG"/>
        </w:rPr>
        <w:t>П1</w:t>
      </w:r>
      <w:r w:rsidRPr="002C7499">
        <w:rPr>
          <w:b/>
          <w:szCs w:val="24"/>
          <w:vertAlign w:val="subscript"/>
          <w:lang w:val="bg-BG"/>
        </w:rPr>
        <w:t>ТП</w:t>
      </w:r>
      <w:r w:rsidR="0013613A" w:rsidRPr="002C7499">
        <w:rPr>
          <w:b/>
          <w:bCs/>
          <w:i/>
          <w:iCs/>
          <w:highlight w:val="white"/>
          <w:lang w:val="bg-BG"/>
        </w:rPr>
        <w:t xml:space="preserve"> = П.1.1+П1.2+П1.3+П1.4</w:t>
      </w:r>
    </w:p>
    <w:p w14:paraId="3F4AD240" w14:textId="77777777" w:rsidR="0013613A" w:rsidRPr="002C7499" w:rsidRDefault="0013613A" w:rsidP="00F36687">
      <w:pPr>
        <w:pStyle w:val="Bodytext30"/>
        <w:shd w:val="clear" w:color="auto" w:fill="auto"/>
        <w:spacing w:before="120" w:after="0" w:line="240" w:lineRule="auto"/>
        <w:ind w:left="142" w:firstLine="561"/>
        <w:jc w:val="both"/>
        <w:rPr>
          <w:lang w:val="bg-BG"/>
        </w:rPr>
      </w:pPr>
      <w:r w:rsidRPr="002C7499">
        <w:rPr>
          <w:highlight w:val="white"/>
          <w:lang w:val="bg-BG"/>
        </w:rPr>
        <w:t>където:</w:t>
      </w:r>
    </w:p>
    <w:p w14:paraId="3470AA02" w14:textId="77777777" w:rsidR="0013613A" w:rsidRPr="002C7499" w:rsidRDefault="0013613A" w:rsidP="00F36687">
      <w:pPr>
        <w:pStyle w:val="Bodytext30"/>
        <w:shd w:val="clear" w:color="auto" w:fill="auto"/>
        <w:spacing w:before="120" w:after="0" w:line="240" w:lineRule="auto"/>
        <w:ind w:left="142" w:firstLine="561"/>
        <w:jc w:val="both"/>
        <w:rPr>
          <w:lang w:val="bg-BG"/>
        </w:rPr>
      </w:pPr>
      <w:r w:rsidRPr="002C7499">
        <w:rPr>
          <w:highlight w:val="white"/>
          <w:lang w:val="bg-BG"/>
        </w:rPr>
        <w:t xml:space="preserve">- </w:t>
      </w:r>
      <w:proofErr w:type="spellStart"/>
      <w:r w:rsidRPr="002C7499">
        <w:rPr>
          <w:b/>
          <w:bCs/>
          <w:i/>
          <w:iCs/>
          <w:highlight w:val="white"/>
          <w:lang w:val="bg-BG"/>
        </w:rPr>
        <w:t>подпоказател</w:t>
      </w:r>
      <w:proofErr w:type="spellEnd"/>
      <w:r w:rsidRPr="002C7499">
        <w:rPr>
          <w:b/>
          <w:bCs/>
          <w:i/>
          <w:iCs/>
          <w:highlight w:val="white"/>
          <w:lang w:val="bg-BG"/>
        </w:rPr>
        <w:t xml:space="preserve"> (П.1.1) </w:t>
      </w:r>
      <w:r w:rsidRPr="002C7499">
        <w:rPr>
          <w:lang w:val="bg-BG"/>
        </w:rPr>
        <w:t>–</w:t>
      </w:r>
      <w:r w:rsidR="003A45A9" w:rsidRPr="002C7499">
        <w:rPr>
          <w:szCs w:val="24"/>
          <w:lang w:val="bg-BG"/>
        </w:rPr>
        <w:t xml:space="preserve"> </w:t>
      </w:r>
      <w:r w:rsidR="00BA37D1" w:rsidRPr="002C7499">
        <w:rPr>
          <w:szCs w:val="24"/>
          <w:lang w:val="bg-BG"/>
        </w:rPr>
        <w:t>Въведение и встъпителен анализ;</w:t>
      </w:r>
    </w:p>
    <w:p w14:paraId="6136D083" w14:textId="77777777" w:rsidR="0013613A" w:rsidRPr="002C7499" w:rsidRDefault="0013613A" w:rsidP="00F36687">
      <w:pPr>
        <w:pStyle w:val="Bodytext30"/>
        <w:shd w:val="clear" w:color="auto" w:fill="auto"/>
        <w:spacing w:before="120" w:after="0" w:line="240" w:lineRule="auto"/>
        <w:ind w:left="142" w:firstLine="561"/>
        <w:jc w:val="both"/>
        <w:rPr>
          <w:lang w:val="bg-BG"/>
        </w:rPr>
      </w:pPr>
      <w:r w:rsidRPr="002C7499">
        <w:rPr>
          <w:lang w:val="bg-BG"/>
        </w:rPr>
        <w:t xml:space="preserve">- </w:t>
      </w:r>
      <w:proofErr w:type="spellStart"/>
      <w:r w:rsidRPr="002C7499">
        <w:rPr>
          <w:b/>
          <w:bCs/>
          <w:i/>
          <w:iCs/>
          <w:lang w:val="bg-BG"/>
        </w:rPr>
        <w:t>подпоказател</w:t>
      </w:r>
      <w:proofErr w:type="spellEnd"/>
      <w:r w:rsidRPr="002C7499">
        <w:rPr>
          <w:b/>
          <w:bCs/>
          <w:i/>
          <w:iCs/>
          <w:lang w:val="bg-BG"/>
        </w:rPr>
        <w:t xml:space="preserve"> (П.1.2)</w:t>
      </w:r>
      <w:r w:rsidRPr="002C7499">
        <w:rPr>
          <w:lang w:val="bg-BG"/>
        </w:rPr>
        <w:t xml:space="preserve"> – </w:t>
      </w:r>
      <w:r w:rsidR="00393C9D" w:rsidRPr="002C7499">
        <w:rPr>
          <w:szCs w:val="24"/>
          <w:lang w:val="bg-BG"/>
        </w:rPr>
        <w:t>Стратегията на участника по отношение изпълнението на договора</w:t>
      </w:r>
      <w:r w:rsidR="00BA37D1" w:rsidRPr="002C7499">
        <w:rPr>
          <w:szCs w:val="24"/>
          <w:lang w:val="bg-BG"/>
        </w:rPr>
        <w:t>;</w:t>
      </w:r>
    </w:p>
    <w:p w14:paraId="0EEA1DDD" w14:textId="77777777" w:rsidR="0013613A" w:rsidRPr="002C7499" w:rsidRDefault="0013613A" w:rsidP="00F36687">
      <w:pPr>
        <w:pStyle w:val="Bodytext30"/>
        <w:shd w:val="clear" w:color="auto" w:fill="auto"/>
        <w:spacing w:before="120" w:after="0" w:line="240" w:lineRule="auto"/>
        <w:ind w:left="142" w:firstLine="561"/>
        <w:jc w:val="both"/>
        <w:rPr>
          <w:lang w:val="bg-BG"/>
        </w:rPr>
      </w:pPr>
      <w:r w:rsidRPr="002C7499">
        <w:rPr>
          <w:lang w:val="bg-BG"/>
        </w:rPr>
        <w:t xml:space="preserve">- </w:t>
      </w:r>
      <w:proofErr w:type="spellStart"/>
      <w:r w:rsidRPr="002C7499">
        <w:rPr>
          <w:b/>
          <w:bCs/>
          <w:i/>
          <w:iCs/>
          <w:lang w:val="bg-BG"/>
        </w:rPr>
        <w:t>подпоказател</w:t>
      </w:r>
      <w:proofErr w:type="spellEnd"/>
      <w:r w:rsidRPr="002C7499">
        <w:rPr>
          <w:b/>
          <w:bCs/>
          <w:i/>
          <w:iCs/>
          <w:lang w:val="bg-BG"/>
        </w:rPr>
        <w:t xml:space="preserve"> (П.1.3)</w:t>
      </w:r>
      <w:r w:rsidRPr="002C7499">
        <w:rPr>
          <w:lang w:val="bg-BG"/>
        </w:rPr>
        <w:t xml:space="preserve"> – </w:t>
      </w:r>
      <w:r w:rsidR="00393C9D" w:rsidRPr="002C7499">
        <w:rPr>
          <w:szCs w:val="24"/>
          <w:lang w:val="bg-BG"/>
        </w:rPr>
        <w:t>График за изпълнение на дейностите</w:t>
      </w:r>
      <w:r w:rsidR="00BA37D1" w:rsidRPr="002C7499">
        <w:rPr>
          <w:szCs w:val="24"/>
          <w:lang w:val="bg-BG"/>
        </w:rPr>
        <w:t>;</w:t>
      </w:r>
    </w:p>
    <w:p w14:paraId="46886CD2" w14:textId="77777777" w:rsidR="0013613A" w:rsidRPr="002C7499" w:rsidRDefault="0013613A" w:rsidP="00F36687">
      <w:pPr>
        <w:pStyle w:val="Bodytext30"/>
        <w:shd w:val="clear" w:color="auto" w:fill="auto"/>
        <w:spacing w:before="120" w:after="0" w:line="240" w:lineRule="auto"/>
        <w:ind w:left="142" w:firstLine="561"/>
        <w:jc w:val="both"/>
        <w:rPr>
          <w:lang w:val="bg-BG"/>
        </w:rPr>
      </w:pPr>
      <w:r w:rsidRPr="002C7499">
        <w:rPr>
          <w:lang w:val="bg-BG"/>
        </w:rPr>
        <w:t xml:space="preserve">- </w:t>
      </w:r>
      <w:proofErr w:type="spellStart"/>
      <w:r w:rsidRPr="002C7499">
        <w:rPr>
          <w:b/>
          <w:bCs/>
          <w:i/>
          <w:iCs/>
          <w:lang w:val="bg-BG"/>
        </w:rPr>
        <w:t>подпоказател</w:t>
      </w:r>
      <w:proofErr w:type="spellEnd"/>
      <w:r w:rsidRPr="002C7499">
        <w:rPr>
          <w:b/>
          <w:bCs/>
          <w:i/>
          <w:iCs/>
          <w:lang w:val="bg-BG"/>
        </w:rPr>
        <w:t xml:space="preserve"> (П.1.4)</w:t>
      </w:r>
      <w:r w:rsidRPr="002C7499">
        <w:rPr>
          <w:lang w:val="bg-BG"/>
        </w:rPr>
        <w:t xml:space="preserve"> – </w:t>
      </w:r>
      <w:r w:rsidR="00393C9D" w:rsidRPr="002C7499">
        <w:rPr>
          <w:szCs w:val="24"/>
          <w:lang w:val="bg-BG"/>
        </w:rPr>
        <w:t>Концепция за провеждане на информационна/и кампания/и за популяризиране на предложената Система за автоматично обслужване</w:t>
      </w:r>
      <w:r w:rsidR="00BA37D1" w:rsidRPr="002C7499">
        <w:rPr>
          <w:szCs w:val="24"/>
          <w:lang w:val="bg-BG"/>
        </w:rPr>
        <w:t>.</w:t>
      </w:r>
    </w:p>
    <w:p w14:paraId="7AC37D57" w14:textId="77777777" w:rsidR="0013613A" w:rsidRPr="002C7499" w:rsidRDefault="0013613A" w:rsidP="00F36687">
      <w:pPr>
        <w:pStyle w:val="Bodytext30"/>
        <w:shd w:val="clear" w:color="auto" w:fill="auto"/>
        <w:spacing w:before="120" w:after="0" w:line="240" w:lineRule="auto"/>
        <w:ind w:left="142" w:firstLine="0"/>
        <w:jc w:val="both"/>
        <w:rPr>
          <w:lang w:val="bg-BG"/>
        </w:rPr>
      </w:pPr>
      <w:r w:rsidRPr="002C7499">
        <w:rPr>
          <w:lang w:val="bg-BG"/>
        </w:rPr>
        <w:t xml:space="preserve">Присъждането на точките по отделните </w:t>
      </w:r>
      <w:proofErr w:type="spellStart"/>
      <w:r w:rsidRPr="002C7499">
        <w:rPr>
          <w:lang w:val="bg-BG"/>
        </w:rPr>
        <w:t>подпоказатели</w:t>
      </w:r>
      <w:proofErr w:type="spellEnd"/>
      <w:r w:rsidRPr="002C7499">
        <w:rPr>
          <w:lang w:val="bg-BG"/>
        </w:rPr>
        <w:t xml:space="preserve"> на техническото предложение се извършва съобразно посоченото в Таблица № 1, </w:t>
      </w:r>
      <w:r w:rsidR="00F55B01" w:rsidRPr="002C7499">
        <w:rPr>
          <w:lang w:val="bg-BG"/>
        </w:rPr>
        <w:t>по нататък в тази Методика</w:t>
      </w:r>
      <w:r w:rsidRPr="002C7499">
        <w:rPr>
          <w:lang w:val="bg-BG"/>
        </w:rPr>
        <w:t>.</w:t>
      </w:r>
    </w:p>
    <w:p w14:paraId="38AC76A1" w14:textId="77777777" w:rsidR="007E5A94" w:rsidRPr="002C7499" w:rsidRDefault="007E5A94" w:rsidP="00F36687">
      <w:pPr>
        <w:pStyle w:val="Bodytext30"/>
        <w:shd w:val="clear" w:color="auto" w:fill="auto"/>
        <w:spacing w:before="120" w:after="0" w:line="240" w:lineRule="auto"/>
        <w:ind w:left="142" w:firstLine="0"/>
        <w:jc w:val="both"/>
        <w:rPr>
          <w:lang w:val="bg-BG"/>
        </w:rPr>
      </w:pPr>
    </w:p>
    <w:p w14:paraId="4B4FDA6D" w14:textId="77777777" w:rsidR="0013613A" w:rsidRPr="002C7499" w:rsidRDefault="0013613A" w:rsidP="0013613A">
      <w:pPr>
        <w:pStyle w:val="BodyText3"/>
        <w:shd w:val="clear" w:color="auto" w:fill="auto"/>
        <w:spacing w:line="240" w:lineRule="exact"/>
        <w:ind w:left="142" w:firstLine="561"/>
        <w:rPr>
          <w:lang w:val="bg-BG"/>
        </w:rPr>
      </w:pPr>
      <w:r w:rsidRPr="002C7499">
        <w:rPr>
          <w:b/>
          <w:i/>
          <w:highlight w:val="white"/>
          <w:lang w:val="bg-BG"/>
        </w:rPr>
        <w:t>2</w:t>
      </w:r>
      <w:r w:rsidRPr="002C7499">
        <w:rPr>
          <w:highlight w:val="white"/>
          <w:lang w:val="bg-BG"/>
        </w:rPr>
        <w:t xml:space="preserve">.  </w:t>
      </w:r>
      <w:r w:rsidRPr="002C7499">
        <w:rPr>
          <w:b/>
          <w:bCs/>
          <w:i/>
          <w:iCs/>
          <w:highlight w:val="white"/>
          <w:lang w:val="bg-BG"/>
        </w:rPr>
        <w:t>Предлагана цена – П</w:t>
      </w:r>
      <w:r w:rsidRPr="002C7499">
        <w:rPr>
          <w:b/>
          <w:i/>
          <w:highlight w:val="white"/>
          <w:lang w:val="bg-BG"/>
        </w:rPr>
        <w:t>2</w:t>
      </w:r>
      <w:r w:rsidR="004F4EA1" w:rsidRPr="002C7499">
        <w:rPr>
          <w:b/>
          <w:szCs w:val="24"/>
          <w:vertAlign w:val="subscript"/>
          <w:lang w:val="bg-BG"/>
        </w:rPr>
        <w:t>КОМПЛЕКСНА ОЦЕНКА НА ЦЕНОВОТО ПРЕДЛОЖЕНИЕ</w:t>
      </w:r>
      <w:r w:rsidR="004F4EA1" w:rsidRPr="002C7499">
        <w:rPr>
          <w:b/>
          <w:szCs w:val="24"/>
          <w:lang w:val="bg-BG"/>
        </w:rPr>
        <w:t xml:space="preserve"> (П2 </w:t>
      </w:r>
      <w:r w:rsidR="004F4EA1" w:rsidRPr="002C7499">
        <w:rPr>
          <w:b/>
          <w:szCs w:val="24"/>
          <w:vertAlign w:val="subscript"/>
          <w:lang w:val="bg-BG"/>
        </w:rPr>
        <w:t>КОЦП</w:t>
      </w:r>
      <w:r w:rsidR="004F4EA1" w:rsidRPr="002C7499">
        <w:rPr>
          <w:b/>
          <w:szCs w:val="24"/>
          <w:lang w:val="bg-BG"/>
        </w:rPr>
        <w:t xml:space="preserve">) </w:t>
      </w:r>
      <w:r w:rsidRPr="002C7499">
        <w:rPr>
          <w:highlight w:val="white"/>
          <w:lang w:val="bg-BG"/>
        </w:rPr>
        <w:t xml:space="preserve">с относителна тежест </w:t>
      </w:r>
      <w:r w:rsidR="003A45A9" w:rsidRPr="002C7499">
        <w:rPr>
          <w:highlight w:val="white"/>
          <w:lang w:val="bg-BG"/>
        </w:rPr>
        <w:t>5</w:t>
      </w:r>
      <w:r w:rsidRPr="002C7499">
        <w:rPr>
          <w:highlight w:val="white"/>
          <w:lang w:val="bg-BG"/>
        </w:rPr>
        <w:t>0%, при максимално възможен брой точки – 100т.;</w:t>
      </w:r>
    </w:p>
    <w:p w14:paraId="517B5C91" w14:textId="77777777" w:rsidR="00504357" w:rsidRPr="002C7499" w:rsidRDefault="00504357" w:rsidP="003E38A9">
      <w:pPr>
        <w:jc w:val="both"/>
        <w:rPr>
          <w:rFonts w:ascii="Times New Roman" w:hAnsi="Times New Roman" w:cs="Times New Roman"/>
          <w:b/>
          <w:i/>
          <w:sz w:val="24"/>
          <w:szCs w:val="24"/>
          <w:lang w:val="bg-BG"/>
        </w:rPr>
      </w:pPr>
      <w:r w:rsidRPr="002C7499">
        <w:rPr>
          <w:rFonts w:ascii="Times New Roman" w:hAnsi="Times New Roman" w:cs="Times New Roman"/>
          <w:sz w:val="24"/>
          <w:szCs w:val="24"/>
          <w:lang w:val="bg-BG"/>
        </w:rPr>
        <w:t xml:space="preserve">Оценка по показател </w:t>
      </w:r>
      <w:r w:rsidRPr="002C7499">
        <w:rPr>
          <w:rFonts w:ascii="Times New Roman" w:hAnsi="Times New Roman" w:cs="Times New Roman"/>
          <w:b/>
          <w:bCs/>
          <w:i/>
          <w:iCs/>
          <w:sz w:val="24"/>
          <w:szCs w:val="24"/>
          <w:lang w:val="bg-BG"/>
        </w:rPr>
        <w:t xml:space="preserve">Предлагана цена – </w:t>
      </w:r>
      <w:r w:rsidR="004F4EA1" w:rsidRPr="002C7499">
        <w:rPr>
          <w:rFonts w:ascii="Times New Roman" w:hAnsi="Times New Roman" w:cs="Times New Roman"/>
          <w:b/>
          <w:sz w:val="24"/>
          <w:szCs w:val="24"/>
          <w:lang w:val="bg-BG"/>
        </w:rPr>
        <w:t xml:space="preserve">П2 </w:t>
      </w:r>
      <w:r w:rsidR="004F4EA1" w:rsidRPr="002C7499">
        <w:rPr>
          <w:rFonts w:ascii="Times New Roman" w:hAnsi="Times New Roman" w:cs="Times New Roman"/>
          <w:b/>
          <w:sz w:val="24"/>
          <w:szCs w:val="24"/>
          <w:vertAlign w:val="subscript"/>
          <w:lang w:val="bg-BG"/>
        </w:rPr>
        <w:t>КОМПЛЕКСНА ОЦЕНКА НА ЦЕНОВОТО ПРЕДЛОЖЕНИЕ</w:t>
      </w:r>
      <w:r w:rsidR="004F4EA1" w:rsidRPr="002C7499">
        <w:rPr>
          <w:rFonts w:ascii="Times New Roman" w:hAnsi="Times New Roman" w:cs="Times New Roman"/>
          <w:b/>
          <w:sz w:val="24"/>
          <w:szCs w:val="24"/>
          <w:lang w:val="bg-BG"/>
        </w:rPr>
        <w:t xml:space="preserve"> (П2 </w:t>
      </w:r>
      <w:r w:rsidR="004F4EA1" w:rsidRPr="002C7499">
        <w:rPr>
          <w:rFonts w:ascii="Times New Roman" w:hAnsi="Times New Roman" w:cs="Times New Roman"/>
          <w:b/>
          <w:sz w:val="24"/>
          <w:szCs w:val="24"/>
          <w:vertAlign w:val="subscript"/>
          <w:lang w:val="bg-BG"/>
        </w:rPr>
        <w:t>КОЦП</w:t>
      </w:r>
      <w:r w:rsidR="004F4EA1" w:rsidRPr="002C7499">
        <w:rPr>
          <w:rFonts w:ascii="Times New Roman" w:hAnsi="Times New Roman" w:cs="Times New Roman"/>
          <w:b/>
          <w:sz w:val="24"/>
          <w:szCs w:val="24"/>
          <w:lang w:val="bg-BG"/>
        </w:rPr>
        <w:t>)</w:t>
      </w:r>
      <w:r w:rsidR="007E5A94" w:rsidRPr="002C7499">
        <w:rPr>
          <w:rFonts w:ascii="Times New Roman" w:hAnsi="Times New Roman" w:cs="Times New Roman"/>
          <w:b/>
          <w:sz w:val="24"/>
          <w:szCs w:val="24"/>
          <w:lang w:val="bg-BG"/>
        </w:rPr>
        <w:t xml:space="preserve"> </w:t>
      </w:r>
      <w:r w:rsidRPr="002C7499">
        <w:rPr>
          <w:rFonts w:ascii="Times New Roman" w:hAnsi="Times New Roman" w:cs="Times New Roman"/>
          <w:sz w:val="24"/>
          <w:szCs w:val="24"/>
          <w:lang w:val="bg-BG"/>
        </w:rPr>
        <w:t xml:space="preserve">се формира от следните </w:t>
      </w:r>
      <w:proofErr w:type="spellStart"/>
      <w:r w:rsidRPr="002C7499">
        <w:rPr>
          <w:rFonts w:ascii="Times New Roman" w:hAnsi="Times New Roman" w:cs="Times New Roman"/>
          <w:sz w:val="24"/>
          <w:szCs w:val="24"/>
          <w:lang w:val="bg-BG"/>
        </w:rPr>
        <w:t>подпоказатели</w:t>
      </w:r>
      <w:proofErr w:type="spellEnd"/>
      <w:r w:rsidRPr="002C7499">
        <w:rPr>
          <w:rFonts w:ascii="Times New Roman" w:hAnsi="Times New Roman" w:cs="Times New Roman"/>
          <w:sz w:val="24"/>
          <w:szCs w:val="24"/>
          <w:lang w:val="bg-BG"/>
        </w:rPr>
        <w:t>:</w:t>
      </w:r>
    </w:p>
    <w:p w14:paraId="049AFFC5" w14:textId="77777777" w:rsidR="00504357" w:rsidRPr="002C7499" w:rsidRDefault="00504357" w:rsidP="00504357">
      <w:pPr>
        <w:numPr>
          <w:ilvl w:val="0"/>
          <w:numId w:val="13"/>
        </w:num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предложена обща цена за еднократно изпълнение на всички дейности, предмет на поръчката;  </w:t>
      </w:r>
    </w:p>
    <w:p w14:paraId="4952DAEB" w14:textId="77777777" w:rsidR="00504357" w:rsidRPr="002C7499" w:rsidRDefault="00504357" w:rsidP="00504357">
      <w:pPr>
        <w:numPr>
          <w:ilvl w:val="0"/>
          <w:numId w:val="13"/>
        </w:num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предложени цени за изпълнение на посочени от Възложителя специфични дейности с определени тежести,</w:t>
      </w:r>
    </w:p>
    <w:p w14:paraId="0AA5459D" w14:textId="77777777" w:rsidR="007E5A94" w:rsidRPr="002C7499" w:rsidRDefault="00504357" w:rsidP="003E38A9">
      <w:pPr>
        <w:jc w:val="both"/>
        <w:rPr>
          <w:rFonts w:ascii="Times New Roman" w:hAnsi="Times New Roman" w:cs="Times New Roman"/>
          <w:b/>
          <w:sz w:val="24"/>
          <w:szCs w:val="24"/>
          <w:lang w:val="bg-BG"/>
        </w:rPr>
      </w:pPr>
      <w:r w:rsidRPr="002C7499">
        <w:rPr>
          <w:rFonts w:ascii="Times New Roman" w:hAnsi="Times New Roman" w:cs="Times New Roman"/>
          <w:sz w:val="24"/>
          <w:szCs w:val="24"/>
          <w:lang w:val="bg-BG"/>
        </w:rPr>
        <w:t xml:space="preserve">по следната формула: </w:t>
      </w:r>
      <w:r w:rsidR="004F4EA1" w:rsidRPr="002C7499">
        <w:rPr>
          <w:rFonts w:ascii="Times New Roman" w:hAnsi="Times New Roman" w:cs="Times New Roman"/>
          <w:b/>
          <w:sz w:val="24"/>
          <w:szCs w:val="24"/>
          <w:lang w:val="bg-BG"/>
        </w:rPr>
        <w:t xml:space="preserve">П2 </w:t>
      </w:r>
      <w:r w:rsidR="004F4EA1" w:rsidRPr="002C7499">
        <w:rPr>
          <w:rFonts w:ascii="Times New Roman" w:hAnsi="Times New Roman" w:cs="Times New Roman"/>
          <w:b/>
          <w:sz w:val="24"/>
          <w:szCs w:val="24"/>
          <w:vertAlign w:val="subscript"/>
          <w:lang w:val="bg-BG"/>
        </w:rPr>
        <w:t>КОЦП</w:t>
      </w:r>
      <w:r w:rsidRPr="002C7499">
        <w:rPr>
          <w:rFonts w:ascii="Times New Roman" w:hAnsi="Times New Roman" w:cs="Times New Roman"/>
          <w:b/>
          <w:sz w:val="24"/>
          <w:szCs w:val="24"/>
          <w:lang w:val="bg-BG"/>
        </w:rPr>
        <w:t xml:space="preserve"> = О</w:t>
      </w:r>
      <w:r w:rsidRPr="002C7499">
        <w:rPr>
          <w:rFonts w:ascii="Times New Roman" w:hAnsi="Times New Roman" w:cs="Times New Roman"/>
          <w:b/>
          <w:sz w:val="24"/>
          <w:szCs w:val="24"/>
          <w:vertAlign w:val="subscript"/>
          <w:lang w:val="bg-BG"/>
        </w:rPr>
        <w:t xml:space="preserve">О.Ц </w:t>
      </w:r>
      <w:r w:rsidRPr="002C7499">
        <w:rPr>
          <w:rFonts w:ascii="Times New Roman" w:hAnsi="Times New Roman" w:cs="Times New Roman"/>
          <w:b/>
          <w:sz w:val="24"/>
          <w:szCs w:val="24"/>
          <w:lang w:val="bg-BG"/>
        </w:rPr>
        <w:t>х 40 + О</w:t>
      </w:r>
      <w:r w:rsidRPr="002C7499">
        <w:rPr>
          <w:rFonts w:ascii="Times New Roman" w:hAnsi="Times New Roman" w:cs="Times New Roman"/>
          <w:b/>
          <w:sz w:val="24"/>
          <w:szCs w:val="24"/>
          <w:vertAlign w:val="subscript"/>
          <w:lang w:val="bg-BG"/>
        </w:rPr>
        <w:t xml:space="preserve">СП.Д. </w:t>
      </w:r>
      <w:r w:rsidR="007E5A94" w:rsidRPr="002C7499">
        <w:rPr>
          <w:rFonts w:ascii="Times New Roman" w:hAnsi="Times New Roman" w:cs="Times New Roman"/>
          <w:b/>
          <w:sz w:val="24"/>
          <w:szCs w:val="24"/>
          <w:lang w:val="bg-BG"/>
        </w:rPr>
        <w:t>х 60, където:</w:t>
      </w:r>
    </w:p>
    <w:p w14:paraId="016C3C28" w14:textId="77777777" w:rsidR="00504357" w:rsidRPr="002C7499" w:rsidRDefault="007E5A94" w:rsidP="003E38A9">
      <w:pPr>
        <w:jc w:val="both"/>
        <w:rPr>
          <w:rFonts w:ascii="Times New Roman" w:hAnsi="Times New Roman" w:cs="Times New Roman"/>
          <w:b/>
          <w:sz w:val="24"/>
          <w:szCs w:val="24"/>
          <w:lang w:val="bg-BG"/>
        </w:rPr>
      </w:pPr>
      <w:r w:rsidRPr="002C7499">
        <w:rPr>
          <w:rFonts w:ascii="Times New Roman" w:hAnsi="Times New Roman" w:cs="Times New Roman"/>
          <w:b/>
          <w:sz w:val="24"/>
          <w:szCs w:val="24"/>
          <w:lang w:val="bg-BG"/>
        </w:rPr>
        <w:t>О</w:t>
      </w:r>
      <w:r w:rsidRPr="002C7499">
        <w:rPr>
          <w:rFonts w:ascii="Times New Roman" w:hAnsi="Times New Roman" w:cs="Times New Roman"/>
          <w:b/>
          <w:sz w:val="24"/>
          <w:szCs w:val="24"/>
          <w:vertAlign w:val="subscript"/>
          <w:lang w:val="bg-BG"/>
        </w:rPr>
        <w:t xml:space="preserve">О.Ц. </w:t>
      </w:r>
      <w:r w:rsidRPr="002C7499">
        <w:rPr>
          <w:rFonts w:ascii="Times New Roman" w:hAnsi="Times New Roman" w:cs="Times New Roman"/>
          <w:b/>
          <w:sz w:val="24"/>
          <w:szCs w:val="24"/>
          <w:lang w:val="bg-BG"/>
        </w:rPr>
        <w:t xml:space="preserve">- </w:t>
      </w:r>
      <w:r w:rsidR="00504357" w:rsidRPr="002C7499">
        <w:rPr>
          <w:rFonts w:ascii="Times New Roman" w:hAnsi="Times New Roman" w:cs="Times New Roman"/>
          <w:b/>
          <w:sz w:val="24"/>
          <w:szCs w:val="24"/>
          <w:lang w:val="bg-BG"/>
        </w:rPr>
        <w:t xml:space="preserve">ОЦЕНКА НА ОБЩА ЦЕНА ЗА ЕДНОКРАТНО ИЗПЪЛНЕНИЕ НА ВСИЧКИ ДЕЙНОСТИ </w:t>
      </w:r>
      <w:r w:rsidR="00504357" w:rsidRPr="002C7499">
        <w:rPr>
          <w:rFonts w:ascii="Times New Roman" w:hAnsi="Times New Roman" w:cs="Times New Roman"/>
          <w:sz w:val="24"/>
          <w:szCs w:val="24"/>
          <w:lang w:val="bg-BG"/>
        </w:rPr>
        <w:t xml:space="preserve">с максимален брой точки 40 (формира максимум 40 точки в </w:t>
      </w:r>
      <w:r w:rsidR="004F4EA1" w:rsidRPr="002C7499">
        <w:rPr>
          <w:rFonts w:ascii="Times New Roman" w:hAnsi="Times New Roman" w:cs="Times New Roman"/>
          <w:b/>
          <w:sz w:val="24"/>
          <w:szCs w:val="24"/>
          <w:lang w:val="bg-BG"/>
        </w:rPr>
        <w:t xml:space="preserve">П2 </w:t>
      </w:r>
      <w:r w:rsidR="004F4EA1" w:rsidRPr="002C7499">
        <w:rPr>
          <w:rFonts w:ascii="Times New Roman" w:hAnsi="Times New Roman" w:cs="Times New Roman"/>
          <w:b/>
          <w:sz w:val="24"/>
          <w:szCs w:val="24"/>
          <w:vertAlign w:val="subscript"/>
          <w:lang w:val="bg-BG"/>
        </w:rPr>
        <w:t>КОЦП</w:t>
      </w:r>
      <w:r w:rsidR="00504357" w:rsidRPr="002C7499">
        <w:rPr>
          <w:rFonts w:ascii="Times New Roman" w:hAnsi="Times New Roman" w:cs="Times New Roman"/>
          <w:sz w:val="24"/>
          <w:szCs w:val="24"/>
          <w:lang w:val="bg-BG"/>
        </w:rPr>
        <w:t>);</w:t>
      </w:r>
    </w:p>
    <w:p w14:paraId="304C6CC6" w14:textId="77777777" w:rsidR="00504357" w:rsidRPr="002C7499" w:rsidRDefault="007E5A94" w:rsidP="003E38A9">
      <w:pPr>
        <w:jc w:val="both"/>
        <w:rPr>
          <w:rFonts w:ascii="Times New Roman" w:hAnsi="Times New Roman" w:cs="Times New Roman"/>
          <w:sz w:val="24"/>
          <w:szCs w:val="24"/>
          <w:lang w:val="bg-BG"/>
        </w:rPr>
      </w:pPr>
      <w:r w:rsidRPr="002C7499">
        <w:rPr>
          <w:rFonts w:ascii="Times New Roman" w:hAnsi="Times New Roman" w:cs="Times New Roman"/>
          <w:b/>
          <w:sz w:val="24"/>
          <w:szCs w:val="24"/>
          <w:lang w:val="bg-BG"/>
        </w:rPr>
        <w:lastRenderedPageBreak/>
        <w:t>О</w:t>
      </w:r>
      <w:r w:rsidRPr="002C7499">
        <w:rPr>
          <w:rFonts w:ascii="Times New Roman" w:hAnsi="Times New Roman" w:cs="Times New Roman"/>
          <w:b/>
          <w:sz w:val="24"/>
          <w:szCs w:val="24"/>
          <w:vertAlign w:val="subscript"/>
          <w:lang w:val="bg-BG"/>
        </w:rPr>
        <w:t>СП</w:t>
      </w:r>
      <w:r w:rsidRPr="002C7499">
        <w:rPr>
          <w:rFonts w:ascii="Times New Roman" w:hAnsi="Times New Roman" w:cs="Times New Roman"/>
          <w:b/>
          <w:sz w:val="24"/>
          <w:szCs w:val="24"/>
          <w:lang w:val="bg-BG"/>
        </w:rPr>
        <w:t>.</w:t>
      </w:r>
      <w:r w:rsidRPr="002C7499">
        <w:rPr>
          <w:rFonts w:ascii="Times New Roman" w:hAnsi="Times New Roman" w:cs="Times New Roman"/>
          <w:b/>
          <w:sz w:val="24"/>
          <w:szCs w:val="24"/>
          <w:vertAlign w:val="subscript"/>
          <w:lang w:val="bg-BG"/>
        </w:rPr>
        <w:t xml:space="preserve">Д. </w:t>
      </w:r>
      <w:r w:rsidRPr="002C7499">
        <w:rPr>
          <w:rFonts w:ascii="Times New Roman" w:hAnsi="Times New Roman" w:cs="Times New Roman"/>
          <w:b/>
          <w:sz w:val="24"/>
          <w:szCs w:val="24"/>
          <w:lang w:val="bg-BG"/>
        </w:rPr>
        <w:t xml:space="preserve">- </w:t>
      </w:r>
      <w:r w:rsidR="00504357" w:rsidRPr="002C7499">
        <w:rPr>
          <w:rFonts w:ascii="Times New Roman" w:hAnsi="Times New Roman" w:cs="Times New Roman"/>
          <w:b/>
          <w:sz w:val="24"/>
          <w:szCs w:val="24"/>
          <w:lang w:val="bg-BG"/>
        </w:rPr>
        <w:t xml:space="preserve">ОЦЕНКА НА ЦЕНИ ЗА ИЗПЪЛНЕНИЕ НА СПЕЦИФИЧНИ ДЕЙНОСТИ,  </w:t>
      </w:r>
      <w:r w:rsidR="00504357" w:rsidRPr="002C7499">
        <w:rPr>
          <w:rFonts w:ascii="Times New Roman" w:hAnsi="Times New Roman" w:cs="Times New Roman"/>
          <w:sz w:val="24"/>
          <w:szCs w:val="24"/>
          <w:lang w:val="bg-BG"/>
        </w:rPr>
        <w:t xml:space="preserve">с максимален брой точки 60 (формира максимум 60 точки в </w:t>
      </w:r>
      <w:r w:rsidR="004F4EA1" w:rsidRPr="002C7499">
        <w:rPr>
          <w:rFonts w:ascii="Times New Roman" w:hAnsi="Times New Roman" w:cs="Times New Roman"/>
          <w:b/>
          <w:sz w:val="24"/>
          <w:szCs w:val="24"/>
          <w:lang w:val="bg-BG"/>
        </w:rPr>
        <w:t xml:space="preserve">П2 </w:t>
      </w:r>
      <w:r w:rsidR="004F4EA1" w:rsidRPr="002C7499">
        <w:rPr>
          <w:rFonts w:ascii="Times New Roman" w:hAnsi="Times New Roman" w:cs="Times New Roman"/>
          <w:b/>
          <w:sz w:val="24"/>
          <w:szCs w:val="24"/>
          <w:vertAlign w:val="subscript"/>
          <w:lang w:val="bg-BG"/>
        </w:rPr>
        <w:t>КОЦП</w:t>
      </w:r>
      <w:r w:rsidR="00504357" w:rsidRPr="002C7499">
        <w:rPr>
          <w:rFonts w:ascii="Times New Roman" w:hAnsi="Times New Roman" w:cs="Times New Roman"/>
          <w:sz w:val="24"/>
          <w:szCs w:val="24"/>
          <w:lang w:val="bg-BG"/>
        </w:rPr>
        <w:t>);</w:t>
      </w:r>
    </w:p>
    <w:p w14:paraId="7EF5C224" w14:textId="77777777" w:rsidR="004A212D" w:rsidRPr="002C7499" w:rsidRDefault="004A212D" w:rsidP="0013613A">
      <w:pPr>
        <w:pStyle w:val="BodyText"/>
        <w:tabs>
          <w:tab w:val="left" w:pos="284"/>
        </w:tabs>
        <w:ind w:firstLine="709"/>
        <w:jc w:val="both"/>
        <w:rPr>
          <w:sz w:val="24"/>
          <w:szCs w:val="24"/>
          <w:highlight w:val="yellow"/>
          <w:lang w:val="bg-BG"/>
        </w:rPr>
      </w:pPr>
    </w:p>
    <w:p w14:paraId="3525DF18" w14:textId="77777777" w:rsidR="0013613A" w:rsidRPr="002C7499" w:rsidRDefault="0013613A" w:rsidP="00647175">
      <w:pPr>
        <w:jc w:val="center"/>
        <w:rPr>
          <w:lang w:val="bg-BG"/>
        </w:rPr>
      </w:pPr>
      <w:r w:rsidRPr="002C7499">
        <w:rPr>
          <w:rFonts w:ascii="Times New Roman" w:hAnsi="Times New Roman" w:cs="Times New Roman"/>
          <w:i/>
          <w:iCs/>
          <w:lang w:val="bg-BG"/>
        </w:rPr>
        <w:t>За целите на настоящата оценка, под посочените по-долу термини ще се разбира</w:t>
      </w:r>
      <w:r w:rsidRPr="002C7499">
        <w:rPr>
          <w:rFonts w:ascii="Times New Roman" w:hAnsi="Times New Roman" w:cs="Times New Roman"/>
          <w:b/>
          <w:bCs/>
          <w:i/>
          <w:iCs/>
          <w:sz w:val="20"/>
          <w:szCs w:val="20"/>
          <w:lang w:val="bg-BG"/>
        </w:rPr>
        <w:t>:</w:t>
      </w:r>
    </w:p>
    <w:p w14:paraId="08EC6F44" w14:textId="77777777" w:rsidR="0013613A" w:rsidRPr="002C7499" w:rsidRDefault="0013613A" w:rsidP="0013613A">
      <w:pPr>
        <w:jc w:val="both"/>
        <w:rPr>
          <w:rFonts w:ascii="Times New Roman" w:hAnsi="Times New Roman" w:cs="Times New Roman"/>
          <w:i/>
          <w:iCs/>
          <w:sz w:val="20"/>
          <w:szCs w:val="20"/>
          <w:lang w:val="bg-BG"/>
        </w:rPr>
      </w:pPr>
      <w:r w:rsidRPr="002C7499">
        <w:rPr>
          <w:rFonts w:ascii="Times New Roman" w:hAnsi="Times New Roman" w:cs="Times New Roman"/>
          <w:i/>
          <w:iCs/>
          <w:sz w:val="20"/>
          <w:szCs w:val="20"/>
          <w:lang w:val="bg-BG"/>
        </w:rPr>
        <w:tab/>
      </w:r>
      <w:r w:rsidRPr="002C7499">
        <w:rPr>
          <w:rFonts w:ascii="Times New Roman" w:hAnsi="Times New Roman" w:cs="Times New Roman"/>
          <w:b/>
          <w:bCs/>
          <w:i/>
          <w:iCs/>
          <w:sz w:val="20"/>
          <w:szCs w:val="20"/>
          <w:lang w:val="bg-BG"/>
        </w:rPr>
        <w:t>„Стратегия“</w:t>
      </w:r>
      <w:r w:rsidRPr="002C7499">
        <w:rPr>
          <w:rFonts w:ascii="Times New Roman" w:hAnsi="Times New Roman" w:cs="Times New Roman"/>
          <w:i/>
          <w:iCs/>
          <w:sz w:val="20"/>
          <w:szCs w:val="20"/>
          <w:lang w:val="bg-BG"/>
        </w:rPr>
        <w:t xml:space="preserve">  – документ (част от техническото предложение на всеки участник), в който се формулират основните цели и задачи на участника, определя се последователността на дейностите (задачите), разпределението на ресурсите необходими за постигане на крайните цели/задачи способите и системите за мониторинг и контрол, които възнамерява да използва.</w:t>
      </w:r>
    </w:p>
    <w:p w14:paraId="71754B7B" w14:textId="77777777" w:rsidR="0013613A" w:rsidRPr="002C7499" w:rsidRDefault="0013613A" w:rsidP="0013613A">
      <w:pPr>
        <w:ind w:firstLine="720"/>
        <w:jc w:val="both"/>
        <w:rPr>
          <w:lang w:val="bg-BG"/>
        </w:rPr>
      </w:pPr>
      <w:r w:rsidRPr="002C7499">
        <w:rPr>
          <w:rFonts w:ascii="Times New Roman" w:eastAsia="Arial Unicode MS" w:hAnsi="Times New Roman" w:cs="Times New Roman"/>
          <w:b/>
          <w:bCs/>
          <w:i/>
          <w:iCs/>
          <w:sz w:val="20"/>
          <w:szCs w:val="20"/>
          <w:lang w:val="bg-BG"/>
        </w:rPr>
        <w:t>„Пропуски“</w:t>
      </w:r>
      <w:r w:rsidRPr="002C7499">
        <w:rPr>
          <w:rFonts w:ascii="Times New Roman" w:eastAsia="Arial Unicode MS" w:hAnsi="Times New Roman" w:cs="Times New Roman"/>
          <w:i/>
          <w:iCs/>
          <w:sz w:val="20"/>
          <w:szCs w:val="20"/>
          <w:lang w:val="bg-BG"/>
        </w:rPr>
        <w:t xml:space="preserve"> - са винаги на лице, когато в изходната информация не са обхванати всички факти и обстоятелства, имащи отношение към фактическата ситуация/процес/задача/дейност.</w:t>
      </w:r>
    </w:p>
    <w:p w14:paraId="3BDDAE56" w14:textId="77777777" w:rsidR="0013613A" w:rsidRPr="002C7499" w:rsidRDefault="0013613A" w:rsidP="0013613A">
      <w:pPr>
        <w:jc w:val="both"/>
        <w:rPr>
          <w:lang w:val="bg-BG"/>
        </w:rPr>
      </w:pPr>
      <w:r w:rsidRPr="002C7499">
        <w:rPr>
          <w:rFonts w:ascii="Times New Roman" w:eastAsia="Arial Unicode MS" w:hAnsi="Times New Roman" w:cs="Times New Roman"/>
          <w:b/>
          <w:bCs/>
          <w:i/>
          <w:iCs/>
          <w:sz w:val="20"/>
          <w:szCs w:val="20"/>
          <w:lang w:val="bg-BG"/>
        </w:rPr>
        <w:tab/>
        <w:t>„Неясноти“</w:t>
      </w:r>
      <w:r w:rsidRPr="002C7499">
        <w:rPr>
          <w:rFonts w:ascii="Times New Roman" w:eastAsia="Arial Unicode MS" w:hAnsi="Times New Roman" w:cs="Times New Roman"/>
          <w:i/>
          <w:iCs/>
          <w:sz w:val="20"/>
          <w:szCs w:val="20"/>
          <w:lang w:val="bg-BG"/>
        </w:rPr>
        <w:t xml:space="preserve"> - когато се установят формално отразени факти и обстоятелства, без да е налице </w:t>
      </w:r>
      <w:proofErr w:type="spellStart"/>
      <w:r w:rsidRPr="002C7499">
        <w:rPr>
          <w:rFonts w:ascii="Times New Roman" w:eastAsia="Arial Unicode MS" w:hAnsi="Times New Roman" w:cs="Times New Roman"/>
          <w:i/>
          <w:iCs/>
          <w:sz w:val="20"/>
          <w:szCs w:val="20"/>
          <w:lang w:val="bg-BG"/>
        </w:rPr>
        <w:t>причинноследствената</w:t>
      </w:r>
      <w:proofErr w:type="spellEnd"/>
      <w:r w:rsidRPr="002C7499">
        <w:rPr>
          <w:rFonts w:ascii="Times New Roman" w:eastAsia="Arial Unicode MS" w:hAnsi="Times New Roman" w:cs="Times New Roman"/>
          <w:i/>
          <w:iCs/>
          <w:sz w:val="20"/>
          <w:szCs w:val="20"/>
          <w:lang w:val="bg-BG"/>
        </w:rPr>
        <w:t xml:space="preserve"> връзка между тях и посочените последици/резултати.</w:t>
      </w:r>
    </w:p>
    <w:p w14:paraId="4275EE70" w14:textId="77777777" w:rsidR="0013613A" w:rsidRPr="002C7499" w:rsidRDefault="0013613A" w:rsidP="0013613A">
      <w:pPr>
        <w:jc w:val="both"/>
        <w:rPr>
          <w:lang w:val="bg-BG"/>
        </w:rPr>
      </w:pPr>
      <w:r w:rsidRPr="002C7499">
        <w:rPr>
          <w:rFonts w:ascii="Times New Roman" w:eastAsia="Arial Unicode MS" w:hAnsi="Times New Roman" w:cs="Times New Roman"/>
          <w:b/>
          <w:bCs/>
          <w:i/>
          <w:iCs/>
          <w:sz w:val="20"/>
          <w:szCs w:val="20"/>
          <w:lang w:val="bg-BG"/>
        </w:rPr>
        <w:tab/>
        <w:t>„Формално</w:t>
      </w:r>
      <w:r w:rsidR="002A6716" w:rsidRPr="002C7499">
        <w:rPr>
          <w:rFonts w:ascii="Times New Roman" w:eastAsia="Arial Unicode MS" w:hAnsi="Times New Roman" w:cs="Times New Roman"/>
          <w:b/>
          <w:bCs/>
          <w:i/>
          <w:iCs/>
          <w:sz w:val="20"/>
          <w:szCs w:val="20"/>
          <w:lang w:val="bg-BG"/>
        </w:rPr>
        <w:t>/</w:t>
      </w:r>
      <w:proofErr w:type="spellStart"/>
      <w:r w:rsidR="002A6716" w:rsidRPr="002C7499">
        <w:rPr>
          <w:rFonts w:ascii="Times New Roman" w:eastAsia="Arial Unicode MS" w:hAnsi="Times New Roman" w:cs="Times New Roman"/>
          <w:b/>
          <w:bCs/>
          <w:i/>
          <w:iCs/>
          <w:sz w:val="20"/>
          <w:szCs w:val="20"/>
          <w:lang w:val="bg-BG"/>
        </w:rPr>
        <w:t>Бланкетно</w:t>
      </w:r>
      <w:proofErr w:type="spellEnd"/>
      <w:r w:rsidRPr="002C7499">
        <w:rPr>
          <w:rFonts w:ascii="Times New Roman" w:eastAsia="Arial Unicode MS" w:hAnsi="Times New Roman" w:cs="Times New Roman"/>
          <w:b/>
          <w:bCs/>
          <w:i/>
          <w:iCs/>
          <w:sz w:val="20"/>
          <w:szCs w:val="20"/>
          <w:lang w:val="bg-BG"/>
        </w:rPr>
        <w:t>“</w:t>
      </w:r>
      <w:r w:rsidRPr="002C7499">
        <w:rPr>
          <w:rFonts w:ascii="Times New Roman" w:eastAsia="Arial Unicode MS" w:hAnsi="Times New Roman" w:cs="Times New Roman"/>
          <w:i/>
          <w:iCs/>
          <w:sz w:val="20"/>
          <w:szCs w:val="20"/>
          <w:lang w:val="bg-BG"/>
        </w:rPr>
        <w:t xml:space="preserve"> - описание, в което са преповторени основните положения в ТС и/или в декларативен стил е заявено от участника, че ще се изпълняват, без да се изложат мотиви или аргументи за това.</w:t>
      </w:r>
    </w:p>
    <w:p w14:paraId="41490652" w14:textId="77777777" w:rsidR="0013613A" w:rsidRPr="002C7499" w:rsidRDefault="0013613A" w:rsidP="0013613A">
      <w:pPr>
        <w:jc w:val="both"/>
        <w:rPr>
          <w:color w:val="000000" w:themeColor="text1"/>
          <w:lang w:val="bg-BG"/>
        </w:rPr>
      </w:pPr>
      <w:r w:rsidRPr="002C7499">
        <w:rPr>
          <w:rFonts w:ascii="Times New Roman" w:eastAsia="Arial Unicode MS" w:hAnsi="Times New Roman" w:cs="Times New Roman"/>
          <w:b/>
          <w:bCs/>
          <w:i/>
          <w:iCs/>
          <w:sz w:val="20"/>
          <w:szCs w:val="20"/>
          <w:lang w:val="bg-BG"/>
        </w:rPr>
        <w:tab/>
        <w:t>„Обосновано/Подробно/Детайлно“</w:t>
      </w:r>
      <w:r w:rsidRPr="002C7499">
        <w:rPr>
          <w:rFonts w:ascii="Times New Roman" w:eastAsia="Arial Unicode MS" w:hAnsi="Times New Roman" w:cs="Times New Roman"/>
          <w:i/>
          <w:iCs/>
          <w:sz w:val="20"/>
          <w:szCs w:val="20"/>
          <w:lang w:val="bg-BG"/>
        </w:rPr>
        <w:t xml:space="preserve"> - описание, което не се ограничава единствено до просто изброяване/посочване, а съдържа допълнително поясняващи текстове, свързани с последователността, </w:t>
      </w:r>
      <w:proofErr w:type="spellStart"/>
      <w:r w:rsidRPr="002C7499">
        <w:rPr>
          <w:rFonts w:ascii="Times New Roman" w:eastAsia="Arial Unicode MS" w:hAnsi="Times New Roman" w:cs="Times New Roman"/>
          <w:i/>
          <w:iCs/>
          <w:sz w:val="20"/>
          <w:szCs w:val="20"/>
          <w:lang w:val="bg-BG"/>
        </w:rPr>
        <w:t>взаимообвързаността</w:t>
      </w:r>
      <w:proofErr w:type="spellEnd"/>
      <w:r w:rsidRPr="002C7499">
        <w:rPr>
          <w:rFonts w:ascii="Times New Roman" w:eastAsia="Arial Unicode MS" w:hAnsi="Times New Roman" w:cs="Times New Roman"/>
          <w:i/>
          <w:iCs/>
          <w:sz w:val="20"/>
          <w:szCs w:val="20"/>
          <w:lang w:val="bg-BG"/>
        </w:rPr>
        <w:t xml:space="preserve">, съдържанието между отделните документи и/или текстове, дейности, процеси, </w:t>
      </w:r>
      <w:r w:rsidRPr="002C7499">
        <w:rPr>
          <w:rFonts w:ascii="Times New Roman" w:eastAsia="Arial Unicode MS" w:hAnsi="Times New Roman" w:cs="Times New Roman"/>
          <w:i/>
          <w:iCs/>
          <w:color w:val="000000" w:themeColor="text1"/>
          <w:sz w:val="20"/>
          <w:szCs w:val="20"/>
          <w:lang w:val="bg-BG"/>
        </w:rPr>
        <w:t>мерки, способи, механизми и др., имащи отношение към изпълнението на поръчката.</w:t>
      </w:r>
    </w:p>
    <w:p w14:paraId="29844425" w14:textId="77777777" w:rsidR="0013613A" w:rsidRPr="002C7499" w:rsidRDefault="00DF7395" w:rsidP="00D12688">
      <w:pPr>
        <w:ind w:firstLine="720"/>
        <w:jc w:val="both"/>
        <w:rPr>
          <w:rFonts w:ascii="Times New Roman" w:eastAsia="Arial Unicode MS" w:hAnsi="Times New Roman" w:cs="Times New Roman"/>
          <w:bCs/>
          <w:i/>
          <w:iCs/>
          <w:color w:val="000000" w:themeColor="text1"/>
          <w:sz w:val="20"/>
          <w:szCs w:val="20"/>
          <w:lang w:val="bg-BG"/>
        </w:rPr>
      </w:pPr>
      <w:r w:rsidRPr="002C7499">
        <w:rPr>
          <w:rFonts w:ascii="Times New Roman" w:eastAsia="Arial Unicode MS" w:hAnsi="Times New Roman" w:cs="Times New Roman"/>
          <w:b/>
          <w:bCs/>
          <w:i/>
          <w:iCs/>
          <w:color w:val="000000" w:themeColor="text1"/>
          <w:sz w:val="20"/>
          <w:szCs w:val="20"/>
          <w:lang w:val="bg-BG"/>
        </w:rPr>
        <w:t xml:space="preserve">„Качество“ – </w:t>
      </w:r>
      <w:r w:rsidR="00691AA1" w:rsidRPr="002C7499">
        <w:rPr>
          <w:rFonts w:ascii="Times New Roman" w:eastAsia="Arial Unicode MS" w:hAnsi="Times New Roman" w:cs="Times New Roman"/>
          <w:bCs/>
          <w:i/>
          <w:iCs/>
          <w:color w:val="000000" w:themeColor="text1"/>
          <w:sz w:val="20"/>
          <w:szCs w:val="20"/>
          <w:lang w:val="bg-BG"/>
        </w:rPr>
        <w:t xml:space="preserve">съвкупност от </w:t>
      </w:r>
      <w:r w:rsidR="00D12688" w:rsidRPr="002C7499">
        <w:rPr>
          <w:rFonts w:ascii="Times New Roman" w:eastAsia="Arial Unicode MS" w:hAnsi="Times New Roman" w:cs="Times New Roman"/>
          <w:bCs/>
          <w:i/>
          <w:iCs/>
          <w:color w:val="000000" w:themeColor="text1"/>
          <w:sz w:val="20"/>
          <w:szCs w:val="20"/>
          <w:lang w:val="bg-BG"/>
        </w:rPr>
        <w:t>предложените от участника в техническото му предложение, начини</w:t>
      </w:r>
      <w:r w:rsidR="00C60285" w:rsidRPr="002C7499">
        <w:rPr>
          <w:rFonts w:ascii="Times New Roman" w:eastAsia="Arial Unicode MS" w:hAnsi="Times New Roman" w:cs="Times New Roman"/>
          <w:bCs/>
          <w:i/>
          <w:iCs/>
          <w:color w:val="000000" w:themeColor="text1"/>
          <w:sz w:val="20"/>
          <w:szCs w:val="20"/>
          <w:lang w:val="bg-BG"/>
        </w:rPr>
        <w:t>/методи</w:t>
      </w:r>
      <w:r w:rsidR="00D12688" w:rsidRPr="002C7499">
        <w:rPr>
          <w:rFonts w:ascii="Times New Roman" w:eastAsia="Arial Unicode MS" w:hAnsi="Times New Roman" w:cs="Times New Roman"/>
          <w:bCs/>
          <w:i/>
          <w:iCs/>
          <w:color w:val="000000" w:themeColor="text1"/>
          <w:sz w:val="20"/>
          <w:szCs w:val="20"/>
          <w:lang w:val="bg-BG"/>
        </w:rPr>
        <w:t>, ресурси</w:t>
      </w:r>
      <w:r w:rsidR="00C60285" w:rsidRPr="002C7499">
        <w:rPr>
          <w:rFonts w:ascii="Times New Roman" w:eastAsia="Arial Unicode MS" w:hAnsi="Times New Roman" w:cs="Times New Roman"/>
          <w:bCs/>
          <w:i/>
          <w:iCs/>
          <w:color w:val="000000" w:themeColor="text1"/>
          <w:sz w:val="20"/>
          <w:szCs w:val="20"/>
          <w:lang w:val="bg-BG"/>
        </w:rPr>
        <w:t>/средства/инструменти</w:t>
      </w:r>
      <w:r w:rsidR="00D12688" w:rsidRPr="002C7499">
        <w:rPr>
          <w:rFonts w:ascii="Times New Roman" w:eastAsia="Arial Unicode MS" w:hAnsi="Times New Roman" w:cs="Times New Roman"/>
          <w:bCs/>
          <w:i/>
          <w:iCs/>
          <w:color w:val="000000" w:themeColor="text1"/>
          <w:sz w:val="20"/>
          <w:szCs w:val="20"/>
          <w:lang w:val="bg-BG"/>
        </w:rPr>
        <w:t xml:space="preserve"> и организация за реализиране на поръчката, чрез които </w:t>
      </w:r>
      <w:r w:rsidR="007C1E4D" w:rsidRPr="002C7499">
        <w:rPr>
          <w:rFonts w:ascii="Times New Roman" w:eastAsia="Arial Unicode MS" w:hAnsi="Times New Roman" w:cs="Times New Roman"/>
          <w:bCs/>
          <w:i/>
          <w:iCs/>
          <w:color w:val="000000" w:themeColor="text1"/>
          <w:sz w:val="20"/>
          <w:szCs w:val="20"/>
          <w:lang w:val="bg-BG"/>
        </w:rPr>
        <w:t>се постига проследимост на целия процес.</w:t>
      </w:r>
    </w:p>
    <w:p w14:paraId="5236F670" w14:textId="7116352B" w:rsidR="00DF7395" w:rsidRPr="002C7499" w:rsidRDefault="00F87EC0" w:rsidP="00F9446D">
      <w:pPr>
        <w:ind w:firstLine="720"/>
        <w:jc w:val="both"/>
        <w:rPr>
          <w:rFonts w:ascii="Times New Roman" w:eastAsia="Arial Unicode MS" w:hAnsi="Times New Roman" w:cs="Times New Roman"/>
          <w:bCs/>
          <w:i/>
          <w:iCs/>
          <w:color w:val="000000" w:themeColor="text1"/>
          <w:sz w:val="20"/>
          <w:szCs w:val="20"/>
          <w:lang w:val="bg-BG"/>
        </w:rPr>
      </w:pPr>
      <w:r>
        <w:rPr>
          <w:rFonts w:ascii="Times New Roman" w:eastAsia="Arial Unicode MS" w:hAnsi="Times New Roman" w:cs="Times New Roman"/>
          <w:b/>
          <w:bCs/>
          <w:i/>
          <w:iCs/>
          <w:color w:val="000000" w:themeColor="text1"/>
          <w:sz w:val="20"/>
          <w:szCs w:val="20"/>
          <w:lang w:val="bg-BG"/>
        </w:rPr>
        <w:t>„</w:t>
      </w:r>
      <w:proofErr w:type="spellStart"/>
      <w:r>
        <w:rPr>
          <w:rFonts w:ascii="Times New Roman" w:eastAsia="Arial Unicode MS" w:hAnsi="Times New Roman" w:cs="Times New Roman"/>
          <w:b/>
          <w:bCs/>
          <w:i/>
          <w:iCs/>
          <w:color w:val="000000" w:themeColor="text1"/>
          <w:sz w:val="20"/>
          <w:szCs w:val="20"/>
          <w:lang w:val="bg-BG"/>
        </w:rPr>
        <w:t>Надгрa</w:t>
      </w:r>
      <w:r w:rsidR="00DF7395" w:rsidRPr="002C7499">
        <w:rPr>
          <w:rFonts w:ascii="Times New Roman" w:eastAsia="Arial Unicode MS" w:hAnsi="Times New Roman" w:cs="Times New Roman"/>
          <w:b/>
          <w:bCs/>
          <w:i/>
          <w:iCs/>
          <w:color w:val="000000" w:themeColor="text1"/>
          <w:sz w:val="20"/>
          <w:szCs w:val="20"/>
          <w:lang w:val="bg-BG"/>
        </w:rPr>
        <w:t>ждане</w:t>
      </w:r>
      <w:proofErr w:type="spellEnd"/>
      <w:r w:rsidR="00DF7395" w:rsidRPr="002C7499">
        <w:rPr>
          <w:rFonts w:ascii="Times New Roman" w:eastAsia="Arial Unicode MS" w:hAnsi="Times New Roman" w:cs="Times New Roman"/>
          <w:b/>
          <w:bCs/>
          <w:i/>
          <w:iCs/>
          <w:color w:val="000000" w:themeColor="text1"/>
          <w:sz w:val="20"/>
          <w:szCs w:val="20"/>
          <w:lang w:val="bg-BG"/>
        </w:rPr>
        <w:t xml:space="preserve">“ </w:t>
      </w:r>
      <w:r w:rsidR="00725DD8" w:rsidRPr="002C7499">
        <w:rPr>
          <w:rFonts w:ascii="Times New Roman" w:eastAsia="Arial Unicode MS" w:hAnsi="Times New Roman" w:cs="Times New Roman"/>
          <w:b/>
          <w:bCs/>
          <w:i/>
          <w:iCs/>
          <w:color w:val="000000" w:themeColor="text1"/>
          <w:sz w:val="20"/>
          <w:szCs w:val="20"/>
          <w:lang w:val="bg-BG"/>
        </w:rPr>
        <w:t>–</w:t>
      </w:r>
      <w:r w:rsidR="00DF7395" w:rsidRPr="002C7499">
        <w:rPr>
          <w:rFonts w:ascii="Times New Roman" w:eastAsia="Arial Unicode MS" w:hAnsi="Times New Roman" w:cs="Times New Roman"/>
          <w:b/>
          <w:bCs/>
          <w:i/>
          <w:iCs/>
          <w:color w:val="000000" w:themeColor="text1"/>
          <w:sz w:val="20"/>
          <w:szCs w:val="20"/>
          <w:lang w:val="bg-BG"/>
        </w:rPr>
        <w:t xml:space="preserve"> </w:t>
      </w:r>
      <w:r w:rsidR="00002BDD" w:rsidRPr="002C7499">
        <w:rPr>
          <w:rFonts w:ascii="Times New Roman" w:eastAsia="Arial Unicode MS" w:hAnsi="Times New Roman" w:cs="Times New Roman"/>
          <w:bCs/>
          <w:i/>
          <w:iCs/>
          <w:color w:val="000000" w:themeColor="text1"/>
          <w:sz w:val="20"/>
          <w:szCs w:val="20"/>
          <w:lang w:val="bg-BG"/>
        </w:rPr>
        <w:t>добавяне, разработване на техническото предложение, основаващо се на изискванията на ТС</w:t>
      </w:r>
      <w:r w:rsidR="00811957" w:rsidRPr="002C7499">
        <w:rPr>
          <w:rFonts w:ascii="Times New Roman" w:eastAsia="Arial Unicode MS" w:hAnsi="Times New Roman" w:cs="Times New Roman"/>
          <w:bCs/>
          <w:i/>
          <w:iCs/>
          <w:color w:val="000000" w:themeColor="text1"/>
          <w:sz w:val="20"/>
          <w:szCs w:val="20"/>
          <w:lang w:val="bg-BG"/>
        </w:rPr>
        <w:t xml:space="preserve"> като не се ограничава само до това, а включва в себе си </w:t>
      </w:r>
      <w:r w:rsidR="003F6B2D" w:rsidRPr="002C7499">
        <w:rPr>
          <w:rFonts w:ascii="Times New Roman" w:eastAsia="Arial Unicode MS" w:hAnsi="Times New Roman" w:cs="Times New Roman"/>
          <w:bCs/>
          <w:i/>
          <w:iCs/>
          <w:color w:val="000000" w:themeColor="text1"/>
          <w:sz w:val="20"/>
          <w:szCs w:val="20"/>
          <w:lang w:val="bg-BG"/>
        </w:rPr>
        <w:t>допълнителни анализи,</w:t>
      </w:r>
      <w:r w:rsidR="00811957" w:rsidRPr="002C7499">
        <w:rPr>
          <w:rFonts w:ascii="Times New Roman" w:eastAsia="Arial Unicode MS" w:hAnsi="Times New Roman" w:cs="Times New Roman"/>
          <w:bCs/>
          <w:i/>
          <w:iCs/>
          <w:color w:val="000000" w:themeColor="text1"/>
          <w:sz w:val="20"/>
          <w:szCs w:val="20"/>
          <w:lang w:val="bg-BG"/>
        </w:rPr>
        <w:t xml:space="preserve"> процедури, методи и начини, чрез които се обуславя и гарантира изпълнението на поставените </w:t>
      </w:r>
      <w:r w:rsidR="00330C29" w:rsidRPr="002C7499">
        <w:rPr>
          <w:rFonts w:ascii="Times New Roman" w:eastAsia="Arial Unicode MS" w:hAnsi="Times New Roman" w:cs="Times New Roman"/>
          <w:bCs/>
          <w:i/>
          <w:iCs/>
          <w:color w:val="000000" w:themeColor="text1"/>
          <w:sz w:val="20"/>
          <w:szCs w:val="20"/>
          <w:lang w:val="bg-BG"/>
        </w:rPr>
        <w:t xml:space="preserve">в </w:t>
      </w:r>
      <w:r w:rsidR="00811957" w:rsidRPr="002C7499">
        <w:rPr>
          <w:rFonts w:ascii="Times New Roman" w:eastAsia="Arial Unicode MS" w:hAnsi="Times New Roman" w:cs="Times New Roman"/>
          <w:bCs/>
          <w:i/>
          <w:iCs/>
          <w:color w:val="000000" w:themeColor="text1"/>
          <w:sz w:val="20"/>
          <w:szCs w:val="20"/>
          <w:lang w:val="bg-BG"/>
        </w:rPr>
        <w:t xml:space="preserve"> поръчката</w:t>
      </w:r>
      <w:r w:rsidR="00330C29" w:rsidRPr="002C7499">
        <w:rPr>
          <w:rFonts w:ascii="Times New Roman" w:eastAsia="Arial Unicode MS" w:hAnsi="Times New Roman" w:cs="Times New Roman"/>
          <w:bCs/>
          <w:i/>
          <w:iCs/>
          <w:color w:val="000000" w:themeColor="text1"/>
          <w:sz w:val="20"/>
          <w:szCs w:val="20"/>
          <w:lang w:val="bg-BG"/>
        </w:rPr>
        <w:t xml:space="preserve"> цели</w:t>
      </w:r>
      <w:r w:rsidR="00811957" w:rsidRPr="002C7499">
        <w:rPr>
          <w:rFonts w:ascii="Times New Roman" w:eastAsia="Arial Unicode MS" w:hAnsi="Times New Roman" w:cs="Times New Roman"/>
          <w:bCs/>
          <w:i/>
          <w:iCs/>
          <w:color w:val="000000" w:themeColor="text1"/>
          <w:sz w:val="20"/>
          <w:szCs w:val="20"/>
          <w:lang w:val="bg-BG"/>
        </w:rPr>
        <w:t>.</w:t>
      </w:r>
    </w:p>
    <w:p w14:paraId="21990CF8" w14:textId="77777777" w:rsidR="00725DD8" w:rsidRPr="002C7499" w:rsidRDefault="00725DD8" w:rsidP="00F9446D">
      <w:pPr>
        <w:ind w:firstLine="720"/>
        <w:jc w:val="both"/>
        <w:rPr>
          <w:rFonts w:ascii="Times New Roman" w:eastAsia="Arial Unicode MS" w:hAnsi="Times New Roman" w:cs="Times New Roman"/>
          <w:i/>
          <w:iCs/>
          <w:color w:val="000000" w:themeColor="text1"/>
          <w:sz w:val="20"/>
          <w:szCs w:val="20"/>
          <w:lang w:val="bg-BG"/>
        </w:rPr>
      </w:pPr>
      <w:r w:rsidRPr="002C7499">
        <w:rPr>
          <w:rFonts w:ascii="Times New Roman" w:eastAsia="Arial Unicode MS" w:hAnsi="Times New Roman" w:cs="Times New Roman"/>
          <w:b/>
          <w:i/>
          <w:iCs/>
          <w:color w:val="000000" w:themeColor="text1"/>
          <w:sz w:val="20"/>
          <w:szCs w:val="20"/>
          <w:lang w:val="bg-BG"/>
        </w:rPr>
        <w:t>„Рационалност“</w:t>
      </w:r>
      <w:r w:rsidRPr="002C7499">
        <w:rPr>
          <w:rFonts w:ascii="Times New Roman" w:eastAsia="Arial Unicode MS" w:hAnsi="Times New Roman" w:cs="Times New Roman"/>
          <w:i/>
          <w:iCs/>
          <w:color w:val="000000" w:themeColor="text1"/>
          <w:sz w:val="20"/>
          <w:szCs w:val="20"/>
          <w:lang w:val="bg-BG"/>
        </w:rPr>
        <w:t xml:space="preserve"> - показва кои от определени</w:t>
      </w:r>
      <w:r w:rsidR="007D141F" w:rsidRPr="002C7499">
        <w:rPr>
          <w:rFonts w:ascii="Times New Roman" w:eastAsia="Arial Unicode MS" w:hAnsi="Times New Roman" w:cs="Times New Roman"/>
          <w:i/>
          <w:iCs/>
          <w:color w:val="000000" w:themeColor="text1"/>
          <w:sz w:val="20"/>
          <w:szCs w:val="20"/>
          <w:lang w:val="bg-BG"/>
        </w:rPr>
        <w:t>те</w:t>
      </w:r>
      <w:r w:rsidRPr="002C7499">
        <w:rPr>
          <w:rFonts w:ascii="Times New Roman" w:eastAsia="Arial Unicode MS" w:hAnsi="Times New Roman" w:cs="Times New Roman"/>
          <w:i/>
          <w:iCs/>
          <w:color w:val="000000" w:themeColor="text1"/>
          <w:sz w:val="20"/>
          <w:szCs w:val="20"/>
          <w:lang w:val="bg-BG"/>
        </w:rPr>
        <w:t xml:space="preserve"> предпоставки</w:t>
      </w:r>
      <w:r w:rsidR="007D141F" w:rsidRPr="002C7499">
        <w:rPr>
          <w:rFonts w:ascii="Times New Roman" w:eastAsia="Arial Unicode MS" w:hAnsi="Times New Roman" w:cs="Times New Roman"/>
          <w:i/>
          <w:iCs/>
          <w:color w:val="000000" w:themeColor="text1"/>
          <w:sz w:val="20"/>
          <w:szCs w:val="20"/>
          <w:lang w:val="bg-BG"/>
        </w:rPr>
        <w:t xml:space="preserve"> (факти и обстоятелства)</w:t>
      </w:r>
      <w:r w:rsidRPr="002C7499">
        <w:rPr>
          <w:rFonts w:ascii="Times New Roman" w:eastAsia="Arial Unicode MS" w:hAnsi="Times New Roman" w:cs="Times New Roman"/>
          <w:i/>
          <w:iCs/>
          <w:color w:val="000000" w:themeColor="text1"/>
          <w:sz w:val="20"/>
          <w:szCs w:val="20"/>
          <w:lang w:val="bg-BG"/>
        </w:rPr>
        <w:t xml:space="preserve"> следват определени изводи и кога връзката между </w:t>
      </w:r>
      <w:r w:rsidR="007D141F" w:rsidRPr="002C7499">
        <w:rPr>
          <w:rFonts w:ascii="Times New Roman" w:eastAsia="Arial Unicode MS" w:hAnsi="Times New Roman" w:cs="Times New Roman"/>
          <w:i/>
          <w:iCs/>
          <w:color w:val="000000" w:themeColor="text1"/>
          <w:sz w:val="20"/>
          <w:szCs w:val="20"/>
          <w:lang w:val="bg-BG"/>
        </w:rPr>
        <w:t xml:space="preserve">тях </w:t>
      </w:r>
      <w:r w:rsidRPr="002C7499">
        <w:rPr>
          <w:rFonts w:ascii="Times New Roman" w:eastAsia="Arial Unicode MS" w:hAnsi="Times New Roman" w:cs="Times New Roman"/>
          <w:i/>
          <w:iCs/>
          <w:color w:val="000000" w:themeColor="text1"/>
          <w:sz w:val="20"/>
          <w:szCs w:val="20"/>
          <w:lang w:val="bg-BG"/>
        </w:rPr>
        <w:t xml:space="preserve">осигурява </w:t>
      </w:r>
      <w:r w:rsidR="007D141F" w:rsidRPr="002C7499">
        <w:rPr>
          <w:rFonts w:ascii="Times New Roman" w:eastAsia="Arial Unicode MS" w:hAnsi="Times New Roman" w:cs="Times New Roman"/>
          <w:i/>
          <w:iCs/>
          <w:color w:val="000000" w:themeColor="text1"/>
          <w:sz w:val="20"/>
          <w:szCs w:val="20"/>
          <w:lang w:val="bg-BG"/>
        </w:rPr>
        <w:t xml:space="preserve">последователност </w:t>
      </w:r>
      <w:r w:rsidRPr="002C7499">
        <w:rPr>
          <w:rFonts w:ascii="Times New Roman" w:eastAsia="Arial Unicode MS" w:hAnsi="Times New Roman" w:cs="Times New Roman"/>
          <w:i/>
          <w:iCs/>
          <w:color w:val="000000" w:themeColor="text1"/>
          <w:sz w:val="20"/>
          <w:szCs w:val="20"/>
          <w:lang w:val="bg-BG"/>
        </w:rPr>
        <w:t>и обоснованост на предложението.</w:t>
      </w:r>
    </w:p>
    <w:p w14:paraId="07933740" w14:textId="77777777" w:rsidR="00A54D71" w:rsidRPr="002C7499" w:rsidRDefault="00802E49" w:rsidP="00F9446D">
      <w:pPr>
        <w:ind w:firstLine="720"/>
        <w:jc w:val="both"/>
        <w:rPr>
          <w:rFonts w:ascii="Times New Roman" w:eastAsia="Arial Unicode MS" w:hAnsi="Times New Roman" w:cs="Times New Roman"/>
          <w:i/>
          <w:iCs/>
          <w:color w:val="000000" w:themeColor="text1"/>
          <w:sz w:val="20"/>
          <w:szCs w:val="20"/>
          <w:lang w:val="bg-BG"/>
        </w:rPr>
      </w:pPr>
      <w:r w:rsidRPr="002C7499">
        <w:rPr>
          <w:rFonts w:ascii="Times New Roman" w:eastAsia="Arial Unicode MS" w:hAnsi="Times New Roman" w:cs="Times New Roman"/>
          <w:b/>
          <w:i/>
          <w:iCs/>
          <w:color w:val="000000" w:themeColor="text1"/>
          <w:sz w:val="20"/>
          <w:szCs w:val="20"/>
          <w:lang w:val="bg-BG"/>
        </w:rPr>
        <w:t>„</w:t>
      </w:r>
      <w:r w:rsidR="00A54D71" w:rsidRPr="002C7499">
        <w:rPr>
          <w:rFonts w:ascii="Times New Roman" w:eastAsia="Arial Unicode MS" w:hAnsi="Times New Roman" w:cs="Times New Roman"/>
          <w:b/>
          <w:i/>
          <w:iCs/>
          <w:color w:val="000000" w:themeColor="text1"/>
          <w:sz w:val="20"/>
          <w:szCs w:val="20"/>
          <w:lang w:val="bg-BG"/>
        </w:rPr>
        <w:t>Потенциален риск“</w:t>
      </w:r>
      <w:r w:rsidR="00A54D71" w:rsidRPr="002C7499">
        <w:rPr>
          <w:rFonts w:ascii="Times New Roman" w:eastAsia="Arial Unicode MS" w:hAnsi="Times New Roman" w:cs="Times New Roman"/>
          <w:i/>
          <w:iCs/>
          <w:color w:val="000000" w:themeColor="text1"/>
          <w:sz w:val="20"/>
          <w:szCs w:val="20"/>
          <w:lang w:val="bg-BG"/>
        </w:rPr>
        <w:t xml:space="preserve"> - </w:t>
      </w:r>
      <w:r w:rsidRPr="002C7499">
        <w:rPr>
          <w:rFonts w:ascii="Times New Roman" w:eastAsia="Arial Unicode MS" w:hAnsi="Times New Roman" w:cs="Times New Roman"/>
          <w:i/>
          <w:iCs/>
          <w:color w:val="000000" w:themeColor="text1"/>
          <w:sz w:val="20"/>
          <w:szCs w:val="20"/>
          <w:lang w:val="bg-BG"/>
        </w:rPr>
        <w:t xml:space="preserve">функция на вероятността за </w:t>
      </w:r>
      <w:r w:rsidR="00144364" w:rsidRPr="002C7499">
        <w:rPr>
          <w:rFonts w:ascii="Times New Roman" w:eastAsia="Arial Unicode MS" w:hAnsi="Times New Roman" w:cs="Times New Roman"/>
          <w:i/>
          <w:iCs/>
          <w:color w:val="000000" w:themeColor="text1"/>
          <w:sz w:val="20"/>
          <w:szCs w:val="20"/>
          <w:lang w:val="bg-BG"/>
        </w:rPr>
        <w:t xml:space="preserve">настъпване на неблагоприятно събитие, осуетяващо </w:t>
      </w:r>
      <w:r w:rsidR="00F14F89" w:rsidRPr="002C7499">
        <w:rPr>
          <w:rFonts w:ascii="Times New Roman" w:eastAsia="Arial Unicode MS" w:hAnsi="Times New Roman" w:cs="Times New Roman"/>
          <w:i/>
          <w:iCs/>
          <w:color w:val="000000" w:themeColor="text1"/>
          <w:sz w:val="20"/>
          <w:szCs w:val="20"/>
          <w:lang w:val="bg-BG"/>
        </w:rPr>
        <w:t>реализацията на обществената поръчка/договорът за изпълнение на поръчката</w:t>
      </w:r>
      <w:r w:rsidR="00144364" w:rsidRPr="002C7499">
        <w:rPr>
          <w:rFonts w:ascii="Times New Roman" w:eastAsia="Arial Unicode MS" w:hAnsi="Times New Roman" w:cs="Times New Roman"/>
          <w:i/>
          <w:iCs/>
          <w:color w:val="000000" w:themeColor="text1"/>
          <w:sz w:val="20"/>
          <w:szCs w:val="20"/>
          <w:lang w:val="bg-BG"/>
        </w:rPr>
        <w:t xml:space="preserve"> и сериозността на този ефект, вследствие на наличието на опасност.</w:t>
      </w:r>
    </w:p>
    <w:p w14:paraId="35BB4BB9" w14:textId="77777777" w:rsidR="00983760" w:rsidRPr="002C7499" w:rsidRDefault="006F7449" w:rsidP="00F9446D">
      <w:pPr>
        <w:ind w:firstLine="720"/>
        <w:jc w:val="both"/>
        <w:rPr>
          <w:rFonts w:ascii="Times New Roman" w:eastAsia="Arial Unicode MS" w:hAnsi="Times New Roman" w:cs="Times New Roman"/>
          <w:i/>
          <w:iCs/>
          <w:color w:val="000000" w:themeColor="text1"/>
          <w:sz w:val="20"/>
          <w:szCs w:val="20"/>
          <w:lang w:val="bg-BG"/>
        </w:rPr>
      </w:pPr>
      <w:r w:rsidRPr="002C7499">
        <w:rPr>
          <w:rFonts w:ascii="Times New Roman" w:eastAsia="Arial Unicode MS" w:hAnsi="Times New Roman" w:cs="Times New Roman"/>
          <w:b/>
          <w:i/>
          <w:iCs/>
          <w:color w:val="000000" w:themeColor="text1"/>
          <w:sz w:val="20"/>
          <w:szCs w:val="20"/>
          <w:lang w:val="bg-BG"/>
        </w:rPr>
        <w:t>„Корелация“</w:t>
      </w:r>
      <w:r w:rsidRPr="002C7499">
        <w:rPr>
          <w:rFonts w:ascii="Times New Roman" w:eastAsia="Arial Unicode MS" w:hAnsi="Times New Roman" w:cs="Times New Roman"/>
          <w:i/>
          <w:iCs/>
          <w:color w:val="000000" w:themeColor="text1"/>
          <w:sz w:val="20"/>
          <w:szCs w:val="20"/>
          <w:lang w:val="bg-BG"/>
        </w:rPr>
        <w:t xml:space="preserve"> – комбиниране.</w:t>
      </w:r>
    </w:p>
    <w:p w14:paraId="7F2E540A" w14:textId="5E7826CD" w:rsidR="00055A6C" w:rsidRPr="002C7499" w:rsidRDefault="00055A6C" w:rsidP="00055A6C">
      <w:pPr>
        <w:ind w:firstLine="720"/>
        <w:jc w:val="both"/>
        <w:rPr>
          <w:rFonts w:ascii="Times New Roman" w:eastAsia="Arial Unicode MS" w:hAnsi="Times New Roman" w:cs="Times New Roman"/>
          <w:i/>
          <w:iCs/>
          <w:color w:val="000000" w:themeColor="text1"/>
          <w:sz w:val="20"/>
          <w:szCs w:val="20"/>
          <w:lang w:val="bg-BG"/>
        </w:rPr>
      </w:pPr>
      <w:r w:rsidRPr="002C7499">
        <w:rPr>
          <w:rFonts w:ascii="Times New Roman" w:eastAsia="Arial Unicode MS" w:hAnsi="Times New Roman" w:cs="Times New Roman"/>
          <w:b/>
          <w:i/>
          <w:iCs/>
          <w:color w:val="000000" w:themeColor="text1"/>
          <w:sz w:val="20"/>
          <w:szCs w:val="20"/>
          <w:lang w:val="bg-BG"/>
        </w:rPr>
        <w:t>„Съществуващата система за събиране“</w:t>
      </w:r>
      <w:r w:rsidRPr="002C7499">
        <w:rPr>
          <w:rFonts w:ascii="Times New Roman" w:eastAsia="Arial Unicode MS" w:hAnsi="Times New Roman" w:cs="Times New Roman"/>
          <w:i/>
          <w:iCs/>
          <w:color w:val="000000" w:themeColor="text1"/>
          <w:sz w:val="20"/>
          <w:szCs w:val="20"/>
          <w:lang w:val="bg-BG"/>
        </w:rPr>
        <w:t>- описаните в ТС и приложенията параметри на системата към момента на обявяване на условията за участие, а именно- брой и вид съдове, технология на събиране, кратности.</w:t>
      </w:r>
    </w:p>
    <w:p w14:paraId="2F5B0CC1" w14:textId="77777777" w:rsidR="007E5A94" w:rsidRPr="002C7499" w:rsidRDefault="007E5A94" w:rsidP="0013613A">
      <w:pPr>
        <w:jc w:val="both"/>
        <w:rPr>
          <w:rFonts w:ascii="Times New Roman" w:hAnsi="Times New Roman" w:cs="Times New Roman"/>
          <w:b/>
          <w:color w:val="000000" w:themeColor="text1"/>
          <w:sz w:val="24"/>
          <w:szCs w:val="24"/>
          <w:lang w:val="bg-BG"/>
        </w:rPr>
      </w:pPr>
    </w:p>
    <w:p w14:paraId="53050B2C" w14:textId="77777777" w:rsidR="003E5089" w:rsidRPr="002C7499" w:rsidRDefault="007E5A94" w:rsidP="0013613A">
      <w:pPr>
        <w:jc w:val="both"/>
        <w:rPr>
          <w:rFonts w:ascii="Times New Roman" w:hAnsi="Times New Roman" w:cs="Times New Roman"/>
          <w:b/>
          <w:color w:val="000000" w:themeColor="text1"/>
          <w:sz w:val="24"/>
          <w:szCs w:val="24"/>
          <w:lang w:val="bg-BG"/>
        </w:rPr>
      </w:pPr>
      <w:r w:rsidRPr="002C7499">
        <w:rPr>
          <w:rFonts w:ascii="Times New Roman" w:hAnsi="Times New Roman" w:cs="Times New Roman"/>
          <w:b/>
          <w:color w:val="000000" w:themeColor="text1"/>
          <w:sz w:val="24"/>
          <w:szCs w:val="24"/>
          <w:lang w:val="bg-BG"/>
        </w:rPr>
        <w:t>ІІ</w:t>
      </w:r>
      <w:r w:rsidR="0013613A" w:rsidRPr="002C7499">
        <w:rPr>
          <w:rFonts w:ascii="Times New Roman" w:hAnsi="Times New Roman" w:cs="Times New Roman"/>
          <w:b/>
          <w:color w:val="000000" w:themeColor="text1"/>
          <w:sz w:val="24"/>
          <w:szCs w:val="24"/>
          <w:lang w:val="bg-BG"/>
        </w:rPr>
        <w:t xml:space="preserve">. </w:t>
      </w:r>
      <w:r w:rsidR="00586869" w:rsidRPr="002C7499">
        <w:rPr>
          <w:rFonts w:ascii="Times New Roman" w:hAnsi="Times New Roman" w:cs="Times New Roman"/>
          <w:b/>
          <w:color w:val="000000" w:themeColor="text1"/>
          <w:sz w:val="24"/>
          <w:szCs w:val="24"/>
          <w:lang w:val="bg-BG"/>
        </w:rPr>
        <w:t xml:space="preserve">Оценка на </w:t>
      </w:r>
      <w:r w:rsidR="0013613A" w:rsidRPr="002C7499">
        <w:rPr>
          <w:rFonts w:ascii="Times New Roman" w:hAnsi="Times New Roman" w:cs="Times New Roman"/>
          <w:b/>
          <w:color w:val="000000" w:themeColor="text1"/>
          <w:sz w:val="24"/>
          <w:szCs w:val="24"/>
          <w:lang w:val="bg-BG"/>
        </w:rPr>
        <w:t>Техническо предложение</w:t>
      </w:r>
      <w:r w:rsidR="003E5089" w:rsidRPr="002C7499">
        <w:rPr>
          <w:rFonts w:ascii="Times New Roman" w:hAnsi="Times New Roman" w:cs="Times New Roman"/>
          <w:b/>
          <w:color w:val="000000" w:themeColor="text1"/>
          <w:sz w:val="24"/>
          <w:szCs w:val="24"/>
          <w:lang w:val="bg-BG"/>
        </w:rPr>
        <w:t>.</w:t>
      </w:r>
    </w:p>
    <w:p w14:paraId="038A86A2" w14:textId="77777777" w:rsidR="0013613A" w:rsidRPr="002C7499" w:rsidRDefault="003E5089"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Критерии за оценка на съответствието по отношение на минималното съдържание на техническото предложение на участниците</w:t>
      </w:r>
      <w:r w:rsidR="0013613A" w:rsidRPr="002C7499">
        <w:rPr>
          <w:rFonts w:ascii="Times New Roman" w:hAnsi="Times New Roman" w:cs="Times New Roman"/>
          <w:color w:val="000000" w:themeColor="text1"/>
          <w:sz w:val="24"/>
          <w:szCs w:val="24"/>
          <w:lang w:val="bg-BG"/>
        </w:rPr>
        <w:t>:</w:t>
      </w:r>
    </w:p>
    <w:p w14:paraId="745B9AB0" w14:textId="77777777" w:rsidR="0013613A" w:rsidRPr="002C7499" w:rsidRDefault="0013613A" w:rsidP="0013613A">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lastRenderedPageBreak/>
        <w:t xml:space="preserve">Оценяването на показателя </w:t>
      </w:r>
      <w:r w:rsidRPr="002C7499">
        <w:rPr>
          <w:rFonts w:ascii="Times New Roman" w:hAnsi="Times New Roman" w:cs="Times New Roman"/>
          <w:b/>
          <w:i/>
          <w:sz w:val="24"/>
          <w:szCs w:val="24"/>
          <w:lang w:val="bg-BG"/>
        </w:rPr>
        <w:t>Техническо предложение</w:t>
      </w:r>
      <w:r w:rsidRPr="002C7499">
        <w:rPr>
          <w:rFonts w:ascii="Times New Roman" w:hAnsi="Times New Roman" w:cs="Times New Roman"/>
          <w:sz w:val="24"/>
          <w:szCs w:val="24"/>
          <w:lang w:val="bg-BG"/>
        </w:rPr>
        <w:t xml:space="preserve"> за изпълнение на поръчката ще се извърши, както следва:</w:t>
      </w:r>
    </w:p>
    <w:p w14:paraId="794A47B9" w14:textId="77777777" w:rsidR="0013613A" w:rsidRPr="002C7499" w:rsidRDefault="0013613A" w:rsidP="0013613A">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По показател</w:t>
      </w:r>
      <w:r w:rsidR="00586869" w:rsidRPr="002C7499">
        <w:rPr>
          <w:rFonts w:ascii="Times New Roman" w:hAnsi="Times New Roman" w:cs="Times New Roman"/>
          <w:sz w:val="24"/>
          <w:szCs w:val="24"/>
          <w:lang w:val="bg-BG"/>
        </w:rPr>
        <w:t xml:space="preserve"> </w:t>
      </w:r>
      <w:r w:rsidR="004601C1" w:rsidRPr="002C7499">
        <w:rPr>
          <w:rFonts w:ascii="Times New Roman" w:hAnsi="Times New Roman" w:cs="Times New Roman"/>
          <w:b/>
          <w:sz w:val="24"/>
          <w:szCs w:val="24"/>
          <w:lang w:val="bg-BG"/>
        </w:rPr>
        <w:t>П1</w:t>
      </w:r>
      <w:r w:rsidR="004601C1" w:rsidRPr="002C7499">
        <w:rPr>
          <w:rFonts w:ascii="Times New Roman" w:hAnsi="Times New Roman" w:cs="Times New Roman"/>
          <w:b/>
          <w:sz w:val="24"/>
          <w:szCs w:val="24"/>
          <w:vertAlign w:val="subscript"/>
          <w:lang w:val="bg-BG"/>
        </w:rPr>
        <w:t>ТП</w:t>
      </w:r>
      <w:r w:rsidRPr="002C7499">
        <w:rPr>
          <w:rFonts w:ascii="Times New Roman" w:hAnsi="Times New Roman" w:cs="Times New Roman"/>
          <w:sz w:val="24"/>
          <w:szCs w:val="24"/>
          <w:lang w:val="bg-BG"/>
        </w:rPr>
        <w:t xml:space="preserve"> комисията ще оценява представеното от Участника „Техническо предложение за изпълнение на обществената поръчка“ и съответствието с изискванията на Възложителя за изпълнение на поръчката, посочени в Техническите спецификации.</w:t>
      </w:r>
    </w:p>
    <w:p w14:paraId="31AE72BA" w14:textId="77777777" w:rsidR="0013613A" w:rsidRPr="002C7499" w:rsidRDefault="0013613A" w:rsidP="0013613A">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Офертите на участниците, които отговарят на изискванията на Възложителя, се подлагат на сравнителен анализ и се оценяват</w:t>
      </w:r>
      <w:r w:rsidR="001068AF" w:rsidRPr="002C7499">
        <w:rPr>
          <w:rFonts w:ascii="Times New Roman" w:hAnsi="Times New Roman" w:cs="Times New Roman"/>
          <w:sz w:val="24"/>
          <w:szCs w:val="24"/>
          <w:lang w:val="bg-BG"/>
        </w:rPr>
        <w:t xml:space="preserve"> при условията и начина, описани тук</w:t>
      </w:r>
      <w:r w:rsidRPr="002C7499">
        <w:rPr>
          <w:rFonts w:ascii="Times New Roman" w:hAnsi="Times New Roman" w:cs="Times New Roman"/>
          <w:sz w:val="24"/>
          <w:szCs w:val="24"/>
          <w:lang w:val="bg-BG"/>
        </w:rPr>
        <w:t>:</w:t>
      </w:r>
    </w:p>
    <w:p w14:paraId="0C74206A" w14:textId="77777777" w:rsidR="0013613A" w:rsidRPr="002C7499" w:rsidRDefault="00652A46" w:rsidP="0013613A">
      <w:pPr>
        <w:jc w:val="both"/>
        <w:rPr>
          <w:rFonts w:ascii="Times New Roman" w:hAnsi="Times New Roman" w:cs="Times New Roman"/>
          <w:sz w:val="24"/>
          <w:szCs w:val="24"/>
          <w:lang w:val="bg-BG"/>
        </w:rPr>
      </w:pPr>
      <w:r w:rsidRPr="002C7499">
        <w:rPr>
          <w:rFonts w:ascii="Times New Roman" w:hAnsi="Times New Roman" w:cs="Times New Roman"/>
          <w:sz w:val="24"/>
          <w:szCs w:val="24"/>
          <w:u w:val="single"/>
          <w:lang w:val="bg-BG"/>
        </w:rPr>
        <w:t xml:space="preserve">Максималната оценка по </w:t>
      </w:r>
      <w:r w:rsidR="0013613A" w:rsidRPr="002C7499">
        <w:rPr>
          <w:rFonts w:ascii="Times New Roman" w:hAnsi="Times New Roman" w:cs="Times New Roman"/>
          <w:sz w:val="24"/>
          <w:szCs w:val="24"/>
          <w:u w:val="single"/>
          <w:lang w:val="bg-BG"/>
        </w:rPr>
        <w:t>показател</w:t>
      </w:r>
      <w:r w:rsidRPr="002C7499">
        <w:rPr>
          <w:rFonts w:ascii="Times New Roman" w:hAnsi="Times New Roman" w:cs="Times New Roman"/>
          <w:sz w:val="24"/>
          <w:szCs w:val="24"/>
          <w:u w:val="single"/>
          <w:lang w:val="bg-BG"/>
        </w:rPr>
        <w:t xml:space="preserve"> </w:t>
      </w:r>
      <w:r w:rsidR="004601C1" w:rsidRPr="002C7499">
        <w:rPr>
          <w:rFonts w:ascii="Times New Roman" w:hAnsi="Times New Roman" w:cs="Times New Roman"/>
          <w:b/>
          <w:sz w:val="24"/>
          <w:szCs w:val="24"/>
          <w:u w:val="single"/>
          <w:lang w:val="bg-BG"/>
        </w:rPr>
        <w:t>П1</w:t>
      </w:r>
      <w:r w:rsidR="004601C1" w:rsidRPr="002C7499">
        <w:rPr>
          <w:rFonts w:ascii="Times New Roman" w:hAnsi="Times New Roman" w:cs="Times New Roman"/>
          <w:b/>
          <w:sz w:val="24"/>
          <w:szCs w:val="24"/>
          <w:u w:val="single"/>
          <w:vertAlign w:val="subscript"/>
          <w:lang w:val="bg-BG"/>
        </w:rPr>
        <w:t>ТП</w:t>
      </w:r>
      <w:r w:rsidR="0013613A" w:rsidRPr="002C7499">
        <w:rPr>
          <w:rFonts w:ascii="Times New Roman" w:hAnsi="Times New Roman" w:cs="Times New Roman"/>
          <w:sz w:val="24"/>
          <w:szCs w:val="24"/>
          <w:lang w:val="bg-BG"/>
        </w:rPr>
        <w:t xml:space="preserve"> е </w:t>
      </w:r>
      <w:r w:rsidR="0013613A" w:rsidRPr="002C7499">
        <w:rPr>
          <w:rFonts w:ascii="Times New Roman" w:hAnsi="Times New Roman" w:cs="Times New Roman"/>
          <w:b/>
          <w:sz w:val="24"/>
          <w:szCs w:val="24"/>
          <w:lang w:val="bg-BG"/>
        </w:rPr>
        <w:t>100 точки</w:t>
      </w:r>
      <w:r w:rsidR="0013613A" w:rsidRPr="002C7499">
        <w:rPr>
          <w:rFonts w:ascii="Times New Roman" w:hAnsi="Times New Roman" w:cs="Times New Roman"/>
          <w:sz w:val="24"/>
          <w:szCs w:val="24"/>
          <w:lang w:val="bg-BG"/>
        </w:rPr>
        <w:t xml:space="preserve"> и представлява сбор от точките </w:t>
      </w:r>
      <w:r w:rsidRPr="002C7499">
        <w:rPr>
          <w:rFonts w:ascii="Times New Roman" w:hAnsi="Times New Roman" w:cs="Times New Roman"/>
          <w:sz w:val="24"/>
          <w:szCs w:val="24"/>
          <w:lang w:val="bg-BG"/>
        </w:rPr>
        <w:t xml:space="preserve">по </w:t>
      </w:r>
      <w:r w:rsidR="0013613A" w:rsidRPr="002C7499">
        <w:rPr>
          <w:rFonts w:ascii="Times New Roman" w:hAnsi="Times New Roman" w:cs="Times New Roman"/>
          <w:sz w:val="24"/>
          <w:szCs w:val="24"/>
          <w:lang w:val="bg-BG"/>
        </w:rPr>
        <w:t xml:space="preserve">отделните </w:t>
      </w:r>
      <w:proofErr w:type="spellStart"/>
      <w:r w:rsidR="0013613A" w:rsidRPr="002C7499">
        <w:rPr>
          <w:rFonts w:ascii="Times New Roman" w:hAnsi="Times New Roman" w:cs="Times New Roman"/>
          <w:sz w:val="24"/>
          <w:szCs w:val="24"/>
          <w:lang w:val="bg-BG"/>
        </w:rPr>
        <w:t>подпоказатели</w:t>
      </w:r>
      <w:proofErr w:type="spellEnd"/>
      <w:r w:rsidR="00CB4C99" w:rsidRPr="002C7499">
        <w:rPr>
          <w:rFonts w:ascii="Times New Roman" w:hAnsi="Times New Roman" w:cs="Times New Roman"/>
          <w:sz w:val="24"/>
          <w:szCs w:val="24"/>
          <w:lang w:val="bg-BG"/>
        </w:rPr>
        <w:t>, описани в Таблица № 1</w:t>
      </w:r>
      <w:r w:rsidR="0013613A" w:rsidRPr="002C7499">
        <w:rPr>
          <w:rFonts w:ascii="Times New Roman" w:hAnsi="Times New Roman" w:cs="Times New Roman"/>
          <w:sz w:val="24"/>
          <w:szCs w:val="24"/>
          <w:lang w:val="bg-BG"/>
        </w:rPr>
        <w:t>.</w:t>
      </w:r>
      <w:r w:rsidR="00393C9D" w:rsidRPr="002C7499">
        <w:rPr>
          <w:rFonts w:ascii="Times New Roman" w:hAnsi="Times New Roman" w:cs="Times New Roman"/>
          <w:sz w:val="24"/>
          <w:szCs w:val="24"/>
          <w:lang w:val="bg-BG"/>
        </w:rPr>
        <w:t xml:space="preserve"> Или:</w:t>
      </w:r>
    </w:p>
    <w:p w14:paraId="5E0C49FD" w14:textId="77777777" w:rsidR="00DF7395" w:rsidRPr="002C7499" w:rsidRDefault="0013613A" w:rsidP="0013613A">
      <w:pPr>
        <w:jc w:val="both"/>
        <w:rPr>
          <w:rFonts w:ascii="Times New Roman" w:hAnsi="Times New Roman" w:cs="Times New Roman"/>
          <w:b/>
          <w:sz w:val="24"/>
          <w:szCs w:val="24"/>
          <w:lang w:val="bg-BG"/>
        </w:rPr>
      </w:pPr>
      <w:r w:rsidRPr="002C7499">
        <w:rPr>
          <w:rFonts w:ascii="Times New Roman" w:hAnsi="Times New Roman" w:cs="Times New Roman"/>
          <w:b/>
          <w:sz w:val="24"/>
          <w:szCs w:val="24"/>
          <w:lang w:val="bg-BG"/>
        </w:rPr>
        <w:t xml:space="preserve">П1.1.Въведение и встъпителен анализ: </w:t>
      </w:r>
    </w:p>
    <w:p w14:paraId="187F53B1" w14:textId="77777777" w:rsidR="0013613A" w:rsidRPr="002C7499" w:rsidRDefault="00DF7395"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 xml:space="preserve">- </w:t>
      </w:r>
      <w:r w:rsidR="0013613A" w:rsidRPr="002C7499">
        <w:rPr>
          <w:rFonts w:ascii="Times New Roman" w:hAnsi="Times New Roman" w:cs="Times New Roman"/>
          <w:color w:val="000000" w:themeColor="text1"/>
          <w:sz w:val="24"/>
          <w:szCs w:val="24"/>
          <w:lang w:val="bg-BG"/>
        </w:rPr>
        <w:t xml:space="preserve">Основни коментари по Техническите спецификации, които Участникът смята, че са от съществено значение за успешната реализация на дейностите по предмета на договора. Участникът следва да покаже нивото на познаване на Техническите спецификации и предмета на договора – </w:t>
      </w:r>
      <w:proofErr w:type="spellStart"/>
      <w:r w:rsidR="00180E7E" w:rsidRPr="002C7499">
        <w:rPr>
          <w:rFonts w:ascii="Times New Roman" w:hAnsi="Times New Roman" w:cs="Times New Roman"/>
          <w:color w:val="000000" w:themeColor="text1"/>
          <w:sz w:val="24"/>
          <w:szCs w:val="24"/>
          <w:lang w:val="bg-BG"/>
        </w:rPr>
        <w:t>макс</w:t>
      </w:r>
      <w:proofErr w:type="spellEnd"/>
      <w:r w:rsidR="00180E7E" w:rsidRPr="002C7499">
        <w:rPr>
          <w:rFonts w:ascii="Times New Roman" w:hAnsi="Times New Roman" w:cs="Times New Roman"/>
          <w:color w:val="000000" w:themeColor="text1"/>
          <w:sz w:val="24"/>
          <w:szCs w:val="24"/>
          <w:lang w:val="bg-BG"/>
        </w:rPr>
        <w:t>.</w:t>
      </w:r>
      <w:r w:rsidR="00AD55A5" w:rsidRPr="002C7499">
        <w:rPr>
          <w:rFonts w:ascii="Times New Roman" w:hAnsi="Times New Roman" w:cs="Times New Roman"/>
          <w:color w:val="000000" w:themeColor="text1"/>
          <w:sz w:val="24"/>
          <w:szCs w:val="24"/>
          <w:lang w:val="bg-BG"/>
        </w:rPr>
        <w:t xml:space="preserve"> </w:t>
      </w:r>
      <w:r w:rsidR="00180E7E" w:rsidRPr="002C7499">
        <w:rPr>
          <w:rFonts w:ascii="Times New Roman" w:hAnsi="Times New Roman" w:cs="Times New Roman"/>
          <w:b/>
          <w:color w:val="000000" w:themeColor="text1"/>
          <w:sz w:val="24"/>
          <w:szCs w:val="24"/>
          <w:lang w:val="bg-BG"/>
        </w:rPr>
        <w:t>10</w:t>
      </w:r>
      <w:r w:rsidR="009027CE" w:rsidRPr="002C7499">
        <w:rPr>
          <w:rFonts w:ascii="Times New Roman" w:hAnsi="Times New Roman" w:cs="Times New Roman"/>
          <w:b/>
          <w:color w:val="000000" w:themeColor="text1"/>
          <w:sz w:val="24"/>
          <w:szCs w:val="24"/>
          <w:lang w:val="bg-BG"/>
        </w:rPr>
        <w:t xml:space="preserve"> </w:t>
      </w:r>
      <w:r w:rsidR="0013613A" w:rsidRPr="002C7499">
        <w:rPr>
          <w:rFonts w:ascii="Times New Roman" w:hAnsi="Times New Roman" w:cs="Times New Roman"/>
          <w:b/>
          <w:color w:val="000000" w:themeColor="text1"/>
          <w:sz w:val="24"/>
          <w:szCs w:val="24"/>
          <w:lang w:val="bg-BG"/>
        </w:rPr>
        <w:t>точки</w:t>
      </w:r>
      <w:r w:rsidR="0013613A" w:rsidRPr="002C7499">
        <w:rPr>
          <w:rFonts w:ascii="Times New Roman" w:hAnsi="Times New Roman" w:cs="Times New Roman"/>
          <w:color w:val="000000" w:themeColor="text1"/>
          <w:sz w:val="24"/>
          <w:szCs w:val="24"/>
          <w:lang w:val="bg-BG"/>
        </w:rPr>
        <w:t>.</w:t>
      </w:r>
    </w:p>
    <w:p w14:paraId="67BA6C8A" w14:textId="77777777" w:rsidR="0013613A" w:rsidRPr="002C7499" w:rsidRDefault="0013613A" w:rsidP="0013613A">
      <w:pPr>
        <w:jc w:val="both"/>
        <w:rPr>
          <w:rFonts w:ascii="Times New Roman" w:hAnsi="Times New Roman" w:cs="Times New Roman"/>
          <w:b/>
          <w:color w:val="000000" w:themeColor="text1"/>
          <w:sz w:val="24"/>
          <w:szCs w:val="24"/>
          <w:lang w:val="bg-BG"/>
        </w:rPr>
      </w:pPr>
      <w:r w:rsidRPr="002C7499">
        <w:rPr>
          <w:rFonts w:ascii="Times New Roman" w:hAnsi="Times New Roman" w:cs="Times New Roman"/>
          <w:b/>
          <w:color w:val="000000" w:themeColor="text1"/>
          <w:sz w:val="24"/>
          <w:szCs w:val="24"/>
          <w:lang w:val="bg-BG"/>
        </w:rPr>
        <w:t xml:space="preserve">П.1.2. Стратегията на участника по отношение изпълнението на договора – </w:t>
      </w:r>
      <w:r w:rsidR="00180E7E" w:rsidRPr="002C7499">
        <w:rPr>
          <w:rFonts w:ascii="Times New Roman" w:hAnsi="Times New Roman" w:cs="Times New Roman"/>
          <w:color w:val="000000" w:themeColor="text1"/>
          <w:sz w:val="24"/>
          <w:szCs w:val="24"/>
          <w:lang w:val="bg-BG"/>
        </w:rPr>
        <w:t>макс.</w:t>
      </w:r>
      <w:r w:rsidR="009D6145" w:rsidRPr="002C7499">
        <w:rPr>
          <w:rFonts w:ascii="Times New Roman" w:hAnsi="Times New Roman" w:cs="Times New Roman"/>
          <w:b/>
          <w:color w:val="000000" w:themeColor="text1"/>
          <w:sz w:val="24"/>
          <w:szCs w:val="24"/>
          <w:lang w:val="bg-BG"/>
        </w:rPr>
        <w:t>5</w:t>
      </w:r>
      <w:r w:rsidR="00180E7E" w:rsidRPr="002C7499">
        <w:rPr>
          <w:rFonts w:ascii="Times New Roman" w:hAnsi="Times New Roman" w:cs="Times New Roman"/>
          <w:b/>
          <w:color w:val="000000" w:themeColor="text1"/>
          <w:sz w:val="24"/>
          <w:szCs w:val="24"/>
          <w:lang w:val="bg-BG"/>
        </w:rPr>
        <w:t>0</w:t>
      </w:r>
      <w:r w:rsidRPr="002C7499">
        <w:rPr>
          <w:rFonts w:ascii="Times New Roman" w:hAnsi="Times New Roman" w:cs="Times New Roman"/>
          <w:b/>
          <w:color w:val="000000" w:themeColor="text1"/>
          <w:sz w:val="24"/>
          <w:szCs w:val="24"/>
          <w:lang w:val="bg-BG"/>
        </w:rPr>
        <w:t xml:space="preserve"> точки, включваща:</w:t>
      </w:r>
    </w:p>
    <w:p w14:paraId="75E2CFA8" w14:textId="77777777" w:rsidR="0013613A" w:rsidRPr="002C7499" w:rsidRDefault="009D6145"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П.1.2.1.</w:t>
      </w:r>
      <w:r w:rsidR="001F4054" w:rsidRPr="002C7499">
        <w:rPr>
          <w:rFonts w:ascii="Times New Roman" w:hAnsi="Times New Roman" w:cs="Times New Roman"/>
          <w:color w:val="000000" w:themeColor="text1"/>
          <w:sz w:val="24"/>
          <w:szCs w:val="24"/>
          <w:lang w:val="bg-BG"/>
        </w:rPr>
        <w:t xml:space="preserve"> </w:t>
      </w:r>
      <w:r w:rsidR="0013613A" w:rsidRPr="002C7499">
        <w:rPr>
          <w:rFonts w:ascii="Times New Roman" w:hAnsi="Times New Roman" w:cs="Times New Roman"/>
          <w:color w:val="000000" w:themeColor="text1"/>
          <w:sz w:val="24"/>
          <w:szCs w:val="24"/>
          <w:lang w:val="bg-BG"/>
        </w:rPr>
        <w:t xml:space="preserve">Описание на начина, технологията и организацията, които Участникът планира да приложи, за да изпълни дейностите, описани в Техническите спецификации – </w:t>
      </w:r>
      <w:r w:rsidR="00180E7E" w:rsidRPr="002C7499">
        <w:rPr>
          <w:rFonts w:ascii="Times New Roman" w:hAnsi="Times New Roman" w:cs="Times New Roman"/>
          <w:color w:val="000000" w:themeColor="text1"/>
          <w:sz w:val="24"/>
          <w:szCs w:val="24"/>
          <w:lang w:val="bg-BG"/>
        </w:rPr>
        <w:t>макс.</w:t>
      </w:r>
      <w:r w:rsidR="00180E7E" w:rsidRPr="002C7499">
        <w:rPr>
          <w:rFonts w:ascii="Times New Roman" w:hAnsi="Times New Roman" w:cs="Times New Roman"/>
          <w:b/>
          <w:color w:val="000000" w:themeColor="text1"/>
          <w:sz w:val="24"/>
          <w:szCs w:val="24"/>
          <w:lang w:val="bg-BG"/>
        </w:rPr>
        <w:t>45</w:t>
      </w:r>
      <w:r w:rsidR="0013613A" w:rsidRPr="002C7499">
        <w:rPr>
          <w:rFonts w:ascii="Times New Roman" w:hAnsi="Times New Roman" w:cs="Times New Roman"/>
          <w:b/>
          <w:color w:val="000000" w:themeColor="text1"/>
          <w:sz w:val="24"/>
          <w:szCs w:val="24"/>
          <w:lang w:val="bg-BG"/>
        </w:rPr>
        <w:t xml:space="preserve"> точки.</w:t>
      </w:r>
      <w:r w:rsidR="0013613A" w:rsidRPr="002C7499">
        <w:rPr>
          <w:rFonts w:ascii="Times New Roman" w:hAnsi="Times New Roman" w:cs="Times New Roman"/>
          <w:color w:val="000000" w:themeColor="text1"/>
          <w:sz w:val="24"/>
          <w:szCs w:val="24"/>
          <w:lang w:val="bg-BG"/>
        </w:rPr>
        <w:t xml:space="preserve"> </w:t>
      </w:r>
    </w:p>
    <w:p w14:paraId="194564F5" w14:textId="77777777" w:rsidR="0013613A" w:rsidRPr="002C7499" w:rsidRDefault="0013613A"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b/>
          <w:i/>
          <w:color w:val="000000" w:themeColor="text1"/>
          <w:sz w:val="24"/>
          <w:szCs w:val="24"/>
          <w:u w:val="single"/>
          <w:lang w:val="bg-BG"/>
        </w:rPr>
        <w:t>Указания:</w:t>
      </w:r>
      <w:r w:rsidRPr="002C7499">
        <w:rPr>
          <w:rFonts w:ascii="Times New Roman" w:hAnsi="Times New Roman" w:cs="Times New Roman"/>
          <w:color w:val="000000" w:themeColor="text1"/>
          <w:sz w:val="24"/>
          <w:szCs w:val="24"/>
          <w:lang w:val="bg-BG"/>
        </w:rPr>
        <w:t xml:space="preserve"> Тук участник</w:t>
      </w:r>
      <w:r w:rsidR="000B373C" w:rsidRPr="002C7499">
        <w:rPr>
          <w:rFonts w:ascii="Times New Roman" w:hAnsi="Times New Roman" w:cs="Times New Roman"/>
          <w:color w:val="000000" w:themeColor="text1"/>
          <w:sz w:val="24"/>
          <w:szCs w:val="24"/>
          <w:lang w:val="bg-BG"/>
        </w:rPr>
        <w:t>ът</w:t>
      </w:r>
      <w:r w:rsidRPr="002C7499">
        <w:rPr>
          <w:rFonts w:ascii="Times New Roman" w:hAnsi="Times New Roman" w:cs="Times New Roman"/>
          <w:color w:val="000000" w:themeColor="text1"/>
          <w:sz w:val="24"/>
          <w:szCs w:val="24"/>
          <w:lang w:val="bg-BG"/>
        </w:rPr>
        <w:t xml:space="preserve"> следва да докаже, че ще успее с наличните си ресурси да поддържа територията</w:t>
      </w:r>
      <w:r w:rsidR="002B6441" w:rsidRPr="002C7499">
        <w:rPr>
          <w:rFonts w:ascii="Times New Roman" w:hAnsi="Times New Roman" w:cs="Times New Roman"/>
          <w:color w:val="000000" w:themeColor="text1"/>
          <w:sz w:val="24"/>
          <w:szCs w:val="24"/>
          <w:lang w:val="bg-BG"/>
        </w:rPr>
        <w:t xml:space="preserve"> </w:t>
      </w:r>
      <w:r w:rsidRPr="002C7499">
        <w:rPr>
          <w:rFonts w:ascii="Times New Roman" w:hAnsi="Times New Roman" w:cs="Times New Roman"/>
          <w:color w:val="000000" w:themeColor="text1"/>
          <w:sz w:val="24"/>
          <w:szCs w:val="24"/>
          <w:lang w:val="bg-BG"/>
        </w:rPr>
        <w:t>максимално чиста и, с което ще се покрие и основната цел на обществената поръчка – да се поддържа града чист. Като минимум, Участникът трябва да развие:</w:t>
      </w:r>
    </w:p>
    <w:p w14:paraId="163EC779" w14:textId="77777777" w:rsidR="0013613A" w:rsidRPr="002C7499" w:rsidRDefault="009D6145" w:rsidP="004277F9">
      <w:pPr>
        <w:ind w:firstLine="720"/>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w:t>
      </w:r>
      <w:r w:rsidR="0013613A" w:rsidRPr="002C7499">
        <w:rPr>
          <w:rFonts w:ascii="Times New Roman" w:hAnsi="Times New Roman" w:cs="Times New Roman"/>
          <w:color w:val="000000" w:themeColor="text1"/>
          <w:sz w:val="24"/>
          <w:szCs w:val="24"/>
          <w:lang w:val="bg-BG"/>
        </w:rPr>
        <w:t>Дейности по събиране и транспортиране на отпадъци до съоръжения за третиране.</w:t>
      </w:r>
    </w:p>
    <w:p w14:paraId="017736D7" w14:textId="77777777" w:rsidR="0013613A" w:rsidRPr="002C7499" w:rsidRDefault="009D6145" w:rsidP="004277F9">
      <w:pPr>
        <w:ind w:firstLine="720"/>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w:t>
      </w:r>
      <w:r w:rsidR="0013613A" w:rsidRPr="002C7499">
        <w:rPr>
          <w:rFonts w:ascii="Times New Roman" w:hAnsi="Times New Roman" w:cs="Times New Roman"/>
          <w:color w:val="000000" w:themeColor="text1"/>
          <w:sz w:val="24"/>
          <w:szCs w:val="24"/>
          <w:lang w:val="bg-BG"/>
        </w:rPr>
        <w:t>Дейности по почистване на улици, булеварди и места за обществено ползване.</w:t>
      </w:r>
    </w:p>
    <w:p w14:paraId="557F8D54" w14:textId="77777777" w:rsidR="0013613A" w:rsidRPr="002C7499" w:rsidRDefault="009D6145" w:rsidP="004277F9">
      <w:pPr>
        <w:ind w:firstLine="720"/>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w:t>
      </w:r>
      <w:r w:rsidR="0013613A" w:rsidRPr="002C7499">
        <w:rPr>
          <w:rFonts w:ascii="Times New Roman" w:hAnsi="Times New Roman" w:cs="Times New Roman"/>
          <w:color w:val="000000" w:themeColor="text1"/>
          <w:sz w:val="24"/>
          <w:szCs w:val="24"/>
          <w:lang w:val="bg-BG"/>
        </w:rPr>
        <w:t xml:space="preserve"> Дейности по почистване на сняг и лед, и обработване на тротоари, подходи към подлези, спирки и други места за обществено ползване чрез разпръскване на смеси - описание на материали, характеристики на реагентите, които ще се използват, разходна норма в съответствие с Наредба № РД-02-20-19/12.11.2012 г. за поддържане и текущ ремонт на пътищата, издадена от Министерството на регионалното развитие и благоустройство, дадени в Приложение 3 от Наредбата.</w:t>
      </w:r>
    </w:p>
    <w:p w14:paraId="195DA457" w14:textId="77777777" w:rsidR="00953D99" w:rsidRPr="002C7499" w:rsidRDefault="0064635B" w:rsidP="004277F9">
      <w:pPr>
        <w:ind w:firstLine="720"/>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 А</w:t>
      </w:r>
      <w:r w:rsidR="00953D99" w:rsidRPr="002C7499">
        <w:rPr>
          <w:rFonts w:ascii="Times New Roman" w:hAnsi="Times New Roman" w:cs="Times New Roman"/>
          <w:color w:val="000000" w:themeColor="text1"/>
          <w:sz w:val="24"/>
          <w:szCs w:val="24"/>
          <w:lang w:val="bg-BG"/>
        </w:rPr>
        <w:t>нализ на рискове</w:t>
      </w:r>
      <w:r w:rsidR="002667A0" w:rsidRPr="002C7499">
        <w:rPr>
          <w:rFonts w:ascii="Times New Roman" w:hAnsi="Times New Roman" w:cs="Times New Roman"/>
          <w:color w:val="000000" w:themeColor="text1"/>
          <w:sz w:val="24"/>
          <w:szCs w:val="24"/>
          <w:lang w:val="bg-BG"/>
        </w:rPr>
        <w:t>те при изпълнение на поръчката</w:t>
      </w:r>
      <w:r w:rsidR="00953D99" w:rsidRPr="002C7499">
        <w:rPr>
          <w:rFonts w:ascii="Times New Roman" w:hAnsi="Times New Roman" w:cs="Times New Roman"/>
          <w:color w:val="000000" w:themeColor="text1"/>
          <w:sz w:val="24"/>
          <w:szCs w:val="24"/>
          <w:lang w:val="bg-BG"/>
        </w:rPr>
        <w:t>. Участникът следва да разгледа две</w:t>
      </w:r>
      <w:r w:rsidR="00886D18" w:rsidRPr="002C7499">
        <w:rPr>
          <w:rFonts w:ascii="Times New Roman" w:hAnsi="Times New Roman" w:cs="Times New Roman"/>
          <w:color w:val="000000" w:themeColor="text1"/>
          <w:sz w:val="24"/>
          <w:szCs w:val="24"/>
          <w:lang w:val="bg-BG"/>
        </w:rPr>
        <w:t>те</w:t>
      </w:r>
      <w:r w:rsidR="00953D99" w:rsidRPr="002C7499">
        <w:rPr>
          <w:rFonts w:ascii="Times New Roman" w:hAnsi="Times New Roman" w:cs="Times New Roman"/>
          <w:color w:val="000000" w:themeColor="text1"/>
          <w:sz w:val="24"/>
          <w:szCs w:val="24"/>
          <w:lang w:val="bg-BG"/>
        </w:rPr>
        <w:t xml:space="preserve"> основни групи рискове</w:t>
      </w:r>
      <w:r w:rsidR="00886D18" w:rsidRPr="002C7499">
        <w:rPr>
          <w:rFonts w:ascii="Times New Roman" w:hAnsi="Times New Roman" w:cs="Times New Roman"/>
          <w:color w:val="000000" w:themeColor="text1"/>
          <w:sz w:val="24"/>
          <w:szCs w:val="24"/>
          <w:lang w:val="bg-BG"/>
        </w:rPr>
        <w:t>, посочени по-долу</w:t>
      </w:r>
      <w:r w:rsidR="00E74D78" w:rsidRPr="002C7499">
        <w:rPr>
          <w:rFonts w:ascii="Times New Roman" w:hAnsi="Times New Roman" w:cs="Times New Roman"/>
          <w:color w:val="000000" w:themeColor="text1"/>
          <w:sz w:val="24"/>
          <w:szCs w:val="24"/>
          <w:lang w:val="bg-BG"/>
        </w:rPr>
        <w:t>, като предложи мерки за недопускане и преодоляването им.</w:t>
      </w:r>
    </w:p>
    <w:p w14:paraId="38764DDC" w14:textId="77777777" w:rsidR="00953D99" w:rsidRPr="002C7499" w:rsidRDefault="00953D99" w:rsidP="00953D99">
      <w:pPr>
        <w:pStyle w:val="ListParagraph"/>
        <w:numPr>
          <w:ilvl w:val="0"/>
          <w:numId w:val="3"/>
        </w:numPr>
        <w:jc w:val="both"/>
        <w:rPr>
          <w:rFonts w:ascii="Times New Roman" w:hAnsi="Times New Roman" w:cs="Times New Roman"/>
          <w:b/>
          <w:color w:val="000000" w:themeColor="text1"/>
          <w:sz w:val="24"/>
          <w:szCs w:val="24"/>
          <w:u w:val="single"/>
          <w:lang w:val="bg-BG"/>
        </w:rPr>
      </w:pPr>
      <w:r w:rsidRPr="002C7499">
        <w:rPr>
          <w:rFonts w:ascii="Times New Roman" w:hAnsi="Times New Roman" w:cs="Times New Roman"/>
          <w:b/>
          <w:color w:val="000000" w:themeColor="text1"/>
          <w:sz w:val="24"/>
          <w:szCs w:val="24"/>
          <w:u w:val="single"/>
          <w:lang w:val="bg-BG"/>
        </w:rPr>
        <w:t>Вътрешни</w:t>
      </w:r>
      <w:r w:rsidR="0064635B" w:rsidRPr="002C7499">
        <w:rPr>
          <w:rFonts w:ascii="Times New Roman" w:hAnsi="Times New Roman" w:cs="Times New Roman"/>
          <w:b/>
          <w:color w:val="000000" w:themeColor="text1"/>
          <w:sz w:val="24"/>
          <w:szCs w:val="24"/>
          <w:u w:val="single"/>
          <w:lang w:val="bg-BG"/>
        </w:rPr>
        <w:t xml:space="preserve"> – рискове свързани с персонала, процесите и системите;</w:t>
      </w:r>
    </w:p>
    <w:p w14:paraId="2D95C9DD" w14:textId="77777777" w:rsidR="0064635B" w:rsidRPr="002C7499" w:rsidRDefault="0064635B" w:rsidP="0064635B">
      <w:pPr>
        <w:ind w:left="360"/>
        <w:jc w:val="both"/>
        <w:rPr>
          <w:rFonts w:ascii="Times New Roman" w:hAnsi="Times New Roman" w:cs="Times New Roman"/>
          <w:b/>
          <w:i/>
          <w:color w:val="000000" w:themeColor="text1"/>
          <w:sz w:val="24"/>
          <w:szCs w:val="24"/>
          <w:lang w:val="bg-BG"/>
        </w:rPr>
      </w:pPr>
      <w:r w:rsidRPr="002C7499">
        <w:rPr>
          <w:rFonts w:ascii="Times New Roman" w:hAnsi="Times New Roman" w:cs="Times New Roman"/>
          <w:b/>
          <w:i/>
          <w:color w:val="000000" w:themeColor="text1"/>
          <w:sz w:val="24"/>
          <w:szCs w:val="24"/>
          <w:lang w:val="bg-BG"/>
        </w:rPr>
        <w:t xml:space="preserve">Рискове свързани с персонала: </w:t>
      </w:r>
    </w:p>
    <w:p w14:paraId="666DEE10" w14:textId="77777777" w:rsidR="0064635B" w:rsidRPr="002C7499" w:rsidRDefault="0064635B" w:rsidP="0064635B">
      <w:pPr>
        <w:pStyle w:val="ListParagraph"/>
        <w:numPr>
          <w:ilvl w:val="0"/>
          <w:numId w:val="4"/>
        </w:num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lastRenderedPageBreak/>
        <w:t>недобросъвестно поведение на служителите</w:t>
      </w:r>
      <w:r w:rsidR="00724BAB" w:rsidRPr="002C7499">
        <w:rPr>
          <w:rFonts w:ascii="Times New Roman" w:hAnsi="Times New Roman" w:cs="Times New Roman"/>
          <w:color w:val="000000" w:themeColor="text1"/>
          <w:sz w:val="24"/>
          <w:szCs w:val="24"/>
          <w:lang w:val="bg-BG"/>
        </w:rPr>
        <w:t>, текучество</w:t>
      </w:r>
      <w:r w:rsidRPr="002C7499">
        <w:rPr>
          <w:rFonts w:ascii="Times New Roman" w:hAnsi="Times New Roman" w:cs="Times New Roman"/>
          <w:color w:val="000000" w:themeColor="text1"/>
          <w:sz w:val="24"/>
          <w:szCs w:val="24"/>
          <w:lang w:val="bg-BG"/>
        </w:rPr>
        <w:t>;</w:t>
      </w:r>
    </w:p>
    <w:p w14:paraId="2252C04B" w14:textId="77777777" w:rsidR="0064635B" w:rsidRPr="002C7499" w:rsidRDefault="0064635B" w:rsidP="0064635B">
      <w:pPr>
        <w:pStyle w:val="ListParagraph"/>
        <w:numPr>
          <w:ilvl w:val="0"/>
          <w:numId w:val="4"/>
        </w:num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неосигурена безопасност на трудовата среда</w:t>
      </w:r>
      <w:r w:rsidR="00166742" w:rsidRPr="002C7499">
        <w:rPr>
          <w:rFonts w:ascii="Times New Roman" w:hAnsi="Times New Roman" w:cs="Times New Roman"/>
          <w:color w:val="000000" w:themeColor="text1"/>
          <w:sz w:val="24"/>
          <w:szCs w:val="24"/>
          <w:lang w:val="bg-BG"/>
        </w:rPr>
        <w:t xml:space="preserve"> – трудови злополуки</w:t>
      </w:r>
      <w:r w:rsidR="007702ED" w:rsidRPr="002C7499">
        <w:rPr>
          <w:rFonts w:ascii="Times New Roman" w:hAnsi="Times New Roman" w:cs="Times New Roman"/>
          <w:color w:val="000000" w:themeColor="text1"/>
          <w:sz w:val="24"/>
          <w:szCs w:val="24"/>
          <w:lang w:val="bg-BG"/>
        </w:rPr>
        <w:t>.</w:t>
      </w:r>
    </w:p>
    <w:p w14:paraId="5BA7C6F9" w14:textId="77777777" w:rsidR="0064635B" w:rsidRPr="002C7499" w:rsidRDefault="0064635B" w:rsidP="0064635B">
      <w:pPr>
        <w:ind w:left="360"/>
        <w:jc w:val="both"/>
        <w:rPr>
          <w:rFonts w:ascii="Times New Roman" w:hAnsi="Times New Roman" w:cs="Times New Roman"/>
          <w:b/>
          <w:i/>
          <w:color w:val="000000" w:themeColor="text1"/>
          <w:sz w:val="24"/>
          <w:szCs w:val="24"/>
          <w:lang w:val="bg-BG"/>
        </w:rPr>
      </w:pPr>
      <w:r w:rsidRPr="002C7499">
        <w:rPr>
          <w:rFonts w:ascii="Times New Roman" w:hAnsi="Times New Roman" w:cs="Times New Roman"/>
          <w:b/>
          <w:i/>
          <w:color w:val="000000" w:themeColor="text1"/>
          <w:sz w:val="24"/>
          <w:szCs w:val="24"/>
          <w:lang w:val="bg-BG"/>
        </w:rPr>
        <w:t>Рискове свързани с процесите:</w:t>
      </w:r>
    </w:p>
    <w:p w14:paraId="4E893478" w14:textId="77777777" w:rsidR="00020C5D" w:rsidRPr="002C7499" w:rsidRDefault="00166742" w:rsidP="00020C5D">
      <w:pPr>
        <w:pStyle w:val="ListParagraph"/>
        <w:numPr>
          <w:ilvl w:val="0"/>
          <w:numId w:val="4"/>
        </w:num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липса на комуникация между</w:t>
      </w:r>
      <w:r w:rsidR="00020C5D" w:rsidRPr="002C7499">
        <w:rPr>
          <w:rFonts w:ascii="Times New Roman" w:hAnsi="Times New Roman" w:cs="Times New Roman"/>
          <w:color w:val="000000" w:themeColor="text1"/>
          <w:sz w:val="24"/>
          <w:szCs w:val="24"/>
          <w:lang w:val="bg-BG"/>
        </w:rPr>
        <w:t xml:space="preserve"> Възложителя </w:t>
      </w:r>
      <w:r w:rsidRPr="002C7499">
        <w:rPr>
          <w:rFonts w:ascii="Times New Roman" w:hAnsi="Times New Roman" w:cs="Times New Roman"/>
          <w:color w:val="000000" w:themeColor="text1"/>
          <w:sz w:val="24"/>
          <w:szCs w:val="24"/>
          <w:lang w:val="bg-BG"/>
        </w:rPr>
        <w:t>и</w:t>
      </w:r>
      <w:r w:rsidR="00020C5D" w:rsidRPr="002C7499">
        <w:rPr>
          <w:rFonts w:ascii="Times New Roman" w:hAnsi="Times New Roman" w:cs="Times New Roman"/>
          <w:color w:val="000000" w:themeColor="text1"/>
          <w:sz w:val="24"/>
          <w:szCs w:val="24"/>
          <w:lang w:val="bg-BG"/>
        </w:rPr>
        <w:t xml:space="preserve"> Изпълнителя;</w:t>
      </w:r>
    </w:p>
    <w:p w14:paraId="00AEBCA9" w14:textId="77777777" w:rsidR="00166742" w:rsidRPr="002C7499" w:rsidRDefault="00166742" w:rsidP="00020C5D">
      <w:pPr>
        <w:pStyle w:val="ListParagraph"/>
        <w:numPr>
          <w:ilvl w:val="0"/>
          <w:numId w:val="4"/>
        </w:num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забавяне на плащанията</w:t>
      </w:r>
      <w:r w:rsidR="00360798" w:rsidRPr="002C7499">
        <w:rPr>
          <w:rFonts w:ascii="Times New Roman" w:hAnsi="Times New Roman" w:cs="Times New Roman"/>
          <w:color w:val="000000" w:themeColor="text1"/>
          <w:sz w:val="24"/>
          <w:szCs w:val="24"/>
          <w:lang w:val="bg-BG"/>
        </w:rPr>
        <w:t xml:space="preserve"> и липса на финансов ресурс </w:t>
      </w:r>
      <w:r w:rsidRPr="002C7499">
        <w:rPr>
          <w:rFonts w:ascii="Times New Roman" w:hAnsi="Times New Roman" w:cs="Times New Roman"/>
          <w:color w:val="000000" w:themeColor="text1"/>
          <w:sz w:val="24"/>
          <w:szCs w:val="24"/>
          <w:lang w:val="bg-BG"/>
        </w:rPr>
        <w:t>от страна на Възложителя</w:t>
      </w:r>
      <w:r w:rsidR="00360798" w:rsidRPr="002C7499">
        <w:rPr>
          <w:rFonts w:ascii="Times New Roman" w:hAnsi="Times New Roman" w:cs="Times New Roman"/>
          <w:color w:val="000000" w:themeColor="text1"/>
          <w:sz w:val="24"/>
          <w:szCs w:val="24"/>
          <w:lang w:val="bg-BG"/>
        </w:rPr>
        <w:t>.</w:t>
      </w:r>
    </w:p>
    <w:p w14:paraId="4A88436F" w14:textId="77777777" w:rsidR="00C956A9" w:rsidRPr="002C7499" w:rsidRDefault="00C956A9" w:rsidP="00C956A9">
      <w:pPr>
        <w:ind w:left="360"/>
        <w:jc w:val="both"/>
        <w:rPr>
          <w:rFonts w:ascii="Times New Roman" w:hAnsi="Times New Roman" w:cs="Times New Roman"/>
          <w:b/>
          <w:i/>
          <w:color w:val="000000" w:themeColor="text1"/>
          <w:sz w:val="24"/>
          <w:szCs w:val="24"/>
          <w:lang w:val="bg-BG"/>
        </w:rPr>
      </w:pPr>
      <w:r w:rsidRPr="002C7499">
        <w:rPr>
          <w:rFonts w:ascii="Times New Roman" w:hAnsi="Times New Roman" w:cs="Times New Roman"/>
          <w:b/>
          <w:i/>
          <w:color w:val="000000" w:themeColor="text1"/>
          <w:sz w:val="24"/>
          <w:szCs w:val="24"/>
          <w:lang w:val="bg-BG"/>
        </w:rPr>
        <w:t>Рискове свързани със системи:</w:t>
      </w:r>
    </w:p>
    <w:p w14:paraId="688FE153" w14:textId="77777777" w:rsidR="00C956A9" w:rsidRPr="002C7499" w:rsidRDefault="00541365" w:rsidP="00541365">
      <w:pPr>
        <w:pStyle w:val="ListParagraph"/>
        <w:numPr>
          <w:ilvl w:val="0"/>
          <w:numId w:val="4"/>
        </w:num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недостоверност на данните, които се генерират в хода на изпълнение на поръчката;</w:t>
      </w:r>
    </w:p>
    <w:p w14:paraId="72C416F3" w14:textId="77777777" w:rsidR="00541365" w:rsidRPr="002C7499" w:rsidRDefault="00541365" w:rsidP="00541365">
      <w:pPr>
        <w:pStyle w:val="ListParagraph"/>
        <w:numPr>
          <w:ilvl w:val="0"/>
          <w:numId w:val="4"/>
        </w:num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срив на информационните и</w:t>
      </w:r>
      <w:r w:rsidR="00724BAB" w:rsidRPr="002C7499">
        <w:rPr>
          <w:rFonts w:ascii="Times New Roman" w:hAnsi="Times New Roman" w:cs="Times New Roman"/>
          <w:color w:val="000000" w:themeColor="text1"/>
          <w:sz w:val="24"/>
          <w:szCs w:val="24"/>
          <w:lang w:val="bg-BG"/>
        </w:rPr>
        <w:t>/или</w:t>
      </w:r>
      <w:r w:rsidRPr="002C7499">
        <w:rPr>
          <w:rFonts w:ascii="Times New Roman" w:hAnsi="Times New Roman" w:cs="Times New Roman"/>
          <w:color w:val="000000" w:themeColor="text1"/>
          <w:sz w:val="24"/>
          <w:szCs w:val="24"/>
          <w:lang w:val="bg-BG"/>
        </w:rPr>
        <w:t xml:space="preserve"> комуникационните системи.</w:t>
      </w:r>
    </w:p>
    <w:p w14:paraId="67B15466" w14:textId="77777777" w:rsidR="00020C5D" w:rsidRPr="002C7499" w:rsidRDefault="00020C5D" w:rsidP="00020C5D">
      <w:pPr>
        <w:pStyle w:val="ListParagraph"/>
        <w:jc w:val="both"/>
        <w:rPr>
          <w:rFonts w:ascii="Times New Roman" w:hAnsi="Times New Roman" w:cs="Times New Roman"/>
          <w:color w:val="000000" w:themeColor="text1"/>
          <w:sz w:val="24"/>
          <w:szCs w:val="24"/>
          <w:lang w:val="bg-BG"/>
        </w:rPr>
      </w:pPr>
    </w:p>
    <w:p w14:paraId="18FFAB18" w14:textId="77777777" w:rsidR="00953D99" w:rsidRPr="002C7499" w:rsidRDefault="00953D99" w:rsidP="00953D99">
      <w:pPr>
        <w:pStyle w:val="ListParagraph"/>
        <w:numPr>
          <w:ilvl w:val="0"/>
          <w:numId w:val="3"/>
        </w:numPr>
        <w:jc w:val="both"/>
        <w:rPr>
          <w:rFonts w:ascii="Times New Roman" w:hAnsi="Times New Roman" w:cs="Times New Roman"/>
          <w:b/>
          <w:color w:val="000000" w:themeColor="text1"/>
          <w:sz w:val="24"/>
          <w:szCs w:val="24"/>
          <w:u w:val="single"/>
          <w:lang w:val="bg-BG"/>
        </w:rPr>
      </w:pPr>
      <w:r w:rsidRPr="002C7499">
        <w:rPr>
          <w:rFonts w:ascii="Times New Roman" w:hAnsi="Times New Roman" w:cs="Times New Roman"/>
          <w:b/>
          <w:color w:val="000000" w:themeColor="text1"/>
          <w:sz w:val="24"/>
          <w:szCs w:val="24"/>
          <w:u w:val="single"/>
          <w:lang w:val="bg-BG"/>
        </w:rPr>
        <w:t xml:space="preserve">Външни </w:t>
      </w:r>
      <w:r w:rsidR="0064635B" w:rsidRPr="002C7499">
        <w:rPr>
          <w:rFonts w:ascii="Times New Roman" w:hAnsi="Times New Roman" w:cs="Times New Roman"/>
          <w:b/>
          <w:color w:val="000000" w:themeColor="text1"/>
          <w:sz w:val="24"/>
          <w:szCs w:val="24"/>
          <w:u w:val="single"/>
          <w:lang w:val="bg-BG"/>
        </w:rPr>
        <w:t>– обкръжаваща среда и физическо вмешателство.</w:t>
      </w:r>
    </w:p>
    <w:p w14:paraId="235369A0" w14:textId="77777777" w:rsidR="00ED6603" w:rsidRPr="002C7499" w:rsidRDefault="00ED6603" w:rsidP="00ED6603">
      <w:pPr>
        <w:ind w:left="360"/>
        <w:jc w:val="both"/>
        <w:rPr>
          <w:rFonts w:ascii="Times New Roman" w:hAnsi="Times New Roman" w:cs="Times New Roman"/>
          <w:b/>
          <w:i/>
          <w:color w:val="000000" w:themeColor="text1"/>
          <w:sz w:val="24"/>
          <w:szCs w:val="24"/>
          <w:lang w:val="bg-BG"/>
        </w:rPr>
      </w:pPr>
      <w:r w:rsidRPr="002C7499">
        <w:rPr>
          <w:rFonts w:ascii="Times New Roman" w:hAnsi="Times New Roman" w:cs="Times New Roman"/>
          <w:b/>
          <w:i/>
          <w:color w:val="000000" w:themeColor="text1"/>
          <w:sz w:val="24"/>
          <w:szCs w:val="24"/>
          <w:lang w:val="bg-BG"/>
        </w:rPr>
        <w:t>Рискове свързани с обкръжаващата среда:</w:t>
      </w:r>
    </w:p>
    <w:p w14:paraId="5207D18D" w14:textId="77777777" w:rsidR="00ED6603" w:rsidRPr="002C7499" w:rsidRDefault="00ED6603" w:rsidP="00ED6603">
      <w:pPr>
        <w:pStyle w:val="ListParagraph"/>
        <w:numPr>
          <w:ilvl w:val="0"/>
          <w:numId w:val="4"/>
        </w:num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неблагоприятни промени в нормативната уредба;</w:t>
      </w:r>
    </w:p>
    <w:p w14:paraId="10FEF16E" w14:textId="77777777" w:rsidR="00ED6603" w:rsidRPr="002C7499" w:rsidRDefault="00ED6603" w:rsidP="00ED6603">
      <w:pPr>
        <w:ind w:left="360"/>
        <w:jc w:val="both"/>
        <w:rPr>
          <w:rFonts w:ascii="Times New Roman" w:hAnsi="Times New Roman" w:cs="Times New Roman"/>
          <w:b/>
          <w:i/>
          <w:color w:val="000000" w:themeColor="text1"/>
          <w:sz w:val="24"/>
          <w:szCs w:val="24"/>
          <w:lang w:val="bg-BG"/>
        </w:rPr>
      </w:pPr>
      <w:r w:rsidRPr="002C7499">
        <w:rPr>
          <w:rFonts w:ascii="Times New Roman" w:hAnsi="Times New Roman" w:cs="Times New Roman"/>
          <w:b/>
          <w:i/>
          <w:color w:val="000000" w:themeColor="text1"/>
          <w:sz w:val="24"/>
          <w:szCs w:val="24"/>
          <w:lang w:val="bg-BG"/>
        </w:rPr>
        <w:t>Рискове от физическо вмешателство:</w:t>
      </w:r>
    </w:p>
    <w:p w14:paraId="1F80CF52" w14:textId="77777777" w:rsidR="00ED6603" w:rsidRPr="002C7499" w:rsidRDefault="005927AF" w:rsidP="00B55611">
      <w:pPr>
        <w:pStyle w:val="ListParagraph"/>
        <w:numPr>
          <w:ilvl w:val="0"/>
          <w:numId w:val="4"/>
        </w:num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природни бедствия</w:t>
      </w:r>
      <w:r w:rsidR="004C524A" w:rsidRPr="002C7499">
        <w:rPr>
          <w:rFonts w:ascii="Times New Roman" w:hAnsi="Times New Roman" w:cs="Times New Roman"/>
          <w:color w:val="000000" w:themeColor="text1"/>
          <w:sz w:val="24"/>
          <w:szCs w:val="24"/>
          <w:lang w:val="bg-BG"/>
        </w:rPr>
        <w:t>;</w:t>
      </w:r>
    </w:p>
    <w:p w14:paraId="2B9E45C5" w14:textId="77777777" w:rsidR="004C524A" w:rsidRPr="002C7499" w:rsidRDefault="004C524A" w:rsidP="00B55611">
      <w:pPr>
        <w:pStyle w:val="ListParagraph"/>
        <w:numPr>
          <w:ilvl w:val="0"/>
          <w:numId w:val="4"/>
        </w:num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посегателства върху активите</w:t>
      </w:r>
      <w:r w:rsidR="00496E89" w:rsidRPr="002C7499">
        <w:rPr>
          <w:rFonts w:ascii="Times New Roman" w:hAnsi="Times New Roman" w:cs="Times New Roman"/>
          <w:color w:val="000000" w:themeColor="text1"/>
          <w:sz w:val="24"/>
          <w:szCs w:val="24"/>
          <w:lang w:val="bg-BG"/>
        </w:rPr>
        <w:t xml:space="preserve"> (техника и съоръжения)</w:t>
      </w:r>
      <w:r w:rsidRPr="002C7499">
        <w:rPr>
          <w:rFonts w:ascii="Times New Roman" w:hAnsi="Times New Roman" w:cs="Times New Roman"/>
          <w:color w:val="000000" w:themeColor="text1"/>
          <w:sz w:val="24"/>
          <w:szCs w:val="24"/>
          <w:lang w:val="bg-BG"/>
        </w:rPr>
        <w:t xml:space="preserve"> на Изпълнителя от трети недобросъвестни лица.</w:t>
      </w:r>
    </w:p>
    <w:p w14:paraId="71E76D41" w14:textId="77777777" w:rsidR="00B55611" w:rsidRPr="002C7499" w:rsidRDefault="00B55611" w:rsidP="00B55611">
      <w:pPr>
        <w:pStyle w:val="ListParagraph"/>
        <w:jc w:val="both"/>
        <w:rPr>
          <w:rFonts w:ascii="Times New Roman" w:hAnsi="Times New Roman" w:cs="Times New Roman"/>
          <w:color w:val="000000" w:themeColor="text1"/>
          <w:sz w:val="24"/>
          <w:szCs w:val="24"/>
          <w:lang w:val="bg-BG"/>
        </w:rPr>
      </w:pPr>
    </w:p>
    <w:p w14:paraId="56575CE2" w14:textId="77777777" w:rsidR="0013613A" w:rsidRPr="002C7499" w:rsidRDefault="009D6145"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П.</w:t>
      </w:r>
      <w:r w:rsidR="0013613A" w:rsidRPr="002C7499">
        <w:rPr>
          <w:rFonts w:ascii="Times New Roman" w:hAnsi="Times New Roman" w:cs="Times New Roman"/>
          <w:color w:val="000000" w:themeColor="text1"/>
          <w:sz w:val="24"/>
          <w:szCs w:val="24"/>
          <w:lang w:val="bg-BG"/>
        </w:rPr>
        <w:t>1.2.</w:t>
      </w:r>
      <w:r w:rsidR="00180E7E" w:rsidRPr="002C7499">
        <w:rPr>
          <w:rFonts w:ascii="Times New Roman" w:hAnsi="Times New Roman" w:cs="Times New Roman"/>
          <w:color w:val="000000" w:themeColor="text1"/>
          <w:sz w:val="24"/>
          <w:szCs w:val="24"/>
          <w:lang w:val="bg-BG"/>
        </w:rPr>
        <w:t>2</w:t>
      </w:r>
      <w:r w:rsidR="0013613A" w:rsidRPr="002C7499">
        <w:rPr>
          <w:rFonts w:ascii="Times New Roman" w:hAnsi="Times New Roman" w:cs="Times New Roman"/>
          <w:color w:val="000000" w:themeColor="text1"/>
          <w:sz w:val="24"/>
          <w:szCs w:val="24"/>
          <w:lang w:val="bg-BG"/>
        </w:rPr>
        <w:t xml:space="preserve">. Предложение за маршрути за изпълнение на дейностите, описани в Техническите спецификации, за които изрично е посочено, че се изискват маршрути, както и да се посочат местата, където техниката за изпълнение на дейностите, съгласно Техническите спецификации, ще бъде позиционирана – </w:t>
      </w:r>
      <w:r w:rsidR="00180E7E" w:rsidRPr="002C7499">
        <w:rPr>
          <w:rFonts w:ascii="Times New Roman" w:hAnsi="Times New Roman" w:cs="Times New Roman"/>
          <w:color w:val="000000" w:themeColor="text1"/>
          <w:sz w:val="24"/>
          <w:szCs w:val="24"/>
          <w:lang w:val="bg-BG"/>
        </w:rPr>
        <w:t>макс.</w:t>
      </w:r>
      <w:r w:rsidR="009027CE" w:rsidRPr="002C7499">
        <w:rPr>
          <w:rFonts w:ascii="Times New Roman" w:hAnsi="Times New Roman" w:cs="Times New Roman"/>
          <w:b/>
          <w:color w:val="000000" w:themeColor="text1"/>
          <w:sz w:val="24"/>
          <w:szCs w:val="24"/>
          <w:lang w:val="bg-BG"/>
        </w:rPr>
        <w:t>5</w:t>
      </w:r>
      <w:r w:rsidR="0013613A" w:rsidRPr="002C7499">
        <w:rPr>
          <w:rFonts w:ascii="Times New Roman" w:hAnsi="Times New Roman" w:cs="Times New Roman"/>
          <w:b/>
          <w:color w:val="000000" w:themeColor="text1"/>
          <w:sz w:val="24"/>
          <w:szCs w:val="24"/>
          <w:lang w:val="bg-BG"/>
        </w:rPr>
        <w:t xml:space="preserve"> точки.</w:t>
      </w:r>
    </w:p>
    <w:p w14:paraId="7093371F" w14:textId="77777777" w:rsidR="0013613A" w:rsidRPr="002C7499" w:rsidRDefault="0013613A"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b/>
          <w:color w:val="000000" w:themeColor="text1"/>
          <w:sz w:val="24"/>
          <w:szCs w:val="24"/>
          <w:lang w:val="bg-BG"/>
        </w:rPr>
        <w:t>П.1.3. График за изпълнение на дейностите</w:t>
      </w:r>
      <w:r w:rsidRPr="002C7499">
        <w:rPr>
          <w:rFonts w:ascii="Times New Roman" w:hAnsi="Times New Roman" w:cs="Times New Roman"/>
          <w:color w:val="000000" w:themeColor="text1"/>
          <w:sz w:val="24"/>
          <w:szCs w:val="24"/>
          <w:lang w:val="bg-BG"/>
        </w:rPr>
        <w:t xml:space="preserve">, описани в Техническите спецификации, за които изрично е посочено, че се изискват графици – </w:t>
      </w:r>
      <w:r w:rsidR="00180E7E" w:rsidRPr="002C7499">
        <w:rPr>
          <w:rFonts w:ascii="Times New Roman" w:hAnsi="Times New Roman" w:cs="Times New Roman"/>
          <w:color w:val="000000" w:themeColor="text1"/>
          <w:sz w:val="24"/>
          <w:szCs w:val="24"/>
          <w:lang w:val="bg-BG"/>
        </w:rPr>
        <w:t>макс.</w:t>
      </w:r>
      <w:r w:rsidR="0028712B" w:rsidRPr="002C7499">
        <w:rPr>
          <w:rFonts w:ascii="Times New Roman" w:hAnsi="Times New Roman" w:cs="Times New Roman"/>
          <w:b/>
          <w:color w:val="000000" w:themeColor="text1"/>
          <w:sz w:val="24"/>
          <w:szCs w:val="24"/>
          <w:lang w:val="bg-BG"/>
        </w:rPr>
        <w:t>1</w:t>
      </w:r>
      <w:r w:rsidR="009D6145" w:rsidRPr="002C7499">
        <w:rPr>
          <w:rFonts w:ascii="Times New Roman" w:hAnsi="Times New Roman" w:cs="Times New Roman"/>
          <w:b/>
          <w:color w:val="000000" w:themeColor="text1"/>
          <w:sz w:val="24"/>
          <w:szCs w:val="24"/>
          <w:lang w:val="bg-BG"/>
        </w:rPr>
        <w:t>0</w:t>
      </w:r>
      <w:r w:rsidRPr="002C7499">
        <w:rPr>
          <w:rFonts w:ascii="Times New Roman" w:hAnsi="Times New Roman" w:cs="Times New Roman"/>
          <w:b/>
          <w:color w:val="000000" w:themeColor="text1"/>
          <w:sz w:val="24"/>
          <w:szCs w:val="24"/>
          <w:lang w:val="bg-BG"/>
        </w:rPr>
        <w:t xml:space="preserve"> точки</w:t>
      </w:r>
      <w:r w:rsidRPr="002C7499">
        <w:rPr>
          <w:rFonts w:ascii="Times New Roman" w:hAnsi="Times New Roman" w:cs="Times New Roman"/>
          <w:color w:val="000000" w:themeColor="text1"/>
          <w:sz w:val="24"/>
          <w:szCs w:val="24"/>
          <w:lang w:val="bg-BG"/>
        </w:rPr>
        <w:t xml:space="preserve"> </w:t>
      </w:r>
    </w:p>
    <w:p w14:paraId="5AB6851D" w14:textId="77777777" w:rsidR="001F4054" w:rsidRPr="002C7499" w:rsidRDefault="0013613A"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b/>
          <w:i/>
          <w:color w:val="000000" w:themeColor="text1"/>
          <w:sz w:val="24"/>
          <w:szCs w:val="24"/>
          <w:u w:val="single"/>
          <w:lang w:val="bg-BG"/>
        </w:rPr>
        <w:t>Указания:</w:t>
      </w:r>
      <w:r w:rsidRPr="002C7499">
        <w:rPr>
          <w:rFonts w:ascii="Times New Roman" w:hAnsi="Times New Roman" w:cs="Times New Roman"/>
          <w:color w:val="000000" w:themeColor="text1"/>
          <w:sz w:val="24"/>
          <w:szCs w:val="24"/>
          <w:lang w:val="bg-BG"/>
        </w:rPr>
        <w:t xml:space="preserve"> Ту</w:t>
      </w:r>
      <w:r w:rsidR="001F4054" w:rsidRPr="002C7499">
        <w:rPr>
          <w:rFonts w:ascii="Times New Roman" w:hAnsi="Times New Roman" w:cs="Times New Roman"/>
          <w:color w:val="000000" w:themeColor="text1"/>
          <w:sz w:val="24"/>
          <w:szCs w:val="24"/>
          <w:lang w:val="bg-BG"/>
        </w:rPr>
        <w:t>к участникът следва да включи:</w:t>
      </w:r>
      <w:r w:rsidRPr="002C7499">
        <w:rPr>
          <w:rFonts w:ascii="Times New Roman" w:hAnsi="Times New Roman" w:cs="Times New Roman"/>
          <w:color w:val="000000" w:themeColor="text1"/>
          <w:sz w:val="24"/>
          <w:szCs w:val="24"/>
          <w:lang w:val="bg-BG"/>
        </w:rPr>
        <w:t xml:space="preserve"> </w:t>
      </w:r>
    </w:p>
    <w:p w14:paraId="271D9642" w14:textId="77777777" w:rsidR="001F4054" w:rsidRPr="002C7499" w:rsidRDefault="0013613A"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 xml:space="preserve">- Анализ на графици (часови и маршрутни), съобразени с изискванията на Техническите спецификации; </w:t>
      </w:r>
    </w:p>
    <w:p w14:paraId="351A2AF5" w14:textId="7A0E51E3" w:rsidR="001F4054" w:rsidRDefault="001F4054"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 xml:space="preserve">- </w:t>
      </w:r>
      <w:r w:rsidR="0013613A" w:rsidRPr="002C7499">
        <w:rPr>
          <w:rFonts w:ascii="Times New Roman" w:hAnsi="Times New Roman" w:cs="Times New Roman"/>
          <w:color w:val="000000" w:themeColor="text1"/>
          <w:sz w:val="24"/>
          <w:szCs w:val="24"/>
          <w:lang w:val="bg-BG"/>
        </w:rPr>
        <w:t xml:space="preserve">Оперативен план за изпълнение на дейностите по договора; </w:t>
      </w:r>
    </w:p>
    <w:p w14:paraId="126872F2" w14:textId="03A555E1" w:rsidR="00231316" w:rsidRPr="00231316" w:rsidRDefault="00231316" w:rsidP="00231316">
      <w:pPr>
        <w:rPr>
          <w:rFonts w:ascii="Times New Roman" w:hAnsi="Times New Roman" w:cs="Times New Roman"/>
          <w:lang w:val="bg-BG"/>
        </w:rPr>
      </w:pPr>
      <w:r w:rsidRPr="00231316">
        <w:rPr>
          <w:rFonts w:ascii="Times New Roman" w:hAnsi="Times New Roman" w:cs="Times New Roman"/>
          <w:lang w:val="bg-BG"/>
        </w:rPr>
        <w:t>*</w:t>
      </w:r>
      <w:r w:rsidRPr="00F87EC0">
        <w:rPr>
          <w:rFonts w:ascii="Times New Roman" w:hAnsi="Times New Roman" w:cs="Times New Roman"/>
          <w:b/>
          <w:i/>
          <w:lang w:val="bg-BG"/>
        </w:rPr>
        <w:t>Забележка:</w:t>
      </w:r>
      <w:r w:rsidRPr="00F87EC0">
        <w:rPr>
          <w:rFonts w:ascii="Times New Roman" w:hAnsi="Times New Roman" w:cs="Times New Roman"/>
          <w:i/>
          <w:lang w:val="bg-BG"/>
        </w:rPr>
        <w:t xml:space="preserve"> Примери на Оперативни планове могат да бъдат видени на интернет страницата на Столичен инспекторат : </w:t>
      </w:r>
      <w:hyperlink r:id="rId8" w:history="1">
        <w:r w:rsidRPr="00F87EC0">
          <w:rPr>
            <w:rStyle w:val="Hyperlink"/>
            <w:rFonts w:ascii="Times New Roman" w:hAnsi="Times New Roman" w:cs="Times New Roman"/>
            <w:i/>
          </w:rPr>
          <w:t>www.inspectorat-so.org</w:t>
        </w:r>
      </w:hyperlink>
      <w:r w:rsidRPr="00F87EC0">
        <w:rPr>
          <w:rFonts w:ascii="Times New Roman" w:hAnsi="Times New Roman" w:cs="Times New Roman"/>
          <w:i/>
        </w:rPr>
        <w:t xml:space="preserve"> , </w:t>
      </w:r>
      <w:r w:rsidRPr="00F87EC0">
        <w:rPr>
          <w:rFonts w:ascii="Times New Roman" w:hAnsi="Times New Roman" w:cs="Times New Roman"/>
          <w:i/>
          <w:lang w:val="bg-BG"/>
        </w:rPr>
        <w:t>в секция Документи , подсекция Контрол по опазване на околната среда .</w:t>
      </w:r>
    </w:p>
    <w:p w14:paraId="47EECFB2" w14:textId="77777777" w:rsidR="0013613A" w:rsidRPr="002C7499" w:rsidRDefault="001F4054"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 xml:space="preserve">- </w:t>
      </w:r>
      <w:r w:rsidR="0013613A" w:rsidRPr="002C7499">
        <w:rPr>
          <w:rFonts w:ascii="Times New Roman" w:hAnsi="Times New Roman" w:cs="Times New Roman"/>
          <w:color w:val="000000" w:themeColor="text1"/>
          <w:sz w:val="24"/>
          <w:szCs w:val="24"/>
          <w:lang w:val="bg-BG"/>
        </w:rPr>
        <w:t>Идентифициране на основните моменти, включително продължителността им, които могат да се класифицират като ключови за реализацията на дейностите по предмета на поръчката.</w:t>
      </w:r>
    </w:p>
    <w:p w14:paraId="2FA2BF93" w14:textId="1E8125BC" w:rsidR="0013613A" w:rsidRPr="002C7499" w:rsidRDefault="0013613A" w:rsidP="0013613A">
      <w:pPr>
        <w:jc w:val="both"/>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Възл</w:t>
      </w:r>
      <w:r w:rsidR="00712297">
        <w:rPr>
          <w:rFonts w:ascii="Times New Roman" w:hAnsi="Times New Roman" w:cs="Times New Roman"/>
          <w:color w:val="000000" w:themeColor="text1"/>
          <w:sz w:val="24"/>
          <w:szCs w:val="24"/>
          <w:lang w:val="bg-BG"/>
        </w:rPr>
        <w:t>ожителят изисква участниците в П</w:t>
      </w:r>
      <w:r w:rsidRPr="002C7499">
        <w:rPr>
          <w:rFonts w:ascii="Times New Roman" w:hAnsi="Times New Roman" w:cs="Times New Roman"/>
          <w:color w:val="000000" w:themeColor="text1"/>
          <w:sz w:val="24"/>
          <w:szCs w:val="24"/>
          <w:lang w:val="bg-BG"/>
        </w:rPr>
        <w:t xml:space="preserve">редложението за изпълнение на поръчката, да представят предложение за маршрути и графици за изпълнение на </w:t>
      </w:r>
      <w:r w:rsidR="00712297" w:rsidRPr="00712297">
        <w:rPr>
          <w:rFonts w:ascii="Times New Roman" w:hAnsi="Times New Roman" w:cs="Times New Roman"/>
          <w:b/>
          <w:color w:val="000000" w:themeColor="text1"/>
          <w:sz w:val="24"/>
          <w:szCs w:val="24"/>
          <w:lang w:val="bg-BG"/>
        </w:rPr>
        <w:t>всички дейности</w:t>
      </w:r>
      <w:r w:rsidRPr="00712297">
        <w:rPr>
          <w:rFonts w:ascii="Times New Roman" w:hAnsi="Times New Roman" w:cs="Times New Roman"/>
          <w:b/>
          <w:color w:val="000000" w:themeColor="text1"/>
          <w:sz w:val="24"/>
          <w:szCs w:val="24"/>
          <w:lang w:val="bg-BG"/>
        </w:rPr>
        <w:t xml:space="preserve">, </w:t>
      </w:r>
      <w:r w:rsidR="00712297" w:rsidRPr="00712297">
        <w:rPr>
          <w:rFonts w:ascii="Times New Roman" w:hAnsi="Times New Roman" w:cs="Times New Roman"/>
          <w:b/>
          <w:color w:val="000000" w:themeColor="text1"/>
          <w:sz w:val="24"/>
          <w:szCs w:val="24"/>
          <w:lang w:val="bg-BG"/>
        </w:rPr>
        <w:t>включени в</w:t>
      </w:r>
      <w:r w:rsidRPr="00712297">
        <w:rPr>
          <w:rFonts w:ascii="Times New Roman" w:hAnsi="Times New Roman" w:cs="Times New Roman"/>
          <w:b/>
          <w:color w:val="000000" w:themeColor="text1"/>
          <w:sz w:val="24"/>
          <w:szCs w:val="24"/>
          <w:lang w:val="bg-BG"/>
        </w:rPr>
        <w:t xml:space="preserve"> Т</w:t>
      </w:r>
      <w:r w:rsidR="00712297" w:rsidRPr="00712297">
        <w:rPr>
          <w:rFonts w:ascii="Times New Roman" w:hAnsi="Times New Roman" w:cs="Times New Roman"/>
          <w:b/>
          <w:color w:val="000000" w:themeColor="text1"/>
          <w:sz w:val="24"/>
          <w:szCs w:val="24"/>
          <w:lang w:val="bg-BG"/>
        </w:rPr>
        <w:t xml:space="preserve">ехническата </w:t>
      </w:r>
      <w:r w:rsidRPr="00712297">
        <w:rPr>
          <w:rFonts w:ascii="Times New Roman" w:hAnsi="Times New Roman" w:cs="Times New Roman"/>
          <w:b/>
          <w:color w:val="000000" w:themeColor="text1"/>
          <w:sz w:val="24"/>
          <w:szCs w:val="24"/>
          <w:lang w:val="bg-BG"/>
        </w:rPr>
        <w:t>С</w:t>
      </w:r>
      <w:r w:rsidR="00712297" w:rsidRPr="00712297">
        <w:rPr>
          <w:rFonts w:ascii="Times New Roman" w:hAnsi="Times New Roman" w:cs="Times New Roman"/>
          <w:b/>
          <w:color w:val="000000" w:themeColor="text1"/>
          <w:sz w:val="24"/>
          <w:szCs w:val="24"/>
          <w:lang w:val="bg-BG"/>
        </w:rPr>
        <w:t>пецификация</w:t>
      </w:r>
      <w:r w:rsidR="00294A38">
        <w:rPr>
          <w:rFonts w:ascii="Times New Roman" w:hAnsi="Times New Roman" w:cs="Times New Roman"/>
          <w:b/>
          <w:color w:val="000000" w:themeColor="text1"/>
          <w:sz w:val="24"/>
          <w:szCs w:val="24"/>
          <w:lang w:val="bg-BG"/>
        </w:rPr>
        <w:t>, за които изрично е посочено, че се изискват</w:t>
      </w:r>
      <w:r w:rsidR="00CD44B7">
        <w:rPr>
          <w:rFonts w:ascii="Times New Roman" w:hAnsi="Times New Roman" w:cs="Times New Roman"/>
          <w:b/>
          <w:color w:val="000000" w:themeColor="text1"/>
          <w:sz w:val="24"/>
          <w:szCs w:val="24"/>
          <w:lang w:val="bg-BG"/>
        </w:rPr>
        <w:t xml:space="preserve">. </w:t>
      </w:r>
      <w:bookmarkStart w:id="0" w:name="_GoBack"/>
      <w:bookmarkEnd w:id="0"/>
    </w:p>
    <w:p w14:paraId="2CDA9164" w14:textId="665A0024" w:rsidR="0013613A" w:rsidRPr="002C7499" w:rsidRDefault="009027CE" w:rsidP="0013613A">
      <w:pPr>
        <w:jc w:val="both"/>
        <w:rPr>
          <w:rFonts w:ascii="Times New Roman" w:hAnsi="Times New Roman" w:cs="Times New Roman"/>
          <w:b/>
          <w:color w:val="000000" w:themeColor="text1"/>
          <w:sz w:val="24"/>
          <w:szCs w:val="24"/>
          <w:lang w:val="bg-BG"/>
        </w:rPr>
      </w:pPr>
      <w:r w:rsidRPr="00712297">
        <w:rPr>
          <w:rFonts w:ascii="Times New Roman" w:hAnsi="Times New Roman" w:cs="Times New Roman"/>
          <w:b/>
          <w:color w:val="000000" w:themeColor="text1"/>
          <w:sz w:val="24"/>
          <w:szCs w:val="24"/>
          <w:lang w:val="bg-BG"/>
        </w:rPr>
        <w:lastRenderedPageBreak/>
        <w:t>П.1.4.</w:t>
      </w:r>
      <w:r w:rsidR="0013613A" w:rsidRPr="00712297">
        <w:rPr>
          <w:rFonts w:ascii="Times New Roman" w:hAnsi="Times New Roman" w:cs="Times New Roman"/>
          <w:b/>
          <w:color w:val="000000" w:themeColor="text1"/>
          <w:sz w:val="24"/>
          <w:szCs w:val="24"/>
          <w:lang w:val="bg-BG"/>
        </w:rPr>
        <w:t xml:space="preserve"> Концепция за провеждане на информационна/и кампания/</w:t>
      </w:r>
      <w:r w:rsidR="00712297">
        <w:rPr>
          <w:rFonts w:ascii="Times New Roman" w:hAnsi="Times New Roman" w:cs="Times New Roman"/>
          <w:b/>
          <w:color w:val="000000" w:themeColor="text1"/>
          <w:sz w:val="24"/>
          <w:szCs w:val="24"/>
          <w:lang w:val="bg-BG"/>
        </w:rPr>
        <w:t xml:space="preserve"> по отношение на дейностите, </w:t>
      </w:r>
      <w:r w:rsidR="00712297" w:rsidRPr="00712297">
        <w:rPr>
          <w:rFonts w:ascii="Times New Roman" w:hAnsi="Times New Roman" w:cs="Times New Roman"/>
          <w:b/>
          <w:color w:val="000000" w:themeColor="text1"/>
          <w:sz w:val="24"/>
          <w:szCs w:val="24"/>
          <w:lang w:val="bg-BG"/>
        </w:rPr>
        <w:t>включени в Техническата Спецификация</w:t>
      </w:r>
      <w:r w:rsidR="00712297">
        <w:rPr>
          <w:rFonts w:ascii="Times New Roman" w:hAnsi="Times New Roman" w:cs="Times New Roman"/>
          <w:color w:val="000000" w:themeColor="text1"/>
          <w:sz w:val="24"/>
          <w:szCs w:val="24"/>
          <w:lang w:val="bg-BG"/>
        </w:rPr>
        <w:t xml:space="preserve"> </w:t>
      </w:r>
      <w:r w:rsidR="00712297" w:rsidRPr="00712297">
        <w:rPr>
          <w:rFonts w:ascii="Times New Roman" w:hAnsi="Times New Roman" w:cs="Times New Roman"/>
          <w:b/>
          <w:color w:val="000000" w:themeColor="text1"/>
          <w:sz w:val="24"/>
          <w:szCs w:val="24"/>
          <w:lang w:val="bg-BG"/>
        </w:rPr>
        <w:t>, както</w:t>
      </w:r>
      <w:r w:rsidR="00712297">
        <w:rPr>
          <w:rFonts w:ascii="Times New Roman" w:hAnsi="Times New Roman" w:cs="Times New Roman"/>
          <w:color w:val="000000" w:themeColor="text1"/>
          <w:sz w:val="24"/>
          <w:szCs w:val="24"/>
          <w:lang w:val="bg-BG"/>
        </w:rPr>
        <w:t xml:space="preserve"> </w:t>
      </w:r>
      <w:r w:rsidR="0013613A" w:rsidRPr="00712297">
        <w:rPr>
          <w:rFonts w:ascii="Times New Roman" w:hAnsi="Times New Roman" w:cs="Times New Roman"/>
          <w:b/>
          <w:color w:val="000000" w:themeColor="text1"/>
          <w:sz w:val="24"/>
          <w:szCs w:val="24"/>
          <w:lang w:val="bg-BG"/>
        </w:rPr>
        <w:t xml:space="preserve">и за популяризиране на предложената </w:t>
      </w:r>
      <w:r w:rsidR="00712297">
        <w:rPr>
          <w:rFonts w:ascii="Times New Roman" w:hAnsi="Times New Roman" w:cs="Times New Roman"/>
          <w:b/>
          <w:color w:val="000000" w:themeColor="text1"/>
          <w:sz w:val="24"/>
          <w:szCs w:val="24"/>
          <w:lang w:val="bg-BG"/>
        </w:rPr>
        <w:t xml:space="preserve">за въвеждане </w:t>
      </w:r>
      <w:r w:rsidR="0013613A" w:rsidRPr="00712297">
        <w:rPr>
          <w:rFonts w:ascii="Times New Roman" w:hAnsi="Times New Roman" w:cs="Times New Roman"/>
          <w:b/>
          <w:color w:val="000000" w:themeColor="text1"/>
          <w:sz w:val="24"/>
          <w:szCs w:val="24"/>
          <w:lang w:val="bg-BG"/>
        </w:rPr>
        <w:t>Система за автоматично обслужване</w:t>
      </w:r>
      <w:r w:rsidR="0013613A" w:rsidRPr="002C7499">
        <w:rPr>
          <w:rFonts w:ascii="Times New Roman" w:hAnsi="Times New Roman" w:cs="Times New Roman"/>
          <w:color w:val="000000" w:themeColor="text1"/>
          <w:sz w:val="24"/>
          <w:szCs w:val="24"/>
          <w:lang w:val="bg-BG"/>
        </w:rPr>
        <w:t xml:space="preserve"> – </w:t>
      </w:r>
      <w:r w:rsidR="00180E7E" w:rsidRPr="002C7499">
        <w:rPr>
          <w:rFonts w:ascii="Times New Roman" w:hAnsi="Times New Roman" w:cs="Times New Roman"/>
          <w:color w:val="000000" w:themeColor="text1"/>
          <w:sz w:val="24"/>
          <w:szCs w:val="24"/>
          <w:lang w:val="bg-BG"/>
        </w:rPr>
        <w:t>макс.</w:t>
      </w:r>
      <w:r w:rsidR="002F5C51" w:rsidRPr="002C7499">
        <w:rPr>
          <w:rFonts w:ascii="Times New Roman" w:hAnsi="Times New Roman" w:cs="Times New Roman"/>
          <w:b/>
          <w:color w:val="000000" w:themeColor="text1"/>
          <w:sz w:val="24"/>
          <w:szCs w:val="24"/>
          <w:lang w:val="bg-BG"/>
        </w:rPr>
        <w:t>3</w:t>
      </w:r>
      <w:r w:rsidR="0013613A" w:rsidRPr="002C7499">
        <w:rPr>
          <w:rFonts w:ascii="Times New Roman" w:hAnsi="Times New Roman" w:cs="Times New Roman"/>
          <w:b/>
          <w:color w:val="000000" w:themeColor="text1"/>
          <w:sz w:val="24"/>
          <w:szCs w:val="24"/>
          <w:lang w:val="bg-BG"/>
        </w:rPr>
        <w:t xml:space="preserve">0 точки. </w:t>
      </w:r>
    </w:p>
    <w:p w14:paraId="5808681E" w14:textId="77777777" w:rsidR="00065B75" w:rsidRPr="002C7499" w:rsidRDefault="00065B75" w:rsidP="0013613A">
      <w:pPr>
        <w:jc w:val="both"/>
        <w:rPr>
          <w:rFonts w:ascii="Times New Roman" w:hAnsi="Times New Roman" w:cs="Times New Roman"/>
          <w:b/>
          <w:color w:val="000000" w:themeColor="text1"/>
          <w:sz w:val="24"/>
          <w:szCs w:val="24"/>
          <w:lang w:val="bg-BG"/>
        </w:rPr>
      </w:pPr>
    </w:p>
    <w:p w14:paraId="558F28FB" w14:textId="77777777" w:rsidR="0013613A" w:rsidRPr="002C7499" w:rsidRDefault="0013613A" w:rsidP="0013613A">
      <w:pPr>
        <w:ind w:firstLine="720"/>
        <w:jc w:val="right"/>
        <w:rPr>
          <w:rFonts w:ascii="Times New Roman" w:hAnsi="Times New Roman" w:cs="Times New Roman"/>
          <w:color w:val="000000" w:themeColor="text1"/>
          <w:sz w:val="24"/>
          <w:szCs w:val="24"/>
          <w:lang w:val="bg-BG"/>
        </w:rPr>
      </w:pPr>
      <w:r w:rsidRPr="002C7499">
        <w:rPr>
          <w:rFonts w:ascii="Times New Roman" w:hAnsi="Times New Roman" w:cs="Times New Roman"/>
          <w:color w:val="000000" w:themeColor="text1"/>
          <w:sz w:val="24"/>
          <w:szCs w:val="24"/>
          <w:lang w:val="bg-BG"/>
        </w:rPr>
        <w:t>Таблица № 1</w:t>
      </w:r>
    </w:p>
    <w:tbl>
      <w:tblPr>
        <w:tblStyle w:val="TableGrid"/>
        <w:tblW w:w="0" w:type="auto"/>
        <w:tblLayout w:type="fixed"/>
        <w:tblLook w:val="04A0" w:firstRow="1" w:lastRow="0" w:firstColumn="1" w:lastColumn="0" w:noHBand="0" w:noVBand="1"/>
      </w:tblPr>
      <w:tblGrid>
        <w:gridCol w:w="7508"/>
        <w:gridCol w:w="1888"/>
      </w:tblGrid>
      <w:tr w:rsidR="00FB2003" w:rsidRPr="002C7499" w14:paraId="2EA54A3E" w14:textId="77777777" w:rsidTr="00FF0A72">
        <w:tc>
          <w:tcPr>
            <w:tcW w:w="9396" w:type="dxa"/>
            <w:gridSpan w:val="2"/>
          </w:tcPr>
          <w:p w14:paraId="7023F61B" w14:textId="77777777" w:rsidR="0013613A" w:rsidRPr="002C7499" w:rsidRDefault="0013613A" w:rsidP="002F5C51">
            <w:pPr>
              <w:jc w:val="center"/>
              <w:rPr>
                <w:rFonts w:ascii="Times New Roman" w:hAnsi="Times New Roman" w:cs="Times New Roman"/>
                <w:b/>
                <w:color w:val="000000" w:themeColor="text1"/>
                <w:lang w:val="bg-BG"/>
              </w:rPr>
            </w:pPr>
            <w:r w:rsidRPr="002C7499">
              <w:rPr>
                <w:rFonts w:ascii="Times New Roman" w:hAnsi="Times New Roman" w:cs="Times New Roman"/>
                <w:b/>
                <w:color w:val="000000" w:themeColor="text1"/>
                <w:lang w:val="bg-BG"/>
              </w:rPr>
              <w:t xml:space="preserve">ОЦЕНЯВАНЕ НА ПОДПОКАЗАТЕЛИТЕ НА </w:t>
            </w:r>
            <w:r w:rsidR="002F5C51" w:rsidRPr="002C7499">
              <w:rPr>
                <w:rFonts w:ascii="Times New Roman" w:hAnsi="Times New Roman" w:cs="Times New Roman"/>
                <w:color w:val="000000" w:themeColor="text1"/>
                <w:sz w:val="20"/>
                <w:szCs w:val="20"/>
                <w:lang w:val="bg-BG"/>
              </w:rPr>
              <w:t>П 1. ТЕХНИЧЕСКО ПРЕДЛОЖЕНИЕ</w:t>
            </w:r>
            <w:r w:rsidR="002F5C51" w:rsidRPr="002C7499">
              <w:rPr>
                <w:rFonts w:ascii="Times New Roman" w:hAnsi="Times New Roman" w:cs="Times New Roman"/>
                <w:b/>
                <w:color w:val="000000" w:themeColor="text1"/>
                <w:lang w:val="bg-BG"/>
              </w:rPr>
              <w:t xml:space="preserve"> </w:t>
            </w:r>
          </w:p>
        </w:tc>
      </w:tr>
      <w:tr w:rsidR="00FB2003" w:rsidRPr="002C7499" w14:paraId="76953993" w14:textId="77777777" w:rsidTr="00FB44FF">
        <w:tc>
          <w:tcPr>
            <w:tcW w:w="7508" w:type="dxa"/>
          </w:tcPr>
          <w:p w14:paraId="161DFDAC" w14:textId="77777777" w:rsidR="002F5C51" w:rsidRPr="002C7499" w:rsidRDefault="002F5C51" w:rsidP="00BF77A3">
            <w:pPr>
              <w:jc w:val="center"/>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СТЕПЕН НА СЪОТВЕТСТВИЕ</w:t>
            </w:r>
          </w:p>
        </w:tc>
        <w:tc>
          <w:tcPr>
            <w:tcW w:w="1888" w:type="dxa"/>
          </w:tcPr>
          <w:p w14:paraId="17997E76" w14:textId="77777777" w:rsidR="002F5C51" w:rsidRPr="002C7499" w:rsidRDefault="002F5C51" w:rsidP="00BF77A3">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Максимален брой точки - 100</w:t>
            </w:r>
          </w:p>
        </w:tc>
      </w:tr>
      <w:tr w:rsidR="00FB2003" w:rsidRPr="002C7499" w14:paraId="05B3D3F6" w14:textId="77777777" w:rsidTr="00FB44FF">
        <w:tc>
          <w:tcPr>
            <w:tcW w:w="7508" w:type="dxa"/>
            <w:shd w:val="clear" w:color="auto" w:fill="E7E6E6" w:themeFill="background2"/>
          </w:tcPr>
          <w:p w14:paraId="55CEABE5" w14:textId="77777777" w:rsidR="0013613A" w:rsidRPr="002C7499" w:rsidRDefault="0013613A" w:rsidP="00BF77A3">
            <w:pPr>
              <w:jc w:val="center"/>
              <w:rPr>
                <w:rFonts w:ascii="Times New Roman" w:hAnsi="Times New Roman" w:cs="Times New Roman"/>
                <w:color w:val="000000" w:themeColor="text1"/>
                <w:lang w:val="bg-BG"/>
              </w:rPr>
            </w:pPr>
            <w:r w:rsidRPr="002C7499">
              <w:rPr>
                <w:rFonts w:ascii="Times New Roman" w:hAnsi="Times New Roman" w:cs="Times New Roman"/>
                <w:color w:val="000000" w:themeColor="text1"/>
                <w:lang w:val="bg-BG"/>
              </w:rPr>
              <w:t>П1.1.Въведение и встъпителен анализ:</w:t>
            </w:r>
          </w:p>
        </w:tc>
        <w:tc>
          <w:tcPr>
            <w:tcW w:w="1888" w:type="dxa"/>
            <w:shd w:val="clear" w:color="auto" w:fill="E7E6E6" w:themeFill="background2"/>
          </w:tcPr>
          <w:p w14:paraId="74A554D1" w14:textId="77777777" w:rsidR="0013613A" w:rsidRPr="002C7499" w:rsidRDefault="002F5C51" w:rsidP="00180E7E">
            <w:pPr>
              <w:ind w:left="27"/>
              <w:jc w:val="center"/>
              <w:rPr>
                <w:rFonts w:ascii="Times New Roman" w:hAnsi="Times New Roman" w:cs="Times New Roman"/>
                <w:color w:val="000000" w:themeColor="text1"/>
                <w:lang w:val="bg-BG"/>
              </w:rPr>
            </w:pPr>
            <w:r w:rsidRPr="002C7499">
              <w:rPr>
                <w:rFonts w:ascii="Times New Roman" w:hAnsi="Times New Roman" w:cs="Times New Roman"/>
                <w:b/>
                <w:color w:val="000000" w:themeColor="text1"/>
                <w:lang w:val="bg-BG"/>
              </w:rPr>
              <w:t xml:space="preserve">Максимален брой точки- </w:t>
            </w:r>
            <w:r w:rsidR="00180E7E" w:rsidRPr="002C7499">
              <w:rPr>
                <w:rFonts w:ascii="Times New Roman" w:hAnsi="Times New Roman" w:cs="Times New Roman"/>
                <w:b/>
                <w:color w:val="000000" w:themeColor="text1"/>
                <w:lang w:val="bg-BG"/>
              </w:rPr>
              <w:t>10</w:t>
            </w:r>
            <w:r w:rsidR="0013613A" w:rsidRPr="002C7499">
              <w:rPr>
                <w:rFonts w:ascii="Times New Roman" w:hAnsi="Times New Roman" w:cs="Times New Roman"/>
                <w:b/>
                <w:color w:val="000000" w:themeColor="text1"/>
                <w:lang w:val="bg-BG"/>
              </w:rPr>
              <w:t xml:space="preserve"> </w:t>
            </w:r>
          </w:p>
        </w:tc>
      </w:tr>
      <w:tr w:rsidR="00FB2003" w:rsidRPr="002C7499" w14:paraId="04CCC96E" w14:textId="77777777" w:rsidTr="00D96452">
        <w:trPr>
          <w:trHeight w:val="708"/>
        </w:trPr>
        <w:tc>
          <w:tcPr>
            <w:tcW w:w="7508" w:type="dxa"/>
          </w:tcPr>
          <w:p w14:paraId="5ED7258F" w14:textId="77777777" w:rsidR="0013613A" w:rsidRPr="002C7499" w:rsidRDefault="0013613A"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Техническото предложение отговаря на изискванията на Възложителя, посочени в указанията, техническата  спецификация, на действащото законодателство, съществуващите изисквания и стандарти, като не се ограничава само с тях.</w:t>
            </w:r>
          </w:p>
          <w:p w14:paraId="7EC8CAB1" w14:textId="77777777" w:rsidR="008568C3" w:rsidRPr="002C7499" w:rsidRDefault="0013613A"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 Предложението не преповтаря ТС, а съдържа </w:t>
            </w:r>
            <w:r w:rsidRPr="002C7499">
              <w:rPr>
                <w:rFonts w:ascii="Times New Roman" w:hAnsi="Times New Roman" w:cs="Times New Roman"/>
                <w:i/>
                <w:color w:val="000000" w:themeColor="text1"/>
                <w:sz w:val="20"/>
                <w:szCs w:val="20"/>
                <w:lang w:val="bg-BG"/>
              </w:rPr>
              <w:t>подробно</w:t>
            </w:r>
            <w:r w:rsidRPr="002C7499">
              <w:rPr>
                <w:rFonts w:ascii="Times New Roman" w:hAnsi="Times New Roman" w:cs="Times New Roman"/>
                <w:color w:val="000000" w:themeColor="text1"/>
                <w:sz w:val="20"/>
                <w:szCs w:val="20"/>
                <w:lang w:val="bg-BG"/>
              </w:rPr>
              <w:t xml:space="preserve"> изложение и анализ на съществуващото положение, дейностите/задачите и целите на поръчката, обосноваващи необходимостта от изпълнението им. </w:t>
            </w:r>
          </w:p>
          <w:p w14:paraId="7814F025" w14:textId="77777777" w:rsidR="0013613A" w:rsidRPr="002C7499" w:rsidRDefault="008568C3"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 </w:t>
            </w:r>
            <w:r w:rsidR="0013613A" w:rsidRPr="002C7499">
              <w:rPr>
                <w:rFonts w:ascii="Times New Roman" w:hAnsi="Times New Roman" w:cs="Times New Roman"/>
                <w:color w:val="000000" w:themeColor="text1"/>
                <w:sz w:val="20"/>
                <w:szCs w:val="20"/>
                <w:lang w:val="bg-BG"/>
              </w:rPr>
              <w:t xml:space="preserve">Точно са идентифицирани заинтересованите страни, очертани са основните приоритети - </w:t>
            </w:r>
            <w:proofErr w:type="spellStart"/>
            <w:r w:rsidR="0013613A" w:rsidRPr="002C7499">
              <w:rPr>
                <w:rFonts w:ascii="Times New Roman" w:hAnsi="Times New Roman" w:cs="Times New Roman"/>
                <w:color w:val="000000" w:themeColor="text1"/>
                <w:sz w:val="20"/>
                <w:szCs w:val="20"/>
                <w:lang w:val="bg-BG"/>
              </w:rPr>
              <w:t>относими</w:t>
            </w:r>
            <w:proofErr w:type="spellEnd"/>
            <w:r w:rsidR="0013613A" w:rsidRPr="002C7499">
              <w:rPr>
                <w:rFonts w:ascii="Times New Roman" w:hAnsi="Times New Roman" w:cs="Times New Roman"/>
                <w:color w:val="000000" w:themeColor="text1"/>
                <w:sz w:val="20"/>
                <w:szCs w:val="20"/>
                <w:lang w:val="bg-BG"/>
              </w:rPr>
              <w:t xml:space="preserve"> към предмета на поръчката и </w:t>
            </w:r>
            <w:r w:rsidR="0013613A" w:rsidRPr="002C7499">
              <w:rPr>
                <w:rFonts w:ascii="Times New Roman" w:hAnsi="Times New Roman" w:cs="Times New Roman"/>
                <w:i/>
                <w:color w:val="000000" w:themeColor="text1"/>
                <w:sz w:val="20"/>
                <w:szCs w:val="20"/>
                <w:lang w:val="bg-BG"/>
              </w:rPr>
              <w:t>подробн</w:t>
            </w:r>
            <w:r w:rsidR="0013613A" w:rsidRPr="002C7499">
              <w:rPr>
                <w:rFonts w:ascii="Times New Roman" w:hAnsi="Times New Roman" w:cs="Times New Roman"/>
                <w:color w:val="000000" w:themeColor="text1"/>
                <w:sz w:val="20"/>
                <w:szCs w:val="20"/>
                <w:lang w:val="bg-BG"/>
              </w:rPr>
              <w:t xml:space="preserve">о е анализирано тяхното отражение върху изпълнението й. </w:t>
            </w:r>
          </w:p>
          <w:p w14:paraId="564DA16B" w14:textId="77777777" w:rsidR="008568C3" w:rsidRPr="002C7499" w:rsidRDefault="0013613A"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 Предложени са способи за реализация на предмета на поръчката, описан е начина на действие и взаимодействие между отделните заинтересовани лица/страни и е направена обоснована взаимовръзка между тях. </w:t>
            </w:r>
          </w:p>
          <w:p w14:paraId="7B3667F3" w14:textId="77777777" w:rsidR="0013613A" w:rsidRPr="002C7499" w:rsidRDefault="008568C3"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 </w:t>
            </w:r>
            <w:r w:rsidR="0013613A" w:rsidRPr="002C7499">
              <w:rPr>
                <w:rFonts w:ascii="Times New Roman" w:hAnsi="Times New Roman" w:cs="Times New Roman"/>
                <w:color w:val="000000" w:themeColor="text1"/>
                <w:sz w:val="20"/>
                <w:szCs w:val="20"/>
                <w:lang w:val="bg-BG"/>
              </w:rPr>
              <w:t xml:space="preserve">Разграничени са отделните процеси от задачите; описана е </w:t>
            </w:r>
            <w:r w:rsidR="0013613A" w:rsidRPr="002C7499">
              <w:rPr>
                <w:rFonts w:ascii="Times New Roman" w:hAnsi="Times New Roman" w:cs="Times New Roman"/>
                <w:i/>
                <w:color w:val="000000" w:themeColor="text1"/>
                <w:sz w:val="20"/>
                <w:szCs w:val="20"/>
                <w:lang w:val="bg-BG"/>
              </w:rPr>
              <w:t>подробно</w:t>
            </w:r>
            <w:r w:rsidR="0013613A" w:rsidRPr="002C7499">
              <w:rPr>
                <w:rFonts w:ascii="Times New Roman" w:hAnsi="Times New Roman" w:cs="Times New Roman"/>
                <w:color w:val="000000" w:themeColor="text1"/>
                <w:sz w:val="20"/>
                <w:szCs w:val="20"/>
                <w:lang w:val="bg-BG"/>
              </w:rPr>
              <w:t xml:space="preserve">  </w:t>
            </w:r>
            <w:proofErr w:type="spellStart"/>
            <w:r w:rsidR="0013613A" w:rsidRPr="002C7499">
              <w:rPr>
                <w:rFonts w:ascii="Times New Roman" w:hAnsi="Times New Roman" w:cs="Times New Roman"/>
                <w:color w:val="000000" w:themeColor="text1"/>
                <w:sz w:val="20"/>
                <w:szCs w:val="20"/>
                <w:lang w:val="bg-BG"/>
              </w:rPr>
              <w:t>взаимообвързаността</w:t>
            </w:r>
            <w:proofErr w:type="spellEnd"/>
            <w:r w:rsidR="0013613A" w:rsidRPr="002C7499">
              <w:rPr>
                <w:rFonts w:ascii="Times New Roman" w:hAnsi="Times New Roman" w:cs="Times New Roman"/>
                <w:color w:val="000000" w:themeColor="text1"/>
                <w:sz w:val="20"/>
                <w:szCs w:val="20"/>
                <w:lang w:val="bg-BG"/>
              </w:rPr>
              <w:t>, последователността и продължителността при изпълнението на отделните задачи от обхвата на поръчката, при съблюдаване на условията и изискванията на Възложителя.</w:t>
            </w:r>
          </w:p>
          <w:p w14:paraId="713ECC8F" w14:textId="77777777" w:rsidR="0013613A" w:rsidRPr="002C7499" w:rsidRDefault="0013613A"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 Участникът е показал високо ниво на познаване на предмета на поръчката, анализирал е Техническите спецификации, по всички елементи от посочените изисквания на Възложителя. </w:t>
            </w:r>
          </w:p>
          <w:p w14:paraId="113A90C0" w14:textId="77777777" w:rsidR="0013613A" w:rsidRPr="002C7499" w:rsidRDefault="0013613A"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В предложението на Участника са представени всичките му задължения, произтичащи от настоящата обществена поръчка и нормативната уредба, както и задълженията на общините, произтичащи от нормативната уредба в областта на управлението на отпадъците, включени в обхвата на настоящата обществена поръчка.</w:t>
            </w:r>
          </w:p>
          <w:p w14:paraId="0ECFC08A" w14:textId="77777777" w:rsidR="0013613A" w:rsidRPr="002C7499" w:rsidRDefault="0013613A" w:rsidP="00BF77A3">
            <w:pPr>
              <w:jc w:val="both"/>
              <w:rPr>
                <w:rFonts w:ascii="Times New Roman" w:hAnsi="Times New Roman" w:cs="Times New Roman"/>
                <w:color w:val="000000" w:themeColor="text1"/>
                <w:sz w:val="24"/>
                <w:szCs w:val="24"/>
                <w:lang w:val="bg-BG"/>
              </w:rPr>
            </w:pPr>
            <w:r w:rsidRPr="002C7499">
              <w:rPr>
                <w:rFonts w:ascii="Times New Roman" w:hAnsi="Times New Roman" w:cs="Times New Roman"/>
                <w:b/>
                <w:bCs/>
                <w:i/>
                <w:iCs/>
                <w:color w:val="000000" w:themeColor="text1"/>
                <w:sz w:val="20"/>
                <w:szCs w:val="20"/>
                <w:u w:val="single"/>
                <w:lang w:val="bg-BG"/>
              </w:rPr>
              <w:t xml:space="preserve">Констатация: </w:t>
            </w:r>
            <w:r w:rsidRPr="002C7499">
              <w:rPr>
                <w:rFonts w:ascii="Times New Roman" w:hAnsi="Times New Roman" w:cs="Times New Roman"/>
                <w:i/>
                <w:iCs/>
                <w:color w:val="000000" w:themeColor="text1"/>
                <w:sz w:val="20"/>
                <w:szCs w:val="20"/>
                <w:lang w:val="bg-BG"/>
              </w:rPr>
              <w:t xml:space="preserve">За предложението на участника може да се направи извод, че </w:t>
            </w:r>
            <w:r w:rsidRPr="002C7499">
              <w:rPr>
                <w:rFonts w:ascii="Times New Roman" w:hAnsi="Times New Roman" w:cs="Times New Roman"/>
                <w:b/>
                <w:bCs/>
                <w:i/>
                <w:iCs/>
                <w:color w:val="000000" w:themeColor="text1"/>
                <w:sz w:val="20"/>
                <w:szCs w:val="20"/>
                <w:lang w:val="bg-BG"/>
              </w:rPr>
              <w:t>отговаря на Възложителя и ТС, като ги обосновава и ги надгражда в значителна степен.</w:t>
            </w:r>
          </w:p>
        </w:tc>
        <w:tc>
          <w:tcPr>
            <w:tcW w:w="1888" w:type="dxa"/>
          </w:tcPr>
          <w:p w14:paraId="531A16BE" w14:textId="77777777" w:rsidR="0013613A" w:rsidRPr="002C7499" w:rsidRDefault="0013613A" w:rsidP="00BF77A3">
            <w:pPr>
              <w:rPr>
                <w:rFonts w:ascii="Times New Roman" w:hAnsi="Times New Roman" w:cs="Times New Roman"/>
                <w:color w:val="000000" w:themeColor="text1"/>
                <w:sz w:val="20"/>
                <w:szCs w:val="20"/>
                <w:lang w:val="bg-BG"/>
              </w:rPr>
            </w:pPr>
          </w:p>
          <w:p w14:paraId="2AE76219" w14:textId="77777777" w:rsidR="0013613A" w:rsidRPr="002C7499" w:rsidRDefault="0013613A" w:rsidP="00BF77A3">
            <w:pPr>
              <w:rPr>
                <w:rFonts w:ascii="Times New Roman" w:hAnsi="Times New Roman" w:cs="Times New Roman"/>
                <w:color w:val="000000" w:themeColor="text1"/>
                <w:sz w:val="20"/>
                <w:szCs w:val="20"/>
                <w:lang w:val="bg-BG"/>
              </w:rPr>
            </w:pPr>
          </w:p>
          <w:p w14:paraId="09AB2237" w14:textId="77777777" w:rsidR="0013613A" w:rsidRPr="002C7499" w:rsidRDefault="0013613A" w:rsidP="00BF77A3">
            <w:pPr>
              <w:rPr>
                <w:rFonts w:ascii="Times New Roman" w:hAnsi="Times New Roman" w:cs="Times New Roman"/>
                <w:color w:val="000000" w:themeColor="text1"/>
                <w:sz w:val="20"/>
                <w:szCs w:val="20"/>
                <w:lang w:val="bg-BG"/>
              </w:rPr>
            </w:pPr>
          </w:p>
          <w:p w14:paraId="054C5640" w14:textId="77777777" w:rsidR="0013613A" w:rsidRPr="002C7499" w:rsidRDefault="0013613A" w:rsidP="00BF77A3">
            <w:pPr>
              <w:rPr>
                <w:rFonts w:ascii="Times New Roman" w:hAnsi="Times New Roman" w:cs="Times New Roman"/>
                <w:color w:val="000000" w:themeColor="text1"/>
                <w:sz w:val="20"/>
                <w:szCs w:val="20"/>
                <w:lang w:val="bg-BG"/>
              </w:rPr>
            </w:pPr>
          </w:p>
          <w:p w14:paraId="5C95868D" w14:textId="77777777" w:rsidR="0013613A" w:rsidRPr="002C7499" w:rsidRDefault="0013613A" w:rsidP="00BF77A3">
            <w:pPr>
              <w:rPr>
                <w:rFonts w:ascii="Times New Roman" w:hAnsi="Times New Roman" w:cs="Times New Roman"/>
                <w:color w:val="000000" w:themeColor="text1"/>
                <w:sz w:val="20"/>
                <w:szCs w:val="20"/>
                <w:lang w:val="bg-BG"/>
              </w:rPr>
            </w:pPr>
          </w:p>
          <w:p w14:paraId="6F57BCFD" w14:textId="77777777" w:rsidR="0013613A" w:rsidRPr="002C7499" w:rsidRDefault="0013613A" w:rsidP="00BF77A3">
            <w:pPr>
              <w:rPr>
                <w:rFonts w:ascii="Times New Roman" w:hAnsi="Times New Roman" w:cs="Times New Roman"/>
                <w:color w:val="000000" w:themeColor="text1"/>
                <w:sz w:val="20"/>
                <w:szCs w:val="20"/>
                <w:lang w:val="bg-BG"/>
              </w:rPr>
            </w:pPr>
          </w:p>
          <w:p w14:paraId="13FA3A16" w14:textId="77777777" w:rsidR="0013613A" w:rsidRPr="002C7499" w:rsidRDefault="0013613A" w:rsidP="00BF77A3">
            <w:pPr>
              <w:rPr>
                <w:rFonts w:ascii="Times New Roman" w:hAnsi="Times New Roman" w:cs="Times New Roman"/>
                <w:color w:val="000000" w:themeColor="text1"/>
                <w:sz w:val="20"/>
                <w:szCs w:val="20"/>
                <w:lang w:val="bg-BG"/>
              </w:rPr>
            </w:pPr>
          </w:p>
          <w:p w14:paraId="0193215B" w14:textId="77777777" w:rsidR="0013613A" w:rsidRPr="002C7499" w:rsidRDefault="0013613A" w:rsidP="00BF77A3">
            <w:pPr>
              <w:rPr>
                <w:rFonts w:ascii="Times New Roman" w:hAnsi="Times New Roman" w:cs="Times New Roman"/>
                <w:color w:val="000000" w:themeColor="text1"/>
                <w:sz w:val="20"/>
                <w:szCs w:val="20"/>
                <w:lang w:val="bg-BG"/>
              </w:rPr>
            </w:pPr>
          </w:p>
          <w:p w14:paraId="04735EDA" w14:textId="77777777" w:rsidR="0013613A" w:rsidRPr="002C7499" w:rsidRDefault="0013613A" w:rsidP="00BF77A3">
            <w:pPr>
              <w:rPr>
                <w:rFonts w:ascii="Times New Roman" w:hAnsi="Times New Roman" w:cs="Times New Roman"/>
                <w:color w:val="000000" w:themeColor="text1"/>
                <w:sz w:val="20"/>
                <w:szCs w:val="20"/>
                <w:lang w:val="bg-BG"/>
              </w:rPr>
            </w:pPr>
          </w:p>
          <w:p w14:paraId="590A8CEA" w14:textId="77777777" w:rsidR="0013613A" w:rsidRPr="002C7499" w:rsidRDefault="00180E7E" w:rsidP="00BF77A3">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10</w:t>
            </w:r>
            <w:r w:rsidR="0013613A" w:rsidRPr="002C7499">
              <w:rPr>
                <w:rFonts w:ascii="Times New Roman" w:hAnsi="Times New Roman" w:cs="Times New Roman"/>
                <w:b/>
                <w:color w:val="000000" w:themeColor="text1"/>
                <w:sz w:val="20"/>
                <w:szCs w:val="20"/>
                <w:lang w:val="bg-BG"/>
              </w:rPr>
              <w:t xml:space="preserve"> точки</w:t>
            </w:r>
          </w:p>
        </w:tc>
      </w:tr>
      <w:tr w:rsidR="00881F66" w:rsidRPr="002C7499" w14:paraId="544BAEAD" w14:textId="77777777" w:rsidTr="004C6112">
        <w:trPr>
          <w:trHeight w:val="708"/>
        </w:trPr>
        <w:tc>
          <w:tcPr>
            <w:tcW w:w="7508" w:type="dxa"/>
          </w:tcPr>
          <w:p w14:paraId="3F584213" w14:textId="77777777" w:rsidR="00D95475"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Техническото предложение отговаря на изискванията на Възложителя, посочени в указанията и техническата  спецификация. </w:t>
            </w:r>
          </w:p>
          <w:p w14:paraId="37EBA6D3" w14:textId="77777777" w:rsidR="0013613A" w:rsidRPr="002C7499" w:rsidRDefault="00D95475"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Предложението не преповтаря ТС на Възложителя, но в анализа се установяват неясноти по отношение на данните, отразяващи съществуващото положение, дейности/задачи и цели на поръчката.</w:t>
            </w:r>
          </w:p>
          <w:p w14:paraId="666BB0E9" w14:textId="77777777" w:rsidR="0013613A" w:rsidRPr="002C7499" w:rsidRDefault="008568C3"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w:t>
            </w:r>
            <w:r w:rsidR="0013613A" w:rsidRPr="002C7499">
              <w:rPr>
                <w:rFonts w:ascii="Times New Roman" w:hAnsi="Times New Roman" w:cs="Times New Roman"/>
                <w:sz w:val="20"/>
                <w:szCs w:val="20"/>
                <w:lang w:val="bg-BG"/>
              </w:rPr>
              <w:t xml:space="preserve">Участникът е идентифицирал заинтересованите страни, очертал е основните приоритети, </w:t>
            </w:r>
            <w:r w:rsidR="0013613A" w:rsidRPr="002C7499">
              <w:rPr>
                <w:rFonts w:ascii="Times New Roman" w:hAnsi="Times New Roman" w:cs="Times New Roman"/>
                <w:i/>
                <w:sz w:val="20"/>
                <w:szCs w:val="20"/>
                <w:lang w:val="bg-BG"/>
              </w:rPr>
              <w:t>като формално</w:t>
            </w:r>
            <w:r w:rsidR="0013613A" w:rsidRPr="002C7499">
              <w:rPr>
                <w:rFonts w:ascii="Times New Roman" w:hAnsi="Times New Roman" w:cs="Times New Roman"/>
                <w:sz w:val="20"/>
                <w:szCs w:val="20"/>
                <w:lang w:val="bg-BG"/>
              </w:rPr>
              <w:t xml:space="preserve"> е анализирал  тяхното отражение върху изпълнението.</w:t>
            </w:r>
          </w:p>
          <w:p w14:paraId="4C6EC6B1" w14:textId="77777777" w:rsidR="0013613A" w:rsidRPr="002C7499" w:rsidRDefault="008568C3"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 xml:space="preserve">Предложени са способи за реализация на предмета на поръчката; описан  е начина на действие и взаимодействие между отделните заинтересовани лица/страни, но не е направена </w:t>
            </w:r>
            <w:r w:rsidR="0013613A" w:rsidRPr="002C7499">
              <w:rPr>
                <w:rFonts w:ascii="Times New Roman" w:hAnsi="Times New Roman" w:cs="Times New Roman"/>
                <w:i/>
                <w:sz w:val="20"/>
                <w:szCs w:val="20"/>
                <w:lang w:val="bg-BG"/>
              </w:rPr>
              <w:t>обоснована/подробна</w:t>
            </w:r>
            <w:r w:rsidR="0013613A" w:rsidRPr="002C7499">
              <w:rPr>
                <w:rFonts w:ascii="Times New Roman" w:hAnsi="Times New Roman" w:cs="Times New Roman"/>
                <w:sz w:val="20"/>
                <w:szCs w:val="20"/>
                <w:lang w:val="bg-BG"/>
              </w:rPr>
              <w:t xml:space="preserve"> взаимовръзка между тях. </w:t>
            </w:r>
          </w:p>
          <w:p w14:paraId="50C94B4B" w14:textId="77777777" w:rsidR="0013613A" w:rsidRPr="002C7499" w:rsidRDefault="008568C3"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 xml:space="preserve">Направено </w:t>
            </w:r>
            <w:r w:rsidR="0013613A" w:rsidRPr="002C7499">
              <w:rPr>
                <w:rFonts w:ascii="Times New Roman" w:hAnsi="Times New Roman" w:cs="Times New Roman"/>
                <w:i/>
                <w:sz w:val="20"/>
                <w:szCs w:val="20"/>
                <w:lang w:val="bg-BG"/>
              </w:rPr>
              <w:t>е формално</w:t>
            </w:r>
            <w:r w:rsidR="0013613A" w:rsidRPr="002C7499">
              <w:rPr>
                <w:rFonts w:ascii="Times New Roman" w:hAnsi="Times New Roman" w:cs="Times New Roman"/>
                <w:sz w:val="20"/>
                <w:szCs w:val="20"/>
                <w:lang w:val="bg-BG"/>
              </w:rPr>
              <w:t xml:space="preserve"> разграничение на отделните процеси от задачите; описана е </w:t>
            </w:r>
            <w:proofErr w:type="spellStart"/>
            <w:r w:rsidR="0013613A" w:rsidRPr="002C7499">
              <w:rPr>
                <w:rFonts w:ascii="Times New Roman" w:hAnsi="Times New Roman" w:cs="Times New Roman"/>
                <w:sz w:val="20"/>
                <w:szCs w:val="20"/>
                <w:lang w:val="bg-BG"/>
              </w:rPr>
              <w:t>взаимообвързаността</w:t>
            </w:r>
            <w:proofErr w:type="spellEnd"/>
            <w:r w:rsidR="0013613A" w:rsidRPr="002C7499">
              <w:rPr>
                <w:rFonts w:ascii="Times New Roman" w:hAnsi="Times New Roman" w:cs="Times New Roman"/>
                <w:sz w:val="20"/>
                <w:szCs w:val="20"/>
                <w:lang w:val="bg-BG"/>
              </w:rPr>
              <w:t>, последователността и продължителността при изпълнението на отделните задачи от обхвата на поръчката, съобразно изискванията на Възложителя.</w:t>
            </w:r>
          </w:p>
          <w:p w14:paraId="555A51AA"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Участникът е показал познаване на Техническите спецификации и предмета на договора, но е подходил </w:t>
            </w:r>
            <w:r w:rsidRPr="002C7499">
              <w:rPr>
                <w:rFonts w:ascii="Times New Roman" w:hAnsi="Times New Roman" w:cs="Times New Roman"/>
                <w:i/>
                <w:sz w:val="20"/>
                <w:szCs w:val="20"/>
                <w:lang w:val="bg-BG"/>
              </w:rPr>
              <w:t>формално</w:t>
            </w:r>
            <w:r w:rsidRPr="002C7499">
              <w:rPr>
                <w:rFonts w:ascii="Times New Roman" w:hAnsi="Times New Roman" w:cs="Times New Roman"/>
                <w:sz w:val="20"/>
                <w:szCs w:val="20"/>
                <w:lang w:val="bg-BG"/>
              </w:rPr>
              <w:t xml:space="preserve"> при описанието на основните елементи от </w:t>
            </w:r>
            <w:r w:rsidRPr="002C7499">
              <w:rPr>
                <w:rFonts w:ascii="Times New Roman" w:hAnsi="Times New Roman" w:cs="Times New Roman"/>
                <w:sz w:val="20"/>
                <w:szCs w:val="20"/>
                <w:lang w:val="bg-BG"/>
              </w:rPr>
              <w:lastRenderedPageBreak/>
              <w:t xml:space="preserve">посочените изисквания, заложени в Техническите спецификации от Документацията за участие. </w:t>
            </w:r>
          </w:p>
          <w:p w14:paraId="04FBC34C"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В предложението на Участника са представени задължения, произтичащи от настоящата обществена поръчка и нормативната уредба, както и задълженията на общините, произтичащи от нормативната уредба в областта на управлението на отпадъците, включени в обхвата на настоящата обществена поръчка, но без да се анализирани.</w:t>
            </w:r>
          </w:p>
          <w:p w14:paraId="497FFA99"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b/>
                <w:bCs/>
                <w:i/>
                <w:iCs/>
                <w:sz w:val="20"/>
                <w:szCs w:val="20"/>
                <w:u w:val="single"/>
                <w:lang w:val="bg-BG"/>
              </w:rPr>
              <w:t xml:space="preserve">Констатация: </w:t>
            </w:r>
            <w:r w:rsidRPr="002C7499">
              <w:rPr>
                <w:rFonts w:ascii="Times New Roman" w:hAnsi="Times New Roman" w:cs="Times New Roman"/>
                <w:i/>
                <w:iCs/>
                <w:sz w:val="20"/>
                <w:szCs w:val="20"/>
                <w:lang w:val="bg-BG"/>
              </w:rPr>
              <w:t xml:space="preserve">За предложението на участника може да се направи извод, че </w:t>
            </w:r>
            <w:r w:rsidRPr="002C7499">
              <w:rPr>
                <w:rFonts w:ascii="Times New Roman" w:hAnsi="Times New Roman" w:cs="Times New Roman"/>
                <w:b/>
                <w:bCs/>
                <w:i/>
                <w:iCs/>
                <w:sz w:val="20"/>
                <w:szCs w:val="20"/>
                <w:lang w:val="bg-BG"/>
              </w:rPr>
              <w:t>отговаря на основните изисквания на Възложителя и ТС, като ги обосновава, без да ги надгражда.</w:t>
            </w:r>
          </w:p>
        </w:tc>
        <w:tc>
          <w:tcPr>
            <w:tcW w:w="1888" w:type="dxa"/>
          </w:tcPr>
          <w:p w14:paraId="4DBD9E11" w14:textId="77777777" w:rsidR="0013613A" w:rsidRPr="002C7499" w:rsidRDefault="0013613A" w:rsidP="00BF77A3">
            <w:pPr>
              <w:jc w:val="center"/>
              <w:rPr>
                <w:rFonts w:ascii="Times New Roman" w:hAnsi="Times New Roman" w:cs="Times New Roman"/>
                <w:sz w:val="20"/>
                <w:szCs w:val="20"/>
                <w:lang w:val="bg-BG"/>
              </w:rPr>
            </w:pPr>
          </w:p>
          <w:p w14:paraId="7E65CDE2" w14:textId="77777777" w:rsidR="0013613A" w:rsidRPr="002C7499" w:rsidRDefault="0013613A" w:rsidP="00BF77A3">
            <w:pPr>
              <w:jc w:val="center"/>
              <w:rPr>
                <w:rFonts w:ascii="Times New Roman" w:hAnsi="Times New Roman" w:cs="Times New Roman"/>
                <w:sz w:val="20"/>
                <w:szCs w:val="20"/>
                <w:lang w:val="bg-BG"/>
              </w:rPr>
            </w:pPr>
          </w:p>
          <w:p w14:paraId="229863E5" w14:textId="77777777" w:rsidR="0013613A" w:rsidRPr="002C7499" w:rsidRDefault="0013613A" w:rsidP="00BF77A3">
            <w:pPr>
              <w:jc w:val="center"/>
              <w:rPr>
                <w:rFonts w:ascii="Times New Roman" w:hAnsi="Times New Roman" w:cs="Times New Roman"/>
                <w:sz w:val="20"/>
                <w:szCs w:val="20"/>
                <w:lang w:val="bg-BG"/>
              </w:rPr>
            </w:pPr>
          </w:p>
          <w:p w14:paraId="4B3D075B" w14:textId="77777777" w:rsidR="0013613A" w:rsidRPr="002C7499" w:rsidRDefault="0013613A" w:rsidP="00BF77A3">
            <w:pPr>
              <w:jc w:val="center"/>
              <w:rPr>
                <w:rFonts w:ascii="Times New Roman" w:hAnsi="Times New Roman" w:cs="Times New Roman"/>
                <w:sz w:val="20"/>
                <w:szCs w:val="20"/>
                <w:lang w:val="bg-BG"/>
              </w:rPr>
            </w:pPr>
          </w:p>
          <w:p w14:paraId="7F500C9D" w14:textId="77777777" w:rsidR="00300C71" w:rsidRPr="002C7499" w:rsidRDefault="00300C71" w:rsidP="00BF77A3">
            <w:pPr>
              <w:jc w:val="center"/>
              <w:rPr>
                <w:rFonts w:ascii="Times New Roman" w:hAnsi="Times New Roman" w:cs="Times New Roman"/>
                <w:b/>
                <w:sz w:val="20"/>
                <w:szCs w:val="20"/>
                <w:lang w:val="bg-BG"/>
              </w:rPr>
            </w:pPr>
          </w:p>
          <w:p w14:paraId="3D00EC14" w14:textId="77777777" w:rsidR="00300C71" w:rsidRPr="002C7499" w:rsidRDefault="00300C71" w:rsidP="00BF77A3">
            <w:pPr>
              <w:jc w:val="center"/>
              <w:rPr>
                <w:rFonts w:ascii="Times New Roman" w:hAnsi="Times New Roman" w:cs="Times New Roman"/>
                <w:b/>
                <w:sz w:val="20"/>
                <w:szCs w:val="20"/>
                <w:lang w:val="bg-BG"/>
              </w:rPr>
            </w:pPr>
          </w:p>
          <w:p w14:paraId="676D9DA5" w14:textId="77777777" w:rsidR="00300C71" w:rsidRPr="002C7499" w:rsidRDefault="00300C71" w:rsidP="00BF77A3">
            <w:pPr>
              <w:jc w:val="center"/>
              <w:rPr>
                <w:rFonts w:ascii="Times New Roman" w:hAnsi="Times New Roman" w:cs="Times New Roman"/>
                <w:b/>
                <w:sz w:val="20"/>
                <w:szCs w:val="20"/>
                <w:lang w:val="bg-BG"/>
              </w:rPr>
            </w:pPr>
          </w:p>
          <w:p w14:paraId="7345AFBC" w14:textId="77777777" w:rsidR="00300C71" w:rsidRPr="002C7499" w:rsidRDefault="00300C71" w:rsidP="00BF77A3">
            <w:pPr>
              <w:jc w:val="center"/>
              <w:rPr>
                <w:rFonts w:ascii="Times New Roman" w:hAnsi="Times New Roman" w:cs="Times New Roman"/>
                <w:b/>
                <w:sz w:val="20"/>
                <w:szCs w:val="20"/>
                <w:lang w:val="bg-BG"/>
              </w:rPr>
            </w:pPr>
          </w:p>
          <w:p w14:paraId="5373B59C" w14:textId="77777777" w:rsidR="00300C71" w:rsidRPr="002C7499" w:rsidRDefault="00300C71" w:rsidP="00BF77A3">
            <w:pPr>
              <w:jc w:val="center"/>
              <w:rPr>
                <w:rFonts w:ascii="Times New Roman" w:hAnsi="Times New Roman" w:cs="Times New Roman"/>
                <w:b/>
                <w:sz w:val="20"/>
                <w:szCs w:val="20"/>
                <w:lang w:val="bg-BG"/>
              </w:rPr>
            </w:pPr>
          </w:p>
          <w:p w14:paraId="190AF452" w14:textId="77777777" w:rsidR="0013613A" w:rsidRPr="002C7499" w:rsidRDefault="00180E7E" w:rsidP="00BF77A3">
            <w:pPr>
              <w:jc w:val="center"/>
              <w:rPr>
                <w:rFonts w:ascii="Times New Roman" w:hAnsi="Times New Roman" w:cs="Times New Roman"/>
                <w:b/>
                <w:sz w:val="20"/>
                <w:szCs w:val="20"/>
                <w:lang w:val="bg-BG"/>
              </w:rPr>
            </w:pPr>
            <w:r w:rsidRPr="002C7499">
              <w:rPr>
                <w:rFonts w:ascii="Times New Roman" w:hAnsi="Times New Roman" w:cs="Times New Roman"/>
                <w:b/>
                <w:sz w:val="20"/>
                <w:szCs w:val="20"/>
                <w:lang w:val="bg-BG"/>
              </w:rPr>
              <w:t>5</w:t>
            </w:r>
            <w:r w:rsidR="0013613A" w:rsidRPr="002C7499">
              <w:rPr>
                <w:rFonts w:ascii="Times New Roman" w:hAnsi="Times New Roman" w:cs="Times New Roman"/>
                <w:b/>
                <w:sz w:val="20"/>
                <w:szCs w:val="20"/>
                <w:lang w:val="bg-BG"/>
              </w:rPr>
              <w:t xml:space="preserve"> точки</w:t>
            </w:r>
          </w:p>
        </w:tc>
      </w:tr>
      <w:tr w:rsidR="00881F66" w:rsidRPr="002C7499" w14:paraId="2ACA6E79" w14:textId="77777777" w:rsidTr="00FB44FF">
        <w:trPr>
          <w:trHeight w:val="690"/>
        </w:trPr>
        <w:tc>
          <w:tcPr>
            <w:tcW w:w="7508" w:type="dxa"/>
          </w:tcPr>
          <w:p w14:paraId="76790839" w14:textId="77777777" w:rsidR="0013613A" w:rsidRPr="002C7499" w:rsidRDefault="00D95475" w:rsidP="00BF77A3">
            <w:pPr>
              <w:jc w:val="both"/>
              <w:rPr>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Техническото</w:t>
            </w:r>
            <w:r w:rsidR="0013613A" w:rsidRPr="002C7499">
              <w:rPr>
                <w:rFonts w:ascii="Times New Roman" w:hAnsi="Times New Roman" w:cs="Times New Roman"/>
                <w:b/>
                <w:bCs/>
                <w:sz w:val="20"/>
                <w:szCs w:val="20"/>
                <w:lang w:val="bg-BG"/>
              </w:rPr>
              <w:t xml:space="preserve"> </w:t>
            </w:r>
            <w:r w:rsidR="0013613A" w:rsidRPr="002C7499">
              <w:rPr>
                <w:rFonts w:ascii="Times New Roman" w:hAnsi="Times New Roman" w:cs="Times New Roman"/>
                <w:sz w:val="20"/>
                <w:szCs w:val="20"/>
                <w:lang w:val="bg-BG"/>
              </w:rPr>
              <w:t xml:space="preserve">предложение отговаря на изискванията на Възложителя, посочени в указанията и техническата  спецификация. </w:t>
            </w:r>
          </w:p>
          <w:p w14:paraId="1C3D69B2" w14:textId="77777777" w:rsidR="0013613A" w:rsidRPr="002C7499" w:rsidRDefault="00D95475" w:rsidP="00BF77A3">
            <w:pPr>
              <w:jc w:val="both"/>
              <w:rPr>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 xml:space="preserve">Предложението преповтаря ТС на Възложителя, без да ги анализира и обосновава. </w:t>
            </w:r>
          </w:p>
          <w:p w14:paraId="7B0C9638" w14:textId="77777777" w:rsidR="0013613A" w:rsidRPr="002C7499" w:rsidRDefault="00D95475"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Участникът е идентифицирал заинтересованите страни, очертал е основните приоритети, без да анализира тяхното отражение върху изпълнението.</w:t>
            </w:r>
          </w:p>
          <w:p w14:paraId="2CEBEA44" w14:textId="77777777" w:rsidR="0013613A" w:rsidRPr="002C7499" w:rsidRDefault="00D95475"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 xml:space="preserve">Предложени са способи за реализация на предмета на поръчката; описан  е начина на действие и взаимодействие между отделните заинтересовани лица/страни, но не е анализирана и обоснована взаимовръзка между тях. </w:t>
            </w:r>
          </w:p>
          <w:p w14:paraId="7186F95C" w14:textId="77777777" w:rsidR="0013613A" w:rsidRPr="002C7499" w:rsidRDefault="00D95475"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 xml:space="preserve">Направено е </w:t>
            </w:r>
            <w:r w:rsidR="0013613A" w:rsidRPr="002C7499">
              <w:rPr>
                <w:rFonts w:ascii="Times New Roman" w:hAnsi="Times New Roman" w:cs="Times New Roman"/>
                <w:i/>
                <w:sz w:val="20"/>
                <w:szCs w:val="20"/>
                <w:lang w:val="bg-BG"/>
              </w:rPr>
              <w:t>формално</w:t>
            </w:r>
            <w:r w:rsidR="0013613A" w:rsidRPr="002C7499">
              <w:rPr>
                <w:rFonts w:ascii="Times New Roman" w:hAnsi="Times New Roman" w:cs="Times New Roman"/>
                <w:sz w:val="20"/>
                <w:szCs w:val="20"/>
                <w:lang w:val="bg-BG"/>
              </w:rPr>
              <w:t xml:space="preserve"> разграничение на отделните процеси от задачите, като не е обоснована </w:t>
            </w:r>
            <w:proofErr w:type="spellStart"/>
            <w:r w:rsidR="0013613A" w:rsidRPr="002C7499">
              <w:rPr>
                <w:rFonts w:ascii="Times New Roman" w:hAnsi="Times New Roman" w:cs="Times New Roman"/>
                <w:sz w:val="20"/>
                <w:szCs w:val="20"/>
                <w:lang w:val="bg-BG"/>
              </w:rPr>
              <w:t>взаимообвързаността</w:t>
            </w:r>
            <w:proofErr w:type="spellEnd"/>
            <w:r w:rsidR="0013613A" w:rsidRPr="002C7499">
              <w:rPr>
                <w:rFonts w:ascii="Times New Roman" w:hAnsi="Times New Roman" w:cs="Times New Roman"/>
                <w:sz w:val="20"/>
                <w:szCs w:val="20"/>
                <w:lang w:val="bg-BG"/>
              </w:rPr>
              <w:t>, и/или е нарушена последователността и/или не е съобразена продължителността при изпълнението на отделните задачи от обхвата на поръчката, с условията на Възложителя.</w:t>
            </w:r>
          </w:p>
          <w:p w14:paraId="62192346" w14:textId="77777777" w:rsidR="0013613A" w:rsidRPr="002C7499" w:rsidRDefault="00D95475"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 xml:space="preserve">Участникът е показал </w:t>
            </w:r>
            <w:r w:rsidR="00627B39" w:rsidRPr="002C7499">
              <w:rPr>
                <w:rFonts w:ascii="Times New Roman" w:hAnsi="Times New Roman" w:cs="Times New Roman"/>
                <w:sz w:val="20"/>
                <w:szCs w:val="20"/>
                <w:lang w:val="bg-BG"/>
              </w:rPr>
              <w:t>основно</w:t>
            </w:r>
            <w:r w:rsidR="0013613A" w:rsidRPr="002C7499">
              <w:rPr>
                <w:rFonts w:ascii="Times New Roman" w:hAnsi="Times New Roman" w:cs="Times New Roman"/>
                <w:sz w:val="20"/>
                <w:szCs w:val="20"/>
                <w:lang w:val="bg-BG"/>
              </w:rPr>
              <w:t xml:space="preserve"> ниво на познаване на Техническите спецификации и предмета на договора, описал е по-малко от половината елементи от посочените изисквания, като останалата част е сведена до </w:t>
            </w:r>
            <w:r w:rsidR="0013613A" w:rsidRPr="002C7499">
              <w:rPr>
                <w:rFonts w:ascii="Times New Roman" w:hAnsi="Times New Roman" w:cs="Times New Roman"/>
                <w:i/>
                <w:sz w:val="20"/>
                <w:szCs w:val="20"/>
                <w:lang w:val="bg-BG"/>
              </w:rPr>
              <w:t>обикновено изброяване</w:t>
            </w:r>
            <w:r w:rsidR="0013613A" w:rsidRPr="002C7499">
              <w:rPr>
                <w:rFonts w:ascii="Times New Roman" w:hAnsi="Times New Roman" w:cs="Times New Roman"/>
                <w:sz w:val="20"/>
                <w:szCs w:val="20"/>
                <w:lang w:val="bg-BG"/>
              </w:rPr>
              <w:t xml:space="preserve">. </w:t>
            </w:r>
          </w:p>
          <w:p w14:paraId="796B2126" w14:textId="77777777" w:rsidR="0013613A" w:rsidRPr="002C7499" w:rsidRDefault="00D95475"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w:t>
            </w:r>
            <w:r w:rsidR="0013613A" w:rsidRPr="002C7499">
              <w:rPr>
                <w:rFonts w:ascii="Times New Roman" w:hAnsi="Times New Roman" w:cs="Times New Roman"/>
                <w:sz w:val="20"/>
                <w:szCs w:val="20"/>
                <w:lang w:val="bg-BG"/>
              </w:rPr>
              <w:t>В предложението на Участника само са изброени задълженията произтичащи от настоящата обществена поръчка и нормативната уредба, както и задълженията на общините, произтичащи от нормативната уредба в областта на управлението на отпадъците, включени в обхвата на настоящата обществена поръчка без да са анализирани.</w:t>
            </w:r>
          </w:p>
          <w:p w14:paraId="1DE39E27"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b/>
                <w:bCs/>
                <w:i/>
                <w:iCs/>
                <w:sz w:val="20"/>
                <w:szCs w:val="20"/>
                <w:u w:val="single"/>
                <w:lang w:val="bg-BG"/>
              </w:rPr>
              <w:t xml:space="preserve">Констатация: </w:t>
            </w:r>
            <w:r w:rsidRPr="002C7499">
              <w:rPr>
                <w:rFonts w:ascii="Times New Roman" w:hAnsi="Times New Roman" w:cs="Times New Roman"/>
                <w:i/>
                <w:iCs/>
                <w:sz w:val="20"/>
                <w:szCs w:val="20"/>
                <w:lang w:val="bg-BG"/>
              </w:rPr>
              <w:t xml:space="preserve">За предложението на участника може да се направи извод, че </w:t>
            </w:r>
            <w:r w:rsidRPr="002C7499">
              <w:rPr>
                <w:rFonts w:ascii="Times New Roman" w:hAnsi="Times New Roman" w:cs="Times New Roman"/>
                <w:b/>
                <w:bCs/>
                <w:i/>
                <w:iCs/>
                <w:sz w:val="20"/>
                <w:szCs w:val="20"/>
                <w:lang w:val="bg-BG"/>
              </w:rPr>
              <w:t>отговаря на основните изиск</w:t>
            </w:r>
            <w:r w:rsidR="005273D4" w:rsidRPr="002C7499">
              <w:rPr>
                <w:rFonts w:ascii="Times New Roman" w:hAnsi="Times New Roman" w:cs="Times New Roman"/>
                <w:b/>
                <w:bCs/>
                <w:i/>
                <w:iCs/>
                <w:sz w:val="20"/>
                <w:szCs w:val="20"/>
                <w:lang w:val="bg-BG"/>
              </w:rPr>
              <w:t>вания на Възложителя и ТС, без да</w:t>
            </w:r>
            <w:r w:rsidRPr="002C7499">
              <w:rPr>
                <w:rFonts w:ascii="Times New Roman" w:hAnsi="Times New Roman" w:cs="Times New Roman"/>
                <w:b/>
                <w:bCs/>
                <w:i/>
                <w:iCs/>
                <w:sz w:val="20"/>
                <w:szCs w:val="20"/>
                <w:lang w:val="bg-BG"/>
              </w:rPr>
              <w:t xml:space="preserve"> ги надгражда и/или  обосновава.</w:t>
            </w:r>
          </w:p>
        </w:tc>
        <w:tc>
          <w:tcPr>
            <w:tcW w:w="1888" w:type="dxa"/>
          </w:tcPr>
          <w:p w14:paraId="4036EEA6" w14:textId="77777777" w:rsidR="0013613A" w:rsidRPr="002C7499" w:rsidRDefault="0013613A" w:rsidP="00BF77A3">
            <w:pPr>
              <w:jc w:val="both"/>
              <w:rPr>
                <w:rFonts w:ascii="Times New Roman" w:hAnsi="Times New Roman" w:cs="Times New Roman"/>
                <w:sz w:val="20"/>
                <w:szCs w:val="20"/>
                <w:lang w:val="bg-BG"/>
              </w:rPr>
            </w:pPr>
          </w:p>
          <w:p w14:paraId="166E1DCA" w14:textId="77777777" w:rsidR="0013613A" w:rsidRPr="002C7499" w:rsidRDefault="0013613A" w:rsidP="00BF77A3">
            <w:pPr>
              <w:jc w:val="both"/>
              <w:rPr>
                <w:rFonts w:ascii="Times New Roman" w:hAnsi="Times New Roman" w:cs="Times New Roman"/>
                <w:sz w:val="20"/>
                <w:szCs w:val="20"/>
                <w:lang w:val="bg-BG"/>
              </w:rPr>
            </w:pPr>
          </w:p>
          <w:p w14:paraId="19798CCD" w14:textId="77777777" w:rsidR="0013613A" w:rsidRPr="002C7499" w:rsidRDefault="0013613A" w:rsidP="00BF77A3">
            <w:pPr>
              <w:jc w:val="both"/>
              <w:rPr>
                <w:rFonts w:ascii="Times New Roman" w:hAnsi="Times New Roman" w:cs="Times New Roman"/>
                <w:sz w:val="20"/>
                <w:szCs w:val="20"/>
                <w:lang w:val="bg-BG"/>
              </w:rPr>
            </w:pPr>
          </w:p>
          <w:p w14:paraId="671B53B6" w14:textId="77777777" w:rsidR="0013613A" w:rsidRPr="002C7499" w:rsidRDefault="0013613A" w:rsidP="00BF77A3">
            <w:pPr>
              <w:jc w:val="both"/>
              <w:rPr>
                <w:rFonts w:ascii="Times New Roman" w:hAnsi="Times New Roman" w:cs="Times New Roman"/>
                <w:sz w:val="20"/>
                <w:szCs w:val="20"/>
                <w:lang w:val="bg-BG"/>
              </w:rPr>
            </w:pPr>
          </w:p>
          <w:p w14:paraId="1E6752A6" w14:textId="77777777" w:rsidR="00300C71" w:rsidRPr="002C7499" w:rsidRDefault="00300C71" w:rsidP="00BF77A3">
            <w:pPr>
              <w:jc w:val="center"/>
              <w:rPr>
                <w:rFonts w:ascii="Times New Roman" w:hAnsi="Times New Roman" w:cs="Times New Roman"/>
                <w:b/>
                <w:sz w:val="20"/>
                <w:szCs w:val="20"/>
                <w:lang w:val="bg-BG"/>
              </w:rPr>
            </w:pPr>
          </w:p>
          <w:p w14:paraId="7CDA627F" w14:textId="77777777" w:rsidR="00300C71" w:rsidRPr="002C7499" w:rsidRDefault="00300C71" w:rsidP="00BF77A3">
            <w:pPr>
              <w:jc w:val="center"/>
              <w:rPr>
                <w:rFonts w:ascii="Times New Roman" w:hAnsi="Times New Roman" w:cs="Times New Roman"/>
                <w:b/>
                <w:sz w:val="20"/>
                <w:szCs w:val="20"/>
                <w:lang w:val="bg-BG"/>
              </w:rPr>
            </w:pPr>
          </w:p>
          <w:p w14:paraId="6101AB2E" w14:textId="77777777" w:rsidR="00300C71" w:rsidRPr="002C7499" w:rsidRDefault="00300C71" w:rsidP="00BF77A3">
            <w:pPr>
              <w:jc w:val="center"/>
              <w:rPr>
                <w:rFonts w:ascii="Times New Roman" w:hAnsi="Times New Roman" w:cs="Times New Roman"/>
                <w:b/>
                <w:sz w:val="20"/>
                <w:szCs w:val="20"/>
                <w:lang w:val="bg-BG"/>
              </w:rPr>
            </w:pPr>
          </w:p>
          <w:p w14:paraId="1810E618" w14:textId="77777777" w:rsidR="00300C71" w:rsidRPr="002C7499" w:rsidRDefault="00300C71" w:rsidP="00BF77A3">
            <w:pPr>
              <w:jc w:val="center"/>
              <w:rPr>
                <w:rFonts w:ascii="Times New Roman" w:hAnsi="Times New Roman" w:cs="Times New Roman"/>
                <w:b/>
                <w:sz w:val="20"/>
                <w:szCs w:val="20"/>
                <w:lang w:val="bg-BG"/>
              </w:rPr>
            </w:pPr>
          </w:p>
          <w:p w14:paraId="5B57ED26" w14:textId="77777777" w:rsidR="00300C71" w:rsidRPr="002C7499" w:rsidRDefault="00300C71" w:rsidP="00BF77A3">
            <w:pPr>
              <w:jc w:val="center"/>
              <w:rPr>
                <w:rFonts w:ascii="Times New Roman" w:hAnsi="Times New Roman" w:cs="Times New Roman"/>
                <w:b/>
                <w:sz w:val="20"/>
                <w:szCs w:val="20"/>
                <w:lang w:val="bg-BG"/>
              </w:rPr>
            </w:pPr>
          </w:p>
          <w:p w14:paraId="5731C11E" w14:textId="77777777" w:rsidR="0013613A" w:rsidRPr="002C7499" w:rsidRDefault="0028712B" w:rsidP="00300C71">
            <w:pPr>
              <w:jc w:val="center"/>
              <w:rPr>
                <w:rFonts w:ascii="Times New Roman" w:hAnsi="Times New Roman" w:cs="Times New Roman"/>
                <w:b/>
                <w:sz w:val="20"/>
                <w:szCs w:val="20"/>
                <w:lang w:val="bg-BG"/>
              </w:rPr>
            </w:pPr>
            <w:r w:rsidRPr="002C7499">
              <w:rPr>
                <w:rFonts w:ascii="Times New Roman" w:hAnsi="Times New Roman" w:cs="Times New Roman"/>
                <w:b/>
                <w:sz w:val="20"/>
                <w:szCs w:val="20"/>
                <w:lang w:val="bg-BG"/>
              </w:rPr>
              <w:t>1</w:t>
            </w:r>
            <w:r w:rsidR="0013613A" w:rsidRPr="002C7499">
              <w:rPr>
                <w:rFonts w:ascii="Times New Roman" w:hAnsi="Times New Roman" w:cs="Times New Roman"/>
                <w:b/>
                <w:sz w:val="20"/>
                <w:szCs w:val="20"/>
                <w:lang w:val="bg-BG"/>
              </w:rPr>
              <w:t xml:space="preserve"> точк</w:t>
            </w:r>
            <w:r w:rsidR="00300C71" w:rsidRPr="002C7499">
              <w:rPr>
                <w:rFonts w:ascii="Times New Roman" w:hAnsi="Times New Roman" w:cs="Times New Roman"/>
                <w:b/>
                <w:sz w:val="20"/>
                <w:szCs w:val="20"/>
                <w:lang w:val="bg-BG"/>
              </w:rPr>
              <w:t>а</w:t>
            </w:r>
          </w:p>
        </w:tc>
      </w:tr>
      <w:tr w:rsidR="00881F66" w:rsidRPr="002C7499" w14:paraId="7EF9CC9F" w14:textId="77777777" w:rsidTr="00FB44FF">
        <w:trPr>
          <w:trHeight w:val="468"/>
        </w:trPr>
        <w:tc>
          <w:tcPr>
            <w:tcW w:w="7508" w:type="dxa"/>
            <w:shd w:val="clear" w:color="auto" w:fill="E7E6E6" w:themeFill="background2"/>
          </w:tcPr>
          <w:p w14:paraId="32FCD1E1" w14:textId="77777777" w:rsidR="0013613A" w:rsidRPr="002C7499" w:rsidRDefault="0013613A" w:rsidP="00BF77A3">
            <w:pPr>
              <w:jc w:val="center"/>
              <w:rPr>
                <w:rFonts w:ascii="Times New Roman" w:hAnsi="Times New Roman" w:cs="Times New Roman"/>
                <w:lang w:val="bg-BG"/>
              </w:rPr>
            </w:pPr>
            <w:r w:rsidRPr="002C7499">
              <w:rPr>
                <w:rFonts w:ascii="Times New Roman" w:hAnsi="Times New Roman" w:cs="Times New Roman"/>
                <w:lang w:val="bg-BG"/>
              </w:rPr>
              <w:t>П.1.2. Стратегията на участника по отношение изпълнението на договора</w:t>
            </w:r>
          </w:p>
        </w:tc>
        <w:tc>
          <w:tcPr>
            <w:tcW w:w="1888" w:type="dxa"/>
            <w:shd w:val="clear" w:color="auto" w:fill="E7E6E6" w:themeFill="background2"/>
          </w:tcPr>
          <w:p w14:paraId="280C67E0" w14:textId="77777777" w:rsidR="0013613A" w:rsidRPr="002C7499" w:rsidRDefault="002F5C51" w:rsidP="00180E7E">
            <w:pPr>
              <w:jc w:val="center"/>
              <w:rPr>
                <w:rFonts w:ascii="Times New Roman" w:hAnsi="Times New Roman" w:cs="Times New Roman"/>
                <w:lang w:val="bg-BG"/>
              </w:rPr>
            </w:pPr>
            <w:r w:rsidRPr="002C7499">
              <w:rPr>
                <w:rFonts w:ascii="Times New Roman" w:hAnsi="Times New Roman" w:cs="Times New Roman"/>
                <w:b/>
                <w:lang w:val="bg-BG"/>
              </w:rPr>
              <w:t>Максимален брой точки-</w:t>
            </w:r>
            <w:r w:rsidR="0013613A" w:rsidRPr="002C7499">
              <w:rPr>
                <w:rFonts w:ascii="Times New Roman" w:hAnsi="Times New Roman" w:cs="Times New Roman"/>
                <w:b/>
                <w:lang w:val="bg-BG"/>
              </w:rPr>
              <w:t xml:space="preserve"> </w:t>
            </w:r>
            <w:r w:rsidR="00180E7E" w:rsidRPr="002C7499">
              <w:rPr>
                <w:rFonts w:ascii="Times New Roman" w:hAnsi="Times New Roman" w:cs="Times New Roman"/>
                <w:b/>
                <w:lang w:val="bg-BG"/>
              </w:rPr>
              <w:t>50</w:t>
            </w:r>
            <w:r w:rsidR="0013613A" w:rsidRPr="002C7499">
              <w:rPr>
                <w:rFonts w:ascii="Times New Roman" w:hAnsi="Times New Roman" w:cs="Times New Roman"/>
                <w:b/>
                <w:lang w:val="bg-BG"/>
              </w:rPr>
              <w:t xml:space="preserve"> </w:t>
            </w:r>
          </w:p>
        </w:tc>
      </w:tr>
      <w:tr w:rsidR="00881F66" w:rsidRPr="002C7499" w14:paraId="65FD7726" w14:textId="77777777" w:rsidTr="00FB44FF">
        <w:tc>
          <w:tcPr>
            <w:tcW w:w="7508" w:type="dxa"/>
            <w:shd w:val="clear" w:color="auto" w:fill="E7E6E6" w:themeFill="background2"/>
          </w:tcPr>
          <w:p w14:paraId="502BDE35" w14:textId="77777777" w:rsidR="00127103" w:rsidRPr="002C7499" w:rsidRDefault="00127103" w:rsidP="0012710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П.1.2.</w:t>
            </w:r>
            <w:r w:rsidR="00180E7E" w:rsidRPr="002C7499">
              <w:rPr>
                <w:rFonts w:ascii="Times New Roman" w:hAnsi="Times New Roman" w:cs="Times New Roman"/>
                <w:color w:val="000000" w:themeColor="text1"/>
                <w:sz w:val="20"/>
                <w:szCs w:val="20"/>
                <w:lang w:val="bg-BG"/>
              </w:rPr>
              <w:t>1</w:t>
            </w:r>
            <w:r w:rsidRPr="002C7499">
              <w:rPr>
                <w:rFonts w:ascii="Times New Roman" w:hAnsi="Times New Roman" w:cs="Times New Roman"/>
                <w:color w:val="000000" w:themeColor="text1"/>
                <w:sz w:val="20"/>
                <w:szCs w:val="20"/>
                <w:lang w:val="bg-BG"/>
              </w:rPr>
              <w:t xml:space="preserve">. Описание на начина, технологията и организацията, които Участникът планира да приложи, за да изпълни дейностите, описани в Техническите спецификации </w:t>
            </w:r>
          </w:p>
          <w:p w14:paraId="3DF86734" w14:textId="77777777" w:rsidR="0013613A" w:rsidRPr="002C7499" w:rsidRDefault="00127103" w:rsidP="00FF0A72">
            <w:pPr>
              <w:jc w:val="both"/>
              <w:rPr>
                <w:rFonts w:ascii="Times New Roman" w:hAnsi="Times New Roman" w:cs="Times New Roman"/>
                <w:color w:val="000000" w:themeColor="text1"/>
                <w:sz w:val="20"/>
                <w:szCs w:val="20"/>
                <w:lang w:val="bg-BG"/>
              </w:rPr>
            </w:pPr>
            <w:r w:rsidRPr="002C7499">
              <w:rPr>
                <w:rFonts w:ascii="Times New Roman" w:hAnsi="Times New Roman" w:cs="Times New Roman"/>
                <w:b/>
                <w:i/>
                <w:color w:val="000000" w:themeColor="text1"/>
                <w:sz w:val="20"/>
                <w:szCs w:val="20"/>
                <w:lang w:val="bg-BG"/>
              </w:rPr>
              <w:t>Указания</w:t>
            </w:r>
            <w:r w:rsidRPr="002C7499">
              <w:rPr>
                <w:rFonts w:ascii="Times New Roman" w:hAnsi="Times New Roman" w:cs="Times New Roman"/>
                <w:color w:val="000000" w:themeColor="text1"/>
                <w:sz w:val="20"/>
                <w:szCs w:val="20"/>
                <w:lang w:val="bg-BG"/>
              </w:rPr>
              <w:t xml:space="preserve">: Тук участника следва да докаже, че ще успее с наличните си ресурси да поддържа територията, за която участва, максимално чиста, с което ще се покрие и основната цел на обществената поръчка – да се поддържа града чист. </w:t>
            </w:r>
          </w:p>
        </w:tc>
        <w:tc>
          <w:tcPr>
            <w:tcW w:w="1888" w:type="dxa"/>
            <w:shd w:val="clear" w:color="auto" w:fill="E7E6E6" w:themeFill="background2"/>
          </w:tcPr>
          <w:p w14:paraId="7D9C0875" w14:textId="77777777" w:rsidR="0013613A" w:rsidRPr="002C7499" w:rsidRDefault="00FF0A72" w:rsidP="00180E7E">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 xml:space="preserve">Максимален брой точки- </w:t>
            </w:r>
            <w:r w:rsidR="00160244" w:rsidRPr="002C7499">
              <w:rPr>
                <w:rFonts w:ascii="Times New Roman" w:hAnsi="Times New Roman" w:cs="Times New Roman"/>
                <w:b/>
                <w:color w:val="000000" w:themeColor="text1"/>
                <w:sz w:val="20"/>
                <w:szCs w:val="20"/>
                <w:lang w:val="bg-BG"/>
              </w:rPr>
              <w:t>4</w:t>
            </w:r>
            <w:r w:rsidR="00180E7E" w:rsidRPr="002C7499">
              <w:rPr>
                <w:rFonts w:ascii="Times New Roman" w:hAnsi="Times New Roman" w:cs="Times New Roman"/>
                <w:b/>
                <w:color w:val="000000" w:themeColor="text1"/>
                <w:sz w:val="20"/>
                <w:szCs w:val="20"/>
                <w:lang w:val="bg-BG"/>
              </w:rPr>
              <w:t>5</w:t>
            </w:r>
          </w:p>
        </w:tc>
      </w:tr>
      <w:tr w:rsidR="00881F66" w:rsidRPr="002C7499" w14:paraId="030ACF68" w14:textId="77777777" w:rsidTr="00FB44FF">
        <w:tc>
          <w:tcPr>
            <w:tcW w:w="7508" w:type="dxa"/>
            <w:shd w:val="clear" w:color="auto" w:fill="auto"/>
          </w:tcPr>
          <w:p w14:paraId="47D0D661" w14:textId="77777777" w:rsidR="0092283B" w:rsidRPr="002C7499" w:rsidRDefault="008268C5" w:rsidP="00CC583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 </w:t>
            </w:r>
            <w:r w:rsidR="00FF0A72" w:rsidRPr="002C7499">
              <w:rPr>
                <w:rFonts w:ascii="Times New Roman" w:hAnsi="Times New Roman" w:cs="Times New Roman"/>
                <w:color w:val="000000" w:themeColor="text1"/>
                <w:sz w:val="20"/>
                <w:szCs w:val="20"/>
                <w:lang w:val="bg-BG"/>
              </w:rPr>
              <w:t xml:space="preserve">Участникът </w:t>
            </w:r>
            <w:r w:rsidR="00FF0A72" w:rsidRPr="002C7499">
              <w:rPr>
                <w:rFonts w:ascii="Times New Roman" w:hAnsi="Times New Roman" w:cs="Times New Roman"/>
                <w:i/>
                <w:color w:val="000000" w:themeColor="text1"/>
                <w:sz w:val="20"/>
                <w:szCs w:val="20"/>
                <w:lang w:val="bg-BG"/>
              </w:rPr>
              <w:t>подробно</w:t>
            </w:r>
            <w:r w:rsidR="00FF0A72" w:rsidRPr="002C7499">
              <w:rPr>
                <w:rFonts w:ascii="Times New Roman" w:hAnsi="Times New Roman" w:cs="Times New Roman"/>
                <w:color w:val="000000" w:themeColor="text1"/>
                <w:sz w:val="20"/>
                <w:szCs w:val="20"/>
                <w:lang w:val="bg-BG"/>
              </w:rPr>
              <w:t xml:space="preserve"> е описал начина, технологията и организацията, които планира да приложи, за да изпълни дейностите, опис</w:t>
            </w:r>
            <w:r w:rsidR="0071498E" w:rsidRPr="002C7499">
              <w:rPr>
                <w:rFonts w:ascii="Times New Roman" w:hAnsi="Times New Roman" w:cs="Times New Roman"/>
                <w:color w:val="000000" w:themeColor="text1"/>
                <w:sz w:val="20"/>
                <w:szCs w:val="20"/>
                <w:lang w:val="bg-BG"/>
              </w:rPr>
              <w:t xml:space="preserve">ани в Техническите спецификации. </w:t>
            </w:r>
            <w:r w:rsidR="0071498E" w:rsidRPr="002C7499">
              <w:rPr>
                <w:rFonts w:ascii="Times New Roman" w:hAnsi="Times New Roman" w:cs="Times New Roman"/>
                <w:i/>
                <w:color w:val="000000" w:themeColor="text1"/>
                <w:sz w:val="20"/>
                <w:szCs w:val="20"/>
                <w:lang w:val="bg-BG"/>
              </w:rPr>
              <w:t>Д</w:t>
            </w:r>
            <w:r w:rsidR="00FF0A72" w:rsidRPr="002C7499">
              <w:rPr>
                <w:rFonts w:ascii="Times New Roman" w:hAnsi="Times New Roman" w:cs="Times New Roman"/>
                <w:i/>
                <w:color w:val="000000" w:themeColor="text1"/>
                <w:sz w:val="20"/>
                <w:szCs w:val="20"/>
                <w:lang w:val="bg-BG"/>
              </w:rPr>
              <w:t>етайлно</w:t>
            </w:r>
            <w:r w:rsidR="00FF0A72" w:rsidRPr="002C7499">
              <w:rPr>
                <w:rFonts w:ascii="Times New Roman" w:hAnsi="Times New Roman" w:cs="Times New Roman"/>
                <w:color w:val="000000" w:themeColor="text1"/>
                <w:sz w:val="20"/>
                <w:szCs w:val="20"/>
                <w:lang w:val="bg-BG"/>
              </w:rPr>
              <w:t xml:space="preserve"> е посочил и обвързал наличните</w:t>
            </w:r>
            <w:r w:rsidR="0071498E" w:rsidRPr="002C7499">
              <w:rPr>
                <w:rFonts w:ascii="Times New Roman" w:hAnsi="Times New Roman" w:cs="Times New Roman"/>
                <w:color w:val="000000" w:themeColor="text1"/>
                <w:sz w:val="20"/>
                <w:szCs w:val="20"/>
                <w:lang w:val="bg-BG"/>
              </w:rPr>
              <w:t xml:space="preserve"> ресурси, персонал и техника</w:t>
            </w:r>
            <w:r w:rsidR="00CC5833" w:rsidRPr="002C7499">
              <w:rPr>
                <w:rFonts w:ascii="Times New Roman" w:hAnsi="Times New Roman" w:cs="Times New Roman"/>
                <w:color w:val="000000" w:themeColor="text1"/>
                <w:sz w:val="20"/>
                <w:szCs w:val="20"/>
                <w:lang w:val="bg-BG"/>
              </w:rPr>
              <w:t>,</w:t>
            </w:r>
            <w:r w:rsidR="0071498E" w:rsidRPr="002C7499">
              <w:rPr>
                <w:rFonts w:ascii="Times New Roman" w:hAnsi="Times New Roman" w:cs="Times New Roman"/>
                <w:color w:val="000000" w:themeColor="text1"/>
                <w:sz w:val="20"/>
                <w:szCs w:val="20"/>
                <w:lang w:val="bg-BG"/>
              </w:rPr>
              <w:t xml:space="preserve"> в съответствие с</w:t>
            </w:r>
            <w:r w:rsidR="00FB44FF" w:rsidRPr="002C7499">
              <w:rPr>
                <w:rFonts w:ascii="Times New Roman" w:hAnsi="Times New Roman" w:cs="Times New Roman"/>
                <w:color w:val="000000" w:themeColor="text1"/>
                <w:sz w:val="20"/>
                <w:szCs w:val="20"/>
                <w:lang w:val="bg-BG"/>
              </w:rPr>
              <w:t xml:space="preserve"> изискванията на ТС</w:t>
            </w:r>
            <w:r w:rsidR="0092283B" w:rsidRPr="002C7499">
              <w:rPr>
                <w:rFonts w:ascii="Times New Roman" w:hAnsi="Times New Roman" w:cs="Times New Roman"/>
                <w:color w:val="000000" w:themeColor="text1"/>
                <w:sz w:val="20"/>
                <w:szCs w:val="20"/>
                <w:lang w:val="bg-BG"/>
              </w:rPr>
              <w:t>. В резултат, на което е доказал,  че ще успее да поддържа територията максимално чиста.</w:t>
            </w:r>
          </w:p>
          <w:p w14:paraId="31BD1E75" w14:textId="77777777" w:rsidR="00127103" w:rsidRPr="002C7499" w:rsidRDefault="0092283B" w:rsidP="006F7449">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 Участникът е </w:t>
            </w:r>
            <w:r w:rsidR="0071498E" w:rsidRPr="002C7499">
              <w:rPr>
                <w:rFonts w:ascii="Times New Roman" w:hAnsi="Times New Roman" w:cs="Times New Roman"/>
                <w:color w:val="000000" w:themeColor="text1"/>
                <w:sz w:val="20"/>
                <w:szCs w:val="20"/>
                <w:lang w:val="bg-BG"/>
              </w:rPr>
              <w:t xml:space="preserve">анализирал </w:t>
            </w:r>
            <w:r w:rsidRPr="002C7499">
              <w:rPr>
                <w:rFonts w:ascii="Times New Roman" w:hAnsi="Times New Roman" w:cs="Times New Roman"/>
                <w:color w:val="000000" w:themeColor="text1"/>
                <w:sz w:val="20"/>
                <w:szCs w:val="20"/>
                <w:lang w:val="bg-BG"/>
              </w:rPr>
              <w:t>всички</w:t>
            </w:r>
            <w:r w:rsidR="006F7449" w:rsidRPr="002C7499">
              <w:rPr>
                <w:rFonts w:ascii="Times New Roman" w:hAnsi="Times New Roman" w:cs="Times New Roman"/>
                <w:color w:val="000000" w:themeColor="text1"/>
                <w:sz w:val="20"/>
                <w:szCs w:val="20"/>
                <w:lang w:val="bg-BG"/>
              </w:rPr>
              <w:t xml:space="preserve"> </w:t>
            </w:r>
            <w:r w:rsidR="0071498E" w:rsidRPr="002C7499">
              <w:rPr>
                <w:rFonts w:ascii="Times New Roman" w:hAnsi="Times New Roman" w:cs="Times New Roman"/>
                <w:color w:val="000000" w:themeColor="text1"/>
                <w:sz w:val="20"/>
                <w:szCs w:val="20"/>
                <w:lang w:val="bg-BG"/>
              </w:rPr>
              <w:t xml:space="preserve">рискове, </w:t>
            </w:r>
            <w:r w:rsidRPr="002C7499">
              <w:rPr>
                <w:rFonts w:ascii="Times New Roman" w:hAnsi="Times New Roman" w:cs="Times New Roman"/>
                <w:color w:val="000000" w:themeColor="text1"/>
                <w:sz w:val="20"/>
                <w:szCs w:val="20"/>
                <w:lang w:val="bg-BG"/>
              </w:rPr>
              <w:t xml:space="preserve">като е отчел възможните аспекти на проявлението им, прогнозирал е възможността от настъпването им и е предложил </w:t>
            </w:r>
            <w:r w:rsidR="006F7449" w:rsidRPr="002C7499">
              <w:rPr>
                <w:rFonts w:ascii="Times New Roman" w:hAnsi="Times New Roman" w:cs="Times New Roman"/>
                <w:color w:val="000000" w:themeColor="text1"/>
                <w:sz w:val="20"/>
                <w:szCs w:val="20"/>
                <w:lang w:val="bg-BG"/>
              </w:rPr>
              <w:t xml:space="preserve">корелация между различните </w:t>
            </w:r>
            <w:r w:rsidRPr="002C7499">
              <w:rPr>
                <w:rFonts w:ascii="Times New Roman" w:hAnsi="Times New Roman" w:cs="Times New Roman"/>
                <w:color w:val="000000" w:themeColor="text1"/>
                <w:sz w:val="20"/>
                <w:szCs w:val="20"/>
                <w:lang w:val="bg-BG"/>
              </w:rPr>
              <w:t>мерки за недопускането и/или преодоляването им, с цел редуциране на негативното им въздействие върху успешното изпълнение на поръчката</w:t>
            </w:r>
            <w:r w:rsidR="00CC5833" w:rsidRPr="002C7499">
              <w:rPr>
                <w:rFonts w:ascii="Times New Roman" w:hAnsi="Times New Roman" w:cs="Times New Roman"/>
                <w:color w:val="000000" w:themeColor="text1"/>
                <w:sz w:val="20"/>
                <w:szCs w:val="20"/>
                <w:lang w:val="bg-BG"/>
              </w:rPr>
              <w:t xml:space="preserve">.  </w:t>
            </w:r>
          </w:p>
        </w:tc>
        <w:tc>
          <w:tcPr>
            <w:tcW w:w="1888" w:type="dxa"/>
            <w:shd w:val="clear" w:color="auto" w:fill="auto"/>
          </w:tcPr>
          <w:p w14:paraId="3F463277" w14:textId="77777777" w:rsidR="00127103" w:rsidRPr="002C7499" w:rsidRDefault="00160244" w:rsidP="00180E7E">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4</w:t>
            </w:r>
            <w:r w:rsidR="00180E7E" w:rsidRPr="002C7499">
              <w:rPr>
                <w:rFonts w:ascii="Times New Roman" w:hAnsi="Times New Roman" w:cs="Times New Roman"/>
                <w:b/>
                <w:color w:val="000000" w:themeColor="text1"/>
                <w:sz w:val="20"/>
                <w:szCs w:val="20"/>
                <w:lang w:val="bg-BG"/>
              </w:rPr>
              <w:t>5</w:t>
            </w:r>
            <w:r w:rsidR="00FF0A72" w:rsidRPr="002C7499">
              <w:rPr>
                <w:rFonts w:ascii="Times New Roman" w:hAnsi="Times New Roman" w:cs="Times New Roman"/>
                <w:b/>
                <w:color w:val="000000" w:themeColor="text1"/>
                <w:sz w:val="20"/>
                <w:szCs w:val="20"/>
                <w:lang w:val="bg-BG"/>
              </w:rPr>
              <w:t xml:space="preserve"> точки</w:t>
            </w:r>
          </w:p>
        </w:tc>
      </w:tr>
      <w:tr w:rsidR="00881F66" w:rsidRPr="002C7499" w14:paraId="012BB63E" w14:textId="77777777" w:rsidTr="00FB44FF">
        <w:tc>
          <w:tcPr>
            <w:tcW w:w="7508" w:type="dxa"/>
            <w:shd w:val="clear" w:color="auto" w:fill="auto"/>
          </w:tcPr>
          <w:p w14:paraId="50C389E5" w14:textId="77777777" w:rsidR="00FF0A72" w:rsidRPr="002C7499" w:rsidRDefault="008268C5" w:rsidP="0092283B">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 </w:t>
            </w:r>
            <w:r w:rsidR="00FF0A72" w:rsidRPr="002C7499">
              <w:rPr>
                <w:rFonts w:ascii="Times New Roman" w:hAnsi="Times New Roman" w:cs="Times New Roman"/>
                <w:color w:val="000000" w:themeColor="text1"/>
                <w:sz w:val="20"/>
                <w:szCs w:val="20"/>
                <w:lang w:val="bg-BG"/>
              </w:rPr>
              <w:t xml:space="preserve">Участникът е </w:t>
            </w:r>
            <w:r w:rsidR="003972D6" w:rsidRPr="002C7499">
              <w:rPr>
                <w:rFonts w:ascii="Times New Roman" w:hAnsi="Times New Roman" w:cs="Times New Roman"/>
                <w:i/>
                <w:color w:val="000000" w:themeColor="text1"/>
                <w:sz w:val="20"/>
                <w:szCs w:val="20"/>
                <w:lang w:val="bg-BG"/>
              </w:rPr>
              <w:t>формално</w:t>
            </w:r>
            <w:r w:rsidR="003972D6" w:rsidRPr="002C7499">
              <w:rPr>
                <w:rFonts w:ascii="Times New Roman" w:hAnsi="Times New Roman" w:cs="Times New Roman"/>
                <w:color w:val="000000" w:themeColor="text1"/>
                <w:sz w:val="20"/>
                <w:szCs w:val="20"/>
                <w:lang w:val="bg-BG"/>
              </w:rPr>
              <w:t xml:space="preserve"> </w:t>
            </w:r>
            <w:r w:rsidR="00FF0A72" w:rsidRPr="002C7499">
              <w:rPr>
                <w:rFonts w:ascii="Times New Roman" w:hAnsi="Times New Roman" w:cs="Times New Roman"/>
                <w:color w:val="000000" w:themeColor="text1"/>
                <w:sz w:val="20"/>
                <w:szCs w:val="20"/>
                <w:lang w:val="bg-BG"/>
              </w:rPr>
              <w:t>описал начина, технологията и организацията, които планира да приложи, за да изпълни дейностите, описани в Техническите спецификации</w:t>
            </w:r>
            <w:r w:rsidR="002D08C7" w:rsidRPr="002C7499">
              <w:rPr>
                <w:rFonts w:ascii="Times New Roman" w:hAnsi="Times New Roman" w:cs="Times New Roman"/>
                <w:color w:val="000000" w:themeColor="text1"/>
                <w:sz w:val="20"/>
                <w:szCs w:val="20"/>
                <w:lang w:val="bg-BG"/>
              </w:rPr>
              <w:t>. П</w:t>
            </w:r>
            <w:r w:rsidR="00FB44FF" w:rsidRPr="002C7499">
              <w:rPr>
                <w:rFonts w:ascii="Times New Roman" w:hAnsi="Times New Roman" w:cs="Times New Roman"/>
                <w:color w:val="000000" w:themeColor="text1"/>
                <w:sz w:val="20"/>
                <w:szCs w:val="20"/>
                <w:lang w:val="bg-BG"/>
              </w:rPr>
              <w:t xml:space="preserve">осочил </w:t>
            </w:r>
            <w:r w:rsidR="002D08C7" w:rsidRPr="002C7499">
              <w:rPr>
                <w:rFonts w:ascii="Times New Roman" w:hAnsi="Times New Roman" w:cs="Times New Roman"/>
                <w:color w:val="000000" w:themeColor="text1"/>
                <w:sz w:val="20"/>
                <w:szCs w:val="20"/>
                <w:lang w:val="bg-BG"/>
              </w:rPr>
              <w:t xml:space="preserve">е </w:t>
            </w:r>
            <w:r w:rsidR="00FB44FF" w:rsidRPr="002C7499">
              <w:rPr>
                <w:rFonts w:ascii="Times New Roman" w:hAnsi="Times New Roman" w:cs="Times New Roman"/>
                <w:color w:val="000000" w:themeColor="text1"/>
                <w:sz w:val="20"/>
                <w:szCs w:val="20"/>
                <w:lang w:val="bg-BG"/>
              </w:rPr>
              <w:t xml:space="preserve">и </w:t>
            </w:r>
            <w:r w:rsidR="002D08C7" w:rsidRPr="002C7499">
              <w:rPr>
                <w:rFonts w:ascii="Times New Roman" w:hAnsi="Times New Roman" w:cs="Times New Roman"/>
                <w:color w:val="000000" w:themeColor="text1"/>
                <w:sz w:val="20"/>
                <w:szCs w:val="20"/>
                <w:lang w:val="bg-BG"/>
              </w:rPr>
              <w:t xml:space="preserve">е </w:t>
            </w:r>
            <w:r w:rsidR="00FB44FF" w:rsidRPr="002C7499">
              <w:rPr>
                <w:rFonts w:ascii="Times New Roman" w:hAnsi="Times New Roman" w:cs="Times New Roman"/>
                <w:color w:val="000000" w:themeColor="text1"/>
                <w:sz w:val="20"/>
                <w:szCs w:val="20"/>
                <w:lang w:val="bg-BG"/>
              </w:rPr>
              <w:t>обвързал наличните ресурси, персонал и техника с изискванията на ТС</w:t>
            </w:r>
            <w:r w:rsidR="002D08C7" w:rsidRPr="002C7499">
              <w:rPr>
                <w:rFonts w:ascii="Times New Roman" w:hAnsi="Times New Roman" w:cs="Times New Roman"/>
                <w:color w:val="000000" w:themeColor="text1"/>
                <w:sz w:val="20"/>
                <w:szCs w:val="20"/>
                <w:lang w:val="bg-BG"/>
              </w:rPr>
              <w:t xml:space="preserve">, като е </w:t>
            </w:r>
            <w:proofErr w:type="spellStart"/>
            <w:r w:rsidR="003972D6" w:rsidRPr="002C7499">
              <w:rPr>
                <w:rFonts w:ascii="Times New Roman" w:hAnsi="Times New Roman" w:cs="Times New Roman"/>
                <w:i/>
                <w:color w:val="000000" w:themeColor="text1"/>
                <w:sz w:val="20"/>
                <w:szCs w:val="20"/>
                <w:lang w:val="bg-BG"/>
              </w:rPr>
              <w:t>бланкетно</w:t>
            </w:r>
            <w:proofErr w:type="spellEnd"/>
            <w:r w:rsidR="003972D6" w:rsidRPr="002C7499">
              <w:rPr>
                <w:rFonts w:ascii="Times New Roman" w:hAnsi="Times New Roman" w:cs="Times New Roman"/>
                <w:color w:val="000000" w:themeColor="text1"/>
                <w:sz w:val="20"/>
                <w:szCs w:val="20"/>
                <w:lang w:val="bg-BG"/>
              </w:rPr>
              <w:t xml:space="preserve"> е очертал</w:t>
            </w:r>
            <w:r w:rsidR="002D08C7" w:rsidRPr="002C7499">
              <w:rPr>
                <w:rFonts w:ascii="Times New Roman" w:hAnsi="Times New Roman" w:cs="Times New Roman"/>
                <w:color w:val="000000" w:themeColor="text1"/>
                <w:sz w:val="20"/>
                <w:szCs w:val="20"/>
                <w:lang w:val="bg-BG"/>
              </w:rPr>
              <w:t xml:space="preserve"> рисковете, които биха могли да </w:t>
            </w:r>
            <w:r w:rsidR="002D08C7" w:rsidRPr="002C7499">
              <w:rPr>
                <w:rFonts w:ascii="Times New Roman" w:hAnsi="Times New Roman" w:cs="Times New Roman"/>
                <w:color w:val="000000" w:themeColor="text1"/>
                <w:sz w:val="20"/>
                <w:szCs w:val="20"/>
                <w:lang w:val="bg-BG"/>
              </w:rPr>
              <w:lastRenderedPageBreak/>
              <w:t>повлияят върху изпълнението</w:t>
            </w:r>
            <w:r w:rsidR="003972D6" w:rsidRPr="002C7499">
              <w:rPr>
                <w:rFonts w:ascii="Times New Roman" w:hAnsi="Times New Roman" w:cs="Times New Roman"/>
                <w:color w:val="000000" w:themeColor="text1"/>
                <w:sz w:val="20"/>
                <w:szCs w:val="20"/>
                <w:lang w:val="bg-BG"/>
              </w:rPr>
              <w:t>, с</w:t>
            </w:r>
            <w:r w:rsidR="002D08C7" w:rsidRPr="002C7499">
              <w:rPr>
                <w:rFonts w:ascii="Times New Roman" w:hAnsi="Times New Roman" w:cs="Times New Roman"/>
                <w:color w:val="000000" w:themeColor="text1"/>
                <w:sz w:val="20"/>
                <w:szCs w:val="20"/>
                <w:lang w:val="bg-BG"/>
              </w:rPr>
              <w:t xml:space="preserve"> </w:t>
            </w:r>
            <w:r w:rsidR="00FB44FF" w:rsidRPr="002C7499">
              <w:rPr>
                <w:rFonts w:ascii="Times New Roman" w:hAnsi="Times New Roman" w:cs="Times New Roman"/>
                <w:color w:val="000000" w:themeColor="text1"/>
                <w:sz w:val="20"/>
                <w:szCs w:val="20"/>
                <w:lang w:val="bg-BG"/>
              </w:rPr>
              <w:t>което е доказал, че ще успее да поддържа територията максимално чиста.</w:t>
            </w:r>
          </w:p>
          <w:p w14:paraId="788DEA1C" w14:textId="77777777" w:rsidR="0092283B" w:rsidRPr="002C7499" w:rsidRDefault="0092283B" w:rsidP="00FB4F7F">
            <w:pPr>
              <w:jc w:val="both"/>
              <w:rPr>
                <w:color w:val="000000" w:themeColor="text1"/>
                <w:lang w:val="bg-BG"/>
              </w:rPr>
            </w:pPr>
            <w:r w:rsidRPr="002C7499">
              <w:rPr>
                <w:rFonts w:ascii="Times New Roman" w:hAnsi="Times New Roman" w:cs="Times New Roman"/>
                <w:color w:val="000000" w:themeColor="text1"/>
                <w:sz w:val="20"/>
                <w:szCs w:val="20"/>
                <w:lang w:val="bg-BG"/>
              </w:rPr>
              <w:t xml:space="preserve">- </w:t>
            </w:r>
            <w:r w:rsidR="006F7449" w:rsidRPr="002C7499">
              <w:rPr>
                <w:rFonts w:ascii="Times New Roman" w:hAnsi="Times New Roman" w:cs="Times New Roman"/>
                <w:color w:val="000000" w:themeColor="text1"/>
                <w:sz w:val="20"/>
                <w:szCs w:val="20"/>
                <w:lang w:val="bg-BG"/>
              </w:rPr>
              <w:t xml:space="preserve">Участникът е </w:t>
            </w:r>
            <w:r w:rsidR="006F7449" w:rsidRPr="002C7499">
              <w:rPr>
                <w:rFonts w:ascii="Times New Roman" w:hAnsi="Times New Roman" w:cs="Times New Roman"/>
                <w:i/>
                <w:color w:val="000000" w:themeColor="text1"/>
                <w:sz w:val="20"/>
                <w:szCs w:val="20"/>
                <w:lang w:val="bg-BG"/>
              </w:rPr>
              <w:t>формално</w:t>
            </w:r>
            <w:r w:rsidR="006F7449" w:rsidRPr="002C7499">
              <w:rPr>
                <w:rFonts w:ascii="Times New Roman" w:hAnsi="Times New Roman" w:cs="Times New Roman"/>
                <w:color w:val="000000" w:themeColor="text1"/>
                <w:sz w:val="20"/>
                <w:szCs w:val="20"/>
                <w:lang w:val="bg-BG"/>
              </w:rPr>
              <w:t xml:space="preserve"> е анализирал всички рискове, като е отчел възможните аспекти на проявление, прогнозирал е възможността от настъпването им и е предложил мерки за недопускането и/или преодоляването им, с цел редуциране на негативното им въздействие върху успешното изпълнение на поръчката.  </w:t>
            </w:r>
          </w:p>
        </w:tc>
        <w:tc>
          <w:tcPr>
            <w:tcW w:w="1888" w:type="dxa"/>
            <w:shd w:val="clear" w:color="auto" w:fill="auto"/>
          </w:tcPr>
          <w:p w14:paraId="775B35CB" w14:textId="77777777" w:rsidR="00FF0A72" w:rsidRPr="002C7499" w:rsidRDefault="00160244" w:rsidP="00180E7E">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lastRenderedPageBreak/>
              <w:t>2</w:t>
            </w:r>
            <w:r w:rsidR="00180E7E" w:rsidRPr="002C7499">
              <w:rPr>
                <w:rFonts w:ascii="Times New Roman" w:hAnsi="Times New Roman" w:cs="Times New Roman"/>
                <w:b/>
                <w:color w:val="000000" w:themeColor="text1"/>
                <w:sz w:val="20"/>
                <w:szCs w:val="20"/>
                <w:lang w:val="bg-BG"/>
              </w:rPr>
              <w:t>5</w:t>
            </w:r>
            <w:r w:rsidR="00FF0A72" w:rsidRPr="002C7499">
              <w:rPr>
                <w:rFonts w:ascii="Times New Roman" w:hAnsi="Times New Roman" w:cs="Times New Roman"/>
                <w:b/>
                <w:color w:val="000000" w:themeColor="text1"/>
                <w:sz w:val="20"/>
                <w:szCs w:val="20"/>
                <w:lang w:val="bg-BG"/>
              </w:rPr>
              <w:t xml:space="preserve"> точки</w:t>
            </w:r>
          </w:p>
        </w:tc>
      </w:tr>
      <w:tr w:rsidR="00881F66" w:rsidRPr="002C7499" w14:paraId="425FF62F" w14:textId="77777777" w:rsidTr="00FB44FF">
        <w:tc>
          <w:tcPr>
            <w:tcW w:w="7508" w:type="dxa"/>
            <w:shd w:val="clear" w:color="auto" w:fill="auto"/>
          </w:tcPr>
          <w:p w14:paraId="04FB27FE" w14:textId="77777777" w:rsidR="00FF0A72" w:rsidRPr="002C7499" w:rsidRDefault="005053B2" w:rsidP="005506D0">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 </w:t>
            </w:r>
            <w:r w:rsidR="00FF0A72" w:rsidRPr="002C7499">
              <w:rPr>
                <w:rFonts w:ascii="Times New Roman" w:hAnsi="Times New Roman" w:cs="Times New Roman"/>
                <w:color w:val="000000" w:themeColor="text1"/>
                <w:sz w:val="20"/>
                <w:szCs w:val="20"/>
                <w:lang w:val="bg-BG"/>
              </w:rPr>
              <w:t xml:space="preserve">Участникът </w:t>
            </w:r>
            <w:proofErr w:type="spellStart"/>
            <w:r w:rsidR="00FF0A72" w:rsidRPr="002C7499">
              <w:rPr>
                <w:rFonts w:ascii="Times New Roman" w:hAnsi="Times New Roman" w:cs="Times New Roman"/>
                <w:i/>
                <w:color w:val="000000" w:themeColor="text1"/>
                <w:sz w:val="20"/>
                <w:szCs w:val="20"/>
                <w:lang w:val="bg-BG"/>
              </w:rPr>
              <w:t>бланкетно</w:t>
            </w:r>
            <w:proofErr w:type="spellEnd"/>
            <w:r w:rsidR="00FF0A72" w:rsidRPr="002C7499">
              <w:rPr>
                <w:rFonts w:ascii="Times New Roman" w:hAnsi="Times New Roman" w:cs="Times New Roman"/>
                <w:color w:val="000000" w:themeColor="text1"/>
                <w:sz w:val="20"/>
                <w:szCs w:val="20"/>
                <w:lang w:val="bg-BG"/>
              </w:rPr>
              <w:t xml:space="preserve"> е описал начина, технологията и организацията, които планира да приложи, за да изпълни дейностите, описани в Техническите спецификации</w:t>
            </w:r>
            <w:r w:rsidR="00FB44FF" w:rsidRPr="002C7499">
              <w:rPr>
                <w:rFonts w:ascii="Times New Roman" w:hAnsi="Times New Roman" w:cs="Times New Roman"/>
                <w:color w:val="000000" w:themeColor="text1"/>
                <w:sz w:val="20"/>
                <w:szCs w:val="20"/>
                <w:lang w:val="bg-BG"/>
              </w:rPr>
              <w:t xml:space="preserve">, като </w:t>
            </w:r>
            <w:r w:rsidR="00FB44FF" w:rsidRPr="002C7499">
              <w:rPr>
                <w:rFonts w:ascii="Times New Roman" w:hAnsi="Times New Roman" w:cs="Times New Roman"/>
                <w:i/>
                <w:color w:val="000000" w:themeColor="text1"/>
                <w:sz w:val="20"/>
                <w:szCs w:val="20"/>
                <w:lang w:val="bg-BG"/>
              </w:rPr>
              <w:t>формално</w:t>
            </w:r>
            <w:r w:rsidR="00FB44FF" w:rsidRPr="002C7499">
              <w:rPr>
                <w:rFonts w:ascii="Times New Roman" w:hAnsi="Times New Roman" w:cs="Times New Roman"/>
                <w:color w:val="000000" w:themeColor="text1"/>
                <w:sz w:val="20"/>
                <w:szCs w:val="20"/>
                <w:lang w:val="bg-BG"/>
              </w:rPr>
              <w:t xml:space="preserve"> е изброил необходимите ресурси, персонал и техника по изискванията на ТС,</w:t>
            </w:r>
            <w:r w:rsidR="005506D0" w:rsidRPr="002C7499">
              <w:rPr>
                <w:rFonts w:ascii="Times New Roman" w:hAnsi="Times New Roman" w:cs="Times New Roman"/>
                <w:color w:val="000000" w:themeColor="text1"/>
                <w:sz w:val="20"/>
                <w:szCs w:val="20"/>
                <w:lang w:val="bg-BG"/>
              </w:rPr>
              <w:t xml:space="preserve"> без да ги анализира и обосновава. В резултат на възприетия </w:t>
            </w:r>
            <w:r w:rsidR="005506D0" w:rsidRPr="002C7499">
              <w:rPr>
                <w:rFonts w:ascii="Times New Roman" w:hAnsi="Times New Roman" w:cs="Times New Roman"/>
                <w:i/>
                <w:color w:val="000000" w:themeColor="text1"/>
                <w:sz w:val="20"/>
                <w:szCs w:val="20"/>
                <w:lang w:val="bg-BG"/>
              </w:rPr>
              <w:t>формален</w:t>
            </w:r>
            <w:r w:rsidR="005506D0" w:rsidRPr="002C7499">
              <w:rPr>
                <w:rFonts w:ascii="Times New Roman" w:hAnsi="Times New Roman" w:cs="Times New Roman"/>
                <w:color w:val="000000" w:themeColor="text1"/>
                <w:sz w:val="20"/>
                <w:szCs w:val="20"/>
                <w:lang w:val="bg-BG"/>
              </w:rPr>
              <w:t xml:space="preserve"> подход, е допуснал </w:t>
            </w:r>
            <w:r w:rsidR="00FB44FF" w:rsidRPr="002C7499">
              <w:rPr>
                <w:rFonts w:ascii="Times New Roman" w:hAnsi="Times New Roman" w:cs="Times New Roman"/>
                <w:color w:val="000000" w:themeColor="text1"/>
                <w:sz w:val="20"/>
                <w:szCs w:val="20"/>
                <w:lang w:val="bg-BG"/>
              </w:rPr>
              <w:t xml:space="preserve">неясноти, с което не е доказал </w:t>
            </w:r>
            <w:r w:rsidR="005506D0" w:rsidRPr="002C7499">
              <w:rPr>
                <w:rFonts w:ascii="Times New Roman" w:hAnsi="Times New Roman" w:cs="Times New Roman"/>
                <w:color w:val="000000" w:themeColor="text1"/>
                <w:sz w:val="20"/>
                <w:szCs w:val="20"/>
                <w:lang w:val="bg-BG"/>
              </w:rPr>
              <w:t xml:space="preserve">и </w:t>
            </w:r>
            <w:r w:rsidR="00FB44FF" w:rsidRPr="002C7499">
              <w:rPr>
                <w:rFonts w:ascii="Times New Roman" w:hAnsi="Times New Roman" w:cs="Times New Roman"/>
                <w:color w:val="000000" w:themeColor="text1"/>
                <w:sz w:val="20"/>
                <w:szCs w:val="20"/>
                <w:lang w:val="bg-BG"/>
              </w:rPr>
              <w:t xml:space="preserve"> обосновано, че ще успее да поддържа територията максимално чиста.</w:t>
            </w:r>
          </w:p>
          <w:p w14:paraId="3239E8FB" w14:textId="77777777" w:rsidR="005053B2" w:rsidRPr="002C7499" w:rsidRDefault="005053B2" w:rsidP="005053B2">
            <w:pPr>
              <w:jc w:val="both"/>
              <w:rPr>
                <w:color w:val="000000" w:themeColor="text1"/>
                <w:lang w:val="bg-BG"/>
              </w:rPr>
            </w:pPr>
            <w:r w:rsidRPr="002C7499">
              <w:rPr>
                <w:color w:val="000000" w:themeColor="text1"/>
                <w:lang w:val="bg-BG"/>
              </w:rPr>
              <w:t xml:space="preserve">- </w:t>
            </w:r>
            <w:r w:rsidRPr="002C7499">
              <w:rPr>
                <w:rFonts w:ascii="Times New Roman" w:hAnsi="Times New Roman" w:cs="Times New Roman"/>
                <w:color w:val="000000" w:themeColor="text1"/>
                <w:sz w:val="20"/>
                <w:szCs w:val="20"/>
                <w:lang w:val="bg-BG"/>
              </w:rPr>
              <w:t xml:space="preserve">Участникът е разгледал всички рискове, като </w:t>
            </w:r>
            <w:r w:rsidRPr="002C7499">
              <w:rPr>
                <w:rFonts w:ascii="Times New Roman" w:hAnsi="Times New Roman" w:cs="Times New Roman"/>
                <w:i/>
                <w:color w:val="000000" w:themeColor="text1"/>
                <w:sz w:val="20"/>
                <w:szCs w:val="20"/>
                <w:lang w:val="bg-BG"/>
              </w:rPr>
              <w:t>формално</w:t>
            </w:r>
            <w:r w:rsidRPr="002C7499">
              <w:rPr>
                <w:rFonts w:ascii="Times New Roman" w:hAnsi="Times New Roman" w:cs="Times New Roman"/>
                <w:color w:val="000000" w:themeColor="text1"/>
                <w:sz w:val="20"/>
                <w:szCs w:val="20"/>
                <w:lang w:val="bg-BG"/>
              </w:rPr>
              <w:t xml:space="preserve"> е отчел възможните аспекти на проявление, прогнозирал е възможността от настъпването им и е предложил </w:t>
            </w:r>
            <w:r w:rsidRPr="002C7499">
              <w:rPr>
                <w:rFonts w:ascii="Times New Roman" w:hAnsi="Times New Roman" w:cs="Times New Roman"/>
                <w:i/>
                <w:color w:val="000000" w:themeColor="text1"/>
                <w:sz w:val="20"/>
                <w:szCs w:val="20"/>
                <w:lang w:val="bg-BG"/>
              </w:rPr>
              <w:t>формални</w:t>
            </w:r>
            <w:r w:rsidRPr="002C7499">
              <w:rPr>
                <w:rFonts w:ascii="Times New Roman" w:hAnsi="Times New Roman" w:cs="Times New Roman"/>
                <w:color w:val="000000" w:themeColor="text1"/>
                <w:sz w:val="20"/>
                <w:szCs w:val="20"/>
                <w:lang w:val="bg-BG"/>
              </w:rPr>
              <w:t xml:space="preserve"> мерки за недопускането и/или преодоляването им, с цел редуциране на негативното им въздействие върху успешното изпълнение на поръчката.  </w:t>
            </w:r>
          </w:p>
        </w:tc>
        <w:tc>
          <w:tcPr>
            <w:tcW w:w="1888" w:type="dxa"/>
            <w:shd w:val="clear" w:color="auto" w:fill="auto"/>
          </w:tcPr>
          <w:p w14:paraId="72ABC2E0" w14:textId="77777777" w:rsidR="00FF0A72" w:rsidRPr="002C7499" w:rsidRDefault="00160244" w:rsidP="00FF0A72">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10</w:t>
            </w:r>
            <w:r w:rsidR="00FF0A72" w:rsidRPr="002C7499">
              <w:rPr>
                <w:rFonts w:ascii="Times New Roman" w:hAnsi="Times New Roman" w:cs="Times New Roman"/>
                <w:b/>
                <w:color w:val="000000" w:themeColor="text1"/>
                <w:sz w:val="20"/>
                <w:szCs w:val="20"/>
                <w:lang w:val="bg-BG"/>
              </w:rPr>
              <w:t xml:space="preserve"> точки</w:t>
            </w:r>
          </w:p>
        </w:tc>
      </w:tr>
      <w:tr w:rsidR="00881F66" w:rsidRPr="002C7499" w14:paraId="6F9CD8B2" w14:textId="77777777" w:rsidTr="00FB44FF">
        <w:tc>
          <w:tcPr>
            <w:tcW w:w="7508" w:type="dxa"/>
            <w:shd w:val="clear" w:color="auto" w:fill="E7E6E6" w:themeFill="background2"/>
          </w:tcPr>
          <w:p w14:paraId="76745365" w14:textId="77777777" w:rsidR="00826CE1" w:rsidRPr="002C7499" w:rsidRDefault="00180E7E" w:rsidP="00826CE1">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П.1.2.2</w:t>
            </w:r>
            <w:r w:rsidR="00826CE1" w:rsidRPr="002C7499">
              <w:rPr>
                <w:rFonts w:ascii="Times New Roman" w:hAnsi="Times New Roman" w:cs="Times New Roman"/>
                <w:color w:val="000000" w:themeColor="text1"/>
                <w:sz w:val="20"/>
                <w:szCs w:val="20"/>
                <w:lang w:val="bg-BG"/>
              </w:rPr>
              <w:t>. Предложение за маршрути за изпълнение на дейностите, описани в Техническите спецификации, за които изрично е посочено, че се изискват маршрути, както и да се посочат местата, където техниката за изпълнение на дейностите, съгласно Техническите спецификации, ще бъде позиционирана</w:t>
            </w:r>
          </w:p>
        </w:tc>
        <w:tc>
          <w:tcPr>
            <w:tcW w:w="1888" w:type="dxa"/>
            <w:shd w:val="clear" w:color="auto" w:fill="E7E6E6" w:themeFill="background2"/>
          </w:tcPr>
          <w:p w14:paraId="67B0403A" w14:textId="77777777" w:rsidR="00826CE1" w:rsidRPr="002C7499" w:rsidRDefault="00826CE1" w:rsidP="00312C31">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lang w:val="bg-BG"/>
              </w:rPr>
              <w:t xml:space="preserve">Максимален брой точки- </w:t>
            </w:r>
            <w:r w:rsidR="002733B0" w:rsidRPr="002C7499">
              <w:rPr>
                <w:rFonts w:ascii="Times New Roman" w:hAnsi="Times New Roman" w:cs="Times New Roman"/>
                <w:b/>
                <w:color w:val="000000" w:themeColor="text1"/>
                <w:lang w:val="bg-BG"/>
              </w:rPr>
              <w:t>5</w:t>
            </w:r>
            <w:r w:rsidRPr="002C7499">
              <w:rPr>
                <w:rFonts w:ascii="Times New Roman" w:hAnsi="Times New Roman" w:cs="Times New Roman"/>
                <w:b/>
                <w:color w:val="000000" w:themeColor="text1"/>
                <w:sz w:val="20"/>
                <w:szCs w:val="20"/>
                <w:lang w:val="bg-BG"/>
              </w:rPr>
              <w:t xml:space="preserve"> </w:t>
            </w:r>
          </w:p>
        </w:tc>
      </w:tr>
      <w:tr w:rsidR="00881F66" w:rsidRPr="002C7499" w14:paraId="1EC4358C" w14:textId="77777777" w:rsidTr="00FB44FF">
        <w:tc>
          <w:tcPr>
            <w:tcW w:w="7508" w:type="dxa"/>
          </w:tcPr>
          <w:p w14:paraId="6F320685" w14:textId="77777777" w:rsidR="0013613A" w:rsidRPr="002C7499" w:rsidRDefault="00180E7E"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1.2.2</w:t>
            </w:r>
            <w:r w:rsidR="0013613A" w:rsidRPr="002C7499">
              <w:rPr>
                <w:rFonts w:ascii="Times New Roman" w:hAnsi="Times New Roman" w:cs="Times New Roman"/>
                <w:color w:val="000000" w:themeColor="text1"/>
                <w:sz w:val="20"/>
                <w:szCs w:val="20"/>
                <w:lang w:val="bg-BG"/>
              </w:rPr>
              <w:t xml:space="preserve">.1. Участникът е дал </w:t>
            </w:r>
            <w:r w:rsidR="0013613A" w:rsidRPr="002C7499">
              <w:rPr>
                <w:rFonts w:ascii="Times New Roman" w:hAnsi="Times New Roman" w:cs="Times New Roman"/>
                <w:i/>
                <w:color w:val="000000" w:themeColor="text1"/>
                <w:sz w:val="20"/>
                <w:szCs w:val="20"/>
                <w:lang w:val="bg-BG"/>
              </w:rPr>
              <w:t>подробно</w:t>
            </w:r>
            <w:r w:rsidR="0013613A" w:rsidRPr="002C7499">
              <w:rPr>
                <w:rFonts w:ascii="Times New Roman" w:hAnsi="Times New Roman" w:cs="Times New Roman"/>
                <w:color w:val="000000" w:themeColor="text1"/>
                <w:sz w:val="20"/>
                <w:szCs w:val="20"/>
                <w:lang w:val="bg-BG"/>
              </w:rPr>
              <w:t xml:space="preserve"> предложение за маршрути за изпълнение на дейностите, описани в Техническите спецификации, както и за местата, където техниката за изпълнение на дейностите съгласно Техническите спецификации ще бъде позиционирана.</w:t>
            </w:r>
          </w:p>
        </w:tc>
        <w:tc>
          <w:tcPr>
            <w:tcW w:w="1888" w:type="dxa"/>
          </w:tcPr>
          <w:p w14:paraId="6D30FED8" w14:textId="77777777" w:rsidR="00AB60AA" w:rsidRPr="002C7499" w:rsidRDefault="00AB60AA" w:rsidP="00AB60AA">
            <w:pPr>
              <w:jc w:val="center"/>
              <w:rPr>
                <w:rFonts w:ascii="Times New Roman" w:hAnsi="Times New Roman" w:cs="Times New Roman"/>
                <w:b/>
                <w:color w:val="000000" w:themeColor="text1"/>
                <w:sz w:val="20"/>
                <w:szCs w:val="20"/>
                <w:lang w:val="bg-BG"/>
              </w:rPr>
            </w:pPr>
          </w:p>
          <w:p w14:paraId="0BAD9F48" w14:textId="77777777" w:rsidR="0013613A" w:rsidRPr="002C7499" w:rsidRDefault="002733B0" w:rsidP="00AB60AA">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5</w:t>
            </w:r>
            <w:r w:rsidR="00AB60AA" w:rsidRPr="002C7499">
              <w:rPr>
                <w:rFonts w:ascii="Times New Roman" w:hAnsi="Times New Roman" w:cs="Times New Roman"/>
                <w:b/>
                <w:color w:val="000000" w:themeColor="text1"/>
                <w:sz w:val="20"/>
                <w:szCs w:val="20"/>
                <w:lang w:val="bg-BG"/>
              </w:rPr>
              <w:t xml:space="preserve"> точки</w:t>
            </w:r>
          </w:p>
        </w:tc>
      </w:tr>
      <w:tr w:rsidR="00881F66" w:rsidRPr="002C7499" w14:paraId="74D1BE57" w14:textId="77777777" w:rsidTr="00FB44FF">
        <w:tc>
          <w:tcPr>
            <w:tcW w:w="7508" w:type="dxa"/>
          </w:tcPr>
          <w:p w14:paraId="6846EBA9" w14:textId="77777777" w:rsidR="0013613A" w:rsidRPr="002C7499" w:rsidRDefault="00180E7E"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1.2.2</w:t>
            </w:r>
            <w:r w:rsidR="0013613A" w:rsidRPr="002C7499">
              <w:rPr>
                <w:rFonts w:ascii="Times New Roman" w:hAnsi="Times New Roman" w:cs="Times New Roman"/>
                <w:color w:val="000000" w:themeColor="text1"/>
                <w:sz w:val="20"/>
                <w:szCs w:val="20"/>
                <w:lang w:val="bg-BG"/>
              </w:rPr>
              <w:t xml:space="preserve">.2. Участникът е предложил маршрути за изпълнение на дейностите, описани в Техническите спецификации, както и за местата, където техниката за изпълнение на дейностите съгласно Техническите спецификации ще бъде позиционирана, без </w:t>
            </w:r>
            <w:r w:rsidR="0013613A" w:rsidRPr="002C7499">
              <w:rPr>
                <w:rFonts w:ascii="Times New Roman" w:hAnsi="Times New Roman" w:cs="Times New Roman"/>
                <w:i/>
                <w:color w:val="000000" w:themeColor="text1"/>
                <w:sz w:val="20"/>
                <w:szCs w:val="20"/>
                <w:lang w:val="bg-BG"/>
              </w:rPr>
              <w:t>подробно</w:t>
            </w:r>
            <w:r w:rsidR="0013613A" w:rsidRPr="002C7499">
              <w:rPr>
                <w:rFonts w:ascii="Times New Roman" w:hAnsi="Times New Roman" w:cs="Times New Roman"/>
                <w:color w:val="000000" w:themeColor="text1"/>
                <w:sz w:val="20"/>
                <w:szCs w:val="20"/>
                <w:lang w:val="bg-BG"/>
              </w:rPr>
              <w:t xml:space="preserve"> да ги е описал.</w:t>
            </w:r>
          </w:p>
        </w:tc>
        <w:tc>
          <w:tcPr>
            <w:tcW w:w="1888" w:type="dxa"/>
          </w:tcPr>
          <w:p w14:paraId="03CBAE41" w14:textId="77777777" w:rsidR="00AB60AA" w:rsidRPr="002C7499" w:rsidRDefault="00AB60AA" w:rsidP="00AB60AA">
            <w:pPr>
              <w:jc w:val="center"/>
              <w:rPr>
                <w:rFonts w:ascii="Times New Roman" w:hAnsi="Times New Roman" w:cs="Times New Roman"/>
                <w:b/>
                <w:color w:val="000000" w:themeColor="text1"/>
                <w:sz w:val="20"/>
                <w:szCs w:val="20"/>
                <w:lang w:val="bg-BG"/>
              </w:rPr>
            </w:pPr>
          </w:p>
          <w:p w14:paraId="37E8B0C1" w14:textId="77777777" w:rsidR="0013613A" w:rsidRPr="002C7499" w:rsidRDefault="002733B0" w:rsidP="00AB60AA">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2</w:t>
            </w:r>
            <w:r w:rsidR="00AB60AA" w:rsidRPr="002C7499">
              <w:rPr>
                <w:rFonts w:ascii="Times New Roman" w:hAnsi="Times New Roman" w:cs="Times New Roman"/>
                <w:b/>
                <w:color w:val="000000" w:themeColor="text1"/>
                <w:sz w:val="20"/>
                <w:szCs w:val="20"/>
                <w:lang w:val="bg-BG"/>
              </w:rPr>
              <w:t xml:space="preserve"> точки</w:t>
            </w:r>
          </w:p>
        </w:tc>
      </w:tr>
      <w:tr w:rsidR="00881F66" w:rsidRPr="002C7499" w14:paraId="3B2A1403" w14:textId="77777777" w:rsidTr="00FB44FF">
        <w:tc>
          <w:tcPr>
            <w:tcW w:w="7508" w:type="dxa"/>
          </w:tcPr>
          <w:p w14:paraId="2D8014D4" w14:textId="77777777" w:rsidR="0013613A" w:rsidRPr="002C7499" w:rsidRDefault="00180E7E"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1.2.2</w:t>
            </w:r>
            <w:r w:rsidR="0013613A" w:rsidRPr="002C7499">
              <w:rPr>
                <w:rFonts w:ascii="Times New Roman" w:hAnsi="Times New Roman" w:cs="Times New Roman"/>
                <w:color w:val="000000" w:themeColor="text1"/>
                <w:sz w:val="20"/>
                <w:szCs w:val="20"/>
                <w:lang w:val="bg-BG"/>
              </w:rPr>
              <w:t>.3. Участникът е предложил маршрути за изпълнение на дейностите, описани в Техническите спецификации, както и за местата, където техниката за изпълнение на дейностите, съгласно Техническите спецификации ще бъде позиционирана, без да ги е обосновал в логистична последователност.</w:t>
            </w:r>
          </w:p>
        </w:tc>
        <w:tc>
          <w:tcPr>
            <w:tcW w:w="1888" w:type="dxa"/>
          </w:tcPr>
          <w:p w14:paraId="25ABE15C" w14:textId="77777777" w:rsidR="00AB60AA" w:rsidRPr="002C7499" w:rsidRDefault="00AB60AA" w:rsidP="00AB60AA">
            <w:pPr>
              <w:jc w:val="center"/>
              <w:rPr>
                <w:rFonts w:ascii="Times New Roman" w:hAnsi="Times New Roman" w:cs="Times New Roman"/>
                <w:b/>
                <w:color w:val="000000" w:themeColor="text1"/>
                <w:sz w:val="20"/>
                <w:szCs w:val="20"/>
                <w:lang w:val="bg-BG"/>
              </w:rPr>
            </w:pPr>
          </w:p>
          <w:p w14:paraId="4DF13FD1" w14:textId="77777777" w:rsidR="0013613A" w:rsidRPr="002C7499" w:rsidRDefault="002733B0" w:rsidP="00AB60AA">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1</w:t>
            </w:r>
            <w:r w:rsidR="00AB60AA" w:rsidRPr="002C7499">
              <w:rPr>
                <w:rFonts w:ascii="Times New Roman" w:hAnsi="Times New Roman" w:cs="Times New Roman"/>
                <w:b/>
                <w:color w:val="000000" w:themeColor="text1"/>
                <w:sz w:val="20"/>
                <w:szCs w:val="20"/>
                <w:lang w:val="bg-BG"/>
              </w:rPr>
              <w:t xml:space="preserve"> точка</w:t>
            </w:r>
          </w:p>
        </w:tc>
      </w:tr>
      <w:tr w:rsidR="00881F66" w:rsidRPr="002C7499" w14:paraId="1BF293A0" w14:textId="77777777" w:rsidTr="00FB44FF">
        <w:tc>
          <w:tcPr>
            <w:tcW w:w="7508" w:type="dxa"/>
            <w:shd w:val="clear" w:color="auto" w:fill="E7E6E6" w:themeFill="background2"/>
          </w:tcPr>
          <w:p w14:paraId="584E7DD2" w14:textId="77777777" w:rsidR="0013613A" w:rsidRPr="002C7499" w:rsidRDefault="0013613A" w:rsidP="00BF77A3">
            <w:pPr>
              <w:jc w:val="center"/>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П.1.3. График за изпълнение на дейностите, описани в Техническите спецификации, за които изрично е посочено, че се изискват графици</w:t>
            </w:r>
          </w:p>
        </w:tc>
        <w:tc>
          <w:tcPr>
            <w:tcW w:w="1888" w:type="dxa"/>
            <w:shd w:val="clear" w:color="auto" w:fill="E7E6E6" w:themeFill="background2"/>
          </w:tcPr>
          <w:p w14:paraId="563DCD1C" w14:textId="77777777" w:rsidR="0013613A" w:rsidRPr="002C7499" w:rsidRDefault="004277F9" w:rsidP="002733B0">
            <w:pPr>
              <w:jc w:val="center"/>
              <w:rPr>
                <w:rFonts w:ascii="Times New Roman" w:hAnsi="Times New Roman" w:cs="Times New Roman"/>
                <w:color w:val="000000" w:themeColor="text1"/>
                <w:sz w:val="20"/>
                <w:szCs w:val="20"/>
                <w:lang w:val="bg-BG"/>
              </w:rPr>
            </w:pPr>
            <w:r w:rsidRPr="002C7499">
              <w:rPr>
                <w:rFonts w:ascii="Times New Roman" w:hAnsi="Times New Roman" w:cs="Times New Roman"/>
                <w:b/>
                <w:color w:val="000000" w:themeColor="text1"/>
                <w:lang w:val="bg-BG"/>
              </w:rPr>
              <w:t>Максимален брой точки-</w:t>
            </w:r>
            <w:r w:rsidR="002733B0" w:rsidRPr="002C7499">
              <w:rPr>
                <w:rFonts w:ascii="Times New Roman" w:hAnsi="Times New Roman" w:cs="Times New Roman"/>
                <w:b/>
                <w:color w:val="000000" w:themeColor="text1"/>
                <w:lang w:val="bg-BG"/>
              </w:rPr>
              <w:t>10</w:t>
            </w:r>
            <w:r w:rsidR="0013613A" w:rsidRPr="002C7499">
              <w:rPr>
                <w:rFonts w:ascii="Times New Roman" w:hAnsi="Times New Roman" w:cs="Times New Roman"/>
                <w:b/>
                <w:color w:val="000000" w:themeColor="text1"/>
                <w:sz w:val="20"/>
                <w:szCs w:val="20"/>
                <w:lang w:val="bg-BG"/>
              </w:rPr>
              <w:t xml:space="preserve"> </w:t>
            </w:r>
          </w:p>
        </w:tc>
      </w:tr>
      <w:tr w:rsidR="00881F66" w:rsidRPr="002C7499" w14:paraId="7B3B2819" w14:textId="77777777" w:rsidTr="00FB44FF">
        <w:tc>
          <w:tcPr>
            <w:tcW w:w="7508" w:type="dxa"/>
          </w:tcPr>
          <w:p w14:paraId="44161C8B" w14:textId="77777777" w:rsidR="0013613A" w:rsidRPr="002C7499" w:rsidRDefault="0013613A"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1.3.1.Участникът е развил детайлни графици (часови и маршрутни), съобразени с изискванията на Техническите спецификации и предложения от Участника Оперативен план за изпълнение на дейностите по договора, идентифицирал е основните моменти, включително продължителността им, които могат да се класифицират като ключови за реализацията на дейностите по предмета на поръчката.</w:t>
            </w:r>
          </w:p>
        </w:tc>
        <w:tc>
          <w:tcPr>
            <w:tcW w:w="1888" w:type="dxa"/>
          </w:tcPr>
          <w:p w14:paraId="1F51DBE9" w14:textId="77777777" w:rsidR="002F2AAC" w:rsidRPr="002C7499" w:rsidRDefault="002F2AAC" w:rsidP="002F2AAC">
            <w:pPr>
              <w:jc w:val="center"/>
              <w:rPr>
                <w:rFonts w:ascii="Times New Roman" w:hAnsi="Times New Roman" w:cs="Times New Roman"/>
                <w:b/>
                <w:color w:val="000000" w:themeColor="text1"/>
                <w:sz w:val="20"/>
                <w:szCs w:val="20"/>
                <w:lang w:val="bg-BG"/>
              </w:rPr>
            </w:pPr>
          </w:p>
          <w:p w14:paraId="226E4433" w14:textId="77777777" w:rsidR="0013613A" w:rsidRPr="002C7499" w:rsidRDefault="002733B0" w:rsidP="002F2AAC">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10</w:t>
            </w:r>
            <w:r w:rsidR="002F2AAC" w:rsidRPr="002C7499">
              <w:rPr>
                <w:rFonts w:ascii="Times New Roman" w:hAnsi="Times New Roman" w:cs="Times New Roman"/>
                <w:b/>
                <w:color w:val="000000" w:themeColor="text1"/>
                <w:sz w:val="20"/>
                <w:szCs w:val="20"/>
                <w:lang w:val="bg-BG"/>
              </w:rPr>
              <w:t xml:space="preserve"> точки</w:t>
            </w:r>
          </w:p>
        </w:tc>
      </w:tr>
      <w:tr w:rsidR="00881F66" w:rsidRPr="002C7499" w14:paraId="4A9D200C" w14:textId="77777777" w:rsidTr="00FB44FF">
        <w:tc>
          <w:tcPr>
            <w:tcW w:w="7508" w:type="dxa"/>
          </w:tcPr>
          <w:p w14:paraId="277E438A" w14:textId="77777777" w:rsidR="0013613A" w:rsidRPr="002C7499" w:rsidRDefault="0013613A"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1.3.2. Участникът е представил графици (часови и маршрутни), съобразени с изискванията на Техническите спецификации и предложения от Участника Оперативен план за изпълнение на дейностите по договора, но не е идентифицирал основните моменти, включително продължителността им, които могат да се класифицират като ключови за реализацията на дейностите по предмета на поръчката.</w:t>
            </w:r>
          </w:p>
        </w:tc>
        <w:tc>
          <w:tcPr>
            <w:tcW w:w="1888" w:type="dxa"/>
          </w:tcPr>
          <w:p w14:paraId="31F1D3BC" w14:textId="77777777" w:rsidR="002F2AAC" w:rsidRPr="002C7499" w:rsidRDefault="002F2AAC" w:rsidP="002F2AAC">
            <w:pPr>
              <w:jc w:val="center"/>
              <w:rPr>
                <w:rFonts w:ascii="Times New Roman" w:hAnsi="Times New Roman" w:cs="Times New Roman"/>
                <w:b/>
                <w:color w:val="000000" w:themeColor="text1"/>
                <w:sz w:val="20"/>
                <w:szCs w:val="20"/>
                <w:lang w:val="bg-BG"/>
              </w:rPr>
            </w:pPr>
          </w:p>
          <w:p w14:paraId="25549B88" w14:textId="77777777" w:rsidR="002F2AAC" w:rsidRPr="002C7499" w:rsidRDefault="002F2AAC" w:rsidP="002F2AAC">
            <w:pPr>
              <w:jc w:val="center"/>
              <w:rPr>
                <w:rFonts w:ascii="Times New Roman" w:hAnsi="Times New Roman" w:cs="Times New Roman"/>
                <w:b/>
                <w:color w:val="000000" w:themeColor="text1"/>
                <w:sz w:val="20"/>
                <w:szCs w:val="20"/>
                <w:lang w:val="bg-BG"/>
              </w:rPr>
            </w:pPr>
          </w:p>
          <w:p w14:paraId="39DF67C7" w14:textId="77777777" w:rsidR="0013613A" w:rsidRPr="002C7499" w:rsidRDefault="002733B0" w:rsidP="002F2AAC">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5</w:t>
            </w:r>
            <w:r w:rsidR="002F2AAC" w:rsidRPr="002C7499">
              <w:rPr>
                <w:rFonts w:ascii="Times New Roman" w:hAnsi="Times New Roman" w:cs="Times New Roman"/>
                <w:b/>
                <w:color w:val="000000" w:themeColor="text1"/>
                <w:sz w:val="20"/>
                <w:szCs w:val="20"/>
                <w:lang w:val="bg-BG"/>
              </w:rPr>
              <w:t xml:space="preserve"> точки</w:t>
            </w:r>
          </w:p>
        </w:tc>
      </w:tr>
      <w:tr w:rsidR="00881F66" w:rsidRPr="002C7499" w14:paraId="78E6FC5D" w14:textId="77777777" w:rsidTr="00FB44FF">
        <w:tc>
          <w:tcPr>
            <w:tcW w:w="7508" w:type="dxa"/>
          </w:tcPr>
          <w:p w14:paraId="08E355A3" w14:textId="77777777" w:rsidR="0013613A" w:rsidRPr="002C7499" w:rsidRDefault="0013613A"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1.3.3. Участникът </w:t>
            </w:r>
            <w:r w:rsidRPr="002C7499">
              <w:rPr>
                <w:rFonts w:ascii="Times New Roman" w:hAnsi="Times New Roman" w:cs="Times New Roman"/>
                <w:i/>
                <w:color w:val="000000" w:themeColor="text1"/>
                <w:sz w:val="20"/>
                <w:szCs w:val="20"/>
                <w:lang w:val="bg-BG"/>
              </w:rPr>
              <w:t>формално</w:t>
            </w:r>
            <w:r w:rsidRPr="002C7499">
              <w:rPr>
                <w:rFonts w:ascii="Times New Roman" w:hAnsi="Times New Roman" w:cs="Times New Roman"/>
                <w:color w:val="000000" w:themeColor="text1"/>
                <w:sz w:val="20"/>
                <w:szCs w:val="20"/>
                <w:lang w:val="bg-BG"/>
              </w:rPr>
              <w:t xml:space="preserve"> е представил графици (часови и маршрутни), които формално са съобразени с изискванията на Техническите спецификации за изпълнение на дейностите по договора.</w:t>
            </w:r>
          </w:p>
        </w:tc>
        <w:tc>
          <w:tcPr>
            <w:tcW w:w="1888" w:type="dxa"/>
          </w:tcPr>
          <w:p w14:paraId="14590990" w14:textId="77777777" w:rsidR="002F2AAC" w:rsidRPr="002C7499" w:rsidRDefault="002F2AAC" w:rsidP="002F2AAC">
            <w:pPr>
              <w:jc w:val="center"/>
              <w:rPr>
                <w:rFonts w:ascii="Times New Roman" w:hAnsi="Times New Roman" w:cs="Times New Roman"/>
                <w:b/>
                <w:color w:val="000000" w:themeColor="text1"/>
                <w:sz w:val="20"/>
                <w:szCs w:val="20"/>
                <w:lang w:val="bg-BG"/>
              </w:rPr>
            </w:pPr>
          </w:p>
          <w:p w14:paraId="36D08765" w14:textId="77777777" w:rsidR="0013613A" w:rsidRPr="002C7499" w:rsidRDefault="0028712B" w:rsidP="002F2AAC">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 xml:space="preserve">1 </w:t>
            </w:r>
            <w:proofErr w:type="spellStart"/>
            <w:r w:rsidRPr="002C7499">
              <w:rPr>
                <w:rFonts w:ascii="Times New Roman" w:hAnsi="Times New Roman" w:cs="Times New Roman"/>
                <w:b/>
                <w:color w:val="000000" w:themeColor="text1"/>
                <w:sz w:val="20"/>
                <w:szCs w:val="20"/>
                <w:lang w:val="bg-BG"/>
              </w:rPr>
              <w:t>точкa</w:t>
            </w:r>
            <w:proofErr w:type="spellEnd"/>
          </w:p>
        </w:tc>
      </w:tr>
      <w:tr w:rsidR="00881F66" w:rsidRPr="002C7499" w14:paraId="5A42D2EA" w14:textId="77777777" w:rsidTr="00FB44FF">
        <w:tc>
          <w:tcPr>
            <w:tcW w:w="7508" w:type="dxa"/>
            <w:shd w:val="clear" w:color="auto" w:fill="E7E6E6" w:themeFill="background2"/>
          </w:tcPr>
          <w:p w14:paraId="506C7159" w14:textId="7C60F6DC" w:rsidR="0013613A" w:rsidRPr="002C7499" w:rsidRDefault="002F5C51" w:rsidP="00BF77A3">
            <w:pPr>
              <w:jc w:val="center"/>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П.1.</w:t>
            </w:r>
            <w:r w:rsidR="0013613A" w:rsidRPr="002C7499">
              <w:rPr>
                <w:rFonts w:ascii="Times New Roman" w:hAnsi="Times New Roman" w:cs="Times New Roman"/>
                <w:color w:val="000000" w:themeColor="text1"/>
                <w:sz w:val="20"/>
                <w:szCs w:val="20"/>
                <w:lang w:val="bg-BG"/>
              </w:rPr>
              <w:t xml:space="preserve">4. Концепция за провеждане на информационна/и кампания/и </w:t>
            </w:r>
            <w:r w:rsidR="00712297" w:rsidRPr="00712297">
              <w:rPr>
                <w:rFonts w:ascii="Times New Roman" w:hAnsi="Times New Roman" w:cs="Times New Roman"/>
                <w:color w:val="000000" w:themeColor="text1"/>
                <w:sz w:val="20"/>
                <w:szCs w:val="20"/>
                <w:lang w:val="bg-BG"/>
              </w:rPr>
              <w:t xml:space="preserve">по отношение на дейностите, включени в Техническата Спецификация , както </w:t>
            </w:r>
            <w:r w:rsidR="0013613A" w:rsidRPr="002C7499">
              <w:rPr>
                <w:rFonts w:ascii="Times New Roman" w:hAnsi="Times New Roman" w:cs="Times New Roman"/>
                <w:color w:val="000000" w:themeColor="text1"/>
                <w:sz w:val="20"/>
                <w:szCs w:val="20"/>
                <w:lang w:val="bg-BG"/>
              </w:rPr>
              <w:t xml:space="preserve">за популяризиране на предложената </w:t>
            </w:r>
            <w:r w:rsidR="00712297">
              <w:rPr>
                <w:rFonts w:ascii="Times New Roman" w:hAnsi="Times New Roman" w:cs="Times New Roman"/>
                <w:color w:val="000000" w:themeColor="text1"/>
                <w:sz w:val="20"/>
                <w:szCs w:val="20"/>
                <w:lang w:val="bg-BG"/>
              </w:rPr>
              <w:t xml:space="preserve">за въвеждане </w:t>
            </w:r>
            <w:r w:rsidR="0013613A" w:rsidRPr="002C7499">
              <w:rPr>
                <w:rFonts w:ascii="Times New Roman" w:hAnsi="Times New Roman" w:cs="Times New Roman"/>
                <w:color w:val="000000" w:themeColor="text1"/>
                <w:sz w:val="20"/>
                <w:szCs w:val="20"/>
                <w:lang w:val="bg-BG"/>
              </w:rPr>
              <w:t>Система за автоматично обслужване</w:t>
            </w:r>
          </w:p>
        </w:tc>
        <w:tc>
          <w:tcPr>
            <w:tcW w:w="1888" w:type="dxa"/>
            <w:shd w:val="clear" w:color="auto" w:fill="E7E6E6" w:themeFill="background2"/>
          </w:tcPr>
          <w:p w14:paraId="6B453D05" w14:textId="77777777" w:rsidR="0013613A" w:rsidRPr="002C7499" w:rsidRDefault="004277F9" w:rsidP="004277F9">
            <w:pPr>
              <w:jc w:val="center"/>
              <w:rPr>
                <w:rFonts w:ascii="Times New Roman" w:hAnsi="Times New Roman" w:cs="Times New Roman"/>
                <w:color w:val="000000" w:themeColor="text1"/>
                <w:sz w:val="20"/>
                <w:szCs w:val="20"/>
                <w:lang w:val="bg-BG"/>
              </w:rPr>
            </w:pPr>
            <w:r w:rsidRPr="002C7499">
              <w:rPr>
                <w:rFonts w:ascii="Times New Roman" w:hAnsi="Times New Roman" w:cs="Times New Roman"/>
                <w:b/>
                <w:color w:val="000000" w:themeColor="text1"/>
                <w:lang w:val="bg-BG"/>
              </w:rPr>
              <w:t xml:space="preserve">Максимален брой точки- </w:t>
            </w:r>
            <w:r w:rsidR="002F5C51" w:rsidRPr="002C7499">
              <w:rPr>
                <w:rFonts w:ascii="Times New Roman" w:hAnsi="Times New Roman" w:cs="Times New Roman"/>
                <w:b/>
                <w:color w:val="000000" w:themeColor="text1"/>
                <w:sz w:val="20"/>
                <w:szCs w:val="20"/>
                <w:lang w:val="bg-BG"/>
              </w:rPr>
              <w:t>3</w:t>
            </w:r>
            <w:r w:rsidR="0013613A" w:rsidRPr="002C7499">
              <w:rPr>
                <w:rFonts w:ascii="Times New Roman" w:hAnsi="Times New Roman" w:cs="Times New Roman"/>
                <w:b/>
                <w:color w:val="000000" w:themeColor="text1"/>
                <w:sz w:val="20"/>
                <w:szCs w:val="20"/>
                <w:lang w:val="bg-BG"/>
              </w:rPr>
              <w:t xml:space="preserve">0 </w:t>
            </w:r>
          </w:p>
        </w:tc>
      </w:tr>
      <w:tr w:rsidR="00881F66" w:rsidRPr="002C7499" w14:paraId="5DB644E1" w14:textId="77777777" w:rsidTr="00FB44FF">
        <w:tc>
          <w:tcPr>
            <w:tcW w:w="7508" w:type="dxa"/>
            <w:shd w:val="clear" w:color="auto" w:fill="E7E6E6" w:themeFill="background2"/>
          </w:tcPr>
          <w:p w14:paraId="50A23CA4" w14:textId="77777777" w:rsidR="0013613A" w:rsidRPr="002C7499" w:rsidRDefault="0013613A" w:rsidP="00BF77A3">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4.1. Оценка на подхода и методологията за провеждане на информационните кампании</w:t>
            </w:r>
          </w:p>
        </w:tc>
        <w:tc>
          <w:tcPr>
            <w:tcW w:w="1888" w:type="dxa"/>
            <w:shd w:val="clear" w:color="auto" w:fill="E7E6E6" w:themeFill="background2"/>
          </w:tcPr>
          <w:p w14:paraId="7AFD2D0D" w14:textId="77777777" w:rsidR="0013613A" w:rsidRPr="002C7499" w:rsidRDefault="0013613A" w:rsidP="00BF77A3">
            <w:pPr>
              <w:jc w:val="center"/>
              <w:rPr>
                <w:rFonts w:ascii="Times New Roman" w:hAnsi="Times New Roman" w:cs="Times New Roman"/>
                <w:color w:val="000000" w:themeColor="text1"/>
                <w:sz w:val="20"/>
                <w:szCs w:val="20"/>
                <w:lang w:val="bg-BG"/>
              </w:rPr>
            </w:pPr>
          </w:p>
        </w:tc>
      </w:tr>
      <w:tr w:rsidR="00881F66" w:rsidRPr="002C7499" w14:paraId="220E9F3F" w14:textId="77777777" w:rsidTr="00FB44FF">
        <w:tc>
          <w:tcPr>
            <w:tcW w:w="7508" w:type="dxa"/>
          </w:tcPr>
          <w:p w14:paraId="347D6101" w14:textId="77777777" w:rsidR="0013613A" w:rsidRPr="002C7499" w:rsidRDefault="0013613A" w:rsidP="009A1838">
            <w:pPr>
              <w:jc w:val="both"/>
              <w:rPr>
                <w:rFonts w:ascii="Times New Roman" w:hAnsi="Times New Roman" w:cs="Times New Roman"/>
                <w:color w:val="000000" w:themeColor="text1"/>
                <w:sz w:val="20"/>
                <w:szCs w:val="20"/>
                <w:lang w:val="bg-BG"/>
              </w:rPr>
            </w:pPr>
            <w:r w:rsidRPr="002C7499">
              <w:rPr>
                <w:rFonts w:ascii="Times New Roman" w:hAnsi="Times New Roman" w:cs="Times New Roman"/>
                <w:color w:val="000000" w:themeColor="text1"/>
                <w:sz w:val="20"/>
                <w:szCs w:val="20"/>
                <w:lang w:val="bg-BG"/>
              </w:rPr>
              <w:t xml:space="preserve">4.1.1 Участникът е разработил и представил в предложението си </w:t>
            </w:r>
            <w:r w:rsidRPr="002C7499">
              <w:rPr>
                <w:rFonts w:ascii="Times New Roman" w:hAnsi="Times New Roman" w:cs="Times New Roman"/>
                <w:i/>
                <w:color w:val="000000" w:themeColor="text1"/>
                <w:sz w:val="20"/>
                <w:szCs w:val="20"/>
                <w:lang w:val="bg-BG"/>
              </w:rPr>
              <w:t>подробно</w:t>
            </w:r>
            <w:r w:rsidRPr="002C7499">
              <w:rPr>
                <w:rFonts w:ascii="Times New Roman" w:hAnsi="Times New Roman" w:cs="Times New Roman"/>
                <w:color w:val="000000" w:themeColor="text1"/>
                <w:sz w:val="20"/>
                <w:szCs w:val="20"/>
                <w:lang w:val="bg-BG"/>
              </w:rPr>
              <w:t xml:space="preserve"> концепция за провеждане на информационните си кампании и начин/и за организирането им. Същата е детайлна и обоснована.  Предложеният подход и методология за изпълнение </w:t>
            </w:r>
            <w:r w:rsidRPr="002C7499">
              <w:rPr>
                <w:rFonts w:ascii="Times New Roman" w:hAnsi="Times New Roman" w:cs="Times New Roman"/>
                <w:color w:val="000000" w:themeColor="text1"/>
                <w:sz w:val="20"/>
                <w:szCs w:val="20"/>
                <w:lang w:val="bg-BG"/>
              </w:rPr>
              <w:lastRenderedPageBreak/>
              <w:t xml:space="preserve">съответстват на техническата спецификация и участникът е разработил изпълнението на дейностите по начин, от който става </w:t>
            </w:r>
            <w:r w:rsidRPr="002C7499">
              <w:rPr>
                <w:rFonts w:ascii="Times New Roman" w:hAnsi="Times New Roman" w:cs="Times New Roman"/>
                <w:i/>
                <w:color w:val="000000" w:themeColor="text1"/>
                <w:sz w:val="20"/>
                <w:szCs w:val="20"/>
                <w:lang w:val="bg-BG"/>
              </w:rPr>
              <w:t>ясно</w:t>
            </w:r>
            <w:r w:rsidRPr="002C7499">
              <w:rPr>
                <w:rFonts w:ascii="Times New Roman" w:hAnsi="Times New Roman" w:cs="Times New Roman"/>
                <w:color w:val="000000" w:themeColor="text1"/>
                <w:sz w:val="20"/>
                <w:szCs w:val="20"/>
                <w:lang w:val="bg-BG"/>
              </w:rPr>
              <w:t xml:space="preserve">, че ще бъде постигната висока информираност на обществеността за предоставяната услуга съгласно заложените цели и приоритети в „Програма за управление на отпадъците на </w:t>
            </w:r>
            <w:r w:rsidR="009A1838" w:rsidRPr="002C7499">
              <w:rPr>
                <w:rFonts w:ascii="Times New Roman" w:hAnsi="Times New Roman" w:cs="Times New Roman"/>
                <w:color w:val="000000" w:themeColor="text1"/>
                <w:sz w:val="20"/>
                <w:szCs w:val="20"/>
                <w:lang w:val="bg-BG"/>
              </w:rPr>
              <w:t xml:space="preserve">Столична </w:t>
            </w:r>
            <w:r w:rsidRPr="002C7499">
              <w:rPr>
                <w:rFonts w:ascii="Times New Roman" w:hAnsi="Times New Roman" w:cs="Times New Roman"/>
                <w:color w:val="000000" w:themeColor="text1"/>
                <w:sz w:val="20"/>
                <w:szCs w:val="20"/>
                <w:lang w:val="bg-BG"/>
              </w:rPr>
              <w:t>община “. Кампаниите обхващат населението на територията на обслужвания район</w:t>
            </w:r>
            <w:r w:rsidR="002733B0" w:rsidRPr="002C7499">
              <w:rPr>
                <w:rFonts w:ascii="Times New Roman" w:hAnsi="Times New Roman" w:cs="Times New Roman"/>
                <w:color w:val="000000" w:themeColor="text1"/>
                <w:sz w:val="20"/>
                <w:szCs w:val="20"/>
                <w:lang w:val="bg-BG"/>
              </w:rPr>
              <w:t>,</w:t>
            </w:r>
            <w:r w:rsidRPr="002C7499">
              <w:rPr>
                <w:rFonts w:ascii="Times New Roman" w:hAnsi="Times New Roman" w:cs="Times New Roman"/>
                <w:color w:val="000000" w:themeColor="text1"/>
                <w:sz w:val="20"/>
                <w:szCs w:val="20"/>
                <w:lang w:val="bg-BG"/>
              </w:rPr>
              <w:t xml:space="preserve"> към което са насочени, взети са предвид спецификите за района (като същите са описани и обосновани), съобразено е времето и периода на провеждане на кампаниите, със съответната информация за всеки сезон и конкретната целева група. Направен е </w:t>
            </w:r>
            <w:r w:rsidRPr="002C7499">
              <w:rPr>
                <w:rFonts w:ascii="Times New Roman" w:hAnsi="Times New Roman" w:cs="Times New Roman"/>
                <w:i/>
                <w:color w:val="000000" w:themeColor="text1"/>
                <w:sz w:val="20"/>
                <w:szCs w:val="20"/>
                <w:lang w:val="bg-BG"/>
              </w:rPr>
              <w:t>подробен</w:t>
            </w:r>
            <w:r w:rsidRPr="002C7499">
              <w:rPr>
                <w:rFonts w:ascii="Times New Roman" w:hAnsi="Times New Roman" w:cs="Times New Roman"/>
                <w:color w:val="000000" w:themeColor="text1"/>
                <w:sz w:val="20"/>
                <w:szCs w:val="20"/>
                <w:lang w:val="bg-BG"/>
              </w:rPr>
              <w:t xml:space="preserve"> анализ и обосновка на целите и на целевата аудитория, до която информационната кампания ще достигне.</w:t>
            </w:r>
          </w:p>
        </w:tc>
        <w:tc>
          <w:tcPr>
            <w:tcW w:w="1888" w:type="dxa"/>
          </w:tcPr>
          <w:p w14:paraId="48FF211B" w14:textId="77777777" w:rsidR="003A2B9A" w:rsidRPr="002C7499" w:rsidRDefault="003A2B9A" w:rsidP="00BF77A3">
            <w:pPr>
              <w:jc w:val="center"/>
              <w:rPr>
                <w:rFonts w:ascii="Times New Roman" w:hAnsi="Times New Roman" w:cs="Times New Roman"/>
                <w:b/>
                <w:color w:val="000000" w:themeColor="text1"/>
                <w:sz w:val="20"/>
                <w:szCs w:val="20"/>
                <w:lang w:val="bg-BG"/>
              </w:rPr>
            </w:pPr>
          </w:p>
          <w:p w14:paraId="7EA5D60E" w14:textId="77777777" w:rsidR="003A2B9A" w:rsidRPr="002C7499" w:rsidRDefault="003A2B9A" w:rsidP="00BF77A3">
            <w:pPr>
              <w:jc w:val="center"/>
              <w:rPr>
                <w:rFonts w:ascii="Times New Roman" w:hAnsi="Times New Roman" w:cs="Times New Roman"/>
                <w:b/>
                <w:color w:val="000000" w:themeColor="text1"/>
                <w:sz w:val="20"/>
                <w:szCs w:val="20"/>
                <w:lang w:val="bg-BG"/>
              </w:rPr>
            </w:pPr>
          </w:p>
          <w:p w14:paraId="3B11E1B4" w14:textId="77777777" w:rsidR="003A2B9A" w:rsidRPr="002C7499" w:rsidRDefault="003A2B9A" w:rsidP="00BF77A3">
            <w:pPr>
              <w:jc w:val="center"/>
              <w:rPr>
                <w:rFonts w:ascii="Times New Roman" w:hAnsi="Times New Roman" w:cs="Times New Roman"/>
                <w:b/>
                <w:color w:val="000000" w:themeColor="text1"/>
                <w:sz w:val="20"/>
                <w:szCs w:val="20"/>
                <w:lang w:val="bg-BG"/>
              </w:rPr>
            </w:pPr>
          </w:p>
          <w:p w14:paraId="380C91BB" w14:textId="77777777" w:rsidR="003A2B9A" w:rsidRPr="002C7499" w:rsidRDefault="003A2B9A" w:rsidP="00BF77A3">
            <w:pPr>
              <w:jc w:val="center"/>
              <w:rPr>
                <w:rFonts w:ascii="Times New Roman" w:hAnsi="Times New Roman" w:cs="Times New Roman"/>
                <w:b/>
                <w:color w:val="000000" w:themeColor="text1"/>
                <w:sz w:val="20"/>
                <w:szCs w:val="20"/>
                <w:lang w:val="bg-BG"/>
              </w:rPr>
            </w:pPr>
          </w:p>
          <w:p w14:paraId="553F7685" w14:textId="77777777" w:rsidR="003A2B9A" w:rsidRPr="002C7499" w:rsidRDefault="003A2B9A" w:rsidP="00BF77A3">
            <w:pPr>
              <w:jc w:val="center"/>
              <w:rPr>
                <w:rFonts w:ascii="Times New Roman" w:hAnsi="Times New Roman" w:cs="Times New Roman"/>
                <w:b/>
                <w:color w:val="000000" w:themeColor="text1"/>
                <w:sz w:val="20"/>
                <w:szCs w:val="20"/>
                <w:lang w:val="bg-BG"/>
              </w:rPr>
            </w:pPr>
          </w:p>
          <w:p w14:paraId="7EB2A002" w14:textId="77777777" w:rsidR="003A2B9A" w:rsidRPr="002C7499" w:rsidRDefault="003A2B9A" w:rsidP="00BF77A3">
            <w:pPr>
              <w:jc w:val="center"/>
              <w:rPr>
                <w:rFonts w:ascii="Times New Roman" w:hAnsi="Times New Roman" w:cs="Times New Roman"/>
                <w:b/>
                <w:color w:val="000000" w:themeColor="text1"/>
                <w:sz w:val="20"/>
                <w:szCs w:val="20"/>
                <w:lang w:val="bg-BG"/>
              </w:rPr>
            </w:pPr>
          </w:p>
          <w:p w14:paraId="25B168CF" w14:textId="77777777" w:rsidR="0013613A" w:rsidRPr="002C7499" w:rsidRDefault="00FF0A72" w:rsidP="00BF77A3">
            <w:pPr>
              <w:jc w:val="center"/>
              <w:rPr>
                <w:rFonts w:ascii="Times New Roman" w:hAnsi="Times New Roman" w:cs="Times New Roman"/>
                <w:b/>
                <w:color w:val="000000" w:themeColor="text1"/>
                <w:sz w:val="20"/>
                <w:szCs w:val="20"/>
                <w:lang w:val="bg-BG"/>
              </w:rPr>
            </w:pPr>
            <w:r w:rsidRPr="002C7499">
              <w:rPr>
                <w:rFonts w:ascii="Times New Roman" w:hAnsi="Times New Roman" w:cs="Times New Roman"/>
                <w:b/>
                <w:color w:val="000000" w:themeColor="text1"/>
                <w:sz w:val="20"/>
                <w:szCs w:val="20"/>
                <w:lang w:val="bg-BG"/>
              </w:rPr>
              <w:t>30</w:t>
            </w:r>
            <w:r w:rsidR="0013613A" w:rsidRPr="002C7499">
              <w:rPr>
                <w:rFonts w:ascii="Times New Roman" w:hAnsi="Times New Roman" w:cs="Times New Roman"/>
                <w:b/>
                <w:color w:val="000000" w:themeColor="text1"/>
                <w:sz w:val="20"/>
                <w:szCs w:val="20"/>
                <w:lang w:val="bg-BG"/>
              </w:rPr>
              <w:t xml:space="preserve"> точки</w:t>
            </w:r>
          </w:p>
        </w:tc>
      </w:tr>
      <w:tr w:rsidR="00881F66" w:rsidRPr="002C7499" w14:paraId="59BC0653" w14:textId="77777777" w:rsidTr="00FB44FF">
        <w:tc>
          <w:tcPr>
            <w:tcW w:w="7508" w:type="dxa"/>
          </w:tcPr>
          <w:p w14:paraId="260009C2" w14:textId="42756B8D" w:rsidR="0013613A" w:rsidRPr="00712297"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lastRenderedPageBreak/>
              <w:t xml:space="preserve">4.1.2. Участникът е разработил и представил в предложението си концепция за провеждане на информационните кампании и начин/и за организирането им, </w:t>
            </w:r>
            <w:r w:rsidRPr="00712297">
              <w:rPr>
                <w:rFonts w:ascii="Times New Roman" w:hAnsi="Times New Roman" w:cs="Times New Roman"/>
                <w:b/>
                <w:sz w:val="20"/>
                <w:szCs w:val="20"/>
                <w:lang w:val="bg-BG"/>
              </w:rPr>
              <w:t>като е в сила едно от следните</w:t>
            </w:r>
            <w:r w:rsidRPr="00712297">
              <w:rPr>
                <w:rFonts w:ascii="Times New Roman" w:hAnsi="Times New Roman" w:cs="Times New Roman"/>
                <w:sz w:val="20"/>
                <w:szCs w:val="20"/>
                <w:lang w:val="bg-BG"/>
              </w:rPr>
              <w:t xml:space="preserve">: </w:t>
            </w:r>
          </w:p>
          <w:p w14:paraId="6A831118" w14:textId="77777777" w:rsidR="0013613A" w:rsidRPr="00712297" w:rsidRDefault="0013613A" w:rsidP="00BF77A3">
            <w:pPr>
              <w:jc w:val="both"/>
              <w:rPr>
                <w:rFonts w:ascii="Times New Roman" w:hAnsi="Times New Roman" w:cs="Times New Roman"/>
                <w:sz w:val="20"/>
                <w:szCs w:val="20"/>
                <w:lang w:val="bg-BG"/>
              </w:rPr>
            </w:pPr>
            <w:r w:rsidRPr="00712297">
              <w:rPr>
                <w:rFonts w:ascii="Times New Roman" w:hAnsi="Times New Roman" w:cs="Times New Roman"/>
                <w:i/>
                <w:sz w:val="20"/>
                <w:szCs w:val="20"/>
                <w:lang w:val="bg-BG"/>
              </w:rPr>
              <w:t>- формално</w:t>
            </w:r>
            <w:r w:rsidRPr="00712297">
              <w:rPr>
                <w:rFonts w:ascii="Times New Roman" w:hAnsi="Times New Roman" w:cs="Times New Roman"/>
                <w:sz w:val="20"/>
                <w:szCs w:val="20"/>
                <w:lang w:val="bg-BG"/>
              </w:rPr>
              <w:t xml:space="preserve"> е развил концепцията за провеждане на кампаниите;</w:t>
            </w:r>
          </w:p>
          <w:p w14:paraId="4133B9B5" w14:textId="77777777" w:rsidR="0013613A" w:rsidRPr="00712297"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t>- начинът/</w:t>
            </w:r>
            <w:proofErr w:type="spellStart"/>
            <w:r w:rsidRPr="00712297">
              <w:rPr>
                <w:rFonts w:ascii="Times New Roman" w:hAnsi="Times New Roman" w:cs="Times New Roman"/>
                <w:sz w:val="20"/>
                <w:szCs w:val="20"/>
                <w:lang w:val="bg-BG"/>
              </w:rPr>
              <w:t>ите</w:t>
            </w:r>
            <w:proofErr w:type="spellEnd"/>
            <w:r w:rsidRPr="00712297">
              <w:rPr>
                <w:rFonts w:ascii="Times New Roman" w:hAnsi="Times New Roman" w:cs="Times New Roman"/>
                <w:sz w:val="20"/>
                <w:szCs w:val="20"/>
                <w:lang w:val="bg-BG"/>
              </w:rPr>
              <w:t xml:space="preserve"> за организирането им не са </w:t>
            </w:r>
            <w:r w:rsidRPr="00712297">
              <w:rPr>
                <w:rFonts w:ascii="Times New Roman" w:hAnsi="Times New Roman" w:cs="Times New Roman"/>
                <w:i/>
                <w:sz w:val="20"/>
                <w:szCs w:val="20"/>
                <w:lang w:val="bg-BG"/>
              </w:rPr>
              <w:t>детайлно и подробно</w:t>
            </w:r>
            <w:r w:rsidRPr="00712297">
              <w:rPr>
                <w:rFonts w:ascii="Times New Roman" w:hAnsi="Times New Roman" w:cs="Times New Roman"/>
                <w:sz w:val="20"/>
                <w:szCs w:val="20"/>
                <w:lang w:val="bg-BG"/>
              </w:rPr>
              <w:t xml:space="preserve"> описани;</w:t>
            </w:r>
          </w:p>
          <w:p w14:paraId="7868357C" w14:textId="77777777" w:rsidR="0013613A" w:rsidRPr="00712297"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t xml:space="preserve">- концепцията </w:t>
            </w:r>
            <w:r w:rsidRPr="00712297">
              <w:rPr>
                <w:rFonts w:ascii="Times New Roman" w:hAnsi="Times New Roman" w:cs="Times New Roman"/>
                <w:i/>
                <w:sz w:val="20"/>
                <w:szCs w:val="20"/>
                <w:lang w:val="bg-BG"/>
              </w:rPr>
              <w:t>не е обоснована</w:t>
            </w:r>
            <w:r w:rsidRPr="00712297">
              <w:rPr>
                <w:rFonts w:ascii="Times New Roman" w:hAnsi="Times New Roman" w:cs="Times New Roman"/>
                <w:sz w:val="20"/>
                <w:szCs w:val="20"/>
                <w:lang w:val="bg-BG"/>
              </w:rPr>
              <w:t>.</w:t>
            </w:r>
          </w:p>
          <w:p w14:paraId="50D8C2FE" w14:textId="77777777" w:rsidR="0013613A" w:rsidRPr="00712297"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t>Предложеният подход и методология за изпълнение съответстват на техническата спецификация и участникът е разработил изпълнението на дейностите по начин, от който става ясно, че ще бъде постигната частична информираност на обществеността за предоставяната услуга.</w:t>
            </w:r>
          </w:p>
          <w:p w14:paraId="26BD684F" w14:textId="77777777" w:rsidR="0013613A" w:rsidRPr="00712297" w:rsidRDefault="0013613A" w:rsidP="00BF77A3">
            <w:pPr>
              <w:jc w:val="both"/>
              <w:rPr>
                <w:rFonts w:ascii="Times New Roman" w:hAnsi="Times New Roman" w:cs="Times New Roman"/>
                <w:b/>
                <w:sz w:val="20"/>
                <w:szCs w:val="20"/>
                <w:lang w:val="bg-BG"/>
              </w:rPr>
            </w:pPr>
            <w:r w:rsidRPr="00712297">
              <w:rPr>
                <w:rFonts w:ascii="Times New Roman" w:hAnsi="Times New Roman" w:cs="Times New Roman"/>
                <w:b/>
                <w:sz w:val="20"/>
                <w:szCs w:val="20"/>
                <w:lang w:val="bg-BG"/>
              </w:rPr>
              <w:t xml:space="preserve">За предложените кампании е в сила едно от следните твърдения: </w:t>
            </w:r>
          </w:p>
          <w:p w14:paraId="4B5776F7" w14:textId="77777777" w:rsidR="0013613A" w:rsidRPr="00712297"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t>- кампаниите не са насочени и/или не обхващат  населението на територията на обслужвания район;</w:t>
            </w:r>
          </w:p>
          <w:p w14:paraId="757BBA84" w14:textId="77777777" w:rsidR="0013613A" w:rsidRPr="00712297"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t>- не са взети предвид спецификите на района или същите не са описани или обосновани;</w:t>
            </w:r>
          </w:p>
          <w:p w14:paraId="26AF6386" w14:textId="77777777" w:rsidR="0013613A" w:rsidRPr="00712297"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t>- времето и периода на провеждане на кампаниите не е съобразен с целевата група;</w:t>
            </w:r>
          </w:p>
          <w:p w14:paraId="3189D20A" w14:textId="77777777" w:rsidR="0013613A" w:rsidRPr="00712297"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t xml:space="preserve">- не е направено разграничение между представената информация за всеки сезон или същата е формално представена. </w:t>
            </w:r>
          </w:p>
          <w:p w14:paraId="0F4B929E" w14:textId="77777777" w:rsidR="0013613A" w:rsidRPr="00712297" w:rsidRDefault="0013613A" w:rsidP="00BF77A3">
            <w:pPr>
              <w:rPr>
                <w:rFonts w:ascii="Times New Roman" w:hAnsi="Times New Roman" w:cs="Times New Roman"/>
                <w:b/>
                <w:bCs/>
                <w:sz w:val="20"/>
                <w:szCs w:val="20"/>
                <w:lang w:val="bg-BG"/>
              </w:rPr>
            </w:pPr>
            <w:r w:rsidRPr="00712297">
              <w:rPr>
                <w:rFonts w:ascii="Times New Roman" w:hAnsi="Times New Roman" w:cs="Times New Roman"/>
                <w:sz w:val="20"/>
                <w:szCs w:val="20"/>
                <w:lang w:val="bg-BG"/>
              </w:rPr>
              <w:t>В предложението на участника е посочена целевата аудитория, до която кампанията ще достигне, но аудиторията не е анализирана и обоснована.</w:t>
            </w:r>
          </w:p>
        </w:tc>
        <w:tc>
          <w:tcPr>
            <w:tcW w:w="1888" w:type="dxa"/>
          </w:tcPr>
          <w:p w14:paraId="614467BA" w14:textId="77777777" w:rsidR="003A2B9A" w:rsidRPr="002C7499" w:rsidRDefault="003A2B9A" w:rsidP="00BF77A3">
            <w:pPr>
              <w:jc w:val="center"/>
              <w:rPr>
                <w:rFonts w:ascii="Times New Roman" w:hAnsi="Times New Roman" w:cs="Times New Roman"/>
                <w:b/>
                <w:sz w:val="20"/>
                <w:szCs w:val="20"/>
                <w:lang w:val="bg-BG"/>
              </w:rPr>
            </w:pPr>
          </w:p>
          <w:p w14:paraId="184C2A7B" w14:textId="77777777" w:rsidR="003A2B9A" w:rsidRPr="002C7499" w:rsidRDefault="003A2B9A" w:rsidP="00BF77A3">
            <w:pPr>
              <w:jc w:val="center"/>
              <w:rPr>
                <w:rFonts w:ascii="Times New Roman" w:hAnsi="Times New Roman" w:cs="Times New Roman"/>
                <w:b/>
                <w:sz w:val="20"/>
                <w:szCs w:val="20"/>
                <w:lang w:val="bg-BG"/>
              </w:rPr>
            </w:pPr>
          </w:p>
          <w:p w14:paraId="3D067757" w14:textId="77777777" w:rsidR="003A2B9A" w:rsidRPr="002C7499" w:rsidRDefault="003A2B9A" w:rsidP="00BF77A3">
            <w:pPr>
              <w:jc w:val="center"/>
              <w:rPr>
                <w:rFonts w:ascii="Times New Roman" w:hAnsi="Times New Roman" w:cs="Times New Roman"/>
                <w:b/>
                <w:sz w:val="20"/>
                <w:szCs w:val="20"/>
                <w:lang w:val="bg-BG"/>
              </w:rPr>
            </w:pPr>
          </w:p>
          <w:p w14:paraId="3C1D2976" w14:textId="77777777" w:rsidR="003A2B9A" w:rsidRPr="002C7499" w:rsidRDefault="003A2B9A" w:rsidP="00BF77A3">
            <w:pPr>
              <w:jc w:val="center"/>
              <w:rPr>
                <w:rFonts w:ascii="Times New Roman" w:hAnsi="Times New Roman" w:cs="Times New Roman"/>
                <w:b/>
                <w:sz w:val="20"/>
                <w:szCs w:val="20"/>
                <w:lang w:val="bg-BG"/>
              </w:rPr>
            </w:pPr>
          </w:p>
          <w:p w14:paraId="45CC5A13" w14:textId="77777777" w:rsidR="003A2B9A" w:rsidRPr="002C7499" w:rsidRDefault="003A2B9A" w:rsidP="00BF77A3">
            <w:pPr>
              <w:jc w:val="center"/>
              <w:rPr>
                <w:rFonts w:ascii="Times New Roman" w:hAnsi="Times New Roman" w:cs="Times New Roman"/>
                <w:b/>
                <w:sz w:val="20"/>
                <w:szCs w:val="20"/>
                <w:lang w:val="bg-BG"/>
              </w:rPr>
            </w:pPr>
          </w:p>
          <w:p w14:paraId="4BA86C4F" w14:textId="77777777" w:rsidR="003A2B9A" w:rsidRPr="002C7499" w:rsidRDefault="003A2B9A" w:rsidP="00BF77A3">
            <w:pPr>
              <w:jc w:val="center"/>
              <w:rPr>
                <w:rFonts w:ascii="Times New Roman" w:hAnsi="Times New Roman" w:cs="Times New Roman"/>
                <w:b/>
                <w:sz w:val="20"/>
                <w:szCs w:val="20"/>
                <w:lang w:val="bg-BG"/>
              </w:rPr>
            </w:pPr>
          </w:p>
          <w:p w14:paraId="174FF1A3" w14:textId="77777777" w:rsidR="003A2B9A" w:rsidRPr="002C7499" w:rsidRDefault="003A2B9A" w:rsidP="00BF77A3">
            <w:pPr>
              <w:jc w:val="center"/>
              <w:rPr>
                <w:rFonts w:ascii="Times New Roman" w:hAnsi="Times New Roman" w:cs="Times New Roman"/>
                <w:b/>
                <w:sz w:val="20"/>
                <w:szCs w:val="20"/>
                <w:lang w:val="bg-BG"/>
              </w:rPr>
            </w:pPr>
          </w:p>
          <w:p w14:paraId="70F5B302" w14:textId="77777777" w:rsidR="003A2B9A" w:rsidRPr="002C7499" w:rsidRDefault="003A2B9A" w:rsidP="00BF77A3">
            <w:pPr>
              <w:jc w:val="center"/>
              <w:rPr>
                <w:rFonts w:ascii="Times New Roman" w:hAnsi="Times New Roman" w:cs="Times New Roman"/>
                <w:b/>
                <w:sz w:val="20"/>
                <w:szCs w:val="20"/>
                <w:lang w:val="bg-BG"/>
              </w:rPr>
            </w:pPr>
          </w:p>
          <w:p w14:paraId="1CE147CB" w14:textId="77777777" w:rsidR="003A2B9A" w:rsidRPr="002C7499" w:rsidRDefault="003A2B9A" w:rsidP="00BF77A3">
            <w:pPr>
              <w:jc w:val="center"/>
              <w:rPr>
                <w:rFonts w:ascii="Times New Roman" w:hAnsi="Times New Roman" w:cs="Times New Roman"/>
                <w:b/>
                <w:sz w:val="20"/>
                <w:szCs w:val="20"/>
                <w:lang w:val="bg-BG"/>
              </w:rPr>
            </w:pPr>
          </w:p>
          <w:p w14:paraId="098BF82A" w14:textId="77777777" w:rsidR="0013613A" w:rsidRPr="002C7499" w:rsidRDefault="0013613A" w:rsidP="00BF77A3">
            <w:pPr>
              <w:jc w:val="center"/>
              <w:rPr>
                <w:rFonts w:ascii="Times New Roman" w:hAnsi="Times New Roman" w:cs="Times New Roman"/>
                <w:b/>
                <w:sz w:val="20"/>
                <w:szCs w:val="20"/>
                <w:lang w:val="bg-BG"/>
              </w:rPr>
            </w:pPr>
            <w:r w:rsidRPr="002C7499">
              <w:rPr>
                <w:rFonts w:ascii="Times New Roman" w:hAnsi="Times New Roman" w:cs="Times New Roman"/>
                <w:b/>
                <w:sz w:val="20"/>
                <w:szCs w:val="20"/>
                <w:lang w:val="bg-BG"/>
              </w:rPr>
              <w:t>15 точки</w:t>
            </w:r>
          </w:p>
        </w:tc>
      </w:tr>
      <w:tr w:rsidR="0013613A" w:rsidRPr="002C7499" w14:paraId="7FF35BBB" w14:textId="77777777" w:rsidTr="00FB44FF">
        <w:tc>
          <w:tcPr>
            <w:tcW w:w="7508" w:type="dxa"/>
          </w:tcPr>
          <w:p w14:paraId="1D4B784B"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4.1.3. Участникът е разработил и представил в предложението си концепция за провеждане на информационните кампании и начин/и за организирането им, </w:t>
            </w:r>
            <w:r w:rsidRPr="002C7499">
              <w:rPr>
                <w:rFonts w:ascii="Times New Roman" w:hAnsi="Times New Roman" w:cs="Times New Roman"/>
                <w:b/>
                <w:sz w:val="20"/>
                <w:szCs w:val="20"/>
                <w:lang w:val="bg-BG"/>
              </w:rPr>
              <w:t>като за описанието са в сила две или повече от следните:</w:t>
            </w:r>
          </w:p>
          <w:p w14:paraId="73529C6D"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w:t>
            </w:r>
            <w:r w:rsidRPr="002C7499">
              <w:rPr>
                <w:rFonts w:ascii="Times New Roman" w:hAnsi="Times New Roman" w:cs="Times New Roman"/>
                <w:i/>
                <w:sz w:val="20"/>
                <w:szCs w:val="20"/>
                <w:lang w:val="bg-BG"/>
              </w:rPr>
              <w:t>формално</w:t>
            </w:r>
            <w:r w:rsidRPr="002C7499">
              <w:rPr>
                <w:rFonts w:ascii="Times New Roman" w:hAnsi="Times New Roman" w:cs="Times New Roman"/>
                <w:sz w:val="20"/>
                <w:szCs w:val="20"/>
                <w:lang w:val="bg-BG"/>
              </w:rPr>
              <w:t xml:space="preserve"> е представена концепцията за провеждане на кампаниите;</w:t>
            </w:r>
          </w:p>
          <w:p w14:paraId="4347F0DE"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начинът/</w:t>
            </w:r>
            <w:proofErr w:type="spellStart"/>
            <w:r w:rsidRPr="002C7499">
              <w:rPr>
                <w:rFonts w:ascii="Times New Roman" w:hAnsi="Times New Roman" w:cs="Times New Roman"/>
                <w:sz w:val="20"/>
                <w:szCs w:val="20"/>
                <w:lang w:val="bg-BG"/>
              </w:rPr>
              <w:t>ите</w:t>
            </w:r>
            <w:proofErr w:type="spellEnd"/>
            <w:r w:rsidRPr="002C7499">
              <w:rPr>
                <w:rFonts w:ascii="Times New Roman" w:hAnsi="Times New Roman" w:cs="Times New Roman"/>
                <w:sz w:val="20"/>
                <w:szCs w:val="20"/>
                <w:lang w:val="bg-BG"/>
              </w:rPr>
              <w:t xml:space="preserve"> за организирането им </w:t>
            </w:r>
            <w:r w:rsidRPr="002C7499">
              <w:rPr>
                <w:rFonts w:ascii="Times New Roman" w:hAnsi="Times New Roman" w:cs="Times New Roman"/>
                <w:i/>
                <w:sz w:val="20"/>
                <w:szCs w:val="20"/>
                <w:lang w:val="bg-BG"/>
              </w:rPr>
              <w:t>не са детайлно и подробно</w:t>
            </w:r>
            <w:r w:rsidRPr="002C7499">
              <w:rPr>
                <w:rFonts w:ascii="Times New Roman" w:hAnsi="Times New Roman" w:cs="Times New Roman"/>
                <w:sz w:val="20"/>
                <w:szCs w:val="20"/>
                <w:lang w:val="bg-BG"/>
              </w:rPr>
              <w:t xml:space="preserve"> описани;</w:t>
            </w:r>
          </w:p>
          <w:p w14:paraId="39F04473"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концепцията не е обоснована.</w:t>
            </w:r>
          </w:p>
          <w:p w14:paraId="517EB469" w14:textId="77777777" w:rsidR="0013613A" w:rsidRPr="002C7499"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t xml:space="preserve">В предложението си участникът е посочил подход и методология за изпълнение, но същите са </w:t>
            </w:r>
            <w:r w:rsidRPr="00712297">
              <w:rPr>
                <w:rFonts w:ascii="Times New Roman" w:hAnsi="Times New Roman" w:cs="Times New Roman"/>
                <w:i/>
                <w:sz w:val="20"/>
                <w:szCs w:val="20"/>
                <w:lang w:val="bg-BG"/>
              </w:rPr>
              <w:t>формално</w:t>
            </w:r>
            <w:r w:rsidRPr="00712297">
              <w:rPr>
                <w:rFonts w:ascii="Times New Roman" w:hAnsi="Times New Roman" w:cs="Times New Roman"/>
                <w:sz w:val="20"/>
                <w:szCs w:val="20"/>
                <w:lang w:val="bg-BG"/>
              </w:rPr>
              <w:t xml:space="preserve"> разработени (присъстват в предложението, но са изброени без поясняващи текстове или яснота в изложението), начинът на представяне на информацията поставя под съмнение степента на информираност на целевата група и обуславя </w:t>
            </w:r>
            <w:proofErr w:type="spellStart"/>
            <w:r w:rsidRPr="00712297">
              <w:rPr>
                <w:rFonts w:ascii="Times New Roman" w:hAnsi="Times New Roman" w:cs="Times New Roman"/>
                <w:sz w:val="20"/>
                <w:szCs w:val="20"/>
                <w:lang w:val="bg-BG"/>
              </w:rPr>
              <w:t>непостигане</w:t>
            </w:r>
            <w:proofErr w:type="spellEnd"/>
            <w:r w:rsidRPr="00712297">
              <w:rPr>
                <w:rFonts w:ascii="Times New Roman" w:hAnsi="Times New Roman" w:cs="Times New Roman"/>
                <w:sz w:val="20"/>
                <w:szCs w:val="20"/>
                <w:lang w:val="bg-BG"/>
              </w:rPr>
              <w:t xml:space="preserve"> на  заложените цели и приоритети в „Програма за управление на отпадъците на </w:t>
            </w:r>
            <w:r w:rsidR="009A1838" w:rsidRPr="00712297">
              <w:rPr>
                <w:rFonts w:ascii="Times New Roman" w:hAnsi="Times New Roman" w:cs="Times New Roman"/>
                <w:sz w:val="20"/>
                <w:szCs w:val="20"/>
                <w:lang w:val="bg-BG"/>
              </w:rPr>
              <w:t xml:space="preserve">Столична </w:t>
            </w:r>
            <w:r w:rsidRPr="00712297">
              <w:rPr>
                <w:rFonts w:ascii="Times New Roman" w:hAnsi="Times New Roman" w:cs="Times New Roman"/>
                <w:sz w:val="20"/>
                <w:szCs w:val="20"/>
                <w:lang w:val="bg-BG"/>
              </w:rPr>
              <w:t>община “.</w:t>
            </w:r>
          </w:p>
          <w:p w14:paraId="04DC08AC" w14:textId="77777777" w:rsidR="0013613A" w:rsidRPr="002C7499" w:rsidRDefault="0013613A" w:rsidP="00BF77A3">
            <w:pPr>
              <w:jc w:val="both"/>
              <w:rPr>
                <w:rFonts w:ascii="Times New Roman" w:hAnsi="Times New Roman" w:cs="Times New Roman"/>
                <w:b/>
                <w:sz w:val="20"/>
                <w:szCs w:val="20"/>
                <w:lang w:val="bg-BG"/>
              </w:rPr>
            </w:pPr>
            <w:r w:rsidRPr="002C7499">
              <w:rPr>
                <w:rFonts w:ascii="Times New Roman" w:hAnsi="Times New Roman" w:cs="Times New Roman"/>
                <w:b/>
                <w:sz w:val="20"/>
                <w:szCs w:val="20"/>
                <w:lang w:val="bg-BG"/>
              </w:rPr>
              <w:t xml:space="preserve">За предложените кампании са в сила две или повече от следните твърдения: </w:t>
            </w:r>
          </w:p>
          <w:p w14:paraId="084570E0"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кампаниите не са насочени и/или не обхващат  населението на територията на обслужвания район, към което са насочени;</w:t>
            </w:r>
          </w:p>
          <w:p w14:paraId="6B07F24D"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не са взети предвид спецификите на района или същите не са описани или обосновани;</w:t>
            </w:r>
          </w:p>
          <w:p w14:paraId="2AE76544"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времето и периода на провеждане на кампаниите не е съобразен с целевата група;</w:t>
            </w:r>
          </w:p>
          <w:p w14:paraId="0A24ADC2" w14:textId="77777777" w:rsidR="0013613A" w:rsidRPr="002C7499" w:rsidRDefault="0013613A" w:rsidP="00BF77A3">
            <w:pPr>
              <w:jc w:val="both"/>
              <w:rPr>
                <w:rFonts w:ascii="Times New Roman" w:hAnsi="Times New Roman" w:cs="Times New Roman"/>
                <w:sz w:val="20"/>
                <w:szCs w:val="20"/>
                <w:lang w:val="bg-BG"/>
              </w:rPr>
            </w:pPr>
            <w:r w:rsidRPr="002C7499">
              <w:rPr>
                <w:rFonts w:ascii="Times New Roman" w:hAnsi="Times New Roman" w:cs="Times New Roman"/>
                <w:sz w:val="20"/>
                <w:szCs w:val="20"/>
                <w:lang w:val="bg-BG"/>
              </w:rPr>
              <w:t xml:space="preserve">- не е направено разграничение между представената информация за всеки сезон или същата е формално представена. </w:t>
            </w:r>
          </w:p>
          <w:p w14:paraId="3C2AACF7" w14:textId="77777777" w:rsidR="0013613A" w:rsidRPr="002C7499" w:rsidRDefault="0013613A" w:rsidP="00BF77A3">
            <w:pPr>
              <w:jc w:val="both"/>
              <w:rPr>
                <w:rFonts w:ascii="Times New Roman" w:hAnsi="Times New Roman" w:cs="Times New Roman"/>
                <w:sz w:val="20"/>
                <w:szCs w:val="20"/>
                <w:lang w:val="bg-BG"/>
              </w:rPr>
            </w:pPr>
            <w:r w:rsidRPr="00712297">
              <w:rPr>
                <w:rFonts w:ascii="Times New Roman" w:hAnsi="Times New Roman" w:cs="Times New Roman"/>
                <w:sz w:val="20"/>
                <w:szCs w:val="20"/>
                <w:lang w:val="bg-BG"/>
              </w:rPr>
              <w:t>Участникът е посочил целевата аудитория, до която кампанията ще достигне, но аудиторията не отговаря на спецификата на поръчката.</w:t>
            </w:r>
          </w:p>
        </w:tc>
        <w:tc>
          <w:tcPr>
            <w:tcW w:w="1888" w:type="dxa"/>
          </w:tcPr>
          <w:p w14:paraId="4C3A5021" w14:textId="77777777" w:rsidR="003A2B9A" w:rsidRPr="002C7499" w:rsidRDefault="003A2B9A" w:rsidP="00BF77A3">
            <w:pPr>
              <w:jc w:val="center"/>
              <w:rPr>
                <w:rFonts w:ascii="Times New Roman" w:hAnsi="Times New Roman" w:cs="Times New Roman"/>
                <w:b/>
                <w:sz w:val="20"/>
                <w:szCs w:val="20"/>
                <w:lang w:val="bg-BG"/>
              </w:rPr>
            </w:pPr>
          </w:p>
          <w:p w14:paraId="7420D801" w14:textId="77777777" w:rsidR="003A2B9A" w:rsidRPr="002C7499" w:rsidRDefault="003A2B9A" w:rsidP="00BF77A3">
            <w:pPr>
              <w:jc w:val="center"/>
              <w:rPr>
                <w:rFonts w:ascii="Times New Roman" w:hAnsi="Times New Roman" w:cs="Times New Roman"/>
                <w:b/>
                <w:sz w:val="20"/>
                <w:szCs w:val="20"/>
                <w:lang w:val="bg-BG"/>
              </w:rPr>
            </w:pPr>
          </w:p>
          <w:p w14:paraId="2B0B8C49" w14:textId="77777777" w:rsidR="003A2B9A" w:rsidRPr="002C7499" w:rsidRDefault="003A2B9A" w:rsidP="00BF77A3">
            <w:pPr>
              <w:jc w:val="center"/>
              <w:rPr>
                <w:rFonts w:ascii="Times New Roman" w:hAnsi="Times New Roman" w:cs="Times New Roman"/>
                <w:b/>
                <w:sz w:val="20"/>
                <w:szCs w:val="20"/>
                <w:lang w:val="bg-BG"/>
              </w:rPr>
            </w:pPr>
          </w:p>
          <w:p w14:paraId="751191FA" w14:textId="77777777" w:rsidR="003A2B9A" w:rsidRPr="002C7499" w:rsidRDefault="003A2B9A" w:rsidP="00BF77A3">
            <w:pPr>
              <w:jc w:val="center"/>
              <w:rPr>
                <w:rFonts w:ascii="Times New Roman" w:hAnsi="Times New Roman" w:cs="Times New Roman"/>
                <w:b/>
                <w:sz w:val="20"/>
                <w:szCs w:val="20"/>
                <w:lang w:val="bg-BG"/>
              </w:rPr>
            </w:pPr>
          </w:p>
          <w:p w14:paraId="3E1A0C45" w14:textId="77777777" w:rsidR="003A2B9A" w:rsidRPr="002C7499" w:rsidRDefault="003A2B9A" w:rsidP="00BF77A3">
            <w:pPr>
              <w:jc w:val="center"/>
              <w:rPr>
                <w:rFonts w:ascii="Times New Roman" w:hAnsi="Times New Roman" w:cs="Times New Roman"/>
                <w:b/>
                <w:sz w:val="20"/>
                <w:szCs w:val="20"/>
                <w:lang w:val="bg-BG"/>
              </w:rPr>
            </w:pPr>
          </w:p>
          <w:p w14:paraId="08559500" w14:textId="77777777" w:rsidR="003A2B9A" w:rsidRPr="002C7499" w:rsidRDefault="003A2B9A" w:rsidP="00BF77A3">
            <w:pPr>
              <w:jc w:val="center"/>
              <w:rPr>
                <w:rFonts w:ascii="Times New Roman" w:hAnsi="Times New Roman" w:cs="Times New Roman"/>
                <w:b/>
                <w:sz w:val="20"/>
                <w:szCs w:val="20"/>
                <w:lang w:val="bg-BG"/>
              </w:rPr>
            </w:pPr>
          </w:p>
          <w:p w14:paraId="5641E3FC" w14:textId="77777777" w:rsidR="003A2B9A" w:rsidRPr="002C7499" w:rsidRDefault="003A2B9A" w:rsidP="00BF77A3">
            <w:pPr>
              <w:jc w:val="center"/>
              <w:rPr>
                <w:rFonts w:ascii="Times New Roman" w:hAnsi="Times New Roman" w:cs="Times New Roman"/>
                <w:b/>
                <w:sz w:val="20"/>
                <w:szCs w:val="20"/>
                <w:lang w:val="bg-BG"/>
              </w:rPr>
            </w:pPr>
          </w:p>
          <w:p w14:paraId="38D42339" w14:textId="77777777" w:rsidR="003A2B9A" w:rsidRPr="002C7499" w:rsidRDefault="003A2B9A" w:rsidP="00BF77A3">
            <w:pPr>
              <w:jc w:val="center"/>
              <w:rPr>
                <w:rFonts w:ascii="Times New Roman" w:hAnsi="Times New Roman" w:cs="Times New Roman"/>
                <w:b/>
                <w:sz w:val="20"/>
                <w:szCs w:val="20"/>
                <w:lang w:val="bg-BG"/>
              </w:rPr>
            </w:pPr>
          </w:p>
          <w:p w14:paraId="3D581208" w14:textId="77777777" w:rsidR="003A2B9A" w:rsidRPr="002C7499" w:rsidRDefault="003A2B9A" w:rsidP="00BF77A3">
            <w:pPr>
              <w:jc w:val="center"/>
              <w:rPr>
                <w:rFonts w:ascii="Times New Roman" w:hAnsi="Times New Roman" w:cs="Times New Roman"/>
                <w:b/>
                <w:sz w:val="20"/>
                <w:szCs w:val="20"/>
                <w:lang w:val="bg-BG"/>
              </w:rPr>
            </w:pPr>
          </w:p>
          <w:p w14:paraId="76B88BF4" w14:textId="77777777" w:rsidR="003A2B9A" w:rsidRPr="002C7499" w:rsidRDefault="003A2B9A" w:rsidP="00BF77A3">
            <w:pPr>
              <w:jc w:val="center"/>
              <w:rPr>
                <w:rFonts w:ascii="Times New Roman" w:hAnsi="Times New Roman" w:cs="Times New Roman"/>
                <w:b/>
                <w:sz w:val="20"/>
                <w:szCs w:val="20"/>
                <w:lang w:val="bg-BG"/>
              </w:rPr>
            </w:pPr>
          </w:p>
          <w:p w14:paraId="20DE01AF" w14:textId="77777777" w:rsidR="0013613A" w:rsidRPr="002C7499" w:rsidRDefault="0028712B" w:rsidP="0028712B">
            <w:pPr>
              <w:jc w:val="center"/>
              <w:rPr>
                <w:rFonts w:ascii="Times New Roman" w:hAnsi="Times New Roman" w:cs="Times New Roman"/>
                <w:b/>
                <w:sz w:val="20"/>
                <w:szCs w:val="20"/>
                <w:lang w:val="bg-BG"/>
              </w:rPr>
            </w:pPr>
            <w:r w:rsidRPr="002C7499">
              <w:rPr>
                <w:rFonts w:ascii="Times New Roman" w:hAnsi="Times New Roman" w:cs="Times New Roman"/>
                <w:b/>
                <w:sz w:val="20"/>
                <w:szCs w:val="20"/>
                <w:lang w:val="bg-BG"/>
              </w:rPr>
              <w:t>1</w:t>
            </w:r>
            <w:r w:rsidR="00482660" w:rsidRPr="002C7499">
              <w:rPr>
                <w:rFonts w:ascii="Times New Roman" w:hAnsi="Times New Roman" w:cs="Times New Roman"/>
                <w:b/>
                <w:sz w:val="20"/>
                <w:szCs w:val="20"/>
                <w:lang w:val="bg-BG"/>
              </w:rPr>
              <w:t xml:space="preserve"> </w:t>
            </w:r>
            <w:proofErr w:type="spellStart"/>
            <w:r w:rsidR="0013613A" w:rsidRPr="002C7499">
              <w:rPr>
                <w:rFonts w:ascii="Times New Roman" w:hAnsi="Times New Roman" w:cs="Times New Roman"/>
                <w:b/>
                <w:sz w:val="20"/>
                <w:szCs w:val="20"/>
                <w:lang w:val="bg-BG"/>
              </w:rPr>
              <w:t>точк</w:t>
            </w:r>
            <w:r w:rsidRPr="002C7499">
              <w:rPr>
                <w:rFonts w:ascii="Times New Roman" w:hAnsi="Times New Roman" w:cs="Times New Roman"/>
                <w:b/>
                <w:sz w:val="20"/>
                <w:szCs w:val="20"/>
                <w:lang w:val="bg-BG"/>
              </w:rPr>
              <w:t>a</w:t>
            </w:r>
            <w:proofErr w:type="spellEnd"/>
          </w:p>
        </w:tc>
      </w:tr>
    </w:tbl>
    <w:p w14:paraId="361307E0" w14:textId="77777777" w:rsidR="009D1641" w:rsidRPr="002C7499" w:rsidRDefault="009D1641" w:rsidP="00C0549E">
      <w:pPr>
        <w:jc w:val="both"/>
        <w:rPr>
          <w:rFonts w:ascii="Times New Roman" w:hAnsi="Times New Roman" w:cs="Times New Roman"/>
          <w:sz w:val="24"/>
          <w:szCs w:val="24"/>
          <w:lang w:val="bg-BG"/>
        </w:rPr>
      </w:pPr>
    </w:p>
    <w:p w14:paraId="1321E86E" w14:textId="77777777" w:rsidR="007E5A94" w:rsidRPr="002C7499" w:rsidRDefault="009D1641" w:rsidP="00094AB0">
      <w:pPr>
        <w:jc w:val="both"/>
        <w:rPr>
          <w:rFonts w:ascii="Times New Roman" w:hAnsi="Times New Roman" w:cs="Times New Roman"/>
          <w:b/>
          <w:sz w:val="24"/>
          <w:szCs w:val="24"/>
          <w:lang w:val="bg-BG"/>
        </w:rPr>
      </w:pPr>
      <w:r w:rsidRPr="002C7499">
        <w:rPr>
          <w:rFonts w:ascii="Times New Roman" w:hAnsi="Times New Roman" w:cs="Times New Roman"/>
          <w:b/>
          <w:sz w:val="24"/>
          <w:szCs w:val="24"/>
          <w:lang w:val="bg-BG"/>
        </w:rPr>
        <w:t>III.</w:t>
      </w:r>
      <w:r w:rsidRPr="002C7499">
        <w:rPr>
          <w:rFonts w:ascii="Times New Roman" w:hAnsi="Times New Roman" w:cs="Times New Roman"/>
          <w:sz w:val="24"/>
          <w:szCs w:val="24"/>
          <w:lang w:val="bg-BG"/>
        </w:rPr>
        <w:t xml:space="preserve"> </w:t>
      </w:r>
      <w:r w:rsidR="00340E00" w:rsidRPr="002C7499">
        <w:rPr>
          <w:rFonts w:ascii="Times New Roman" w:hAnsi="Times New Roman" w:cs="Times New Roman"/>
          <w:b/>
          <w:sz w:val="24"/>
          <w:szCs w:val="24"/>
          <w:lang w:val="bg-BG"/>
        </w:rPr>
        <w:t>Оценка по п</w:t>
      </w:r>
      <w:r w:rsidR="00C0549E" w:rsidRPr="002C7499">
        <w:rPr>
          <w:rFonts w:ascii="Times New Roman" w:hAnsi="Times New Roman" w:cs="Times New Roman"/>
          <w:b/>
          <w:sz w:val="24"/>
          <w:szCs w:val="24"/>
          <w:lang w:val="bg-BG"/>
        </w:rPr>
        <w:t xml:space="preserve">оказател </w:t>
      </w:r>
      <w:r w:rsidR="00340E00" w:rsidRPr="002C7499">
        <w:rPr>
          <w:rFonts w:ascii="Times New Roman" w:hAnsi="Times New Roman" w:cs="Times New Roman"/>
          <w:b/>
          <w:bCs/>
          <w:i/>
          <w:iCs/>
          <w:sz w:val="24"/>
          <w:szCs w:val="24"/>
          <w:lang w:val="bg-BG"/>
        </w:rPr>
        <w:t>Предлагана цена</w:t>
      </w:r>
      <w:r w:rsidR="007E5A94" w:rsidRPr="002C7499">
        <w:rPr>
          <w:rFonts w:ascii="Times New Roman" w:hAnsi="Times New Roman" w:cs="Times New Roman"/>
          <w:b/>
          <w:bCs/>
          <w:i/>
          <w:iCs/>
          <w:sz w:val="24"/>
          <w:szCs w:val="24"/>
          <w:lang w:val="bg-BG"/>
        </w:rPr>
        <w:t xml:space="preserve"> (</w:t>
      </w:r>
      <w:r w:rsidR="004F4EA1" w:rsidRPr="002C7499">
        <w:rPr>
          <w:rFonts w:ascii="Times New Roman" w:hAnsi="Times New Roman" w:cs="Times New Roman"/>
          <w:b/>
          <w:sz w:val="24"/>
          <w:szCs w:val="24"/>
          <w:lang w:val="bg-BG"/>
        </w:rPr>
        <w:t>П2</w:t>
      </w:r>
      <w:r w:rsidR="004F4EA1" w:rsidRPr="002C7499">
        <w:rPr>
          <w:rFonts w:ascii="Times New Roman" w:hAnsi="Times New Roman" w:cs="Times New Roman"/>
          <w:b/>
          <w:sz w:val="24"/>
          <w:szCs w:val="24"/>
          <w:vertAlign w:val="subscript"/>
          <w:lang w:val="bg-BG"/>
        </w:rPr>
        <w:t>КОЦП</w:t>
      </w:r>
      <w:r w:rsidR="007E5A94" w:rsidRPr="002C7499">
        <w:rPr>
          <w:rFonts w:ascii="Times New Roman" w:hAnsi="Times New Roman" w:cs="Times New Roman"/>
          <w:b/>
          <w:sz w:val="24"/>
          <w:szCs w:val="24"/>
          <w:lang w:val="bg-BG"/>
        </w:rPr>
        <w:t>)</w:t>
      </w:r>
    </w:p>
    <w:p w14:paraId="16DE8573" w14:textId="77777777" w:rsidR="005E23F9" w:rsidRPr="002C7499" w:rsidRDefault="005E23F9" w:rsidP="005E23F9">
      <w:pPr>
        <w:jc w:val="both"/>
        <w:rPr>
          <w:rFonts w:ascii="Times New Roman" w:hAnsi="Times New Roman" w:cs="Times New Roman"/>
          <w:b/>
          <w:sz w:val="24"/>
          <w:szCs w:val="24"/>
          <w:lang w:val="bg-BG"/>
        </w:rPr>
      </w:pPr>
      <w:r w:rsidRPr="002C7499">
        <w:rPr>
          <w:rFonts w:ascii="Times New Roman" w:hAnsi="Times New Roman" w:cs="Times New Roman"/>
          <w:b/>
          <w:sz w:val="24"/>
          <w:szCs w:val="24"/>
          <w:lang w:val="bg-BG"/>
        </w:rPr>
        <w:lastRenderedPageBreak/>
        <w:t xml:space="preserve">Оценката по показател </w:t>
      </w:r>
      <w:r w:rsidRPr="002C7499">
        <w:rPr>
          <w:rFonts w:ascii="Times New Roman" w:hAnsi="Times New Roman" w:cs="Times New Roman"/>
          <w:b/>
          <w:bCs/>
          <w:i/>
          <w:iCs/>
          <w:sz w:val="24"/>
          <w:szCs w:val="24"/>
          <w:lang w:val="bg-BG"/>
        </w:rPr>
        <w:t>Предлагана цена (</w:t>
      </w:r>
      <w:r w:rsidRPr="002C7499">
        <w:rPr>
          <w:rFonts w:ascii="Times New Roman" w:hAnsi="Times New Roman" w:cs="Times New Roman"/>
          <w:b/>
          <w:sz w:val="24"/>
          <w:szCs w:val="24"/>
          <w:lang w:val="bg-BG"/>
        </w:rPr>
        <w:t>П2</w:t>
      </w:r>
      <w:r w:rsidRPr="002C7499">
        <w:rPr>
          <w:rFonts w:ascii="Times New Roman" w:hAnsi="Times New Roman" w:cs="Times New Roman"/>
          <w:b/>
          <w:sz w:val="24"/>
          <w:szCs w:val="24"/>
          <w:vertAlign w:val="subscript"/>
          <w:lang w:val="bg-BG"/>
        </w:rPr>
        <w:t>КОЦП</w:t>
      </w:r>
      <w:r w:rsidRPr="002C7499">
        <w:rPr>
          <w:rFonts w:ascii="Times New Roman" w:hAnsi="Times New Roman" w:cs="Times New Roman"/>
          <w:b/>
          <w:sz w:val="24"/>
          <w:szCs w:val="24"/>
          <w:lang w:val="bg-BG"/>
        </w:rPr>
        <w:t xml:space="preserve">) е сума от оценките по следните </w:t>
      </w:r>
      <w:proofErr w:type="spellStart"/>
      <w:r w:rsidRPr="002C7499">
        <w:rPr>
          <w:rFonts w:ascii="Times New Roman" w:hAnsi="Times New Roman" w:cs="Times New Roman"/>
          <w:b/>
          <w:sz w:val="24"/>
          <w:szCs w:val="24"/>
          <w:lang w:val="bg-BG"/>
        </w:rPr>
        <w:t>подпоказатели</w:t>
      </w:r>
      <w:proofErr w:type="spellEnd"/>
      <w:r w:rsidRPr="002C7499">
        <w:rPr>
          <w:rFonts w:ascii="Times New Roman" w:hAnsi="Times New Roman" w:cs="Times New Roman"/>
          <w:b/>
          <w:sz w:val="24"/>
          <w:szCs w:val="24"/>
          <w:lang w:val="bg-BG"/>
        </w:rPr>
        <w:t>:</w:t>
      </w:r>
    </w:p>
    <w:p w14:paraId="71B25D2C" w14:textId="77777777" w:rsidR="005E23F9" w:rsidRPr="002C7499" w:rsidRDefault="005E23F9" w:rsidP="005E23F9">
      <w:pPr>
        <w:numPr>
          <w:ilvl w:val="0"/>
          <w:numId w:val="13"/>
        </w:numPr>
        <w:spacing w:after="0" w:line="240" w:lineRule="auto"/>
        <w:jc w:val="both"/>
        <w:rPr>
          <w:rFonts w:ascii="Times New Roman" w:eastAsia="Times New Roman" w:hAnsi="Times New Roman" w:cs="Times New Roman"/>
          <w:sz w:val="24"/>
          <w:szCs w:val="24"/>
          <w:lang w:val="bg-BG"/>
        </w:rPr>
      </w:pPr>
      <w:r w:rsidRPr="002C7499">
        <w:rPr>
          <w:rFonts w:ascii="Times New Roman" w:eastAsia="Times New Roman" w:hAnsi="Times New Roman" w:cs="Times New Roman"/>
          <w:sz w:val="24"/>
          <w:szCs w:val="24"/>
          <w:lang w:val="bg-BG"/>
        </w:rPr>
        <w:t xml:space="preserve">предложена обща цена за еднократно изпълнение на всички дейности, предмет на поръчката;  </w:t>
      </w:r>
    </w:p>
    <w:p w14:paraId="62AD5D5D" w14:textId="77777777" w:rsidR="005E23F9" w:rsidRPr="002C7499" w:rsidRDefault="005E23F9" w:rsidP="005E23F9">
      <w:pPr>
        <w:numPr>
          <w:ilvl w:val="0"/>
          <w:numId w:val="13"/>
        </w:numPr>
        <w:spacing w:after="0" w:line="240" w:lineRule="auto"/>
        <w:jc w:val="both"/>
        <w:rPr>
          <w:rFonts w:ascii="Times New Roman" w:eastAsia="Times New Roman" w:hAnsi="Times New Roman" w:cs="Times New Roman"/>
          <w:sz w:val="24"/>
          <w:szCs w:val="24"/>
          <w:lang w:val="bg-BG"/>
        </w:rPr>
      </w:pPr>
      <w:r w:rsidRPr="002C7499">
        <w:rPr>
          <w:rFonts w:ascii="Times New Roman" w:eastAsia="Times New Roman" w:hAnsi="Times New Roman" w:cs="Times New Roman"/>
          <w:sz w:val="24"/>
          <w:szCs w:val="24"/>
          <w:lang w:val="bg-BG"/>
        </w:rPr>
        <w:t>предложени цени за изпълнение на посочени от Възложителя специфични дейности с определени тежести,</w:t>
      </w:r>
    </w:p>
    <w:p w14:paraId="2FE3A6B5" w14:textId="77777777" w:rsidR="00350F29" w:rsidRPr="002C7499" w:rsidRDefault="00350F29" w:rsidP="005E23F9">
      <w:pPr>
        <w:numPr>
          <w:ilvl w:val="0"/>
          <w:numId w:val="13"/>
        </w:numPr>
        <w:spacing w:after="0" w:line="240" w:lineRule="auto"/>
        <w:jc w:val="both"/>
        <w:rPr>
          <w:rFonts w:ascii="Times New Roman" w:eastAsia="Times New Roman" w:hAnsi="Times New Roman" w:cs="Times New Roman"/>
          <w:sz w:val="24"/>
          <w:szCs w:val="24"/>
          <w:lang w:val="bg-BG"/>
        </w:rPr>
      </w:pPr>
    </w:p>
    <w:p w14:paraId="4B7F3323" w14:textId="77777777" w:rsidR="007E5A94" w:rsidRPr="002C7499" w:rsidRDefault="00350F29">
      <w:pPr>
        <w:jc w:val="both"/>
        <w:rPr>
          <w:rFonts w:ascii="Times New Roman" w:hAnsi="Times New Roman" w:cs="Times New Roman"/>
          <w:b/>
          <w:sz w:val="24"/>
          <w:szCs w:val="24"/>
          <w:lang w:val="bg-BG"/>
        </w:rPr>
      </w:pPr>
      <w:r w:rsidRPr="002C7499">
        <w:rPr>
          <w:rFonts w:ascii="Times New Roman" w:hAnsi="Times New Roman" w:cs="Times New Roman"/>
          <w:b/>
          <w:sz w:val="24"/>
          <w:szCs w:val="24"/>
          <w:lang w:val="bg-BG"/>
        </w:rPr>
        <w:t xml:space="preserve">по следната </w:t>
      </w:r>
      <w:r w:rsidR="00094AB0" w:rsidRPr="002C7499">
        <w:rPr>
          <w:rFonts w:ascii="Times New Roman" w:hAnsi="Times New Roman" w:cs="Times New Roman"/>
          <w:b/>
          <w:sz w:val="24"/>
          <w:szCs w:val="24"/>
          <w:lang w:val="bg-BG"/>
        </w:rPr>
        <w:t xml:space="preserve">формулата: </w:t>
      </w:r>
    </w:p>
    <w:p w14:paraId="69D9A732" w14:textId="77777777" w:rsidR="00094AB0" w:rsidRPr="002C7499" w:rsidRDefault="004601C1" w:rsidP="00094AB0">
      <w:pPr>
        <w:jc w:val="both"/>
        <w:rPr>
          <w:rFonts w:ascii="Times New Roman" w:hAnsi="Times New Roman" w:cs="Times New Roman"/>
          <w:b/>
          <w:sz w:val="24"/>
          <w:szCs w:val="24"/>
          <w:lang w:val="bg-BG"/>
        </w:rPr>
      </w:pPr>
      <w:r w:rsidRPr="002C7499">
        <w:rPr>
          <w:rFonts w:ascii="Times New Roman" w:hAnsi="Times New Roman" w:cs="Times New Roman"/>
          <w:b/>
          <w:sz w:val="24"/>
          <w:szCs w:val="24"/>
          <w:lang w:val="bg-BG"/>
        </w:rPr>
        <w:t>П2</w:t>
      </w:r>
      <w:r w:rsidRPr="002C7499">
        <w:rPr>
          <w:rFonts w:ascii="Times New Roman" w:hAnsi="Times New Roman" w:cs="Times New Roman"/>
          <w:b/>
          <w:sz w:val="24"/>
          <w:szCs w:val="24"/>
          <w:vertAlign w:val="subscript"/>
          <w:lang w:val="bg-BG"/>
        </w:rPr>
        <w:t>КОЦП</w:t>
      </w:r>
      <w:r w:rsidR="00094AB0" w:rsidRPr="002C7499">
        <w:rPr>
          <w:rFonts w:ascii="Times New Roman" w:hAnsi="Times New Roman" w:cs="Times New Roman"/>
          <w:b/>
          <w:sz w:val="24"/>
          <w:szCs w:val="24"/>
          <w:lang w:val="bg-BG"/>
        </w:rPr>
        <w:t xml:space="preserve"> = О</w:t>
      </w:r>
      <w:r w:rsidR="00094AB0" w:rsidRPr="002C7499">
        <w:rPr>
          <w:rFonts w:ascii="Times New Roman" w:hAnsi="Times New Roman" w:cs="Times New Roman"/>
          <w:b/>
          <w:sz w:val="24"/>
          <w:szCs w:val="24"/>
          <w:vertAlign w:val="subscript"/>
          <w:lang w:val="bg-BG"/>
        </w:rPr>
        <w:t xml:space="preserve">О.Ц </w:t>
      </w:r>
      <w:r w:rsidR="00094AB0" w:rsidRPr="002C7499">
        <w:rPr>
          <w:rFonts w:ascii="Times New Roman" w:hAnsi="Times New Roman" w:cs="Times New Roman"/>
          <w:b/>
          <w:sz w:val="24"/>
          <w:szCs w:val="24"/>
          <w:lang w:val="bg-BG"/>
        </w:rPr>
        <w:t xml:space="preserve"> + О</w:t>
      </w:r>
      <w:r w:rsidR="00094AB0" w:rsidRPr="002C7499">
        <w:rPr>
          <w:rFonts w:ascii="Times New Roman" w:hAnsi="Times New Roman" w:cs="Times New Roman"/>
          <w:b/>
          <w:sz w:val="24"/>
          <w:szCs w:val="24"/>
          <w:vertAlign w:val="subscript"/>
          <w:lang w:val="bg-BG"/>
        </w:rPr>
        <w:t>СП.Д.</w:t>
      </w:r>
    </w:p>
    <w:p w14:paraId="5DF00F11" w14:textId="77777777" w:rsidR="008031B7" w:rsidRPr="002C7499" w:rsidRDefault="008031B7" w:rsidP="008031B7">
      <w:pPr>
        <w:jc w:val="both"/>
        <w:rPr>
          <w:rFonts w:ascii="Times New Roman" w:hAnsi="Times New Roman" w:cs="Times New Roman"/>
          <w:b/>
          <w:sz w:val="24"/>
          <w:szCs w:val="24"/>
          <w:lang w:val="bg-BG"/>
        </w:rPr>
      </w:pPr>
      <w:r w:rsidRPr="002C7499">
        <w:rPr>
          <w:rFonts w:ascii="Times New Roman" w:hAnsi="Times New Roman" w:cs="Times New Roman"/>
          <w:b/>
          <w:sz w:val="24"/>
          <w:szCs w:val="24"/>
          <w:lang w:val="bg-BG"/>
        </w:rPr>
        <w:t xml:space="preserve">Определяне на оценките по </w:t>
      </w:r>
      <w:proofErr w:type="spellStart"/>
      <w:r w:rsidR="00094AB0" w:rsidRPr="002C7499">
        <w:rPr>
          <w:rFonts w:ascii="Times New Roman" w:hAnsi="Times New Roman" w:cs="Times New Roman"/>
          <w:b/>
          <w:sz w:val="24"/>
          <w:szCs w:val="24"/>
          <w:lang w:val="bg-BG"/>
        </w:rPr>
        <w:t>под</w:t>
      </w:r>
      <w:r w:rsidRPr="002C7499">
        <w:rPr>
          <w:rFonts w:ascii="Times New Roman" w:hAnsi="Times New Roman" w:cs="Times New Roman"/>
          <w:b/>
          <w:sz w:val="24"/>
          <w:szCs w:val="24"/>
          <w:lang w:val="bg-BG"/>
        </w:rPr>
        <w:t>показатели</w:t>
      </w:r>
      <w:proofErr w:type="spellEnd"/>
      <w:r w:rsidRPr="002C7499">
        <w:rPr>
          <w:rFonts w:ascii="Times New Roman" w:hAnsi="Times New Roman" w:cs="Times New Roman"/>
          <w:b/>
          <w:sz w:val="24"/>
          <w:szCs w:val="24"/>
          <w:lang w:val="bg-BG"/>
        </w:rPr>
        <w:t>:</w:t>
      </w:r>
    </w:p>
    <w:p w14:paraId="5D7EDA36" w14:textId="77777777" w:rsidR="008031B7" w:rsidRPr="002C7499" w:rsidRDefault="008031B7" w:rsidP="00350F29">
      <w:pPr>
        <w:numPr>
          <w:ilvl w:val="0"/>
          <w:numId w:val="11"/>
        </w:numPr>
        <w:tabs>
          <w:tab w:val="left" w:pos="2835"/>
        </w:tabs>
        <w:jc w:val="both"/>
        <w:rPr>
          <w:rFonts w:ascii="Times New Roman" w:hAnsi="Times New Roman" w:cs="Times New Roman"/>
          <w:b/>
          <w:sz w:val="24"/>
          <w:szCs w:val="24"/>
          <w:lang w:val="bg-BG"/>
        </w:rPr>
      </w:pPr>
      <w:r w:rsidRPr="002C7499">
        <w:rPr>
          <w:rFonts w:ascii="Times New Roman" w:hAnsi="Times New Roman" w:cs="Times New Roman"/>
          <w:b/>
          <w:sz w:val="24"/>
          <w:szCs w:val="24"/>
          <w:lang w:val="bg-BG"/>
        </w:rPr>
        <w:t>ЗА ОБЩА ЦЕНА ЗА ЕДНОКРАТНО ИЗПЪЛНЕНИЕ НА ВСИЧКИ ДЕЙНОСТИ</w:t>
      </w:r>
    </w:p>
    <w:p w14:paraId="66863E0E" w14:textId="77777777" w:rsidR="008031B7" w:rsidRPr="002C7499" w:rsidRDefault="008031B7" w:rsidP="008031B7">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Оценява се общата цена, като сума от предложените от участника единични цени за еднократно изпълнение на всички дейности, предмет на поръчката, посочени в Образец №........ (Ценово предложение)</w:t>
      </w:r>
      <w:r w:rsidR="00AA7ED2" w:rsidRPr="002C7499">
        <w:rPr>
          <w:rFonts w:ascii="Times New Roman" w:hAnsi="Times New Roman" w:cs="Times New Roman"/>
          <w:sz w:val="24"/>
          <w:szCs w:val="24"/>
          <w:lang w:val="bg-BG"/>
        </w:rPr>
        <w:t xml:space="preserve">, съобразно прогнозните единични цени, посочени в </w:t>
      </w:r>
      <w:r w:rsidR="00AA7ED2" w:rsidRPr="002C7499">
        <w:rPr>
          <w:rFonts w:ascii="Times New Roman" w:hAnsi="Times New Roman" w:cs="Times New Roman"/>
          <w:sz w:val="24"/>
          <w:szCs w:val="24"/>
          <w:u w:val="single"/>
          <w:lang w:val="bg-BG"/>
        </w:rPr>
        <w:t xml:space="preserve">Таблица </w:t>
      </w:r>
      <w:r w:rsidR="007E5A94" w:rsidRPr="002C7499">
        <w:rPr>
          <w:rFonts w:ascii="Times New Roman" w:hAnsi="Times New Roman" w:cs="Times New Roman"/>
          <w:sz w:val="24"/>
          <w:szCs w:val="24"/>
          <w:u w:val="single"/>
          <w:lang w:val="bg-BG"/>
        </w:rPr>
        <w:t>2.</w:t>
      </w:r>
    </w:p>
    <w:p w14:paraId="47078344" w14:textId="77777777" w:rsidR="008031B7" w:rsidRPr="002C7499" w:rsidRDefault="008031B7" w:rsidP="008031B7">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Максималният брой точки </w:t>
      </w:r>
      <w:r w:rsidR="00094AB0" w:rsidRPr="002C7499">
        <w:rPr>
          <w:rFonts w:ascii="Times New Roman" w:hAnsi="Times New Roman" w:cs="Times New Roman"/>
          <w:sz w:val="24"/>
          <w:szCs w:val="24"/>
          <w:lang w:val="bg-BG"/>
        </w:rPr>
        <w:t xml:space="preserve">за </w:t>
      </w:r>
      <w:proofErr w:type="spellStart"/>
      <w:r w:rsidR="00094AB0" w:rsidRPr="002C7499">
        <w:rPr>
          <w:rFonts w:ascii="Times New Roman" w:hAnsi="Times New Roman" w:cs="Times New Roman"/>
          <w:sz w:val="24"/>
          <w:szCs w:val="24"/>
          <w:lang w:val="bg-BG"/>
        </w:rPr>
        <w:t>подпоказателя</w:t>
      </w:r>
      <w:proofErr w:type="spellEnd"/>
      <w:r w:rsidR="00094AB0" w:rsidRPr="002C7499">
        <w:rPr>
          <w:rFonts w:ascii="Times New Roman" w:hAnsi="Times New Roman" w:cs="Times New Roman"/>
          <w:sz w:val="24"/>
          <w:szCs w:val="24"/>
          <w:lang w:val="bg-BG"/>
        </w:rPr>
        <w:t xml:space="preserve"> </w:t>
      </w:r>
      <w:r w:rsidRPr="002C7499">
        <w:rPr>
          <w:rFonts w:ascii="Times New Roman" w:hAnsi="Times New Roman" w:cs="Times New Roman"/>
          <w:sz w:val="24"/>
          <w:szCs w:val="24"/>
          <w:lang w:val="bg-BG"/>
        </w:rPr>
        <w:t xml:space="preserve">получава офертата на участника с предложена най-ниска обща цена за еднократно изпълнение на всички дейности, предмет на поръчката </w:t>
      </w:r>
      <w:r w:rsidRPr="002C7499">
        <w:rPr>
          <w:rFonts w:ascii="Times New Roman" w:hAnsi="Times New Roman" w:cs="Times New Roman"/>
          <w:b/>
          <w:sz w:val="24"/>
          <w:szCs w:val="24"/>
          <w:lang w:val="bg-BG"/>
        </w:rPr>
        <w:t>– 40 точки.</w:t>
      </w:r>
      <w:r w:rsidRPr="002C7499">
        <w:rPr>
          <w:rFonts w:ascii="Times New Roman" w:hAnsi="Times New Roman" w:cs="Times New Roman"/>
          <w:sz w:val="24"/>
          <w:szCs w:val="24"/>
          <w:lang w:val="bg-BG"/>
        </w:rPr>
        <w:t xml:space="preserve"> </w:t>
      </w:r>
    </w:p>
    <w:p w14:paraId="06439BED" w14:textId="77777777" w:rsidR="008031B7" w:rsidRPr="002C7499" w:rsidRDefault="008031B7" w:rsidP="008031B7">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Точките на останалите участници се определят в съотношение към най-ниската предложена обща цена по следната формула:</w:t>
      </w:r>
    </w:p>
    <w:p w14:paraId="6AC18CDD" w14:textId="77777777" w:rsidR="008031B7" w:rsidRPr="002C7499" w:rsidRDefault="008031B7" w:rsidP="008031B7">
      <w:pPr>
        <w:jc w:val="both"/>
        <w:rPr>
          <w:rFonts w:ascii="Times New Roman" w:hAnsi="Times New Roman" w:cs="Times New Roman"/>
          <w:sz w:val="24"/>
          <w:szCs w:val="24"/>
          <w:lang w:val="bg-BG"/>
        </w:rPr>
      </w:pPr>
      <w:proofErr w:type="spellStart"/>
      <w:r w:rsidRPr="002C7499">
        <w:rPr>
          <w:rFonts w:ascii="Times New Roman" w:hAnsi="Times New Roman" w:cs="Times New Roman"/>
          <w:b/>
          <w:sz w:val="24"/>
          <w:szCs w:val="24"/>
          <w:lang w:val="bg-BG"/>
        </w:rPr>
        <w:t>О</w:t>
      </w:r>
      <w:r w:rsidRPr="002C7499">
        <w:rPr>
          <w:rFonts w:ascii="Times New Roman" w:hAnsi="Times New Roman" w:cs="Times New Roman"/>
          <w:b/>
          <w:sz w:val="24"/>
          <w:szCs w:val="24"/>
          <w:vertAlign w:val="subscript"/>
          <w:lang w:val="bg-BG"/>
        </w:rPr>
        <w:t>О.Цn</w:t>
      </w:r>
      <w:proofErr w:type="spellEnd"/>
      <w:r w:rsidRPr="002C7499">
        <w:rPr>
          <w:rFonts w:ascii="Times New Roman" w:hAnsi="Times New Roman" w:cs="Times New Roman"/>
          <w:b/>
          <w:sz w:val="24"/>
          <w:szCs w:val="24"/>
          <w:lang w:val="bg-BG"/>
        </w:rPr>
        <w:t xml:space="preserve">  = (</w:t>
      </w:r>
      <w:proofErr w:type="spellStart"/>
      <w:r w:rsidRPr="002C7499">
        <w:rPr>
          <w:rFonts w:ascii="Times New Roman" w:hAnsi="Times New Roman" w:cs="Times New Roman"/>
          <w:b/>
          <w:sz w:val="24"/>
          <w:szCs w:val="24"/>
          <w:lang w:val="bg-BG"/>
        </w:rPr>
        <w:t>Ц</w:t>
      </w:r>
      <w:r w:rsidRPr="002C7499">
        <w:rPr>
          <w:rFonts w:ascii="Times New Roman" w:hAnsi="Times New Roman" w:cs="Times New Roman"/>
          <w:b/>
          <w:sz w:val="24"/>
          <w:szCs w:val="24"/>
          <w:vertAlign w:val="subscript"/>
          <w:lang w:val="bg-BG"/>
        </w:rPr>
        <w:t>О.Ц.min</w:t>
      </w:r>
      <w:proofErr w:type="spellEnd"/>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b/>
          <w:sz w:val="24"/>
          <w:szCs w:val="24"/>
          <w:lang w:val="bg-BG"/>
        </w:rPr>
        <w:t xml:space="preserve">/ </w:t>
      </w:r>
      <w:proofErr w:type="spellStart"/>
      <w:r w:rsidRPr="002C7499">
        <w:rPr>
          <w:rFonts w:ascii="Times New Roman" w:hAnsi="Times New Roman" w:cs="Times New Roman"/>
          <w:b/>
          <w:sz w:val="24"/>
          <w:szCs w:val="24"/>
          <w:lang w:val="bg-BG"/>
        </w:rPr>
        <w:t>Ц</w:t>
      </w:r>
      <w:r w:rsidRPr="002C7499">
        <w:rPr>
          <w:rFonts w:ascii="Times New Roman" w:hAnsi="Times New Roman" w:cs="Times New Roman"/>
          <w:b/>
          <w:sz w:val="24"/>
          <w:szCs w:val="24"/>
          <w:vertAlign w:val="subscript"/>
          <w:lang w:val="bg-BG"/>
        </w:rPr>
        <w:t>О.Ц.n</w:t>
      </w:r>
      <w:proofErr w:type="spellEnd"/>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b/>
          <w:sz w:val="24"/>
          <w:szCs w:val="24"/>
          <w:lang w:val="bg-BG"/>
        </w:rPr>
        <w:t>)</w:t>
      </w:r>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b/>
          <w:sz w:val="24"/>
          <w:szCs w:val="24"/>
          <w:lang w:val="bg-BG"/>
        </w:rPr>
        <w:t xml:space="preserve">х </w:t>
      </w:r>
      <w:r w:rsidR="00BD47E0" w:rsidRPr="002C7499">
        <w:rPr>
          <w:rFonts w:ascii="Times New Roman" w:hAnsi="Times New Roman" w:cs="Times New Roman"/>
          <w:b/>
          <w:sz w:val="24"/>
          <w:szCs w:val="24"/>
          <w:lang w:val="bg-BG"/>
        </w:rPr>
        <w:t>40</w:t>
      </w:r>
      <w:r w:rsidRPr="002C7499">
        <w:rPr>
          <w:rFonts w:ascii="Times New Roman" w:hAnsi="Times New Roman" w:cs="Times New Roman"/>
          <w:b/>
          <w:sz w:val="24"/>
          <w:szCs w:val="24"/>
          <w:lang w:val="bg-BG"/>
        </w:rPr>
        <w:t>,</w:t>
      </w:r>
      <w:r w:rsidRPr="002C7499">
        <w:rPr>
          <w:rFonts w:ascii="Times New Roman" w:hAnsi="Times New Roman" w:cs="Times New Roman"/>
          <w:sz w:val="24"/>
          <w:szCs w:val="24"/>
          <w:lang w:val="bg-BG"/>
        </w:rPr>
        <w:t xml:space="preserve"> където:</w:t>
      </w:r>
    </w:p>
    <w:p w14:paraId="1E45FC37" w14:textId="77777777" w:rsidR="008031B7" w:rsidRPr="002C7499" w:rsidRDefault="008031B7" w:rsidP="008031B7">
      <w:pPr>
        <w:jc w:val="both"/>
        <w:rPr>
          <w:rFonts w:ascii="Times New Roman" w:hAnsi="Times New Roman" w:cs="Times New Roman"/>
          <w:sz w:val="24"/>
          <w:szCs w:val="24"/>
          <w:lang w:val="bg-BG"/>
        </w:rPr>
      </w:pPr>
      <w:proofErr w:type="spellStart"/>
      <w:r w:rsidRPr="002C7499">
        <w:rPr>
          <w:rFonts w:ascii="Times New Roman" w:hAnsi="Times New Roman" w:cs="Times New Roman"/>
          <w:b/>
          <w:sz w:val="24"/>
          <w:szCs w:val="24"/>
          <w:lang w:val="bg-BG"/>
        </w:rPr>
        <w:t>О</w:t>
      </w:r>
      <w:r w:rsidRPr="002C7499">
        <w:rPr>
          <w:rFonts w:ascii="Times New Roman" w:hAnsi="Times New Roman" w:cs="Times New Roman"/>
          <w:b/>
          <w:sz w:val="24"/>
          <w:szCs w:val="24"/>
          <w:vertAlign w:val="subscript"/>
          <w:lang w:val="bg-BG"/>
        </w:rPr>
        <w:t>О.Цn</w:t>
      </w:r>
      <w:proofErr w:type="spellEnd"/>
      <w:r w:rsidRPr="002C7499">
        <w:rPr>
          <w:rFonts w:ascii="Times New Roman" w:hAnsi="Times New Roman" w:cs="Times New Roman"/>
          <w:b/>
          <w:sz w:val="24"/>
          <w:szCs w:val="24"/>
          <w:lang w:val="bg-BG"/>
        </w:rPr>
        <w:t xml:space="preserve">  </w:t>
      </w:r>
      <w:r w:rsidRPr="002C7499">
        <w:rPr>
          <w:rFonts w:ascii="Times New Roman" w:hAnsi="Times New Roman" w:cs="Times New Roman"/>
          <w:sz w:val="24"/>
          <w:szCs w:val="24"/>
          <w:lang w:val="bg-BG"/>
        </w:rPr>
        <w:t>- оценка на предложената обща цена за еднократно изпълнение на всички дейности на  n-тия участник;</w:t>
      </w:r>
    </w:p>
    <w:p w14:paraId="7DE97C1B" w14:textId="77777777" w:rsidR="008031B7" w:rsidRPr="002C7499" w:rsidRDefault="008031B7" w:rsidP="008031B7">
      <w:pPr>
        <w:jc w:val="both"/>
        <w:rPr>
          <w:rFonts w:ascii="Times New Roman" w:hAnsi="Times New Roman" w:cs="Times New Roman"/>
          <w:sz w:val="24"/>
          <w:szCs w:val="24"/>
          <w:lang w:val="bg-BG"/>
        </w:rPr>
      </w:pPr>
      <w:proofErr w:type="spellStart"/>
      <w:r w:rsidRPr="002C7499">
        <w:rPr>
          <w:rFonts w:ascii="Times New Roman" w:hAnsi="Times New Roman" w:cs="Times New Roman"/>
          <w:b/>
          <w:sz w:val="24"/>
          <w:szCs w:val="24"/>
          <w:lang w:val="bg-BG"/>
        </w:rPr>
        <w:t>Ц</w:t>
      </w:r>
      <w:r w:rsidRPr="002C7499">
        <w:rPr>
          <w:rFonts w:ascii="Times New Roman" w:hAnsi="Times New Roman" w:cs="Times New Roman"/>
          <w:b/>
          <w:sz w:val="24"/>
          <w:szCs w:val="24"/>
          <w:vertAlign w:val="subscript"/>
          <w:lang w:val="bg-BG"/>
        </w:rPr>
        <w:t>О.Ц.min</w:t>
      </w:r>
      <w:proofErr w:type="spellEnd"/>
      <w:r w:rsidRPr="002C7499">
        <w:rPr>
          <w:rFonts w:ascii="Times New Roman" w:hAnsi="Times New Roman" w:cs="Times New Roman"/>
          <w:sz w:val="24"/>
          <w:szCs w:val="24"/>
          <w:vertAlign w:val="subscript"/>
          <w:lang w:val="bg-BG"/>
        </w:rPr>
        <w:t xml:space="preserve"> </w:t>
      </w:r>
      <w:r w:rsidRPr="002C7499">
        <w:rPr>
          <w:rFonts w:ascii="Times New Roman" w:hAnsi="Times New Roman" w:cs="Times New Roman"/>
          <w:sz w:val="24"/>
          <w:szCs w:val="24"/>
          <w:lang w:val="bg-BG"/>
        </w:rPr>
        <w:t>– най-ниска предложена обща цена за еднократно изпълнение на всички дейности;</w:t>
      </w:r>
    </w:p>
    <w:p w14:paraId="014B0582" w14:textId="77777777" w:rsidR="008031B7" w:rsidRPr="002C7499" w:rsidRDefault="008031B7" w:rsidP="008031B7">
      <w:pPr>
        <w:jc w:val="both"/>
        <w:rPr>
          <w:rFonts w:ascii="Times New Roman" w:hAnsi="Times New Roman" w:cs="Times New Roman"/>
          <w:i/>
          <w:sz w:val="24"/>
          <w:szCs w:val="24"/>
          <w:lang w:val="bg-BG"/>
        </w:rPr>
      </w:pPr>
      <w:proofErr w:type="spellStart"/>
      <w:r w:rsidRPr="002C7499">
        <w:rPr>
          <w:rFonts w:ascii="Times New Roman" w:hAnsi="Times New Roman" w:cs="Times New Roman"/>
          <w:b/>
          <w:sz w:val="24"/>
          <w:szCs w:val="24"/>
          <w:lang w:val="bg-BG"/>
        </w:rPr>
        <w:t>Ц</w:t>
      </w:r>
      <w:r w:rsidRPr="002C7499">
        <w:rPr>
          <w:rFonts w:ascii="Times New Roman" w:hAnsi="Times New Roman" w:cs="Times New Roman"/>
          <w:b/>
          <w:sz w:val="24"/>
          <w:szCs w:val="24"/>
          <w:vertAlign w:val="subscript"/>
          <w:lang w:val="bg-BG"/>
        </w:rPr>
        <w:t>О.Ц.n</w:t>
      </w:r>
      <w:proofErr w:type="spellEnd"/>
      <w:r w:rsidRPr="002C7499">
        <w:rPr>
          <w:rFonts w:ascii="Times New Roman" w:hAnsi="Times New Roman" w:cs="Times New Roman"/>
          <w:sz w:val="24"/>
          <w:szCs w:val="24"/>
          <w:vertAlign w:val="subscript"/>
          <w:lang w:val="bg-BG"/>
        </w:rPr>
        <w:t xml:space="preserve"> </w:t>
      </w:r>
      <w:r w:rsidRPr="002C7499">
        <w:rPr>
          <w:rFonts w:ascii="Times New Roman" w:hAnsi="Times New Roman" w:cs="Times New Roman"/>
          <w:sz w:val="24"/>
          <w:szCs w:val="24"/>
          <w:lang w:val="bg-BG"/>
        </w:rPr>
        <w:t>– обща цена за еднократно изпълнение на всички дейности, предложена от n-тия участник.</w:t>
      </w:r>
    </w:p>
    <w:p w14:paraId="361EFCB5" w14:textId="59A3773D" w:rsidR="008031B7" w:rsidRPr="002C7499" w:rsidRDefault="008031B7" w:rsidP="008031B7">
      <w:pPr>
        <w:jc w:val="both"/>
        <w:rPr>
          <w:rFonts w:ascii="Times New Roman" w:hAnsi="Times New Roman" w:cs="Times New Roman"/>
          <w:i/>
          <w:sz w:val="24"/>
          <w:szCs w:val="24"/>
          <w:lang w:val="bg-BG"/>
        </w:rPr>
      </w:pPr>
      <w:r w:rsidRPr="002C7499">
        <w:rPr>
          <w:rFonts w:ascii="Times New Roman" w:hAnsi="Times New Roman" w:cs="Times New Roman"/>
          <w:b/>
          <w:i/>
          <w:sz w:val="24"/>
          <w:szCs w:val="24"/>
          <w:u w:val="single"/>
          <w:lang w:val="bg-BG"/>
        </w:rPr>
        <w:t>*Забележка:</w:t>
      </w:r>
      <w:r w:rsidRPr="002C7499">
        <w:rPr>
          <w:rFonts w:ascii="Times New Roman" w:hAnsi="Times New Roman" w:cs="Times New Roman"/>
          <w:i/>
          <w:sz w:val="24"/>
          <w:szCs w:val="24"/>
          <w:lang w:val="bg-BG"/>
        </w:rPr>
        <w:t xml:space="preserve"> Предложената от Участника обща цена за еднократно изпълнение на всички дейности не може да надвишава </w:t>
      </w:r>
      <w:r w:rsidR="00A329B1" w:rsidRPr="00231316">
        <w:rPr>
          <w:rFonts w:ascii="Times New Roman" w:hAnsi="Times New Roman" w:cs="Times New Roman"/>
          <w:b/>
          <w:i/>
          <w:sz w:val="24"/>
          <w:szCs w:val="24"/>
          <w:lang w:val="bg-BG"/>
        </w:rPr>
        <w:t>706, 94</w:t>
      </w:r>
      <w:r w:rsidRPr="00231316">
        <w:rPr>
          <w:rFonts w:ascii="Times New Roman" w:hAnsi="Times New Roman" w:cs="Times New Roman"/>
          <w:b/>
          <w:i/>
          <w:sz w:val="24"/>
          <w:szCs w:val="24"/>
          <w:lang w:val="bg-BG"/>
        </w:rPr>
        <w:t xml:space="preserve"> (</w:t>
      </w:r>
      <w:r w:rsidR="00A329B1" w:rsidRPr="00231316">
        <w:rPr>
          <w:rFonts w:ascii="Times New Roman" w:hAnsi="Times New Roman" w:cs="Times New Roman"/>
          <w:b/>
          <w:i/>
          <w:sz w:val="24"/>
          <w:szCs w:val="24"/>
          <w:lang w:val="bg-BG"/>
        </w:rPr>
        <w:t>седем</w:t>
      </w:r>
      <w:r w:rsidRPr="00231316">
        <w:rPr>
          <w:rFonts w:ascii="Times New Roman" w:hAnsi="Times New Roman" w:cs="Times New Roman"/>
          <w:b/>
          <w:i/>
          <w:sz w:val="24"/>
          <w:szCs w:val="24"/>
          <w:lang w:val="bg-BG"/>
        </w:rPr>
        <w:t xml:space="preserve">стотин и </w:t>
      </w:r>
      <w:r w:rsidR="00A329B1" w:rsidRPr="00231316">
        <w:rPr>
          <w:rFonts w:ascii="Times New Roman" w:hAnsi="Times New Roman" w:cs="Times New Roman"/>
          <w:b/>
          <w:i/>
          <w:sz w:val="24"/>
          <w:szCs w:val="24"/>
          <w:lang w:val="bg-BG"/>
        </w:rPr>
        <w:t xml:space="preserve">шест и </w:t>
      </w:r>
      <w:r w:rsidR="00231316" w:rsidRPr="00231316">
        <w:rPr>
          <w:rFonts w:ascii="Times New Roman" w:hAnsi="Times New Roman" w:cs="Times New Roman"/>
          <w:b/>
          <w:i/>
          <w:sz w:val="24"/>
          <w:szCs w:val="24"/>
          <w:lang w:val="bg-BG"/>
        </w:rPr>
        <w:t>0,94</w:t>
      </w:r>
      <w:r w:rsidRPr="00231316">
        <w:rPr>
          <w:rFonts w:ascii="Times New Roman" w:hAnsi="Times New Roman" w:cs="Times New Roman"/>
          <w:b/>
          <w:i/>
          <w:sz w:val="24"/>
          <w:szCs w:val="24"/>
          <w:lang w:val="bg-BG"/>
        </w:rPr>
        <w:t>) лв.</w:t>
      </w:r>
      <w:r w:rsidR="00666C43" w:rsidRPr="00231316">
        <w:rPr>
          <w:rFonts w:ascii="Times New Roman" w:hAnsi="Times New Roman" w:cs="Times New Roman"/>
          <w:b/>
          <w:i/>
          <w:sz w:val="24"/>
          <w:szCs w:val="24"/>
          <w:lang w:val="bg-BG"/>
        </w:rPr>
        <w:t xml:space="preserve"> без ДДС</w:t>
      </w:r>
      <w:r w:rsidR="00666C43">
        <w:rPr>
          <w:rFonts w:ascii="Times New Roman" w:hAnsi="Times New Roman" w:cs="Times New Roman"/>
          <w:i/>
          <w:sz w:val="24"/>
          <w:szCs w:val="24"/>
          <w:lang w:val="bg-BG"/>
        </w:rPr>
        <w:t>.</w:t>
      </w:r>
      <w:r w:rsidRPr="002C7499">
        <w:rPr>
          <w:rFonts w:ascii="Times New Roman" w:hAnsi="Times New Roman" w:cs="Times New Roman"/>
          <w:i/>
          <w:sz w:val="24"/>
          <w:szCs w:val="24"/>
          <w:lang w:val="bg-BG"/>
        </w:rPr>
        <w:t xml:space="preserve"> В случай</w:t>
      </w:r>
      <w:r w:rsidR="00AA7ED2" w:rsidRPr="002C7499">
        <w:rPr>
          <w:rFonts w:ascii="Times New Roman" w:hAnsi="Times New Roman" w:cs="Times New Roman"/>
          <w:i/>
          <w:sz w:val="24"/>
          <w:szCs w:val="24"/>
          <w:lang w:val="bg-BG"/>
        </w:rPr>
        <w:t>,</w:t>
      </w:r>
      <w:r w:rsidRPr="002C7499">
        <w:rPr>
          <w:rFonts w:ascii="Times New Roman" w:hAnsi="Times New Roman" w:cs="Times New Roman"/>
          <w:i/>
          <w:sz w:val="24"/>
          <w:szCs w:val="24"/>
          <w:lang w:val="bg-BG"/>
        </w:rPr>
        <w:t xml:space="preserve"> че бъде предложена обща цена за еднократно изпълнение на всички дейности по-голяма от </w:t>
      </w:r>
      <w:r w:rsidR="00231316" w:rsidRPr="00231316">
        <w:rPr>
          <w:rFonts w:ascii="Times New Roman" w:hAnsi="Times New Roman" w:cs="Times New Roman"/>
          <w:b/>
          <w:i/>
          <w:sz w:val="24"/>
          <w:szCs w:val="24"/>
          <w:lang w:val="bg-BG"/>
        </w:rPr>
        <w:t>706, 94</w:t>
      </w:r>
      <w:r w:rsidRPr="00231316">
        <w:rPr>
          <w:rFonts w:ascii="Times New Roman" w:hAnsi="Times New Roman" w:cs="Times New Roman"/>
          <w:b/>
          <w:i/>
          <w:sz w:val="24"/>
          <w:szCs w:val="24"/>
          <w:lang w:val="bg-BG"/>
        </w:rPr>
        <w:t xml:space="preserve"> лв.</w:t>
      </w:r>
      <w:r w:rsidR="00666C43" w:rsidRPr="00231316">
        <w:rPr>
          <w:rFonts w:ascii="Times New Roman" w:hAnsi="Times New Roman" w:cs="Times New Roman"/>
          <w:b/>
          <w:i/>
          <w:sz w:val="24"/>
          <w:szCs w:val="24"/>
          <w:lang w:val="bg-BG"/>
        </w:rPr>
        <w:t xml:space="preserve"> без ДДС</w:t>
      </w:r>
      <w:r w:rsidRPr="002C7499">
        <w:rPr>
          <w:rFonts w:ascii="Times New Roman" w:hAnsi="Times New Roman" w:cs="Times New Roman"/>
          <w:i/>
          <w:sz w:val="24"/>
          <w:szCs w:val="24"/>
          <w:lang w:val="bg-BG"/>
        </w:rPr>
        <w:t xml:space="preserve">, Участникът ще бъде отстранен от участие в процедурата. </w:t>
      </w:r>
    </w:p>
    <w:p w14:paraId="5DD1733C" w14:textId="77777777" w:rsidR="008031B7" w:rsidRPr="002C7499" w:rsidRDefault="008031B7" w:rsidP="008031B7">
      <w:pPr>
        <w:jc w:val="both"/>
        <w:rPr>
          <w:rFonts w:ascii="Times New Roman" w:hAnsi="Times New Roman" w:cs="Times New Roman"/>
          <w:i/>
          <w:sz w:val="24"/>
          <w:szCs w:val="24"/>
          <w:lang w:val="bg-BG"/>
        </w:rPr>
      </w:pPr>
      <w:r w:rsidRPr="002C7499">
        <w:rPr>
          <w:rFonts w:ascii="Times New Roman" w:hAnsi="Times New Roman" w:cs="Times New Roman"/>
          <w:i/>
          <w:sz w:val="24"/>
          <w:szCs w:val="24"/>
          <w:lang w:val="bg-BG"/>
        </w:rPr>
        <w:t>В случай че Участникът е допуснал аритметични грешки, изразяващи се в несъответствие между предложените единични цени за съответните дейности и получената обща цена, ще се вземат предвид единичните, т.е. след извършване на пресмятане, ако комисията констатира разлика между предложените единични цени и крайната обща цена, ще се вземе предвид сумата, получена на база единични цени, без значение дали крайната цена се увеличава или намалява.</w:t>
      </w:r>
    </w:p>
    <w:p w14:paraId="473EB50A" w14:textId="77777777" w:rsidR="00094AB0" w:rsidRPr="002C7499" w:rsidRDefault="00094AB0" w:rsidP="008031B7">
      <w:pPr>
        <w:jc w:val="both"/>
        <w:rPr>
          <w:rFonts w:ascii="Times New Roman" w:hAnsi="Times New Roman" w:cs="Times New Roman"/>
          <w:i/>
          <w:sz w:val="24"/>
          <w:szCs w:val="24"/>
          <w:lang w:val="bg-BG"/>
        </w:rPr>
      </w:pPr>
    </w:p>
    <w:p w14:paraId="4BB41E38" w14:textId="77777777" w:rsidR="00BF77A3" w:rsidRPr="002C7499" w:rsidRDefault="00353AAC" w:rsidP="00C0549E">
      <w:pPr>
        <w:jc w:val="both"/>
        <w:rPr>
          <w:rFonts w:ascii="Times New Roman" w:hAnsi="Times New Roman" w:cs="Times New Roman"/>
          <w:i/>
          <w:sz w:val="24"/>
          <w:szCs w:val="24"/>
          <w:u w:val="single"/>
          <w:lang w:val="bg-BG"/>
        </w:rPr>
      </w:pPr>
      <w:r w:rsidRPr="002C7499">
        <w:rPr>
          <w:rFonts w:ascii="Times New Roman" w:hAnsi="Times New Roman" w:cs="Times New Roman"/>
          <w:i/>
          <w:sz w:val="24"/>
          <w:szCs w:val="24"/>
          <w:u w:val="single"/>
          <w:lang w:val="bg-BG"/>
        </w:rPr>
        <w:t>Таблица</w:t>
      </w:r>
      <w:r w:rsidR="007E5A94" w:rsidRPr="002C7499">
        <w:rPr>
          <w:rFonts w:ascii="Times New Roman" w:hAnsi="Times New Roman" w:cs="Times New Roman"/>
          <w:i/>
          <w:sz w:val="24"/>
          <w:szCs w:val="24"/>
          <w:u w:val="single"/>
          <w:lang w:val="bg-BG"/>
        </w:rPr>
        <w:t xml:space="preserve"> 2</w:t>
      </w:r>
      <w:r w:rsidRPr="002C7499">
        <w:rPr>
          <w:rFonts w:ascii="Times New Roman" w:hAnsi="Times New Roman" w:cs="Times New Roman"/>
          <w:i/>
          <w:sz w:val="24"/>
          <w:szCs w:val="24"/>
          <w:u w:val="single"/>
          <w:lang w:val="bg-BG"/>
        </w:rPr>
        <w:t xml:space="preserve">. – Прогнозни единични цени за изпълнение на дейностите и </w:t>
      </w:r>
      <w:r w:rsidRPr="002C7499">
        <w:rPr>
          <w:rFonts w:ascii="Times New Roman" w:hAnsi="Times New Roman" w:cs="Times New Roman"/>
          <w:b/>
          <w:i/>
          <w:sz w:val="24"/>
          <w:szCs w:val="24"/>
          <w:u w:val="single"/>
          <w:lang w:val="bg-BG"/>
        </w:rPr>
        <w:t xml:space="preserve">пределна </w:t>
      </w:r>
      <w:r w:rsidRPr="002C7499">
        <w:rPr>
          <w:rFonts w:ascii="Times New Roman" w:hAnsi="Times New Roman" w:cs="Times New Roman"/>
          <w:i/>
          <w:sz w:val="24"/>
          <w:szCs w:val="24"/>
          <w:u w:val="single"/>
          <w:lang w:val="bg-BG"/>
        </w:rPr>
        <w:t>обща цена за еднократно изпълнение на всяка една от дейностите</w:t>
      </w:r>
    </w:p>
    <w:tbl>
      <w:tblPr>
        <w:tblStyle w:val="TableGrid"/>
        <w:tblW w:w="10632" w:type="dxa"/>
        <w:tblInd w:w="-318" w:type="dxa"/>
        <w:tblLook w:val="04A0" w:firstRow="1" w:lastRow="0" w:firstColumn="1" w:lastColumn="0" w:noHBand="0" w:noVBand="1"/>
      </w:tblPr>
      <w:tblGrid>
        <w:gridCol w:w="689"/>
        <w:gridCol w:w="3601"/>
        <w:gridCol w:w="1640"/>
        <w:gridCol w:w="1635"/>
        <w:gridCol w:w="1581"/>
        <w:gridCol w:w="1486"/>
      </w:tblGrid>
      <w:tr w:rsidR="00712297" w:rsidRPr="002C7499" w14:paraId="1CD675CA" w14:textId="16758C1D" w:rsidTr="00784049">
        <w:trPr>
          <w:trHeight w:val="1362"/>
        </w:trPr>
        <w:tc>
          <w:tcPr>
            <w:tcW w:w="689" w:type="dxa"/>
            <w:hideMark/>
          </w:tcPr>
          <w:p w14:paraId="57F81F29" w14:textId="77777777"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w:t>
            </w:r>
          </w:p>
        </w:tc>
        <w:tc>
          <w:tcPr>
            <w:tcW w:w="3601" w:type="dxa"/>
            <w:hideMark/>
          </w:tcPr>
          <w:p w14:paraId="64D05969" w14:textId="77777777" w:rsidR="00712297" w:rsidRPr="002C7499" w:rsidRDefault="00712297" w:rsidP="005C5B27">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Видове дейности</w:t>
            </w:r>
          </w:p>
        </w:tc>
        <w:tc>
          <w:tcPr>
            <w:tcW w:w="1640" w:type="dxa"/>
            <w:vAlign w:val="bottom"/>
          </w:tcPr>
          <w:p w14:paraId="2802F21B" w14:textId="4AC8C749" w:rsidR="00712297" w:rsidRPr="002C7499" w:rsidRDefault="00712297" w:rsidP="00BC6AAD">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Прогнозни цени за изпълнение на дейностите в </w:t>
            </w:r>
            <w:r w:rsidRPr="00666C43">
              <w:rPr>
                <w:rFonts w:ascii="Times New Roman" w:hAnsi="Times New Roman" w:cs="Times New Roman"/>
                <w:b/>
                <w:sz w:val="24"/>
                <w:szCs w:val="24"/>
                <w:lang w:val="bg-BG"/>
              </w:rPr>
              <w:t>лв. без ДДС</w:t>
            </w:r>
          </w:p>
        </w:tc>
        <w:tc>
          <w:tcPr>
            <w:tcW w:w="1635" w:type="dxa"/>
            <w:vAlign w:val="bottom"/>
          </w:tcPr>
          <w:p w14:paraId="140EAAF0" w14:textId="77777777" w:rsidR="00712297" w:rsidRPr="002C7499" w:rsidRDefault="00712297" w:rsidP="00BF77A3">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Мерна единица за отчитане изпълнението на дейностите</w:t>
            </w:r>
          </w:p>
        </w:tc>
        <w:tc>
          <w:tcPr>
            <w:tcW w:w="1581" w:type="dxa"/>
            <w:vAlign w:val="bottom"/>
          </w:tcPr>
          <w:p w14:paraId="11C06459" w14:textId="2CE1BC41" w:rsidR="00712297" w:rsidRPr="002C7499" w:rsidRDefault="00712297" w:rsidP="00E00587">
            <w:pPr>
              <w:spacing w:after="160" w:line="259" w:lineRule="auto"/>
              <w:ind w:firstLine="61"/>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Предложена от участника цена за изпълнение на дейностите в </w:t>
            </w:r>
            <w:r w:rsidRPr="00666C43">
              <w:rPr>
                <w:rFonts w:ascii="Times New Roman" w:hAnsi="Times New Roman" w:cs="Times New Roman"/>
                <w:b/>
                <w:sz w:val="24"/>
                <w:szCs w:val="24"/>
                <w:lang w:val="bg-BG"/>
              </w:rPr>
              <w:t>лв. без ДДС</w:t>
            </w:r>
          </w:p>
        </w:tc>
        <w:tc>
          <w:tcPr>
            <w:tcW w:w="1486" w:type="dxa"/>
          </w:tcPr>
          <w:p w14:paraId="368CEB75" w14:textId="5EEEF0C5" w:rsidR="00712297" w:rsidRPr="002C7499" w:rsidRDefault="00712297" w:rsidP="00712297">
            <w:pPr>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Предложена от участника цена за изпълнение на дейностите в </w:t>
            </w:r>
            <w:r w:rsidRPr="00666C43">
              <w:rPr>
                <w:rFonts w:ascii="Times New Roman" w:hAnsi="Times New Roman" w:cs="Times New Roman"/>
                <w:b/>
                <w:sz w:val="24"/>
                <w:szCs w:val="24"/>
                <w:lang w:val="bg-BG"/>
              </w:rPr>
              <w:t>лв. с ДДС</w:t>
            </w:r>
          </w:p>
        </w:tc>
      </w:tr>
      <w:tr w:rsidR="00712297" w:rsidRPr="002C7499" w14:paraId="337592E3" w14:textId="5731C6D0" w:rsidTr="00784049">
        <w:trPr>
          <w:trHeight w:val="979"/>
        </w:trPr>
        <w:tc>
          <w:tcPr>
            <w:tcW w:w="689" w:type="dxa"/>
            <w:hideMark/>
          </w:tcPr>
          <w:p w14:paraId="6A71767C" w14:textId="77777777"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1.</w:t>
            </w:r>
          </w:p>
        </w:tc>
        <w:tc>
          <w:tcPr>
            <w:tcW w:w="3601" w:type="dxa"/>
            <w:hideMark/>
          </w:tcPr>
          <w:p w14:paraId="1DDB646A" w14:textId="77777777"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"Събиране и транспортиране на отпадъци от контейнери до съоръжение за третиране"</w:t>
            </w:r>
          </w:p>
        </w:tc>
        <w:tc>
          <w:tcPr>
            <w:tcW w:w="1640" w:type="dxa"/>
            <w:vAlign w:val="center"/>
          </w:tcPr>
          <w:p w14:paraId="04A80988" w14:textId="77777777" w:rsidR="00712297" w:rsidRPr="002C7499" w:rsidRDefault="00712297" w:rsidP="00BF77A3">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153</w:t>
            </w:r>
          </w:p>
        </w:tc>
        <w:tc>
          <w:tcPr>
            <w:tcW w:w="1635" w:type="dxa"/>
            <w:vAlign w:val="center"/>
          </w:tcPr>
          <w:p w14:paraId="3D8263C6" w14:textId="77777777" w:rsidR="00712297" w:rsidRPr="002C7499" w:rsidRDefault="00712297" w:rsidP="00BF77A3">
            <w:pPr>
              <w:spacing w:after="160" w:line="259" w:lineRule="auto"/>
              <w:jc w:val="center"/>
              <w:rPr>
                <w:rFonts w:ascii="Times New Roman" w:hAnsi="Times New Roman" w:cs="Times New Roman"/>
                <w:b/>
                <w:bCs/>
                <w:sz w:val="24"/>
                <w:szCs w:val="24"/>
                <w:lang w:val="bg-BG"/>
              </w:rPr>
            </w:pPr>
            <w:r w:rsidRPr="002C7499">
              <w:rPr>
                <w:rFonts w:ascii="Times New Roman" w:hAnsi="Times New Roman" w:cs="Times New Roman"/>
                <w:b/>
                <w:bCs/>
                <w:sz w:val="24"/>
                <w:szCs w:val="24"/>
                <w:lang w:val="bg-BG"/>
              </w:rPr>
              <w:t>тон</w:t>
            </w:r>
          </w:p>
        </w:tc>
        <w:tc>
          <w:tcPr>
            <w:tcW w:w="1581" w:type="dxa"/>
            <w:vAlign w:val="bottom"/>
          </w:tcPr>
          <w:p w14:paraId="4E3A73B4" w14:textId="77777777" w:rsidR="00712297" w:rsidRPr="002C7499" w:rsidRDefault="00712297" w:rsidP="00BF77A3">
            <w:pPr>
              <w:spacing w:after="160" w:line="259" w:lineRule="auto"/>
              <w:jc w:val="both"/>
              <w:rPr>
                <w:rFonts w:ascii="Times New Roman" w:hAnsi="Times New Roman" w:cs="Times New Roman"/>
                <w:b/>
                <w:bCs/>
                <w:sz w:val="24"/>
                <w:szCs w:val="24"/>
                <w:lang w:val="bg-BG"/>
              </w:rPr>
            </w:pPr>
          </w:p>
        </w:tc>
        <w:tc>
          <w:tcPr>
            <w:tcW w:w="1486" w:type="dxa"/>
          </w:tcPr>
          <w:p w14:paraId="2BA4F534" w14:textId="77777777" w:rsidR="00712297" w:rsidRPr="002C7499" w:rsidRDefault="00712297" w:rsidP="00BF77A3">
            <w:pPr>
              <w:jc w:val="both"/>
              <w:rPr>
                <w:rFonts w:ascii="Times New Roman" w:hAnsi="Times New Roman" w:cs="Times New Roman"/>
                <w:b/>
                <w:bCs/>
                <w:sz w:val="24"/>
                <w:szCs w:val="24"/>
                <w:lang w:val="bg-BG"/>
              </w:rPr>
            </w:pPr>
          </w:p>
        </w:tc>
      </w:tr>
      <w:tr w:rsidR="00712297" w:rsidRPr="002C7499" w14:paraId="465478DF" w14:textId="725F84FC" w:rsidTr="00784049">
        <w:trPr>
          <w:trHeight w:val="1745"/>
        </w:trPr>
        <w:tc>
          <w:tcPr>
            <w:tcW w:w="689" w:type="dxa"/>
            <w:hideMark/>
          </w:tcPr>
          <w:p w14:paraId="4090E7C8" w14:textId="77777777"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2.</w:t>
            </w:r>
          </w:p>
        </w:tc>
        <w:tc>
          <w:tcPr>
            <w:tcW w:w="3601" w:type="dxa"/>
            <w:hideMark/>
          </w:tcPr>
          <w:p w14:paraId="1218AAEB" w14:textId="77777777"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„Събиране и транспортиране на Едрогабаритни отпадъци (ЕГО) и строителни отпадъци, образувани при извършване на ремонтни дейности от домакинствата, до съоръжение за третиране" </w:t>
            </w:r>
          </w:p>
        </w:tc>
        <w:tc>
          <w:tcPr>
            <w:tcW w:w="1640" w:type="dxa"/>
            <w:vAlign w:val="center"/>
          </w:tcPr>
          <w:p w14:paraId="5761A2E1" w14:textId="77777777" w:rsidR="00712297" w:rsidRPr="002C7499" w:rsidRDefault="00712297" w:rsidP="00BF77A3">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74</w:t>
            </w:r>
          </w:p>
        </w:tc>
        <w:tc>
          <w:tcPr>
            <w:tcW w:w="1635" w:type="dxa"/>
            <w:vAlign w:val="center"/>
          </w:tcPr>
          <w:p w14:paraId="57B283B4" w14:textId="77777777" w:rsidR="00712297" w:rsidRPr="002C7499" w:rsidRDefault="00712297" w:rsidP="00BF77A3">
            <w:pPr>
              <w:spacing w:after="160" w:line="259" w:lineRule="auto"/>
              <w:jc w:val="center"/>
              <w:rPr>
                <w:rFonts w:ascii="Times New Roman" w:hAnsi="Times New Roman" w:cs="Times New Roman"/>
                <w:b/>
                <w:bCs/>
                <w:sz w:val="24"/>
                <w:szCs w:val="24"/>
                <w:lang w:val="bg-BG"/>
              </w:rPr>
            </w:pPr>
            <w:r w:rsidRPr="002C7499">
              <w:rPr>
                <w:rFonts w:ascii="Times New Roman" w:hAnsi="Times New Roman" w:cs="Times New Roman"/>
                <w:b/>
                <w:bCs/>
                <w:sz w:val="24"/>
                <w:szCs w:val="24"/>
                <w:lang w:val="bg-BG"/>
              </w:rPr>
              <w:t>тон</w:t>
            </w:r>
          </w:p>
        </w:tc>
        <w:tc>
          <w:tcPr>
            <w:tcW w:w="1581" w:type="dxa"/>
            <w:vAlign w:val="bottom"/>
          </w:tcPr>
          <w:p w14:paraId="767374CB" w14:textId="77777777" w:rsidR="00712297" w:rsidRPr="002C7499" w:rsidRDefault="00712297" w:rsidP="00BF77A3">
            <w:pPr>
              <w:spacing w:after="160" w:line="259" w:lineRule="auto"/>
              <w:jc w:val="both"/>
              <w:rPr>
                <w:rFonts w:ascii="Times New Roman" w:hAnsi="Times New Roman" w:cs="Times New Roman"/>
                <w:b/>
                <w:bCs/>
                <w:sz w:val="24"/>
                <w:szCs w:val="24"/>
                <w:lang w:val="bg-BG"/>
              </w:rPr>
            </w:pPr>
          </w:p>
        </w:tc>
        <w:tc>
          <w:tcPr>
            <w:tcW w:w="1486" w:type="dxa"/>
          </w:tcPr>
          <w:p w14:paraId="557DA11F" w14:textId="77777777" w:rsidR="00712297" w:rsidRPr="002C7499" w:rsidRDefault="00712297" w:rsidP="00BF77A3">
            <w:pPr>
              <w:jc w:val="both"/>
              <w:rPr>
                <w:rFonts w:ascii="Times New Roman" w:hAnsi="Times New Roman" w:cs="Times New Roman"/>
                <w:b/>
                <w:bCs/>
                <w:sz w:val="24"/>
                <w:szCs w:val="24"/>
                <w:lang w:val="bg-BG"/>
              </w:rPr>
            </w:pPr>
          </w:p>
        </w:tc>
      </w:tr>
      <w:tr w:rsidR="00712297" w:rsidRPr="002C7499" w14:paraId="4DFF0433" w14:textId="4F9AF98D" w:rsidTr="00784049">
        <w:trPr>
          <w:trHeight w:val="639"/>
        </w:trPr>
        <w:tc>
          <w:tcPr>
            <w:tcW w:w="689" w:type="dxa"/>
            <w:hideMark/>
          </w:tcPr>
          <w:p w14:paraId="31ADD6DC" w14:textId="77777777"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3.</w:t>
            </w:r>
          </w:p>
        </w:tc>
        <w:tc>
          <w:tcPr>
            <w:tcW w:w="3601" w:type="dxa"/>
            <w:hideMark/>
          </w:tcPr>
          <w:p w14:paraId="75187336" w14:textId="750343E2" w:rsidR="00712297" w:rsidRPr="002C7499" w:rsidRDefault="00712297" w:rsidP="00784049">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"Събиране и транспортиране на пепел </w:t>
            </w:r>
            <w:r w:rsidR="00784049">
              <w:rPr>
                <w:rFonts w:ascii="Times New Roman" w:hAnsi="Times New Roman" w:cs="Times New Roman"/>
                <w:sz w:val="24"/>
                <w:szCs w:val="24"/>
                <w:lang w:val="bg-BG"/>
              </w:rPr>
              <w:t xml:space="preserve">, </w:t>
            </w:r>
            <w:r w:rsidRPr="002C7499">
              <w:rPr>
                <w:rFonts w:ascii="Times New Roman" w:hAnsi="Times New Roman" w:cs="Times New Roman"/>
                <w:sz w:val="24"/>
                <w:szCs w:val="24"/>
                <w:lang w:val="bg-BG"/>
              </w:rPr>
              <w:t>сгурия</w:t>
            </w:r>
            <w:r w:rsidR="00784049">
              <w:rPr>
                <w:rFonts w:ascii="Times New Roman" w:hAnsi="Times New Roman" w:cs="Times New Roman"/>
                <w:sz w:val="24"/>
                <w:szCs w:val="24"/>
                <w:lang w:val="bg-BG"/>
              </w:rPr>
              <w:t xml:space="preserve">, пръст , пясък и </w:t>
            </w:r>
            <w:proofErr w:type="spellStart"/>
            <w:r w:rsidR="00784049">
              <w:rPr>
                <w:rFonts w:ascii="Times New Roman" w:hAnsi="Times New Roman" w:cs="Times New Roman"/>
                <w:sz w:val="24"/>
                <w:szCs w:val="24"/>
                <w:lang w:val="bg-BG"/>
              </w:rPr>
              <w:t>др</w:t>
            </w:r>
            <w:proofErr w:type="spellEnd"/>
            <w:r w:rsidR="00784049">
              <w:rPr>
                <w:rFonts w:ascii="Times New Roman" w:hAnsi="Times New Roman" w:cs="Times New Roman"/>
                <w:sz w:val="24"/>
                <w:szCs w:val="24"/>
                <w:lang w:val="bg-BG"/>
              </w:rPr>
              <w:t>, инертни отпадъци от домакинствата</w:t>
            </w:r>
            <w:r w:rsidRPr="002C7499">
              <w:rPr>
                <w:rFonts w:ascii="Times New Roman" w:hAnsi="Times New Roman" w:cs="Times New Roman"/>
                <w:sz w:val="24"/>
                <w:szCs w:val="24"/>
                <w:lang w:val="bg-BG"/>
              </w:rPr>
              <w:t xml:space="preserve"> до съоръжение за третиране"</w:t>
            </w:r>
          </w:p>
        </w:tc>
        <w:tc>
          <w:tcPr>
            <w:tcW w:w="1640" w:type="dxa"/>
            <w:vAlign w:val="center"/>
          </w:tcPr>
          <w:p w14:paraId="4608CEC9" w14:textId="77777777" w:rsidR="00712297" w:rsidRPr="002C7499" w:rsidRDefault="00712297" w:rsidP="00BF77A3">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15</w:t>
            </w:r>
          </w:p>
        </w:tc>
        <w:tc>
          <w:tcPr>
            <w:tcW w:w="1635" w:type="dxa"/>
            <w:vAlign w:val="center"/>
          </w:tcPr>
          <w:p w14:paraId="5AF1CBB6" w14:textId="77777777" w:rsidR="00712297" w:rsidRPr="002C7499" w:rsidRDefault="00712297" w:rsidP="00BF77A3">
            <w:pPr>
              <w:spacing w:after="160" w:line="259" w:lineRule="auto"/>
              <w:jc w:val="center"/>
              <w:rPr>
                <w:rFonts w:ascii="Times New Roman" w:hAnsi="Times New Roman" w:cs="Times New Roman"/>
                <w:b/>
                <w:bCs/>
                <w:sz w:val="24"/>
                <w:szCs w:val="24"/>
                <w:lang w:val="bg-BG"/>
              </w:rPr>
            </w:pPr>
            <w:r w:rsidRPr="002C7499">
              <w:rPr>
                <w:rFonts w:ascii="Times New Roman" w:hAnsi="Times New Roman" w:cs="Times New Roman"/>
                <w:b/>
                <w:bCs/>
                <w:sz w:val="24"/>
                <w:szCs w:val="24"/>
                <w:lang w:val="bg-BG"/>
              </w:rPr>
              <w:t>тон</w:t>
            </w:r>
          </w:p>
        </w:tc>
        <w:tc>
          <w:tcPr>
            <w:tcW w:w="1581" w:type="dxa"/>
            <w:vAlign w:val="bottom"/>
          </w:tcPr>
          <w:p w14:paraId="0920E507" w14:textId="77777777" w:rsidR="00712297" w:rsidRPr="002C7499" w:rsidRDefault="00712297" w:rsidP="00BF77A3">
            <w:pPr>
              <w:spacing w:after="160" w:line="259" w:lineRule="auto"/>
              <w:jc w:val="both"/>
              <w:rPr>
                <w:rFonts w:ascii="Times New Roman" w:hAnsi="Times New Roman" w:cs="Times New Roman"/>
                <w:b/>
                <w:bCs/>
                <w:sz w:val="24"/>
                <w:szCs w:val="24"/>
                <w:lang w:val="bg-BG"/>
              </w:rPr>
            </w:pPr>
          </w:p>
        </w:tc>
        <w:tc>
          <w:tcPr>
            <w:tcW w:w="1486" w:type="dxa"/>
          </w:tcPr>
          <w:p w14:paraId="07648785" w14:textId="77777777" w:rsidR="00712297" w:rsidRPr="002C7499" w:rsidRDefault="00712297" w:rsidP="00BF77A3">
            <w:pPr>
              <w:jc w:val="both"/>
              <w:rPr>
                <w:rFonts w:ascii="Times New Roman" w:hAnsi="Times New Roman" w:cs="Times New Roman"/>
                <w:b/>
                <w:bCs/>
                <w:sz w:val="24"/>
                <w:szCs w:val="24"/>
                <w:lang w:val="bg-BG"/>
              </w:rPr>
            </w:pPr>
          </w:p>
        </w:tc>
      </w:tr>
      <w:tr w:rsidR="00712297" w:rsidRPr="002C7499" w14:paraId="35E5C947" w14:textId="36AF9F02" w:rsidTr="00784049">
        <w:trPr>
          <w:trHeight w:val="1147"/>
        </w:trPr>
        <w:tc>
          <w:tcPr>
            <w:tcW w:w="689" w:type="dxa"/>
            <w:hideMark/>
          </w:tcPr>
          <w:p w14:paraId="4B50FD61" w14:textId="77777777"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4.</w:t>
            </w:r>
          </w:p>
        </w:tc>
        <w:tc>
          <w:tcPr>
            <w:tcW w:w="3601" w:type="dxa"/>
            <w:hideMark/>
          </w:tcPr>
          <w:p w14:paraId="7D155ECE" w14:textId="70D87C13"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"Събиране </w:t>
            </w:r>
            <w:r w:rsidR="00784049">
              <w:rPr>
                <w:rFonts w:ascii="Times New Roman" w:hAnsi="Times New Roman" w:cs="Times New Roman"/>
                <w:sz w:val="24"/>
                <w:szCs w:val="24"/>
                <w:lang w:val="bg-BG"/>
              </w:rPr>
              <w:t xml:space="preserve">и транспортиране на </w:t>
            </w:r>
            <w:proofErr w:type="spellStart"/>
            <w:r w:rsidR="00784049">
              <w:rPr>
                <w:rFonts w:ascii="Times New Roman" w:hAnsi="Times New Roman" w:cs="Times New Roman"/>
                <w:sz w:val="24"/>
                <w:szCs w:val="24"/>
                <w:lang w:val="bg-BG"/>
              </w:rPr>
              <w:t>биоотпадъци</w:t>
            </w:r>
            <w:proofErr w:type="spellEnd"/>
            <w:r w:rsidRPr="002C7499">
              <w:rPr>
                <w:rFonts w:ascii="Times New Roman" w:hAnsi="Times New Roman" w:cs="Times New Roman"/>
                <w:sz w:val="24"/>
                <w:szCs w:val="24"/>
                <w:lang w:val="bg-BG"/>
              </w:rPr>
              <w:t>/хранителни и кухненски/ до съоръжение за третиране"</w:t>
            </w:r>
          </w:p>
        </w:tc>
        <w:tc>
          <w:tcPr>
            <w:tcW w:w="1640" w:type="dxa"/>
            <w:vAlign w:val="center"/>
          </w:tcPr>
          <w:p w14:paraId="37E30C9B" w14:textId="77777777" w:rsidR="00712297" w:rsidRPr="002C7499" w:rsidRDefault="00712297" w:rsidP="00BF77A3">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30</w:t>
            </w:r>
          </w:p>
        </w:tc>
        <w:tc>
          <w:tcPr>
            <w:tcW w:w="1635" w:type="dxa"/>
            <w:vAlign w:val="center"/>
          </w:tcPr>
          <w:p w14:paraId="1C67753F" w14:textId="77777777" w:rsidR="00712297" w:rsidRPr="002C7499" w:rsidRDefault="00712297" w:rsidP="00BF77A3">
            <w:pPr>
              <w:spacing w:after="160" w:line="259" w:lineRule="auto"/>
              <w:jc w:val="center"/>
              <w:rPr>
                <w:rFonts w:ascii="Times New Roman" w:hAnsi="Times New Roman" w:cs="Times New Roman"/>
                <w:b/>
                <w:bCs/>
                <w:sz w:val="24"/>
                <w:szCs w:val="24"/>
                <w:lang w:val="bg-BG"/>
              </w:rPr>
            </w:pPr>
            <w:r w:rsidRPr="002C7499">
              <w:rPr>
                <w:rFonts w:ascii="Times New Roman" w:hAnsi="Times New Roman" w:cs="Times New Roman"/>
                <w:b/>
                <w:bCs/>
                <w:sz w:val="24"/>
                <w:szCs w:val="24"/>
                <w:lang w:val="bg-BG"/>
              </w:rPr>
              <w:t>тон</w:t>
            </w:r>
          </w:p>
        </w:tc>
        <w:tc>
          <w:tcPr>
            <w:tcW w:w="1581" w:type="dxa"/>
            <w:vAlign w:val="bottom"/>
          </w:tcPr>
          <w:p w14:paraId="4809AAAF" w14:textId="77777777" w:rsidR="00712297" w:rsidRPr="002C7499" w:rsidRDefault="00712297" w:rsidP="00BF77A3">
            <w:pPr>
              <w:spacing w:after="160" w:line="259" w:lineRule="auto"/>
              <w:jc w:val="both"/>
              <w:rPr>
                <w:rFonts w:ascii="Times New Roman" w:hAnsi="Times New Roman" w:cs="Times New Roman"/>
                <w:b/>
                <w:bCs/>
                <w:sz w:val="24"/>
                <w:szCs w:val="24"/>
                <w:lang w:val="bg-BG"/>
              </w:rPr>
            </w:pPr>
          </w:p>
        </w:tc>
        <w:tc>
          <w:tcPr>
            <w:tcW w:w="1486" w:type="dxa"/>
          </w:tcPr>
          <w:p w14:paraId="0A73D138" w14:textId="77777777" w:rsidR="00712297" w:rsidRPr="002C7499" w:rsidRDefault="00712297" w:rsidP="00BF77A3">
            <w:pPr>
              <w:jc w:val="both"/>
              <w:rPr>
                <w:rFonts w:ascii="Times New Roman" w:hAnsi="Times New Roman" w:cs="Times New Roman"/>
                <w:b/>
                <w:bCs/>
                <w:sz w:val="24"/>
                <w:szCs w:val="24"/>
                <w:lang w:val="bg-BG"/>
              </w:rPr>
            </w:pPr>
          </w:p>
        </w:tc>
      </w:tr>
      <w:tr w:rsidR="00712297" w:rsidRPr="002C7499" w14:paraId="5D97FC04" w14:textId="378B4189" w:rsidTr="00784049">
        <w:trPr>
          <w:trHeight w:val="1403"/>
        </w:trPr>
        <w:tc>
          <w:tcPr>
            <w:tcW w:w="689" w:type="dxa"/>
            <w:hideMark/>
          </w:tcPr>
          <w:p w14:paraId="61BAF78F" w14:textId="335D95FE" w:rsidR="00712297" w:rsidRPr="00F87EC0" w:rsidRDefault="00F87EC0" w:rsidP="00BF77A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601" w:type="dxa"/>
            <w:hideMark/>
          </w:tcPr>
          <w:p w14:paraId="5CB800D7" w14:textId="3C3BC728"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Събиране и транспортиране на </w:t>
            </w:r>
            <w:proofErr w:type="spellStart"/>
            <w:r w:rsidRPr="002C7499">
              <w:rPr>
                <w:rFonts w:ascii="Times New Roman" w:hAnsi="Times New Roman" w:cs="Times New Roman"/>
                <w:sz w:val="24"/>
                <w:szCs w:val="24"/>
                <w:lang w:val="bg-BG"/>
              </w:rPr>
              <w:t>биоотпадъци</w:t>
            </w:r>
            <w:proofErr w:type="spellEnd"/>
            <w:r w:rsidRPr="002C7499">
              <w:rPr>
                <w:rFonts w:ascii="Times New Roman" w:hAnsi="Times New Roman" w:cs="Times New Roman"/>
                <w:sz w:val="24"/>
                <w:szCs w:val="24"/>
                <w:lang w:val="bg-BG"/>
              </w:rPr>
              <w:t xml:space="preserve"> /зелени отпадъци/ от дворове и градини на домакинствата /окосени треви, клони, окапали листа и други подобни/</w:t>
            </w:r>
          </w:p>
        </w:tc>
        <w:tc>
          <w:tcPr>
            <w:tcW w:w="1640" w:type="dxa"/>
            <w:vAlign w:val="center"/>
          </w:tcPr>
          <w:p w14:paraId="1A05146B" w14:textId="77777777" w:rsidR="00712297" w:rsidRPr="002C7499" w:rsidRDefault="00712297" w:rsidP="00BF77A3">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61</w:t>
            </w:r>
          </w:p>
        </w:tc>
        <w:tc>
          <w:tcPr>
            <w:tcW w:w="1635" w:type="dxa"/>
            <w:vAlign w:val="center"/>
          </w:tcPr>
          <w:p w14:paraId="4FED1E51" w14:textId="102708F7" w:rsidR="00712297" w:rsidRPr="002C7499" w:rsidRDefault="00666C43" w:rsidP="00666C43">
            <w:pPr>
              <w:spacing w:after="160" w:line="259" w:lineRule="auto"/>
              <w:jc w:val="center"/>
              <w:rPr>
                <w:rFonts w:ascii="Times New Roman" w:hAnsi="Times New Roman" w:cs="Times New Roman"/>
                <w:b/>
                <w:bCs/>
                <w:sz w:val="24"/>
                <w:szCs w:val="24"/>
                <w:lang w:val="bg-BG"/>
              </w:rPr>
            </w:pPr>
            <w:r w:rsidRPr="002C7499">
              <w:rPr>
                <w:rFonts w:ascii="Times New Roman" w:hAnsi="Times New Roman" w:cs="Times New Roman"/>
                <w:b/>
                <w:bCs/>
                <w:sz w:val="24"/>
                <w:szCs w:val="24"/>
                <w:lang w:val="bg-BG"/>
              </w:rPr>
              <w:t>тон</w:t>
            </w:r>
          </w:p>
        </w:tc>
        <w:tc>
          <w:tcPr>
            <w:tcW w:w="1581" w:type="dxa"/>
            <w:vAlign w:val="bottom"/>
          </w:tcPr>
          <w:p w14:paraId="56B0F446" w14:textId="77777777" w:rsidR="00712297" w:rsidRPr="002C7499" w:rsidRDefault="00712297" w:rsidP="00BF77A3">
            <w:pPr>
              <w:spacing w:after="160" w:line="259" w:lineRule="auto"/>
              <w:jc w:val="both"/>
              <w:rPr>
                <w:rFonts w:ascii="Times New Roman" w:hAnsi="Times New Roman" w:cs="Times New Roman"/>
                <w:b/>
                <w:bCs/>
                <w:sz w:val="24"/>
                <w:szCs w:val="24"/>
                <w:lang w:val="bg-BG"/>
              </w:rPr>
            </w:pPr>
          </w:p>
        </w:tc>
        <w:tc>
          <w:tcPr>
            <w:tcW w:w="1486" w:type="dxa"/>
          </w:tcPr>
          <w:p w14:paraId="745DEA26" w14:textId="77777777" w:rsidR="00712297" w:rsidRPr="002C7499" w:rsidRDefault="00712297" w:rsidP="00BF77A3">
            <w:pPr>
              <w:jc w:val="both"/>
              <w:rPr>
                <w:rFonts w:ascii="Times New Roman" w:hAnsi="Times New Roman" w:cs="Times New Roman"/>
                <w:b/>
                <w:bCs/>
                <w:sz w:val="24"/>
                <w:szCs w:val="24"/>
                <w:lang w:val="bg-BG"/>
              </w:rPr>
            </w:pPr>
          </w:p>
        </w:tc>
      </w:tr>
      <w:tr w:rsidR="00712297" w:rsidRPr="002C7499" w14:paraId="217B2388" w14:textId="51ECBBA6" w:rsidTr="00784049">
        <w:trPr>
          <w:trHeight w:val="1126"/>
        </w:trPr>
        <w:tc>
          <w:tcPr>
            <w:tcW w:w="689" w:type="dxa"/>
            <w:hideMark/>
          </w:tcPr>
          <w:p w14:paraId="2AAC1672" w14:textId="7F768795" w:rsidR="00712297" w:rsidRPr="00F87EC0" w:rsidRDefault="00F87EC0" w:rsidP="00BF77A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01" w:type="dxa"/>
            <w:hideMark/>
          </w:tcPr>
          <w:p w14:paraId="26E5E9F5" w14:textId="1AEF1B00" w:rsidR="00712297" w:rsidRPr="002C7499" w:rsidRDefault="00712297" w:rsidP="00BF77A3">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Събиране и транспортиране на </w:t>
            </w:r>
            <w:proofErr w:type="spellStart"/>
            <w:r w:rsidRPr="002C7499">
              <w:rPr>
                <w:rFonts w:ascii="Times New Roman" w:hAnsi="Times New Roman" w:cs="Times New Roman"/>
                <w:sz w:val="24"/>
                <w:szCs w:val="24"/>
                <w:lang w:val="bg-BG"/>
              </w:rPr>
              <w:t>биоотпадъци</w:t>
            </w:r>
            <w:proofErr w:type="spellEnd"/>
            <w:r w:rsidRPr="002C7499">
              <w:rPr>
                <w:rFonts w:ascii="Times New Roman" w:hAnsi="Times New Roman" w:cs="Times New Roman"/>
                <w:sz w:val="24"/>
                <w:szCs w:val="24"/>
                <w:lang w:val="bg-BG"/>
              </w:rPr>
              <w:t xml:space="preserve"> /окапали листа/ на </w:t>
            </w:r>
            <w:r w:rsidRPr="002C7499">
              <w:rPr>
                <w:rFonts w:ascii="Times New Roman" w:hAnsi="Times New Roman" w:cs="Times New Roman"/>
                <w:sz w:val="24"/>
                <w:szCs w:val="24"/>
                <w:lang w:val="bg-BG"/>
              </w:rPr>
              <w:lastRenderedPageBreak/>
              <w:t>обществени места – улични платна, тротоари, площади и др.</w:t>
            </w:r>
          </w:p>
        </w:tc>
        <w:tc>
          <w:tcPr>
            <w:tcW w:w="1640" w:type="dxa"/>
            <w:vAlign w:val="center"/>
          </w:tcPr>
          <w:p w14:paraId="5D4D2DF9" w14:textId="77777777" w:rsidR="00712297" w:rsidRPr="002C7499" w:rsidRDefault="00712297" w:rsidP="00BF77A3">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lastRenderedPageBreak/>
              <w:t>46</w:t>
            </w:r>
          </w:p>
        </w:tc>
        <w:tc>
          <w:tcPr>
            <w:tcW w:w="1635" w:type="dxa"/>
            <w:vAlign w:val="center"/>
          </w:tcPr>
          <w:p w14:paraId="74E99EB8" w14:textId="1DC924A6" w:rsidR="00712297" w:rsidRPr="002C7499" w:rsidRDefault="00666C43" w:rsidP="00666C43">
            <w:pPr>
              <w:spacing w:after="160" w:line="259" w:lineRule="auto"/>
              <w:jc w:val="center"/>
              <w:rPr>
                <w:rFonts w:ascii="Times New Roman" w:hAnsi="Times New Roman" w:cs="Times New Roman"/>
                <w:b/>
                <w:bCs/>
                <w:sz w:val="24"/>
                <w:szCs w:val="24"/>
                <w:lang w:val="bg-BG"/>
              </w:rPr>
            </w:pPr>
            <w:r w:rsidRPr="002C7499">
              <w:rPr>
                <w:rFonts w:ascii="Times New Roman" w:hAnsi="Times New Roman" w:cs="Times New Roman"/>
                <w:b/>
                <w:bCs/>
                <w:sz w:val="24"/>
                <w:szCs w:val="24"/>
                <w:lang w:val="bg-BG"/>
              </w:rPr>
              <w:t>тон</w:t>
            </w:r>
          </w:p>
        </w:tc>
        <w:tc>
          <w:tcPr>
            <w:tcW w:w="1581" w:type="dxa"/>
            <w:vAlign w:val="bottom"/>
          </w:tcPr>
          <w:p w14:paraId="417ADCF3" w14:textId="77777777" w:rsidR="00712297" w:rsidRPr="002C7499" w:rsidRDefault="00712297" w:rsidP="00BF77A3">
            <w:pPr>
              <w:spacing w:after="160" w:line="259" w:lineRule="auto"/>
              <w:jc w:val="both"/>
              <w:rPr>
                <w:rFonts w:ascii="Times New Roman" w:hAnsi="Times New Roman" w:cs="Times New Roman"/>
                <w:b/>
                <w:bCs/>
                <w:sz w:val="24"/>
                <w:szCs w:val="24"/>
                <w:lang w:val="bg-BG"/>
              </w:rPr>
            </w:pPr>
          </w:p>
        </w:tc>
        <w:tc>
          <w:tcPr>
            <w:tcW w:w="1486" w:type="dxa"/>
          </w:tcPr>
          <w:p w14:paraId="01E7B549" w14:textId="77777777" w:rsidR="00712297" w:rsidRPr="002C7499" w:rsidRDefault="00712297" w:rsidP="00BF77A3">
            <w:pPr>
              <w:jc w:val="both"/>
              <w:rPr>
                <w:rFonts w:ascii="Times New Roman" w:hAnsi="Times New Roman" w:cs="Times New Roman"/>
                <w:b/>
                <w:bCs/>
                <w:sz w:val="24"/>
                <w:szCs w:val="24"/>
                <w:lang w:val="bg-BG"/>
              </w:rPr>
            </w:pPr>
          </w:p>
        </w:tc>
      </w:tr>
      <w:tr w:rsidR="00712297" w:rsidRPr="002C7499" w14:paraId="29EB013A" w14:textId="31226D2A" w:rsidTr="00784049">
        <w:trPr>
          <w:trHeight w:val="960"/>
        </w:trPr>
        <w:tc>
          <w:tcPr>
            <w:tcW w:w="689" w:type="dxa"/>
            <w:hideMark/>
          </w:tcPr>
          <w:p w14:paraId="0C0ED64D" w14:textId="100E0D59" w:rsidR="00712297" w:rsidRPr="002C7499" w:rsidRDefault="00F87EC0" w:rsidP="00BF77A3">
            <w:pPr>
              <w:spacing w:after="160" w:line="259" w:lineRule="auto"/>
              <w:jc w:val="both"/>
              <w:rPr>
                <w:rFonts w:ascii="Times New Roman" w:hAnsi="Times New Roman" w:cs="Times New Roman"/>
                <w:sz w:val="24"/>
                <w:szCs w:val="24"/>
                <w:lang w:val="bg-BG"/>
              </w:rPr>
            </w:pPr>
            <w:r>
              <w:rPr>
                <w:rFonts w:ascii="Times New Roman" w:hAnsi="Times New Roman" w:cs="Times New Roman"/>
                <w:sz w:val="24"/>
                <w:szCs w:val="24"/>
                <w:lang w:val="bg-BG"/>
              </w:rPr>
              <w:t>7.</w:t>
            </w:r>
          </w:p>
        </w:tc>
        <w:tc>
          <w:tcPr>
            <w:tcW w:w="3601" w:type="dxa"/>
            <w:hideMark/>
          </w:tcPr>
          <w:p w14:paraId="303FFCCC" w14:textId="707C17B4" w:rsidR="00712297" w:rsidRPr="002C7499" w:rsidRDefault="00712297" w:rsidP="00784049">
            <w:pPr>
              <w:spacing w:after="160" w:line="259" w:lineRule="auto"/>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w:t>
            </w:r>
            <w:r w:rsidR="00784049">
              <w:rPr>
                <w:rFonts w:ascii="Times New Roman" w:hAnsi="Times New Roman" w:cs="Times New Roman"/>
                <w:sz w:val="24"/>
                <w:szCs w:val="24"/>
                <w:lang w:val="bg-BG"/>
              </w:rPr>
              <w:t>Събиране и транспортиране</w:t>
            </w:r>
            <w:r w:rsidRPr="002C7499">
              <w:rPr>
                <w:rFonts w:ascii="Times New Roman" w:hAnsi="Times New Roman" w:cs="Times New Roman"/>
                <w:sz w:val="24"/>
                <w:szCs w:val="24"/>
                <w:lang w:val="bg-BG"/>
              </w:rPr>
              <w:t xml:space="preserve"> на отпадъци от улични кошчета"</w:t>
            </w:r>
          </w:p>
        </w:tc>
        <w:tc>
          <w:tcPr>
            <w:tcW w:w="1640" w:type="dxa"/>
            <w:vAlign w:val="center"/>
          </w:tcPr>
          <w:p w14:paraId="21D1FA20" w14:textId="77777777" w:rsidR="00712297" w:rsidRPr="002C7499" w:rsidRDefault="00712297" w:rsidP="0072045F">
            <w:pPr>
              <w:spacing w:after="160" w:line="259" w:lineRule="auto"/>
              <w:jc w:val="center"/>
              <w:rPr>
                <w:rFonts w:ascii="Times New Roman" w:hAnsi="Times New Roman" w:cs="Times New Roman"/>
                <w:sz w:val="24"/>
                <w:szCs w:val="24"/>
                <w:lang w:val="bg-BG"/>
              </w:rPr>
            </w:pPr>
            <w:r w:rsidRPr="002C7499">
              <w:rPr>
                <w:rFonts w:ascii="Times New Roman" w:hAnsi="Times New Roman" w:cs="Times New Roman"/>
                <w:sz w:val="24"/>
                <w:szCs w:val="24"/>
                <w:lang w:val="bg-BG"/>
              </w:rPr>
              <w:t>1</w:t>
            </w:r>
          </w:p>
        </w:tc>
        <w:tc>
          <w:tcPr>
            <w:tcW w:w="1635" w:type="dxa"/>
            <w:vAlign w:val="center"/>
          </w:tcPr>
          <w:p w14:paraId="0F755334" w14:textId="77777777" w:rsidR="00712297" w:rsidRPr="00666C43" w:rsidRDefault="00712297" w:rsidP="0072045F">
            <w:pPr>
              <w:spacing w:after="160" w:line="259" w:lineRule="auto"/>
              <w:jc w:val="center"/>
              <w:rPr>
                <w:rFonts w:ascii="Times New Roman" w:hAnsi="Times New Roman" w:cs="Times New Roman"/>
                <w:b/>
                <w:sz w:val="24"/>
                <w:szCs w:val="24"/>
                <w:lang w:val="bg-BG"/>
              </w:rPr>
            </w:pPr>
            <w:r w:rsidRPr="00666C43">
              <w:rPr>
                <w:rFonts w:ascii="Times New Roman" w:hAnsi="Times New Roman" w:cs="Times New Roman"/>
                <w:b/>
                <w:sz w:val="24"/>
                <w:szCs w:val="24"/>
                <w:lang w:val="bg-BG"/>
              </w:rPr>
              <w:t>брой</w:t>
            </w:r>
          </w:p>
        </w:tc>
        <w:tc>
          <w:tcPr>
            <w:tcW w:w="1581" w:type="dxa"/>
            <w:vAlign w:val="center"/>
          </w:tcPr>
          <w:p w14:paraId="2305A080" w14:textId="77777777" w:rsidR="00712297" w:rsidRPr="002C7499" w:rsidRDefault="00712297" w:rsidP="00BF77A3">
            <w:pPr>
              <w:spacing w:after="160" w:line="259" w:lineRule="auto"/>
              <w:jc w:val="both"/>
              <w:rPr>
                <w:rFonts w:ascii="Times New Roman" w:hAnsi="Times New Roman" w:cs="Times New Roman"/>
                <w:sz w:val="24"/>
                <w:szCs w:val="24"/>
                <w:lang w:val="bg-BG"/>
              </w:rPr>
            </w:pPr>
          </w:p>
        </w:tc>
        <w:tc>
          <w:tcPr>
            <w:tcW w:w="1486" w:type="dxa"/>
          </w:tcPr>
          <w:p w14:paraId="10C2AE38" w14:textId="77777777" w:rsidR="00712297" w:rsidRPr="002C7499" w:rsidRDefault="00712297" w:rsidP="00BF77A3">
            <w:pPr>
              <w:jc w:val="both"/>
              <w:rPr>
                <w:rFonts w:ascii="Times New Roman" w:hAnsi="Times New Roman" w:cs="Times New Roman"/>
                <w:sz w:val="24"/>
                <w:szCs w:val="24"/>
                <w:lang w:val="bg-BG"/>
              </w:rPr>
            </w:pPr>
          </w:p>
        </w:tc>
      </w:tr>
    </w:tbl>
    <w:tbl>
      <w:tblPr>
        <w:tblStyle w:val="TableGrid1"/>
        <w:tblW w:w="10648" w:type="dxa"/>
        <w:tblInd w:w="-318" w:type="dxa"/>
        <w:tblLayout w:type="fixed"/>
        <w:tblLook w:val="04A0" w:firstRow="1" w:lastRow="0" w:firstColumn="1" w:lastColumn="0" w:noHBand="0" w:noVBand="1"/>
      </w:tblPr>
      <w:tblGrid>
        <w:gridCol w:w="710"/>
        <w:gridCol w:w="3544"/>
        <w:gridCol w:w="1701"/>
        <w:gridCol w:w="15"/>
        <w:gridCol w:w="1544"/>
        <w:gridCol w:w="1559"/>
        <w:gridCol w:w="1560"/>
        <w:gridCol w:w="15"/>
      </w:tblGrid>
      <w:tr w:rsidR="00666C43" w:rsidRPr="002C7499" w14:paraId="2576B7FD" w14:textId="315DB33A" w:rsidTr="00784049">
        <w:trPr>
          <w:gridAfter w:val="1"/>
          <w:wAfter w:w="15" w:type="dxa"/>
          <w:trHeight w:val="945"/>
        </w:trPr>
        <w:tc>
          <w:tcPr>
            <w:tcW w:w="710" w:type="dxa"/>
            <w:hideMark/>
          </w:tcPr>
          <w:p w14:paraId="379AE6C9" w14:textId="13EDEE93"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8.</w:t>
            </w:r>
          </w:p>
        </w:tc>
        <w:tc>
          <w:tcPr>
            <w:tcW w:w="3544" w:type="dxa"/>
            <w:hideMark/>
          </w:tcPr>
          <w:p w14:paraId="4C948941" w14:textId="77777777"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 Механизирано метене на улици /улични платна/ и площади "</w:t>
            </w:r>
          </w:p>
        </w:tc>
        <w:tc>
          <w:tcPr>
            <w:tcW w:w="1701" w:type="dxa"/>
            <w:vAlign w:val="center"/>
          </w:tcPr>
          <w:p w14:paraId="79627374"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5,71</w:t>
            </w:r>
          </w:p>
        </w:tc>
        <w:tc>
          <w:tcPr>
            <w:tcW w:w="1559" w:type="dxa"/>
            <w:gridSpan w:val="2"/>
            <w:vAlign w:val="center"/>
          </w:tcPr>
          <w:p w14:paraId="50F4181C"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3F4DC476"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72B19295"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49AC3C31" w14:textId="21514828" w:rsidTr="00784049">
        <w:trPr>
          <w:gridAfter w:val="1"/>
          <w:wAfter w:w="15" w:type="dxa"/>
          <w:trHeight w:val="1260"/>
        </w:trPr>
        <w:tc>
          <w:tcPr>
            <w:tcW w:w="710" w:type="dxa"/>
            <w:hideMark/>
          </w:tcPr>
          <w:p w14:paraId="567D2592" w14:textId="33494E9D"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9</w:t>
            </w:r>
            <w:r w:rsidR="00666C43" w:rsidRPr="002C7499">
              <w:rPr>
                <w:rFonts w:ascii="Times New Roman" w:hAnsi="Times New Roman" w:cs="Times New Roman"/>
                <w:sz w:val="24"/>
                <w:szCs w:val="24"/>
              </w:rPr>
              <w:t>.</w:t>
            </w:r>
          </w:p>
        </w:tc>
        <w:tc>
          <w:tcPr>
            <w:tcW w:w="3544" w:type="dxa"/>
            <w:hideMark/>
          </w:tcPr>
          <w:p w14:paraId="1A1748E1" w14:textId="77777777"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 xml:space="preserve">"Механизирано метене на тротоари, пешеходни зони, </w:t>
            </w:r>
            <w:proofErr w:type="spellStart"/>
            <w:r w:rsidRPr="002C7499">
              <w:rPr>
                <w:rFonts w:ascii="Times New Roman" w:hAnsi="Times New Roman" w:cs="Times New Roman"/>
                <w:sz w:val="24"/>
                <w:szCs w:val="24"/>
              </w:rPr>
              <w:t>велоалеи</w:t>
            </w:r>
            <w:proofErr w:type="spellEnd"/>
            <w:r w:rsidRPr="002C7499">
              <w:rPr>
                <w:rFonts w:ascii="Times New Roman" w:hAnsi="Times New Roman" w:cs="Times New Roman"/>
                <w:sz w:val="24"/>
                <w:szCs w:val="24"/>
              </w:rPr>
              <w:t xml:space="preserve"> и други места за обществено ползване"</w:t>
            </w:r>
          </w:p>
        </w:tc>
        <w:tc>
          <w:tcPr>
            <w:tcW w:w="1701" w:type="dxa"/>
            <w:vAlign w:val="center"/>
          </w:tcPr>
          <w:p w14:paraId="0A53965D"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3,00</w:t>
            </w:r>
          </w:p>
        </w:tc>
        <w:tc>
          <w:tcPr>
            <w:tcW w:w="1559" w:type="dxa"/>
            <w:gridSpan w:val="2"/>
            <w:vAlign w:val="center"/>
          </w:tcPr>
          <w:p w14:paraId="43BC3139"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25B91D78"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4649DAE8"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36026A80" w14:textId="1A5FCED9" w:rsidTr="00784049">
        <w:trPr>
          <w:gridAfter w:val="1"/>
          <w:wAfter w:w="15" w:type="dxa"/>
          <w:trHeight w:val="1240"/>
        </w:trPr>
        <w:tc>
          <w:tcPr>
            <w:tcW w:w="710" w:type="dxa"/>
            <w:hideMark/>
          </w:tcPr>
          <w:p w14:paraId="6F8DF518" w14:textId="744352A8"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10</w:t>
            </w:r>
            <w:r w:rsidR="00666C43" w:rsidRPr="002C7499">
              <w:rPr>
                <w:rFonts w:ascii="Times New Roman" w:hAnsi="Times New Roman" w:cs="Times New Roman"/>
                <w:sz w:val="24"/>
                <w:szCs w:val="24"/>
              </w:rPr>
              <w:t>.</w:t>
            </w:r>
          </w:p>
        </w:tc>
        <w:tc>
          <w:tcPr>
            <w:tcW w:w="3544" w:type="dxa"/>
            <w:hideMark/>
          </w:tcPr>
          <w:p w14:paraId="34009CFF" w14:textId="658934C2" w:rsidR="00666C43" w:rsidRPr="002C7499" w:rsidRDefault="00666C43" w:rsidP="00784049">
            <w:pPr>
              <w:rPr>
                <w:rFonts w:ascii="Times New Roman" w:hAnsi="Times New Roman" w:cs="Times New Roman"/>
                <w:sz w:val="24"/>
                <w:szCs w:val="24"/>
              </w:rPr>
            </w:pPr>
            <w:r w:rsidRPr="002C7499">
              <w:rPr>
                <w:rFonts w:ascii="Times New Roman" w:hAnsi="Times New Roman" w:cs="Times New Roman"/>
                <w:sz w:val="24"/>
                <w:szCs w:val="24"/>
              </w:rPr>
              <w:t xml:space="preserve">" Ръчно метене на тротоари, </w:t>
            </w:r>
            <w:proofErr w:type="spellStart"/>
            <w:r w:rsidRPr="002C7499">
              <w:rPr>
                <w:rFonts w:ascii="Times New Roman" w:hAnsi="Times New Roman" w:cs="Times New Roman"/>
                <w:sz w:val="24"/>
                <w:szCs w:val="24"/>
              </w:rPr>
              <w:t>регули</w:t>
            </w:r>
            <w:proofErr w:type="spellEnd"/>
            <w:r w:rsidRPr="002C7499">
              <w:rPr>
                <w:rFonts w:ascii="Times New Roman" w:hAnsi="Times New Roman" w:cs="Times New Roman"/>
                <w:sz w:val="24"/>
                <w:szCs w:val="24"/>
              </w:rPr>
              <w:t xml:space="preserve"> на улични платна, алеи, спирки на МГТ, </w:t>
            </w:r>
            <w:proofErr w:type="spellStart"/>
            <w:r w:rsidR="00784049">
              <w:rPr>
                <w:rFonts w:ascii="Times New Roman" w:hAnsi="Times New Roman" w:cs="Times New Roman"/>
                <w:sz w:val="24"/>
                <w:szCs w:val="24"/>
              </w:rPr>
              <w:t>велоалеи</w:t>
            </w:r>
            <w:proofErr w:type="spellEnd"/>
            <w:r w:rsidR="00784049">
              <w:rPr>
                <w:rFonts w:ascii="Times New Roman" w:hAnsi="Times New Roman" w:cs="Times New Roman"/>
                <w:sz w:val="24"/>
                <w:szCs w:val="24"/>
              </w:rPr>
              <w:t xml:space="preserve"> </w:t>
            </w:r>
            <w:r w:rsidRPr="002C7499">
              <w:rPr>
                <w:rFonts w:ascii="Times New Roman" w:hAnsi="Times New Roman" w:cs="Times New Roman"/>
                <w:sz w:val="24"/>
                <w:szCs w:val="24"/>
              </w:rPr>
              <w:t xml:space="preserve">надлези, </w:t>
            </w:r>
            <w:r w:rsidR="00784049">
              <w:rPr>
                <w:rFonts w:ascii="Times New Roman" w:hAnsi="Times New Roman" w:cs="Times New Roman"/>
                <w:sz w:val="24"/>
                <w:szCs w:val="24"/>
              </w:rPr>
              <w:t xml:space="preserve">подходи към </w:t>
            </w:r>
            <w:r w:rsidRPr="002C7499">
              <w:rPr>
                <w:rFonts w:ascii="Times New Roman" w:hAnsi="Times New Roman" w:cs="Times New Roman"/>
                <w:sz w:val="24"/>
                <w:szCs w:val="24"/>
              </w:rPr>
              <w:t xml:space="preserve">подлези, </w:t>
            </w:r>
            <w:proofErr w:type="spellStart"/>
            <w:r w:rsidRPr="002C7499">
              <w:rPr>
                <w:rFonts w:ascii="Times New Roman" w:hAnsi="Times New Roman" w:cs="Times New Roman"/>
                <w:sz w:val="24"/>
                <w:szCs w:val="24"/>
              </w:rPr>
              <w:t>метростанции</w:t>
            </w:r>
            <w:proofErr w:type="spellEnd"/>
            <w:r w:rsidRPr="002C7499">
              <w:rPr>
                <w:rFonts w:ascii="Times New Roman" w:hAnsi="Times New Roman" w:cs="Times New Roman"/>
                <w:sz w:val="24"/>
                <w:szCs w:val="24"/>
              </w:rPr>
              <w:t xml:space="preserve"> и др."</w:t>
            </w:r>
          </w:p>
        </w:tc>
        <w:tc>
          <w:tcPr>
            <w:tcW w:w="1701" w:type="dxa"/>
            <w:vAlign w:val="center"/>
          </w:tcPr>
          <w:p w14:paraId="16939F1B"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14,15</w:t>
            </w:r>
          </w:p>
        </w:tc>
        <w:tc>
          <w:tcPr>
            <w:tcW w:w="1559" w:type="dxa"/>
            <w:gridSpan w:val="2"/>
            <w:vAlign w:val="center"/>
          </w:tcPr>
          <w:p w14:paraId="384B98B0"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472D7586"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688F2921"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109D1BC7" w14:textId="5729D012" w:rsidTr="00784049">
        <w:trPr>
          <w:gridAfter w:val="1"/>
          <w:wAfter w:w="15" w:type="dxa"/>
          <w:trHeight w:val="923"/>
        </w:trPr>
        <w:tc>
          <w:tcPr>
            <w:tcW w:w="710" w:type="dxa"/>
            <w:hideMark/>
          </w:tcPr>
          <w:p w14:paraId="15BC7BA8" w14:textId="1AF69919"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11</w:t>
            </w:r>
            <w:r w:rsidR="00666C43" w:rsidRPr="002C7499">
              <w:rPr>
                <w:rFonts w:ascii="Times New Roman" w:hAnsi="Times New Roman" w:cs="Times New Roman"/>
                <w:sz w:val="24"/>
                <w:szCs w:val="24"/>
              </w:rPr>
              <w:t>.</w:t>
            </w:r>
          </w:p>
        </w:tc>
        <w:tc>
          <w:tcPr>
            <w:tcW w:w="3544" w:type="dxa"/>
            <w:hideMark/>
          </w:tcPr>
          <w:p w14:paraId="7AE0969F" w14:textId="77777777"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"Почистване на прораснала трева по тротоари, улични платна, площади и други места за обществено ползване"</w:t>
            </w:r>
          </w:p>
        </w:tc>
        <w:tc>
          <w:tcPr>
            <w:tcW w:w="1701" w:type="dxa"/>
            <w:vAlign w:val="center"/>
          </w:tcPr>
          <w:p w14:paraId="14FF539E"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0,09</w:t>
            </w:r>
          </w:p>
        </w:tc>
        <w:tc>
          <w:tcPr>
            <w:tcW w:w="1559" w:type="dxa"/>
            <w:gridSpan w:val="2"/>
            <w:vAlign w:val="center"/>
          </w:tcPr>
          <w:p w14:paraId="22377FA2"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м2</w:t>
            </w:r>
          </w:p>
        </w:tc>
        <w:tc>
          <w:tcPr>
            <w:tcW w:w="1559" w:type="dxa"/>
            <w:vAlign w:val="center"/>
          </w:tcPr>
          <w:p w14:paraId="46283C46"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7A2030C1"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24271481" w14:textId="3FFB63BC" w:rsidTr="00784049">
        <w:trPr>
          <w:gridAfter w:val="1"/>
          <w:wAfter w:w="15" w:type="dxa"/>
          <w:trHeight w:val="1031"/>
        </w:trPr>
        <w:tc>
          <w:tcPr>
            <w:tcW w:w="710" w:type="dxa"/>
            <w:hideMark/>
          </w:tcPr>
          <w:p w14:paraId="763F6CAB" w14:textId="622CDA46"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12</w:t>
            </w:r>
            <w:r w:rsidR="00666C43" w:rsidRPr="002C7499">
              <w:rPr>
                <w:rFonts w:ascii="Times New Roman" w:hAnsi="Times New Roman" w:cs="Times New Roman"/>
                <w:sz w:val="24"/>
                <w:szCs w:val="24"/>
              </w:rPr>
              <w:t>.</w:t>
            </w:r>
          </w:p>
        </w:tc>
        <w:tc>
          <w:tcPr>
            <w:tcW w:w="3544" w:type="dxa"/>
            <w:hideMark/>
          </w:tcPr>
          <w:p w14:paraId="7A38D1FB" w14:textId="237A3126" w:rsidR="00666C43" w:rsidRPr="002C7499" w:rsidRDefault="00784049" w:rsidP="00784049">
            <w:pPr>
              <w:rPr>
                <w:rFonts w:ascii="Times New Roman" w:hAnsi="Times New Roman" w:cs="Times New Roman"/>
                <w:sz w:val="24"/>
                <w:szCs w:val="24"/>
              </w:rPr>
            </w:pPr>
            <w:r>
              <w:rPr>
                <w:rFonts w:ascii="Times New Roman" w:hAnsi="Times New Roman" w:cs="Times New Roman"/>
                <w:sz w:val="24"/>
                <w:szCs w:val="24"/>
              </w:rPr>
              <w:t>"Уборка на</w:t>
            </w:r>
            <w:r w:rsidR="00666C43" w:rsidRPr="002C7499">
              <w:rPr>
                <w:rFonts w:ascii="Times New Roman" w:hAnsi="Times New Roman" w:cs="Times New Roman"/>
                <w:sz w:val="24"/>
                <w:szCs w:val="24"/>
              </w:rPr>
              <w:t xml:space="preserve"> места за обществено ползване</w:t>
            </w:r>
            <w:r>
              <w:rPr>
                <w:rFonts w:ascii="Times New Roman" w:hAnsi="Times New Roman" w:cs="Times New Roman"/>
                <w:sz w:val="24"/>
                <w:szCs w:val="24"/>
              </w:rPr>
              <w:t>, общинска собственост</w:t>
            </w:r>
            <w:r w:rsidR="00666C43" w:rsidRPr="002C7499">
              <w:rPr>
                <w:rFonts w:ascii="Times New Roman" w:hAnsi="Times New Roman" w:cs="Times New Roman"/>
                <w:sz w:val="24"/>
                <w:szCs w:val="24"/>
              </w:rPr>
              <w:t>"</w:t>
            </w:r>
          </w:p>
        </w:tc>
        <w:tc>
          <w:tcPr>
            <w:tcW w:w="1701" w:type="dxa"/>
            <w:vAlign w:val="center"/>
          </w:tcPr>
          <w:p w14:paraId="70DC7FBE"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0,79</w:t>
            </w:r>
          </w:p>
        </w:tc>
        <w:tc>
          <w:tcPr>
            <w:tcW w:w="1559" w:type="dxa"/>
            <w:gridSpan w:val="2"/>
            <w:vAlign w:val="center"/>
          </w:tcPr>
          <w:p w14:paraId="561D9C13"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48F96F13"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2A2DF472"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02FAD63B" w14:textId="40078864" w:rsidTr="00784049">
        <w:trPr>
          <w:gridAfter w:val="1"/>
          <w:wAfter w:w="15" w:type="dxa"/>
          <w:trHeight w:val="1202"/>
        </w:trPr>
        <w:tc>
          <w:tcPr>
            <w:tcW w:w="710" w:type="dxa"/>
            <w:hideMark/>
          </w:tcPr>
          <w:p w14:paraId="0A4A6239" w14:textId="124A6D8C"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13</w:t>
            </w:r>
            <w:r w:rsidR="00666C43" w:rsidRPr="002C7499">
              <w:rPr>
                <w:rFonts w:ascii="Times New Roman" w:hAnsi="Times New Roman" w:cs="Times New Roman"/>
                <w:sz w:val="24"/>
                <w:szCs w:val="24"/>
              </w:rPr>
              <w:t>.</w:t>
            </w:r>
          </w:p>
        </w:tc>
        <w:tc>
          <w:tcPr>
            <w:tcW w:w="3544" w:type="dxa"/>
            <w:hideMark/>
          </w:tcPr>
          <w:p w14:paraId="62A6D183" w14:textId="5E99B977" w:rsidR="00666C43" w:rsidRPr="002C7499" w:rsidRDefault="00666C43" w:rsidP="00784049">
            <w:pPr>
              <w:rPr>
                <w:rFonts w:ascii="Times New Roman" w:hAnsi="Times New Roman" w:cs="Times New Roman"/>
                <w:sz w:val="24"/>
                <w:szCs w:val="24"/>
              </w:rPr>
            </w:pPr>
            <w:r w:rsidRPr="002C7499">
              <w:rPr>
                <w:rFonts w:ascii="Times New Roman" w:hAnsi="Times New Roman" w:cs="Times New Roman"/>
                <w:sz w:val="24"/>
                <w:szCs w:val="24"/>
              </w:rPr>
              <w:t>"Механизирано почистване на пътното платно от отпадъци, наноси, пясък, пръст, треви и др."</w:t>
            </w:r>
          </w:p>
        </w:tc>
        <w:tc>
          <w:tcPr>
            <w:tcW w:w="1701" w:type="dxa"/>
            <w:vAlign w:val="center"/>
          </w:tcPr>
          <w:p w14:paraId="34C08042"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11,29</w:t>
            </w:r>
          </w:p>
        </w:tc>
        <w:tc>
          <w:tcPr>
            <w:tcW w:w="1559" w:type="dxa"/>
            <w:gridSpan w:val="2"/>
            <w:vAlign w:val="center"/>
          </w:tcPr>
          <w:p w14:paraId="58052C82"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59894A78"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7C082909"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7E2ADFC2" w14:textId="601B2DC3" w:rsidTr="00784049">
        <w:trPr>
          <w:gridAfter w:val="1"/>
          <w:wAfter w:w="15" w:type="dxa"/>
          <w:trHeight w:val="1120"/>
        </w:trPr>
        <w:tc>
          <w:tcPr>
            <w:tcW w:w="710" w:type="dxa"/>
            <w:hideMark/>
          </w:tcPr>
          <w:p w14:paraId="6BF959D7" w14:textId="0344D7AB"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14</w:t>
            </w:r>
            <w:r w:rsidR="00666C43" w:rsidRPr="002C7499">
              <w:rPr>
                <w:rFonts w:ascii="Times New Roman" w:hAnsi="Times New Roman" w:cs="Times New Roman"/>
                <w:sz w:val="24"/>
                <w:szCs w:val="24"/>
              </w:rPr>
              <w:t>.</w:t>
            </w:r>
          </w:p>
        </w:tc>
        <w:tc>
          <w:tcPr>
            <w:tcW w:w="3544" w:type="dxa"/>
            <w:hideMark/>
          </w:tcPr>
          <w:p w14:paraId="57F88717" w14:textId="20870B8E" w:rsidR="00666C43" w:rsidRPr="002C7499" w:rsidRDefault="00666C43" w:rsidP="00784049">
            <w:pPr>
              <w:rPr>
                <w:rFonts w:ascii="Times New Roman" w:hAnsi="Times New Roman" w:cs="Times New Roman"/>
                <w:sz w:val="24"/>
                <w:szCs w:val="24"/>
              </w:rPr>
            </w:pPr>
            <w:r w:rsidRPr="002C7499">
              <w:rPr>
                <w:rFonts w:ascii="Times New Roman" w:hAnsi="Times New Roman" w:cs="Times New Roman"/>
                <w:sz w:val="24"/>
                <w:szCs w:val="24"/>
              </w:rPr>
              <w:t>"Ръчно почистване на пътното платно от отпадъци, наноси, пясък, пръст, кал, треви и др."</w:t>
            </w:r>
          </w:p>
        </w:tc>
        <w:tc>
          <w:tcPr>
            <w:tcW w:w="1701" w:type="dxa"/>
            <w:vAlign w:val="center"/>
          </w:tcPr>
          <w:p w14:paraId="7463632E"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9,97</w:t>
            </w:r>
          </w:p>
        </w:tc>
        <w:tc>
          <w:tcPr>
            <w:tcW w:w="1559" w:type="dxa"/>
            <w:gridSpan w:val="2"/>
            <w:vAlign w:val="center"/>
          </w:tcPr>
          <w:p w14:paraId="23E0D625"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03841BCB"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0DB77679"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4B2B955F" w14:textId="5248B142" w:rsidTr="00784049">
        <w:trPr>
          <w:gridAfter w:val="1"/>
          <w:wAfter w:w="15" w:type="dxa"/>
          <w:trHeight w:val="1264"/>
        </w:trPr>
        <w:tc>
          <w:tcPr>
            <w:tcW w:w="710" w:type="dxa"/>
            <w:hideMark/>
          </w:tcPr>
          <w:p w14:paraId="4DD70B57" w14:textId="7648AA8F"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15</w:t>
            </w:r>
            <w:r w:rsidR="00666C43" w:rsidRPr="002C7499">
              <w:rPr>
                <w:rFonts w:ascii="Times New Roman" w:hAnsi="Times New Roman" w:cs="Times New Roman"/>
                <w:sz w:val="24"/>
                <w:szCs w:val="24"/>
              </w:rPr>
              <w:t>.</w:t>
            </w:r>
          </w:p>
        </w:tc>
        <w:tc>
          <w:tcPr>
            <w:tcW w:w="3544" w:type="dxa"/>
            <w:hideMark/>
          </w:tcPr>
          <w:p w14:paraId="4DDAD7CE" w14:textId="0FCFD747" w:rsidR="00666C43" w:rsidRPr="002C7499" w:rsidRDefault="00666C43" w:rsidP="00784049">
            <w:pPr>
              <w:rPr>
                <w:rFonts w:ascii="Times New Roman" w:hAnsi="Times New Roman" w:cs="Times New Roman"/>
                <w:sz w:val="24"/>
                <w:szCs w:val="24"/>
              </w:rPr>
            </w:pPr>
            <w:r w:rsidRPr="002C7499">
              <w:rPr>
                <w:rFonts w:ascii="Times New Roman" w:hAnsi="Times New Roman" w:cs="Times New Roman"/>
                <w:sz w:val="24"/>
                <w:szCs w:val="24"/>
              </w:rPr>
              <w:t xml:space="preserve">"Миене с автоцистерна с маркуч на улици, тротоари, площади, </w:t>
            </w:r>
            <w:proofErr w:type="spellStart"/>
            <w:r w:rsidRPr="002C7499">
              <w:rPr>
                <w:rFonts w:ascii="Times New Roman" w:hAnsi="Times New Roman" w:cs="Times New Roman"/>
                <w:sz w:val="24"/>
                <w:szCs w:val="24"/>
              </w:rPr>
              <w:t>велоалеи</w:t>
            </w:r>
            <w:proofErr w:type="spellEnd"/>
            <w:r w:rsidRPr="002C7499">
              <w:rPr>
                <w:rFonts w:ascii="Times New Roman" w:hAnsi="Times New Roman" w:cs="Times New Roman"/>
                <w:sz w:val="24"/>
                <w:szCs w:val="24"/>
              </w:rPr>
              <w:t xml:space="preserve"> и др. места за обществено ползване”</w:t>
            </w:r>
          </w:p>
        </w:tc>
        <w:tc>
          <w:tcPr>
            <w:tcW w:w="1701" w:type="dxa"/>
            <w:vAlign w:val="center"/>
          </w:tcPr>
          <w:p w14:paraId="5F95D373"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51,07</w:t>
            </w:r>
          </w:p>
        </w:tc>
        <w:tc>
          <w:tcPr>
            <w:tcW w:w="1559" w:type="dxa"/>
            <w:gridSpan w:val="2"/>
            <w:vAlign w:val="center"/>
          </w:tcPr>
          <w:p w14:paraId="11DDC5E9"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03FE3B0A"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49C51EBF" w14:textId="77777777" w:rsidR="00666C43" w:rsidRPr="002C7499" w:rsidRDefault="00666C43" w:rsidP="00BF77A3">
            <w:pPr>
              <w:jc w:val="center"/>
              <w:rPr>
                <w:rFonts w:ascii="Times New Roman" w:hAnsi="Times New Roman" w:cs="Times New Roman"/>
                <w:color w:val="000000"/>
                <w:sz w:val="24"/>
                <w:szCs w:val="24"/>
              </w:rPr>
            </w:pPr>
          </w:p>
        </w:tc>
      </w:tr>
      <w:tr w:rsidR="00CE67BD" w:rsidRPr="002C7499" w14:paraId="4470F91F" w14:textId="77777777" w:rsidTr="00784049">
        <w:trPr>
          <w:gridAfter w:val="1"/>
          <w:wAfter w:w="15" w:type="dxa"/>
          <w:trHeight w:val="1264"/>
        </w:trPr>
        <w:tc>
          <w:tcPr>
            <w:tcW w:w="710" w:type="dxa"/>
          </w:tcPr>
          <w:p w14:paraId="21CC2667" w14:textId="305FF2E4" w:rsidR="00CE67BD" w:rsidRPr="00F87EC0" w:rsidRDefault="00F87EC0" w:rsidP="00BF77A3">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544" w:type="dxa"/>
          </w:tcPr>
          <w:p w14:paraId="2FE9F803" w14:textId="15DBC59C" w:rsidR="00CE67BD" w:rsidRPr="002C7499" w:rsidRDefault="00CE67BD" w:rsidP="00CE67BD">
            <w:pPr>
              <w:rPr>
                <w:rFonts w:ascii="Times New Roman" w:hAnsi="Times New Roman" w:cs="Times New Roman"/>
                <w:sz w:val="24"/>
                <w:szCs w:val="24"/>
              </w:rPr>
            </w:pPr>
            <w:r>
              <w:rPr>
                <w:rFonts w:ascii="Times New Roman" w:hAnsi="Times New Roman" w:cs="Times New Roman"/>
                <w:sz w:val="24"/>
                <w:szCs w:val="24"/>
              </w:rPr>
              <w:t xml:space="preserve">„ Миене с </w:t>
            </w:r>
            <w:proofErr w:type="spellStart"/>
            <w:r>
              <w:rPr>
                <w:rFonts w:ascii="Times New Roman" w:hAnsi="Times New Roman" w:cs="Times New Roman"/>
                <w:sz w:val="24"/>
                <w:szCs w:val="24"/>
              </w:rPr>
              <w:t>водоструйка</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пароструйка</w:t>
            </w:r>
            <w:proofErr w:type="spellEnd"/>
            <w:r>
              <w:rPr>
                <w:rFonts w:ascii="Times New Roman" w:hAnsi="Times New Roman" w:cs="Times New Roman"/>
                <w:sz w:val="24"/>
                <w:szCs w:val="24"/>
              </w:rPr>
              <w:t xml:space="preserve">, с или без подходящи препарати на пешеходни зони и други места за обществено ползване „ </w:t>
            </w:r>
          </w:p>
        </w:tc>
        <w:tc>
          <w:tcPr>
            <w:tcW w:w="1701" w:type="dxa"/>
            <w:vAlign w:val="center"/>
          </w:tcPr>
          <w:p w14:paraId="3DDC6694" w14:textId="52054A37" w:rsidR="00CE67BD" w:rsidRPr="002C7499" w:rsidRDefault="00CE67BD" w:rsidP="00BF77A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11,57</w:t>
            </w:r>
          </w:p>
        </w:tc>
        <w:tc>
          <w:tcPr>
            <w:tcW w:w="1559" w:type="dxa"/>
            <w:gridSpan w:val="2"/>
            <w:vAlign w:val="center"/>
          </w:tcPr>
          <w:p w14:paraId="4B580D4A" w14:textId="69B228D2" w:rsidR="00CE67BD" w:rsidRPr="00A329B1" w:rsidRDefault="00CE67BD"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0C029B57" w14:textId="77777777" w:rsidR="00CE67BD" w:rsidRPr="002C7499" w:rsidRDefault="00CE67BD" w:rsidP="00BF77A3">
            <w:pPr>
              <w:jc w:val="center"/>
              <w:rPr>
                <w:rFonts w:ascii="Times New Roman" w:hAnsi="Times New Roman" w:cs="Times New Roman"/>
                <w:color w:val="000000"/>
                <w:sz w:val="24"/>
                <w:szCs w:val="24"/>
              </w:rPr>
            </w:pPr>
          </w:p>
        </w:tc>
        <w:tc>
          <w:tcPr>
            <w:tcW w:w="1560" w:type="dxa"/>
          </w:tcPr>
          <w:p w14:paraId="5B0E08B5" w14:textId="77777777" w:rsidR="00CE67BD" w:rsidRPr="002C7499" w:rsidRDefault="00CE67BD" w:rsidP="00BF77A3">
            <w:pPr>
              <w:jc w:val="center"/>
              <w:rPr>
                <w:rFonts w:ascii="Times New Roman" w:hAnsi="Times New Roman" w:cs="Times New Roman"/>
                <w:color w:val="000000"/>
                <w:sz w:val="24"/>
                <w:szCs w:val="24"/>
              </w:rPr>
            </w:pPr>
          </w:p>
        </w:tc>
      </w:tr>
      <w:tr w:rsidR="00666C43" w:rsidRPr="002C7499" w14:paraId="439102B9" w14:textId="2A396333" w:rsidTr="00784049">
        <w:trPr>
          <w:gridAfter w:val="1"/>
          <w:wAfter w:w="15" w:type="dxa"/>
          <w:trHeight w:val="630"/>
        </w:trPr>
        <w:tc>
          <w:tcPr>
            <w:tcW w:w="710" w:type="dxa"/>
            <w:hideMark/>
          </w:tcPr>
          <w:p w14:paraId="620E33D4" w14:textId="63403DAF"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lastRenderedPageBreak/>
              <w:t>17</w:t>
            </w:r>
            <w:r w:rsidR="00666C43" w:rsidRPr="002C7499">
              <w:rPr>
                <w:rFonts w:ascii="Times New Roman" w:hAnsi="Times New Roman" w:cs="Times New Roman"/>
                <w:sz w:val="24"/>
                <w:szCs w:val="24"/>
              </w:rPr>
              <w:t>.</w:t>
            </w:r>
          </w:p>
        </w:tc>
        <w:tc>
          <w:tcPr>
            <w:tcW w:w="3544" w:type="dxa"/>
            <w:hideMark/>
          </w:tcPr>
          <w:p w14:paraId="55E72F72" w14:textId="2141922D"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"Миен</w:t>
            </w:r>
            <w:r w:rsidR="00784049">
              <w:rPr>
                <w:rFonts w:ascii="Times New Roman" w:hAnsi="Times New Roman" w:cs="Times New Roman"/>
                <w:sz w:val="24"/>
                <w:szCs w:val="24"/>
              </w:rPr>
              <w:t>е с автоцистерна с дюзи на улични платна</w:t>
            </w:r>
            <w:r w:rsidRPr="002C7499">
              <w:rPr>
                <w:rFonts w:ascii="Times New Roman" w:hAnsi="Times New Roman" w:cs="Times New Roman"/>
                <w:sz w:val="24"/>
                <w:szCs w:val="24"/>
              </w:rPr>
              <w:t xml:space="preserve"> и площади"</w:t>
            </w:r>
          </w:p>
        </w:tc>
        <w:tc>
          <w:tcPr>
            <w:tcW w:w="1701" w:type="dxa"/>
            <w:vAlign w:val="center"/>
          </w:tcPr>
          <w:p w14:paraId="211403AE"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10,57</w:t>
            </w:r>
          </w:p>
        </w:tc>
        <w:tc>
          <w:tcPr>
            <w:tcW w:w="1559" w:type="dxa"/>
            <w:gridSpan w:val="2"/>
            <w:vAlign w:val="center"/>
          </w:tcPr>
          <w:p w14:paraId="17DDE6D5"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36ED2AD5"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769F5EE3"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22153373" w14:textId="5B080F9E" w:rsidTr="00784049">
        <w:trPr>
          <w:gridAfter w:val="1"/>
          <w:wAfter w:w="15" w:type="dxa"/>
          <w:trHeight w:val="630"/>
        </w:trPr>
        <w:tc>
          <w:tcPr>
            <w:tcW w:w="710" w:type="dxa"/>
            <w:hideMark/>
          </w:tcPr>
          <w:p w14:paraId="2D2248C7" w14:textId="3911D8E7"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18</w:t>
            </w:r>
            <w:r w:rsidR="00666C43" w:rsidRPr="002C7499">
              <w:rPr>
                <w:rFonts w:ascii="Times New Roman" w:hAnsi="Times New Roman" w:cs="Times New Roman"/>
                <w:sz w:val="24"/>
                <w:szCs w:val="24"/>
              </w:rPr>
              <w:t>.</w:t>
            </w:r>
          </w:p>
        </w:tc>
        <w:tc>
          <w:tcPr>
            <w:tcW w:w="3544" w:type="dxa"/>
            <w:hideMark/>
          </w:tcPr>
          <w:p w14:paraId="174EBE68" w14:textId="1AFF4C6E" w:rsidR="00666C43" w:rsidRPr="002C7499" w:rsidRDefault="00784049" w:rsidP="00BF77A3">
            <w:pPr>
              <w:rPr>
                <w:rFonts w:ascii="Times New Roman" w:hAnsi="Times New Roman" w:cs="Times New Roman"/>
                <w:sz w:val="24"/>
                <w:szCs w:val="24"/>
              </w:rPr>
            </w:pPr>
            <w:r>
              <w:rPr>
                <w:rFonts w:ascii="Times New Roman" w:hAnsi="Times New Roman" w:cs="Times New Roman"/>
                <w:sz w:val="24"/>
                <w:szCs w:val="24"/>
              </w:rPr>
              <w:t>"Оросяване на улични платна</w:t>
            </w:r>
            <w:r w:rsidR="00666C43" w:rsidRPr="002C7499">
              <w:rPr>
                <w:rFonts w:ascii="Times New Roman" w:hAnsi="Times New Roman" w:cs="Times New Roman"/>
                <w:sz w:val="24"/>
                <w:szCs w:val="24"/>
              </w:rPr>
              <w:t xml:space="preserve"> и площади"</w:t>
            </w:r>
          </w:p>
        </w:tc>
        <w:tc>
          <w:tcPr>
            <w:tcW w:w="1701" w:type="dxa"/>
            <w:vAlign w:val="center"/>
          </w:tcPr>
          <w:p w14:paraId="42EB5387"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7,61</w:t>
            </w:r>
          </w:p>
        </w:tc>
        <w:tc>
          <w:tcPr>
            <w:tcW w:w="1559" w:type="dxa"/>
            <w:gridSpan w:val="2"/>
            <w:vAlign w:val="center"/>
          </w:tcPr>
          <w:p w14:paraId="58F04147"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14051577"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5F4C02A1"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1959BF01" w14:textId="020DB95A" w:rsidTr="00784049">
        <w:trPr>
          <w:gridAfter w:val="1"/>
          <w:wAfter w:w="15" w:type="dxa"/>
          <w:trHeight w:val="1686"/>
        </w:trPr>
        <w:tc>
          <w:tcPr>
            <w:tcW w:w="710" w:type="dxa"/>
            <w:hideMark/>
          </w:tcPr>
          <w:p w14:paraId="2263859E" w14:textId="2CEA2D72"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19</w:t>
            </w:r>
            <w:r w:rsidR="00666C43" w:rsidRPr="002C7499">
              <w:rPr>
                <w:rFonts w:ascii="Times New Roman" w:hAnsi="Times New Roman" w:cs="Times New Roman"/>
                <w:sz w:val="24"/>
                <w:szCs w:val="24"/>
              </w:rPr>
              <w:t>.</w:t>
            </w:r>
          </w:p>
        </w:tc>
        <w:tc>
          <w:tcPr>
            <w:tcW w:w="3544" w:type="dxa"/>
            <w:hideMark/>
          </w:tcPr>
          <w:p w14:paraId="5F09B2C6" w14:textId="6A19F5A9"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 xml:space="preserve">"Почистване, поддържане проводимостта на вертикалната част на </w:t>
            </w:r>
            <w:proofErr w:type="spellStart"/>
            <w:r w:rsidRPr="002C7499">
              <w:rPr>
                <w:rFonts w:ascii="Times New Roman" w:hAnsi="Times New Roman" w:cs="Times New Roman"/>
                <w:sz w:val="24"/>
                <w:szCs w:val="24"/>
              </w:rPr>
              <w:t>дъждоприемните</w:t>
            </w:r>
            <w:proofErr w:type="spellEnd"/>
            <w:r w:rsidRPr="002C7499">
              <w:rPr>
                <w:rFonts w:ascii="Times New Roman" w:hAnsi="Times New Roman" w:cs="Times New Roman"/>
                <w:sz w:val="24"/>
                <w:szCs w:val="24"/>
              </w:rPr>
              <w:t xml:space="preserve"> шахти, разположени по уличните платна</w:t>
            </w:r>
            <w:r w:rsidR="007F7E9D">
              <w:rPr>
                <w:rFonts w:ascii="Times New Roman" w:hAnsi="Times New Roman" w:cs="Times New Roman"/>
                <w:sz w:val="24"/>
                <w:szCs w:val="24"/>
              </w:rPr>
              <w:t>, места общинска собственост</w:t>
            </w:r>
            <w:r w:rsidRPr="002C7499">
              <w:rPr>
                <w:rFonts w:ascii="Times New Roman" w:hAnsi="Times New Roman" w:cs="Times New Roman"/>
                <w:sz w:val="24"/>
                <w:szCs w:val="24"/>
              </w:rPr>
              <w:t xml:space="preserve"> и транспортиране на отпадъците до съоръжение за третиране"</w:t>
            </w:r>
          </w:p>
        </w:tc>
        <w:tc>
          <w:tcPr>
            <w:tcW w:w="1701" w:type="dxa"/>
            <w:vAlign w:val="center"/>
          </w:tcPr>
          <w:p w14:paraId="121C2E80"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12,18</w:t>
            </w:r>
          </w:p>
        </w:tc>
        <w:tc>
          <w:tcPr>
            <w:tcW w:w="1559" w:type="dxa"/>
            <w:gridSpan w:val="2"/>
            <w:vAlign w:val="center"/>
          </w:tcPr>
          <w:p w14:paraId="5E308C6F"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брой</w:t>
            </w:r>
          </w:p>
        </w:tc>
        <w:tc>
          <w:tcPr>
            <w:tcW w:w="1559" w:type="dxa"/>
            <w:vAlign w:val="center"/>
          </w:tcPr>
          <w:p w14:paraId="07887769"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638C6385" w14:textId="77777777" w:rsidR="00666C43" w:rsidRPr="002C7499" w:rsidRDefault="00666C43" w:rsidP="00BF77A3">
            <w:pPr>
              <w:jc w:val="center"/>
              <w:rPr>
                <w:rFonts w:ascii="Times New Roman" w:hAnsi="Times New Roman" w:cs="Times New Roman"/>
                <w:color w:val="000000"/>
                <w:sz w:val="24"/>
                <w:szCs w:val="24"/>
              </w:rPr>
            </w:pPr>
          </w:p>
        </w:tc>
      </w:tr>
      <w:tr w:rsidR="00F94706" w:rsidRPr="002C7499" w14:paraId="5F9E7DAC" w14:textId="77777777" w:rsidTr="00784049">
        <w:trPr>
          <w:gridAfter w:val="1"/>
          <w:wAfter w:w="15" w:type="dxa"/>
          <w:trHeight w:val="1686"/>
        </w:trPr>
        <w:tc>
          <w:tcPr>
            <w:tcW w:w="710" w:type="dxa"/>
          </w:tcPr>
          <w:p w14:paraId="6A59C30F" w14:textId="5D046566" w:rsidR="00F94706" w:rsidRPr="00F87EC0" w:rsidRDefault="00F87EC0" w:rsidP="00BF77A3">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544" w:type="dxa"/>
          </w:tcPr>
          <w:p w14:paraId="109D0A97" w14:textId="097824D8" w:rsidR="00F94706" w:rsidRPr="002C7499" w:rsidRDefault="00CE67BD" w:rsidP="00BF77A3">
            <w:pPr>
              <w:rPr>
                <w:rFonts w:ascii="Times New Roman" w:hAnsi="Times New Roman" w:cs="Times New Roman"/>
                <w:sz w:val="24"/>
                <w:szCs w:val="24"/>
              </w:rPr>
            </w:pPr>
            <w:r>
              <w:rPr>
                <w:rFonts w:ascii="Times New Roman" w:hAnsi="Times New Roman" w:cs="Times New Roman"/>
                <w:sz w:val="24"/>
                <w:szCs w:val="24"/>
              </w:rPr>
              <w:t>„</w:t>
            </w:r>
            <w:r w:rsidR="00F94706">
              <w:rPr>
                <w:rFonts w:ascii="Times New Roman" w:hAnsi="Times New Roman" w:cs="Times New Roman"/>
                <w:sz w:val="24"/>
                <w:szCs w:val="24"/>
              </w:rPr>
              <w:t xml:space="preserve">Почистване и поддържане проводимостта на линейните </w:t>
            </w:r>
            <w:proofErr w:type="spellStart"/>
            <w:r w:rsidR="00F94706">
              <w:rPr>
                <w:rFonts w:ascii="Times New Roman" w:hAnsi="Times New Roman" w:cs="Times New Roman"/>
                <w:sz w:val="24"/>
                <w:szCs w:val="24"/>
              </w:rPr>
              <w:t>отводнители</w:t>
            </w:r>
            <w:proofErr w:type="spellEnd"/>
            <w:r w:rsidR="00F94706">
              <w:rPr>
                <w:rFonts w:ascii="Times New Roman" w:hAnsi="Times New Roman" w:cs="Times New Roman"/>
                <w:sz w:val="24"/>
                <w:szCs w:val="24"/>
              </w:rPr>
              <w:t xml:space="preserve"> , разположени по уличните платна , тротоари и места общинска собственост и транспортиране на отпадъците до съоръжение за третиране .</w:t>
            </w:r>
            <w:r>
              <w:rPr>
                <w:rFonts w:ascii="Times New Roman" w:hAnsi="Times New Roman" w:cs="Times New Roman"/>
                <w:sz w:val="24"/>
                <w:szCs w:val="24"/>
              </w:rPr>
              <w:t>“</w:t>
            </w:r>
          </w:p>
        </w:tc>
        <w:tc>
          <w:tcPr>
            <w:tcW w:w="1701" w:type="dxa"/>
            <w:vAlign w:val="center"/>
          </w:tcPr>
          <w:p w14:paraId="73AC0B29" w14:textId="78FF2835" w:rsidR="00F94706" w:rsidRPr="002C7499" w:rsidRDefault="00F94706" w:rsidP="00BF77A3">
            <w:pPr>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c>
          <w:tcPr>
            <w:tcW w:w="1559" w:type="dxa"/>
            <w:gridSpan w:val="2"/>
            <w:vAlign w:val="center"/>
          </w:tcPr>
          <w:p w14:paraId="2A35089A" w14:textId="2477BBC0" w:rsidR="00F94706" w:rsidRPr="00A329B1" w:rsidRDefault="00F94706"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w:t>
            </w:r>
          </w:p>
        </w:tc>
        <w:tc>
          <w:tcPr>
            <w:tcW w:w="1559" w:type="dxa"/>
            <w:vAlign w:val="center"/>
          </w:tcPr>
          <w:p w14:paraId="4F97B437" w14:textId="77777777" w:rsidR="00F94706" w:rsidRPr="002C7499" w:rsidRDefault="00F94706" w:rsidP="00BF77A3">
            <w:pPr>
              <w:jc w:val="center"/>
              <w:rPr>
                <w:rFonts w:ascii="Times New Roman" w:hAnsi="Times New Roman" w:cs="Times New Roman"/>
                <w:color w:val="000000"/>
                <w:sz w:val="24"/>
                <w:szCs w:val="24"/>
              </w:rPr>
            </w:pPr>
          </w:p>
        </w:tc>
        <w:tc>
          <w:tcPr>
            <w:tcW w:w="1560" w:type="dxa"/>
          </w:tcPr>
          <w:p w14:paraId="09E98BA2" w14:textId="77777777" w:rsidR="00F94706" w:rsidRPr="002C7499" w:rsidRDefault="00F94706" w:rsidP="00BF77A3">
            <w:pPr>
              <w:jc w:val="center"/>
              <w:rPr>
                <w:rFonts w:ascii="Times New Roman" w:hAnsi="Times New Roman" w:cs="Times New Roman"/>
                <w:color w:val="000000"/>
                <w:sz w:val="24"/>
                <w:szCs w:val="24"/>
              </w:rPr>
            </w:pPr>
          </w:p>
        </w:tc>
      </w:tr>
      <w:tr w:rsidR="00666C43" w:rsidRPr="002C7499" w14:paraId="224F8429" w14:textId="1BD2DD82" w:rsidTr="00784049">
        <w:trPr>
          <w:gridAfter w:val="1"/>
          <w:wAfter w:w="15" w:type="dxa"/>
          <w:trHeight w:val="630"/>
        </w:trPr>
        <w:tc>
          <w:tcPr>
            <w:tcW w:w="710" w:type="dxa"/>
            <w:vMerge w:val="restart"/>
            <w:hideMark/>
          </w:tcPr>
          <w:p w14:paraId="23014442" w14:textId="06189013"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21</w:t>
            </w:r>
            <w:r w:rsidR="00666C43" w:rsidRPr="002C7499">
              <w:rPr>
                <w:rFonts w:ascii="Times New Roman" w:hAnsi="Times New Roman" w:cs="Times New Roman"/>
                <w:sz w:val="24"/>
                <w:szCs w:val="24"/>
              </w:rPr>
              <w:t>.</w:t>
            </w:r>
          </w:p>
        </w:tc>
        <w:tc>
          <w:tcPr>
            <w:tcW w:w="3544" w:type="dxa"/>
            <w:hideMark/>
          </w:tcPr>
          <w:p w14:paraId="02A468FA" w14:textId="77777777"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"Почистване на пътни принадлежности:</w:t>
            </w:r>
          </w:p>
        </w:tc>
        <w:tc>
          <w:tcPr>
            <w:tcW w:w="1701" w:type="dxa"/>
            <w:vAlign w:val="center"/>
          </w:tcPr>
          <w:p w14:paraId="785BFFDB" w14:textId="77777777" w:rsidR="00666C43" w:rsidRPr="002C7499" w:rsidRDefault="00666C43" w:rsidP="00BF77A3">
            <w:pPr>
              <w:jc w:val="center"/>
              <w:rPr>
                <w:rFonts w:ascii="Times New Roman" w:hAnsi="Times New Roman" w:cs="Times New Roman"/>
                <w:color w:val="000000"/>
                <w:sz w:val="24"/>
                <w:szCs w:val="24"/>
              </w:rPr>
            </w:pPr>
          </w:p>
        </w:tc>
        <w:tc>
          <w:tcPr>
            <w:tcW w:w="1559" w:type="dxa"/>
            <w:gridSpan w:val="2"/>
            <w:vAlign w:val="center"/>
          </w:tcPr>
          <w:p w14:paraId="7C7367DF" w14:textId="77777777" w:rsidR="00666C43" w:rsidRPr="00A329B1" w:rsidRDefault="00666C43" w:rsidP="00BF77A3">
            <w:pPr>
              <w:jc w:val="center"/>
              <w:rPr>
                <w:rFonts w:ascii="Times New Roman" w:hAnsi="Times New Roman" w:cs="Times New Roman"/>
                <w:b/>
                <w:color w:val="000000"/>
                <w:sz w:val="24"/>
                <w:szCs w:val="24"/>
              </w:rPr>
            </w:pPr>
          </w:p>
        </w:tc>
        <w:tc>
          <w:tcPr>
            <w:tcW w:w="1559" w:type="dxa"/>
            <w:vAlign w:val="center"/>
          </w:tcPr>
          <w:p w14:paraId="7264DBC2"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038875D5"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3AD97808" w14:textId="251D294C" w:rsidTr="00784049">
        <w:trPr>
          <w:gridAfter w:val="1"/>
          <w:wAfter w:w="15" w:type="dxa"/>
          <w:trHeight w:val="315"/>
        </w:trPr>
        <w:tc>
          <w:tcPr>
            <w:tcW w:w="710" w:type="dxa"/>
            <w:vMerge/>
            <w:hideMark/>
          </w:tcPr>
          <w:p w14:paraId="5F8DD4E9" w14:textId="77777777" w:rsidR="00666C43" w:rsidRPr="002C7499" w:rsidRDefault="00666C43" w:rsidP="00BF77A3">
            <w:pPr>
              <w:rPr>
                <w:rFonts w:ascii="Times New Roman" w:hAnsi="Times New Roman" w:cs="Times New Roman"/>
                <w:sz w:val="24"/>
                <w:szCs w:val="24"/>
              </w:rPr>
            </w:pPr>
          </w:p>
        </w:tc>
        <w:tc>
          <w:tcPr>
            <w:tcW w:w="3544" w:type="dxa"/>
            <w:hideMark/>
          </w:tcPr>
          <w:p w14:paraId="5F2DDB70" w14:textId="77777777"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18.1.пътни знаци;</w:t>
            </w:r>
          </w:p>
        </w:tc>
        <w:tc>
          <w:tcPr>
            <w:tcW w:w="1701" w:type="dxa"/>
            <w:vAlign w:val="center"/>
          </w:tcPr>
          <w:p w14:paraId="7D484DFF"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0,35</w:t>
            </w:r>
          </w:p>
        </w:tc>
        <w:tc>
          <w:tcPr>
            <w:tcW w:w="1559" w:type="dxa"/>
            <w:gridSpan w:val="2"/>
            <w:vAlign w:val="center"/>
          </w:tcPr>
          <w:p w14:paraId="59E52892"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брой</w:t>
            </w:r>
          </w:p>
        </w:tc>
        <w:tc>
          <w:tcPr>
            <w:tcW w:w="1559" w:type="dxa"/>
            <w:vAlign w:val="center"/>
          </w:tcPr>
          <w:p w14:paraId="47524979"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6AC615EF"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5D368A18" w14:textId="4C445D0C" w:rsidTr="00784049">
        <w:trPr>
          <w:gridAfter w:val="1"/>
          <w:wAfter w:w="15" w:type="dxa"/>
          <w:trHeight w:val="375"/>
        </w:trPr>
        <w:tc>
          <w:tcPr>
            <w:tcW w:w="710" w:type="dxa"/>
            <w:vMerge/>
            <w:hideMark/>
          </w:tcPr>
          <w:p w14:paraId="43DE92EA" w14:textId="77777777" w:rsidR="00666C43" w:rsidRPr="002C7499" w:rsidRDefault="00666C43" w:rsidP="00BF77A3">
            <w:pPr>
              <w:rPr>
                <w:rFonts w:ascii="Times New Roman" w:hAnsi="Times New Roman" w:cs="Times New Roman"/>
                <w:sz w:val="24"/>
                <w:szCs w:val="24"/>
              </w:rPr>
            </w:pPr>
          </w:p>
        </w:tc>
        <w:tc>
          <w:tcPr>
            <w:tcW w:w="3544" w:type="dxa"/>
            <w:hideMark/>
          </w:tcPr>
          <w:p w14:paraId="4CB6E3D6" w14:textId="77777777"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18.2.пътеуказателни табели;</w:t>
            </w:r>
          </w:p>
        </w:tc>
        <w:tc>
          <w:tcPr>
            <w:tcW w:w="1701" w:type="dxa"/>
            <w:vAlign w:val="center"/>
          </w:tcPr>
          <w:p w14:paraId="1F4F77DD"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0,68</w:t>
            </w:r>
          </w:p>
        </w:tc>
        <w:tc>
          <w:tcPr>
            <w:tcW w:w="1559" w:type="dxa"/>
            <w:gridSpan w:val="2"/>
            <w:vAlign w:val="center"/>
          </w:tcPr>
          <w:p w14:paraId="46B61B12"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м2</w:t>
            </w:r>
          </w:p>
        </w:tc>
        <w:tc>
          <w:tcPr>
            <w:tcW w:w="1559" w:type="dxa"/>
            <w:vAlign w:val="center"/>
          </w:tcPr>
          <w:p w14:paraId="53396DCF"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75B26C7F"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3B67C672" w14:textId="58F94DDB" w:rsidTr="00784049">
        <w:trPr>
          <w:gridAfter w:val="1"/>
          <w:wAfter w:w="15" w:type="dxa"/>
          <w:trHeight w:val="779"/>
        </w:trPr>
        <w:tc>
          <w:tcPr>
            <w:tcW w:w="710" w:type="dxa"/>
            <w:vMerge/>
            <w:hideMark/>
          </w:tcPr>
          <w:p w14:paraId="105CAA24" w14:textId="77777777" w:rsidR="00666C43" w:rsidRPr="002C7499" w:rsidRDefault="00666C43" w:rsidP="00BF77A3">
            <w:pPr>
              <w:rPr>
                <w:rFonts w:ascii="Times New Roman" w:hAnsi="Times New Roman" w:cs="Times New Roman"/>
                <w:sz w:val="24"/>
                <w:szCs w:val="24"/>
              </w:rPr>
            </w:pPr>
          </w:p>
        </w:tc>
        <w:tc>
          <w:tcPr>
            <w:tcW w:w="3544" w:type="dxa"/>
            <w:hideMark/>
          </w:tcPr>
          <w:p w14:paraId="4DF7DE60" w14:textId="77777777"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18.3.предпазни тръбно-решетъчни парапети и еластични предпазни огради /</w:t>
            </w:r>
            <w:proofErr w:type="spellStart"/>
            <w:r w:rsidRPr="002C7499">
              <w:rPr>
                <w:rFonts w:ascii="Times New Roman" w:hAnsi="Times New Roman" w:cs="Times New Roman"/>
                <w:sz w:val="24"/>
                <w:szCs w:val="24"/>
              </w:rPr>
              <w:t>мантинели</w:t>
            </w:r>
            <w:proofErr w:type="spellEnd"/>
            <w:r w:rsidRPr="002C7499">
              <w:rPr>
                <w:rFonts w:ascii="Times New Roman" w:hAnsi="Times New Roman" w:cs="Times New Roman"/>
                <w:sz w:val="24"/>
                <w:szCs w:val="24"/>
              </w:rPr>
              <w:t>/ и др."</w:t>
            </w:r>
          </w:p>
        </w:tc>
        <w:tc>
          <w:tcPr>
            <w:tcW w:w="1701" w:type="dxa"/>
            <w:vAlign w:val="center"/>
          </w:tcPr>
          <w:p w14:paraId="391AE4AA"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0,48</w:t>
            </w:r>
          </w:p>
        </w:tc>
        <w:tc>
          <w:tcPr>
            <w:tcW w:w="1559" w:type="dxa"/>
            <w:gridSpan w:val="2"/>
            <w:vAlign w:val="center"/>
          </w:tcPr>
          <w:p w14:paraId="57C314CA"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w:t>
            </w:r>
          </w:p>
        </w:tc>
        <w:tc>
          <w:tcPr>
            <w:tcW w:w="1559" w:type="dxa"/>
            <w:vAlign w:val="center"/>
          </w:tcPr>
          <w:p w14:paraId="72016AB6"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6F2C9F00" w14:textId="77777777" w:rsidR="00666C43" w:rsidRPr="002C7499" w:rsidRDefault="00666C43" w:rsidP="00BF77A3">
            <w:pPr>
              <w:jc w:val="center"/>
              <w:rPr>
                <w:rFonts w:ascii="Times New Roman" w:hAnsi="Times New Roman" w:cs="Times New Roman"/>
                <w:color w:val="000000"/>
                <w:sz w:val="24"/>
                <w:szCs w:val="24"/>
              </w:rPr>
            </w:pPr>
          </w:p>
        </w:tc>
      </w:tr>
      <w:tr w:rsidR="00F94706" w:rsidRPr="002C7499" w14:paraId="0A1AD790" w14:textId="77777777" w:rsidTr="00784049">
        <w:trPr>
          <w:gridAfter w:val="1"/>
          <w:wAfter w:w="15" w:type="dxa"/>
          <w:trHeight w:val="630"/>
        </w:trPr>
        <w:tc>
          <w:tcPr>
            <w:tcW w:w="710" w:type="dxa"/>
          </w:tcPr>
          <w:p w14:paraId="311B8929" w14:textId="5C04D619" w:rsidR="00F94706" w:rsidRPr="00F87EC0" w:rsidRDefault="00F87EC0" w:rsidP="00BF77A3">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544" w:type="dxa"/>
          </w:tcPr>
          <w:p w14:paraId="0869B67A" w14:textId="26EA3303" w:rsidR="00F94706" w:rsidRPr="002C7499" w:rsidRDefault="00CE67BD" w:rsidP="00BF77A3">
            <w:pPr>
              <w:rPr>
                <w:rFonts w:ascii="Times New Roman" w:hAnsi="Times New Roman" w:cs="Times New Roman"/>
                <w:sz w:val="24"/>
                <w:szCs w:val="24"/>
              </w:rPr>
            </w:pPr>
            <w:r>
              <w:rPr>
                <w:rFonts w:ascii="Times New Roman" w:hAnsi="Times New Roman" w:cs="Times New Roman"/>
                <w:sz w:val="24"/>
                <w:szCs w:val="24"/>
              </w:rPr>
              <w:t>„</w:t>
            </w:r>
            <w:r w:rsidR="00F94706">
              <w:rPr>
                <w:rFonts w:ascii="Times New Roman" w:hAnsi="Times New Roman" w:cs="Times New Roman"/>
                <w:sz w:val="24"/>
                <w:szCs w:val="24"/>
              </w:rPr>
              <w:t xml:space="preserve">Събиране и </w:t>
            </w:r>
            <w:r>
              <w:rPr>
                <w:rFonts w:ascii="Times New Roman" w:hAnsi="Times New Roman" w:cs="Times New Roman"/>
                <w:sz w:val="24"/>
                <w:szCs w:val="24"/>
              </w:rPr>
              <w:t>транспортиране на разсипани от транспортни средства</w:t>
            </w:r>
            <w:r w:rsidR="00F94706">
              <w:rPr>
                <w:rFonts w:ascii="Times New Roman" w:hAnsi="Times New Roman" w:cs="Times New Roman"/>
                <w:sz w:val="24"/>
                <w:szCs w:val="24"/>
              </w:rPr>
              <w:t xml:space="preserve"> земни маси , строителни отпадъци , разлят бетон , пясък и др. инертни отпадъци </w:t>
            </w:r>
            <w:r>
              <w:rPr>
                <w:rFonts w:ascii="Times New Roman" w:hAnsi="Times New Roman" w:cs="Times New Roman"/>
                <w:sz w:val="24"/>
                <w:szCs w:val="24"/>
              </w:rPr>
              <w:t xml:space="preserve">, </w:t>
            </w:r>
            <w:r w:rsidR="00F94706">
              <w:rPr>
                <w:rFonts w:ascii="Times New Roman" w:hAnsi="Times New Roman" w:cs="Times New Roman"/>
                <w:sz w:val="24"/>
                <w:szCs w:val="24"/>
              </w:rPr>
              <w:t xml:space="preserve">от уличните платна и тротоари при аварийни случаи до </w:t>
            </w:r>
            <w:r>
              <w:rPr>
                <w:rFonts w:ascii="Times New Roman" w:hAnsi="Times New Roman" w:cs="Times New Roman"/>
                <w:sz w:val="24"/>
                <w:szCs w:val="24"/>
              </w:rPr>
              <w:t>съоръжение за третиране „</w:t>
            </w:r>
          </w:p>
        </w:tc>
        <w:tc>
          <w:tcPr>
            <w:tcW w:w="1701" w:type="dxa"/>
            <w:vAlign w:val="center"/>
          </w:tcPr>
          <w:p w14:paraId="5A8A0BDC" w14:textId="2D9D3D2B" w:rsidR="00F94706" w:rsidRPr="002C7499" w:rsidRDefault="00CE67BD" w:rsidP="00BF77A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59" w:type="dxa"/>
            <w:gridSpan w:val="2"/>
            <w:vAlign w:val="center"/>
          </w:tcPr>
          <w:p w14:paraId="7CF5D0D5" w14:textId="0359CB27" w:rsidR="00F94706" w:rsidRPr="00A329B1" w:rsidRDefault="00CE67BD"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 xml:space="preserve">тон </w:t>
            </w:r>
          </w:p>
        </w:tc>
        <w:tc>
          <w:tcPr>
            <w:tcW w:w="1559" w:type="dxa"/>
            <w:vAlign w:val="center"/>
          </w:tcPr>
          <w:p w14:paraId="7D597A61" w14:textId="77777777" w:rsidR="00F94706" w:rsidRPr="002C7499" w:rsidRDefault="00F94706" w:rsidP="00BF77A3">
            <w:pPr>
              <w:jc w:val="center"/>
              <w:rPr>
                <w:rFonts w:ascii="Times New Roman" w:hAnsi="Times New Roman" w:cs="Times New Roman"/>
                <w:color w:val="000000"/>
                <w:sz w:val="24"/>
                <w:szCs w:val="24"/>
              </w:rPr>
            </w:pPr>
          </w:p>
        </w:tc>
        <w:tc>
          <w:tcPr>
            <w:tcW w:w="1560" w:type="dxa"/>
          </w:tcPr>
          <w:p w14:paraId="6CB8D6F1" w14:textId="77777777" w:rsidR="00F94706" w:rsidRPr="002C7499" w:rsidRDefault="00F94706" w:rsidP="00BF77A3">
            <w:pPr>
              <w:jc w:val="center"/>
              <w:rPr>
                <w:rFonts w:ascii="Times New Roman" w:hAnsi="Times New Roman" w:cs="Times New Roman"/>
                <w:color w:val="000000"/>
                <w:sz w:val="24"/>
                <w:szCs w:val="24"/>
              </w:rPr>
            </w:pPr>
          </w:p>
        </w:tc>
      </w:tr>
      <w:tr w:rsidR="00CE67BD" w:rsidRPr="002C7499" w14:paraId="7C201CBA" w14:textId="77777777" w:rsidTr="00784049">
        <w:trPr>
          <w:gridAfter w:val="1"/>
          <w:wAfter w:w="15" w:type="dxa"/>
          <w:trHeight w:val="630"/>
        </w:trPr>
        <w:tc>
          <w:tcPr>
            <w:tcW w:w="710" w:type="dxa"/>
          </w:tcPr>
          <w:p w14:paraId="69838C8D" w14:textId="59387759" w:rsidR="00CE67BD" w:rsidRPr="00F87EC0" w:rsidRDefault="00F87EC0" w:rsidP="00BF77A3">
            <w:pP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3544" w:type="dxa"/>
          </w:tcPr>
          <w:p w14:paraId="76B3E66B" w14:textId="449CC16B" w:rsidR="00CE67BD" w:rsidRDefault="00CE67BD" w:rsidP="00BF77A3">
            <w:pPr>
              <w:rPr>
                <w:rFonts w:ascii="Times New Roman" w:hAnsi="Times New Roman" w:cs="Times New Roman"/>
                <w:sz w:val="24"/>
                <w:szCs w:val="24"/>
              </w:rPr>
            </w:pPr>
            <w:r>
              <w:rPr>
                <w:rFonts w:ascii="Times New Roman" w:hAnsi="Times New Roman" w:cs="Times New Roman"/>
                <w:sz w:val="24"/>
                <w:szCs w:val="24"/>
              </w:rPr>
              <w:t>„Събиране и транспортиране на излезли от употреба гуми, поставени на обществени места „</w:t>
            </w:r>
          </w:p>
        </w:tc>
        <w:tc>
          <w:tcPr>
            <w:tcW w:w="1701" w:type="dxa"/>
            <w:vAlign w:val="center"/>
          </w:tcPr>
          <w:p w14:paraId="6E9B97F8" w14:textId="3942D2B9" w:rsidR="00CE67BD" w:rsidRDefault="00784049" w:rsidP="00BF77A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59" w:type="dxa"/>
            <w:gridSpan w:val="2"/>
            <w:vAlign w:val="center"/>
          </w:tcPr>
          <w:p w14:paraId="62220418" w14:textId="37DDB733" w:rsidR="00CE67BD" w:rsidRPr="00A329B1" w:rsidRDefault="00CE67BD"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тон</w:t>
            </w:r>
          </w:p>
        </w:tc>
        <w:tc>
          <w:tcPr>
            <w:tcW w:w="1559" w:type="dxa"/>
            <w:vAlign w:val="center"/>
          </w:tcPr>
          <w:p w14:paraId="4E04086D" w14:textId="77777777" w:rsidR="00CE67BD" w:rsidRPr="002C7499" w:rsidRDefault="00CE67BD" w:rsidP="00BF77A3">
            <w:pPr>
              <w:jc w:val="center"/>
              <w:rPr>
                <w:rFonts w:ascii="Times New Roman" w:hAnsi="Times New Roman" w:cs="Times New Roman"/>
                <w:color w:val="000000"/>
                <w:sz w:val="24"/>
                <w:szCs w:val="24"/>
              </w:rPr>
            </w:pPr>
          </w:p>
        </w:tc>
        <w:tc>
          <w:tcPr>
            <w:tcW w:w="1560" w:type="dxa"/>
          </w:tcPr>
          <w:p w14:paraId="0BC4132B" w14:textId="77777777" w:rsidR="00CE67BD" w:rsidRPr="002C7499" w:rsidRDefault="00CE67BD" w:rsidP="00BF77A3">
            <w:pPr>
              <w:jc w:val="center"/>
              <w:rPr>
                <w:rFonts w:ascii="Times New Roman" w:hAnsi="Times New Roman" w:cs="Times New Roman"/>
                <w:color w:val="000000"/>
                <w:sz w:val="24"/>
                <w:szCs w:val="24"/>
              </w:rPr>
            </w:pPr>
          </w:p>
        </w:tc>
      </w:tr>
      <w:tr w:rsidR="00666C43" w:rsidRPr="002C7499" w14:paraId="4217FA34" w14:textId="1DDCB80A" w:rsidTr="00784049">
        <w:trPr>
          <w:gridAfter w:val="1"/>
          <w:wAfter w:w="15" w:type="dxa"/>
          <w:trHeight w:val="630"/>
        </w:trPr>
        <w:tc>
          <w:tcPr>
            <w:tcW w:w="710" w:type="dxa"/>
            <w:hideMark/>
          </w:tcPr>
          <w:p w14:paraId="1734E6D9" w14:textId="203B35D4"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24</w:t>
            </w:r>
            <w:r w:rsidR="00666C43" w:rsidRPr="002C7499">
              <w:rPr>
                <w:rFonts w:ascii="Times New Roman" w:hAnsi="Times New Roman" w:cs="Times New Roman"/>
                <w:sz w:val="24"/>
                <w:szCs w:val="24"/>
              </w:rPr>
              <w:t>.</w:t>
            </w:r>
          </w:p>
        </w:tc>
        <w:tc>
          <w:tcPr>
            <w:tcW w:w="3544" w:type="dxa"/>
            <w:hideMark/>
          </w:tcPr>
          <w:p w14:paraId="6388C7BB" w14:textId="26FA54E6"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"Почистване на рекламни и агитационни материали</w:t>
            </w:r>
            <w:r w:rsidR="007F7E9D">
              <w:rPr>
                <w:rFonts w:ascii="Times New Roman" w:hAnsi="Times New Roman" w:cs="Times New Roman"/>
                <w:sz w:val="24"/>
                <w:szCs w:val="24"/>
              </w:rPr>
              <w:t xml:space="preserve"> от обществени места</w:t>
            </w:r>
            <w:r w:rsidRPr="002C7499">
              <w:rPr>
                <w:rFonts w:ascii="Times New Roman" w:hAnsi="Times New Roman" w:cs="Times New Roman"/>
                <w:sz w:val="24"/>
                <w:szCs w:val="24"/>
              </w:rPr>
              <w:t>"</w:t>
            </w:r>
          </w:p>
        </w:tc>
        <w:tc>
          <w:tcPr>
            <w:tcW w:w="1701" w:type="dxa"/>
            <w:vAlign w:val="center"/>
          </w:tcPr>
          <w:p w14:paraId="116333EB"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1,41</w:t>
            </w:r>
          </w:p>
        </w:tc>
        <w:tc>
          <w:tcPr>
            <w:tcW w:w="1559" w:type="dxa"/>
            <w:gridSpan w:val="2"/>
            <w:vAlign w:val="center"/>
          </w:tcPr>
          <w:p w14:paraId="25CB6FD3"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м2</w:t>
            </w:r>
          </w:p>
        </w:tc>
        <w:tc>
          <w:tcPr>
            <w:tcW w:w="1559" w:type="dxa"/>
            <w:vAlign w:val="center"/>
          </w:tcPr>
          <w:p w14:paraId="088DC700"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378D26FC"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24B1395C" w14:textId="3D1D52BC" w:rsidTr="00784049">
        <w:trPr>
          <w:gridAfter w:val="1"/>
          <w:wAfter w:w="15" w:type="dxa"/>
          <w:trHeight w:val="375"/>
        </w:trPr>
        <w:tc>
          <w:tcPr>
            <w:tcW w:w="710" w:type="dxa"/>
            <w:hideMark/>
          </w:tcPr>
          <w:p w14:paraId="2CE6875D" w14:textId="19A9F5EB"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lastRenderedPageBreak/>
              <w:t>25</w:t>
            </w:r>
            <w:r w:rsidR="00666C43" w:rsidRPr="002C7499">
              <w:rPr>
                <w:rFonts w:ascii="Times New Roman" w:hAnsi="Times New Roman" w:cs="Times New Roman"/>
                <w:sz w:val="24"/>
                <w:szCs w:val="24"/>
              </w:rPr>
              <w:t>.</w:t>
            </w:r>
          </w:p>
        </w:tc>
        <w:tc>
          <w:tcPr>
            <w:tcW w:w="3544" w:type="dxa"/>
            <w:hideMark/>
          </w:tcPr>
          <w:p w14:paraId="22E3D8E6" w14:textId="0C80F743"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"Почистване на графити</w:t>
            </w:r>
            <w:r w:rsidR="007F7E9D">
              <w:rPr>
                <w:rFonts w:ascii="Times New Roman" w:hAnsi="Times New Roman" w:cs="Times New Roman"/>
                <w:sz w:val="24"/>
                <w:szCs w:val="24"/>
              </w:rPr>
              <w:t xml:space="preserve"> от обществени площи и места , общинска собственост</w:t>
            </w:r>
            <w:r w:rsidRPr="002C7499">
              <w:rPr>
                <w:rFonts w:ascii="Times New Roman" w:hAnsi="Times New Roman" w:cs="Times New Roman"/>
                <w:sz w:val="24"/>
                <w:szCs w:val="24"/>
              </w:rPr>
              <w:t>"</w:t>
            </w:r>
          </w:p>
        </w:tc>
        <w:tc>
          <w:tcPr>
            <w:tcW w:w="1701" w:type="dxa"/>
            <w:vAlign w:val="center"/>
          </w:tcPr>
          <w:p w14:paraId="1A04A86E"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1,58</w:t>
            </w:r>
          </w:p>
        </w:tc>
        <w:tc>
          <w:tcPr>
            <w:tcW w:w="1559" w:type="dxa"/>
            <w:gridSpan w:val="2"/>
            <w:vAlign w:val="center"/>
          </w:tcPr>
          <w:p w14:paraId="3FBE3244"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м2</w:t>
            </w:r>
          </w:p>
        </w:tc>
        <w:tc>
          <w:tcPr>
            <w:tcW w:w="1559" w:type="dxa"/>
            <w:vAlign w:val="center"/>
          </w:tcPr>
          <w:p w14:paraId="7E9B3E48"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28FBD130"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485831D0" w14:textId="5F94DE93" w:rsidTr="00784049">
        <w:trPr>
          <w:gridAfter w:val="1"/>
          <w:wAfter w:w="15" w:type="dxa"/>
          <w:trHeight w:val="315"/>
        </w:trPr>
        <w:tc>
          <w:tcPr>
            <w:tcW w:w="710" w:type="dxa"/>
            <w:vMerge w:val="restart"/>
            <w:hideMark/>
          </w:tcPr>
          <w:p w14:paraId="3DF232CC" w14:textId="3AB449FC"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26.</w:t>
            </w:r>
          </w:p>
        </w:tc>
        <w:tc>
          <w:tcPr>
            <w:tcW w:w="3544" w:type="dxa"/>
            <w:hideMark/>
          </w:tcPr>
          <w:p w14:paraId="0F9394AE" w14:textId="77777777" w:rsidR="00666C43" w:rsidRPr="002C7499" w:rsidRDefault="00666C43" w:rsidP="00BF77A3">
            <w:pPr>
              <w:rPr>
                <w:rFonts w:ascii="Times New Roman" w:hAnsi="Times New Roman" w:cs="Times New Roman"/>
                <w:sz w:val="24"/>
                <w:szCs w:val="24"/>
              </w:rPr>
            </w:pPr>
            <w:r w:rsidRPr="002C7499">
              <w:rPr>
                <w:rFonts w:ascii="Times New Roman" w:hAnsi="Times New Roman" w:cs="Times New Roman"/>
                <w:sz w:val="24"/>
                <w:szCs w:val="24"/>
              </w:rPr>
              <w:t>„Почистване на подлези”:</w:t>
            </w:r>
          </w:p>
        </w:tc>
        <w:tc>
          <w:tcPr>
            <w:tcW w:w="1701" w:type="dxa"/>
            <w:vAlign w:val="center"/>
          </w:tcPr>
          <w:p w14:paraId="2BBB7F26" w14:textId="77777777" w:rsidR="00666C43" w:rsidRPr="002C7499" w:rsidRDefault="00666C43" w:rsidP="00BF77A3">
            <w:pPr>
              <w:jc w:val="center"/>
              <w:rPr>
                <w:rFonts w:ascii="Times New Roman" w:hAnsi="Times New Roman" w:cs="Times New Roman"/>
                <w:color w:val="000000"/>
                <w:sz w:val="24"/>
                <w:szCs w:val="24"/>
              </w:rPr>
            </w:pPr>
          </w:p>
        </w:tc>
        <w:tc>
          <w:tcPr>
            <w:tcW w:w="1559" w:type="dxa"/>
            <w:gridSpan w:val="2"/>
            <w:vAlign w:val="center"/>
          </w:tcPr>
          <w:p w14:paraId="5309A786" w14:textId="77777777" w:rsidR="00666C43" w:rsidRPr="00A329B1" w:rsidRDefault="00666C43" w:rsidP="00BF77A3">
            <w:pPr>
              <w:jc w:val="center"/>
              <w:rPr>
                <w:rFonts w:ascii="Times New Roman" w:hAnsi="Times New Roman" w:cs="Times New Roman"/>
                <w:b/>
                <w:color w:val="000000"/>
                <w:sz w:val="24"/>
                <w:szCs w:val="24"/>
              </w:rPr>
            </w:pPr>
          </w:p>
        </w:tc>
        <w:tc>
          <w:tcPr>
            <w:tcW w:w="1559" w:type="dxa"/>
            <w:vAlign w:val="center"/>
          </w:tcPr>
          <w:p w14:paraId="346CADE6"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6D2B99D2"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68A6F54A" w14:textId="3CB9071F" w:rsidTr="00784049">
        <w:trPr>
          <w:gridAfter w:val="1"/>
          <w:wAfter w:w="15" w:type="dxa"/>
          <w:trHeight w:val="375"/>
        </w:trPr>
        <w:tc>
          <w:tcPr>
            <w:tcW w:w="710" w:type="dxa"/>
            <w:vMerge/>
            <w:hideMark/>
          </w:tcPr>
          <w:p w14:paraId="7A7BC98F" w14:textId="77777777" w:rsidR="00666C43" w:rsidRPr="002C7499" w:rsidRDefault="00666C43" w:rsidP="00BF77A3">
            <w:pPr>
              <w:rPr>
                <w:rFonts w:ascii="Times New Roman" w:hAnsi="Times New Roman" w:cs="Times New Roman"/>
                <w:sz w:val="24"/>
                <w:szCs w:val="24"/>
              </w:rPr>
            </w:pPr>
          </w:p>
        </w:tc>
        <w:tc>
          <w:tcPr>
            <w:tcW w:w="3544" w:type="dxa"/>
            <w:hideMark/>
          </w:tcPr>
          <w:p w14:paraId="79F05A59" w14:textId="6E6F4A83"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26</w:t>
            </w:r>
            <w:r w:rsidR="00666C43" w:rsidRPr="002C7499">
              <w:rPr>
                <w:rFonts w:ascii="Times New Roman" w:hAnsi="Times New Roman" w:cs="Times New Roman"/>
                <w:sz w:val="24"/>
                <w:szCs w:val="24"/>
              </w:rPr>
              <w:t>.1.„Ръчно метене”</w:t>
            </w:r>
          </w:p>
        </w:tc>
        <w:tc>
          <w:tcPr>
            <w:tcW w:w="1701" w:type="dxa"/>
            <w:vAlign w:val="center"/>
          </w:tcPr>
          <w:p w14:paraId="14C6FBA6"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0,02</w:t>
            </w:r>
          </w:p>
        </w:tc>
        <w:tc>
          <w:tcPr>
            <w:tcW w:w="1559" w:type="dxa"/>
            <w:gridSpan w:val="2"/>
            <w:vAlign w:val="center"/>
          </w:tcPr>
          <w:p w14:paraId="30B0D7C3"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м2</w:t>
            </w:r>
          </w:p>
        </w:tc>
        <w:tc>
          <w:tcPr>
            <w:tcW w:w="1559" w:type="dxa"/>
            <w:vAlign w:val="center"/>
          </w:tcPr>
          <w:p w14:paraId="0B52201F"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21531797"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46B15B99" w14:textId="0BBCC1D8" w:rsidTr="00784049">
        <w:trPr>
          <w:gridAfter w:val="1"/>
          <w:wAfter w:w="15" w:type="dxa"/>
          <w:trHeight w:val="630"/>
        </w:trPr>
        <w:tc>
          <w:tcPr>
            <w:tcW w:w="710" w:type="dxa"/>
            <w:vMerge/>
            <w:hideMark/>
          </w:tcPr>
          <w:p w14:paraId="681D0247" w14:textId="77777777" w:rsidR="00666C43" w:rsidRPr="002C7499" w:rsidRDefault="00666C43" w:rsidP="00BF77A3">
            <w:pPr>
              <w:rPr>
                <w:rFonts w:ascii="Times New Roman" w:hAnsi="Times New Roman" w:cs="Times New Roman"/>
                <w:sz w:val="24"/>
                <w:szCs w:val="24"/>
              </w:rPr>
            </w:pPr>
          </w:p>
        </w:tc>
        <w:tc>
          <w:tcPr>
            <w:tcW w:w="3544" w:type="dxa"/>
            <w:hideMark/>
          </w:tcPr>
          <w:p w14:paraId="3BED5B4C" w14:textId="47AAF967" w:rsidR="00666C43" w:rsidRPr="002C7499" w:rsidRDefault="00F87EC0" w:rsidP="007F7E9D">
            <w:pPr>
              <w:rPr>
                <w:rFonts w:ascii="Times New Roman" w:hAnsi="Times New Roman" w:cs="Times New Roman"/>
                <w:sz w:val="24"/>
                <w:szCs w:val="24"/>
              </w:rPr>
            </w:pPr>
            <w:r>
              <w:rPr>
                <w:rFonts w:ascii="Times New Roman" w:hAnsi="Times New Roman" w:cs="Times New Roman"/>
                <w:sz w:val="24"/>
                <w:szCs w:val="24"/>
              </w:rPr>
              <w:t>26</w:t>
            </w:r>
            <w:r w:rsidR="00666C43" w:rsidRPr="002C7499">
              <w:rPr>
                <w:rFonts w:ascii="Times New Roman" w:hAnsi="Times New Roman" w:cs="Times New Roman"/>
                <w:sz w:val="24"/>
                <w:szCs w:val="24"/>
              </w:rPr>
              <w:t xml:space="preserve">.2.„Механизирано метене с </w:t>
            </w:r>
            <w:r w:rsidR="007F7E9D">
              <w:rPr>
                <w:rFonts w:ascii="Times New Roman" w:hAnsi="Times New Roman" w:cs="Times New Roman"/>
                <w:sz w:val="24"/>
                <w:szCs w:val="24"/>
              </w:rPr>
              <w:t xml:space="preserve">малогабаритна </w:t>
            </w:r>
            <w:proofErr w:type="spellStart"/>
            <w:r w:rsidR="007F7E9D">
              <w:rPr>
                <w:rFonts w:ascii="Times New Roman" w:hAnsi="Times New Roman" w:cs="Times New Roman"/>
                <w:sz w:val="24"/>
                <w:szCs w:val="24"/>
              </w:rPr>
              <w:t>метачна</w:t>
            </w:r>
            <w:proofErr w:type="spellEnd"/>
            <w:r w:rsidR="007F7E9D">
              <w:rPr>
                <w:rFonts w:ascii="Times New Roman" w:hAnsi="Times New Roman" w:cs="Times New Roman"/>
                <w:sz w:val="24"/>
                <w:szCs w:val="24"/>
              </w:rPr>
              <w:t xml:space="preserve"> машина</w:t>
            </w:r>
            <w:r w:rsidR="00666C43" w:rsidRPr="002C7499">
              <w:rPr>
                <w:rFonts w:ascii="Times New Roman" w:hAnsi="Times New Roman" w:cs="Times New Roman"/>
                <w:sz w:val="24"/>
                <w:szCs w:val="24"/>
              </w:rPr>
              <w:t>”</w:t>
            </w:r>
          </w:p>
        </w:tc>
        <w:tc>
          <w:tcPr>
            <w:tcW w:w="1701" w:type="dxa"/>
            <w:vAlign w:val="center"/>
          </w:tcPr>
          <w:p w14:paraId="1BD455F8"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0,04</w:t>
            </w:r>
          </w:p>
        </w:tc>
        <w:tc>
          <w:tcPr>
            <w:tcW w:w="1559" w:type="dxa"/>
            <w:gridSpan w:val="2"/>
            <w:vAlign w:val="center"/>
          </w:tcPr>
          <w:p w14:paraId="3BF2B906"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м2</w:t>
            </w:r>
          </w:p>
        </w:tc>
        <w:tc>
          <w:tcPr>
            <w:tcW w:w="1559" w:type="dxa"/>
            <w:vAlign w:val="center"/>
          </w:tcPr>
          <w:p w14:paraId="69B10247"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6365219B"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56676134" w14:textId="39C7229B" w:rsidTr="00784049">
        <w:trPr>
          <w:gridAfter w:val="1"/>
          <w:wAfter w:w="15" w:type="dxa"/>
          <w:trHeight w:val="527"/>
        </w:trPr>
        <w:tc>
          <w:tcPr>
            <w:tcW w:w="710" w:type="dxa"/>
            <w:vMerge/>
            <w:hideMark/>
          </w:tcPr>
          <w:p w14:paraId="1D13D573" w14:textId="77777777" w:rsidR="00666C43" w:rsidRPr="002C7499" w:rsidRDefault="00666C43" w:rsidP="00BF77A3">
            <w:pPr>
              <w:rPr>
                <w:rFonts w:ascii="Times New Roman" w:hAnsi="Times New Roman" w:cs="Times New Roman"/>
                <w:sz w:val="24"/>
                <w:szCs w:val="24"/>
              </w:rPr>
            </w:pPr>
          </w:p>
        </w:tc>
        <w:tc>
          <w:tcPr>
            <w:tcW w:w="3544" w:type="dxa"/>
            <w:hideMark/>
          </w:tcPr>
          <w:p w14:paraId="1CF06097" w14:textId="1174C327" w:rsidR="00666C43" w:rsidRPr="002C7499" w:rsidRDefault="00F87EC0" w:rsidP="007F7E9D">
            <w:pPr>
              <w:rPr>
                <w:rFonts w:ascii="Times New Roman" w:hAnsi="Times New Roman" w:cs="Times New Roman"/>
                <w:sz w:val="24"/>
                <w:szCs w:val="24"/>
              </w:rPr>
            </w:pPr>
            <w:r>
              <w:rPr>
                <w:rFonts w:ascii="Times New Roman" w:hAnsi="Times New Roman" w:cs="Times New Roman"/>
                <w:sz w:val="24"/>
                <w:szCs w:val="24"/>
              </w:rPr>
              <w:t>26</w:t>
            </w:r>
            <w:r w:rsidR="00666C43" w:rsidRPr="002C7499">
              <w:rPr>
                <w:rFonts w:ascii="Times New Roman" w:hAnsi="Times New Roman" w:cs="Times New Roman"/>
                <w:sz w:val="24"/>
                <w:szCs w:val="24"/>
              </w:rPr>
              <w:t>.3.„</w:t>
            </w:r>
            <w:r w:rsidR="007F7E9D">
              <w:rPr>
                <w:rFonts w:ascii="Times New Roman" w:hAnsi="Times New Roman" w:cs="Times New Roman"/>
                <w:sz w:val="24"/>
                <w:szCs w:val="24"/>
              </w:rPr>
              <w:t>Механизирано м</w:t>
            </w:r>
            <w:r w:rsidR="00666C43" w:rsidRPr="002C7499">
              <w:rPr>
                <w:rFonts w:ascii="Times New Roman" w:hAnsi="Times New Roman" w:cs="Times New Roman"/>
                <w:sz w:val="24"/>
                <w:szCs w:val="24"/>
              </w:rPr>
              <w:t xml:space="preserve">иене с </w:t>
            </w:r>
            <w:proofErr w:type="spellStart"/>
            <w:r w:rsidR="007F7E9D">
              <w:rPr>
                <w:rFonts w:ascii="Times New Roman" w:hAnsi="Times New Roman" w:cs="Times New Roman"/>
                <w:sz w:val="24"/>
                <w:szCs w:val="24"/>
              </w:rPr>
              <w:t>водоструйка</w:t>
            </w:r>
            <w:proofErr w:type="spellEnd"/>
            <w:r w:rsidR="007F7E9D">
              <w:rPr>
                <w:rFonts w:ascii="Times New Roman" w:hAnsi="Times New Roman" w:cs="Times New Roman"/>
                <w:sz w:val="24"/>
                <w:szCs w:val="24"/>
              </w:rPr>
              <w:t xml:space="preserve"> , </w:t>
            </w:r>
            <w:proofErr w:type="spellStart"/>
            <w:r w:rsidR="007F7E9D">
              <w:rPr>
                <w:rFonts w:ascii="Times New Roman" w:hAnsi="Times New Roman" w:cs="Times New Roman"/>
                <w:sz w:val="24"/>
                <w:szCs w:val="24"/>
              </w:rPr>
              <w:t>пароструйка</w:t>
            </w:r>
            <w:proofErr w:type="spellEnd"/>
            <w:r w:rsidR="007F7E9D">
              <w:rPr>
                <w:rFonts w:ascii="Times New Roman" w:hAnsi="Times New Roman" w:cs="Times New Roman"/>
                <w:sz w:val="24"/>
                <w:szCs w:val="24"/>
              </w:rPr>
              <w:t xml:space="preserve"> , машина за измиване на твърди подови настилки (</w:t>
            </w:r>
            <w:proofErr w:type="spellStart"/>
            <w:r w:rsidR="007F7E9D">
              <w:rPr>
                <w:rFonts w:ascii="Times New Roman" w:hAnsi="Times New Roman" w:cs="Times New Roman"/>
                <w:sz w:val="24"/>
                <w:szCs w:val="24"/>
              </w:rPr>
              <w:t>ръчноводими</w:t>
            </w:r>
            <w:proofErr w:type="spellEnd"/>
            <w:r w:rsidR="007F7E9D">
              <w:rPr>
                <w:rFonts w:ascii="Times New Roman" w:hAnsi="Times New Roman" w:cs="Times New Roman"/>
                <w:sz w:val="24"/>
                <w:szCs w:val="24"/>
              </w:rPr>
              <w:t xml:space="preserve"> или </w:t>
            </w:r>
            <w:proofErr w:type="spellStart"/>
            <w:r w:rsidR="007F7E9D">
              <w:rPr>
                <w:rFonts w:ascii="Times New Roman" w:hAnsi="Times New Roman" w:cs="Times New Roman"/>
                <w:sz w:val="24"/>
                <w:szCs w:val="24"/>
              </w:rPr>
              <w:t>седлови</w:t>
            </w:r>
            <w:proofErr w:type="spellEnd"/>
            <w:r w:rsidR="007F7E9D">
              <w:rPr>
                <w:rFonts w:ascii="Times New Roman" w:hAnsi="Times New Roman" w:cs="Times New Roman"/>
                <w:sz w:val="24"/>
                <w:szCs w:val="24"/>
              </w:rPr>
              <w:t>)“</w:t>
            </w:r>
          </w:p>
        </w:tc>
        <w:tc>
          <w:tcPr>
            <w:tcW w:w="1701" w:type="dxa"/>
            <w:vAlign w:val="center"/>
          </w:tcPr>
          <w:p w14:paraId="4CB64317"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0,38</w:t>
            </w:r>
          </w:p>
        </w:tc>
        <w:tc>
          <w:tcPr>
            <w:tcW w:w="1559" w:type="dxa"/>
            <w:gridSpan w:val="2"/>
            <w:vAlign w:val="center"/>
          </w:tcPr>
          <w:p w14:paraId="0738B914"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м2</w:t>
            </w:r>
          </w:p>
        </w:tc>
        <w:tc>
          <w:tcPr>
            <w:tcW w:w="1559" w:type="dxa"/>
            <w:vAlign w:val="center"/>
          </w:tcPr>
          <w:p w14:paraId="2620E113"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27877258"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56B3B3D6" w14:textId="123A723D" w:rsidTr="00784049">
        <w:trPr>
          <w:gridAfter w:val="1"/>
          <w:wAfter w:w="15" w:type="dxa"/>
          <w:trHeight w:val="630"/>
        </w:trPr>
        <w:tc>
          <w:tcPr>
            <w:tcW w:w="710" w:type="dxa"/>
            <w:vMerge/>
            <w:hideMark/>
          </w:tcPr>
          <w:p w14:paraId="5708F6C9" w14:textId="77777777" w:rsidR="00666C43" w:rsidRPr="002C7499" w:rsidRDefault="00666C43" w:rsidP="00BF77A3">
            <w:pPr>
              <w:rPr>
                <w:rFonts w:ascii="Times New Roman" w:hAnsi="Times New Roman" w:cs="Times New Roman"/>
                <w:sz w:val="24"/>
                <w:szCs w:val="24"/>
              </w:rPr>
            </w:pPr>
          </w:p>
        </w:tc>
        <w:tc>
          <w:tcPr>
            <w:tcW w:w="3544" w:type="dxa"/>
            <w:hideMark/>
          </w:tcPr>
          <w:p w14:paraId="0DF05045" w14:textId="15635779" w:rsidR="00666C43" w:rsidRPr="002C7499" w:rsidRDefault="00F87EC0" w:rsidP="007F7E9D">
            <w:pPr>
              <w:rPr>
                <w:rFonts w:ascii="Times New Roman" w:hAnsi="Times New Roman" w:cs="Times New Roman"/>
                <w:sz w:val="24"/>
                <w:szCs w:val="24"/>
              </w:rPr>
            </w:pPr>
            <w:r>
              <w:rPr>
                <w:rFonts w:ascii="Times New Roman" w:hAnsi="Times New Roman" w:cs="Times New Roman"/>
                <w:sz w:val="24"/>
                <w:szCs w:val="24"/>
              </w:rPr>
              <w:t>26</w:t>
            </w:r>
            <w:r w:rsidR="00666C43" w:rsidRPr="002C7499">
              <w:rPr>
                <w:rFonts w:ascii="Times New Roman" w:hAnsi="Times New Roman" w:cs="Times New Roman"/>
                <w:sz w:val="24"/>
                <w:szCs w:val="24"/>
              </w:rPr>
              <w:t>.4.„Ръчно почистване от сняг и лед"</w:t>
            </w:r>
          </w:p>
        </w:tc>
        <w:tc>
          <w:tcPr>
            <w:tcW w:w="1701" w:type="dxa"/>
            <w:vAlign w:val="center"/>
          </w:tcPr>
          <w:p w14:paraId="574412F9"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0,04</w:t>
            </w:r>
          </w:p>
        </w:tc>
        <w:tc>
          <w:tcPr>
            <w:tcW w:w="1559" w:type="dxa"/>
            <w:gridSpan w:val="2"/>
            <w:vAlign w:val="center"/>
          </w:tcPr>
          <w:p w14:paraId="6998C53A"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м2</w:t>
            </w:r>
          </w:p>
        </w:tc>
        <w:tc>
          <w:tcPr>
            <w:tcW w:w="1559" w:type="dxa"/>
            <w:vAlign w:val="center"/>
          </w:tcPr>
          <w:p w14:paraId="24D33C0E"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673D4096"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03410BBF" w14:textId="44D378F2" w:rsidTr="00784049">
        <w:trPr>
          <w:gridAfter w:val="1"/>
          <w:wAfter w:w="15" w:type="dxa"/>
          <w:trHeight w:val="280"/>
        </w:trPr>
        <w:tc>
          <w:tcPr>
            <w:tcW w:w="710" w:type="dxa"/>
            <w:vMerge/>
            <w:hideMark/>
          </w:tcPr>
          <w:p w14:paraId="750FC0F7" w14:textId="77777777" w:rsidR="00666C43" w:rsidRPr="002C7499" w:rsidRDefault="00666C43" w:rsidP="00BF77A3">
            <w:pPr>
              <w:rPr>
                <w:rFonts w:ascii="Times New Roman" w:hAnsi="Times New Roman" w:cs="Times New Roman"/>
                <w:sz w:val="24"/>
                <w:szCs w:val="24"/>
              </w:rPr>
            </w:pPr>
          </w:p>
        </w:tc>
        <w:tc>
          <w:tcPr>
            <w:tcW w:w="3544" w:type="dxa"/>
            <w:hideMark/>
          </w:tcPr>
          <w:p w14:paraId="786AC92D" w14:textId="7A947A64" w:rsidR="00666C43" w:rsidRPr="002C7499" w:rsidRDefault="00F87EC0" w:rsidP="00BF77A3">
            <w:pPr>
              <w:rPr>
                <w:rFonts w:ascii="Times New Roman" w:hAnsi="Times New Roman" w:cs="Times New Roman"/>
                <w:sz w:val="24"/>
                <w:szCs w:val="24"/>
              </w:rPr>
            </w:pPr>
            <w:r>
              <w:rPr>
                <w:rFonts w:ascii="Times New Roman" w:hAnsi="Times New Roman" w:cs="Times New Roman"/>
                <w:sz w:val="24"/>
                <w:szCs w:val="24"/>
              </w:rPr>
              <w:t>26</w:t>
            </w:r>
            <w:r w:rsidR="007F7E9D">
              <w:rPr>
                <w:rFonts w:ascii="Times New Roman" w:hAnsi="Times New Roman" w:cs="Times New Roman"/>
                <w:sz w:val="24"/>
                <w:szCs w:val="24"/>
              </w:rPr>
              <w:t>.5</w:t>
            </w:r>
            <w:r w:rsidR="00666C43" w:rsidRPr="002C7499">
              <w:rPr>
                <w:rFonts w:ascii="Times New Roman" w:hAnsi="Times New Roman" w:cs="Times New Roman"/>
                <w:sz w:val="24"/>
                <w:szCs w:val="24"/>
              </w:rPr>
              <w:t xml:space="preserve">.„Ръчно </w:t>
            </w:r>
            <w:r w:rsidR="007F7E9D">
              <w:rPr>
                <w:rFonts w:ascii="Times New Roman" w:hAnsi="Times New Roman" w:cs="Times New Roman"/>
                <w:sz w:val="24"/>
                <w:szCs w:val="24"/>
              </w:rPr>
              <w:t xml:space="preserve">обработване чрез </w:t>
            </w:r>
            <w:r w:rsidR="00666C43" w:rsidRPr="002C7499">
              <w:rPr>
                <w:rFonts w:ascii="Times New Roman" w:hAnsi="Times New Roman" w:cs="Times New Roman"/>
                <w:sz w:val="24"/>
                <w:szCs w:val="24"/>
              </w:rPr>
              <w:t xml:space="preserve">разпръскване на </w:t>
            </w:r>
            <w:r w:rsidR="007F7E9D">
              <w:rPr>
                <w:rFonts w:ascii="Times New Roman" w:hAnsi="Times New Roman" w:cs="Times New Roman"/>
                <w:sz w:val="24"/>
                <w:szCs w:val="24"/>
              </w:rPr>
              <w:t xml:space="preserve">подходящи </w:t>
            </w:r>
            <w:r w:rsidR="00666C43" w:rsidRPr="002C7499">
              <w:rPr>
                <w:rFonts w:ascii="Times New Roman" w:hAnsi="Times New Roman" w:cs="Times New Roman"/>
                <w:sz w:val="24"/>
                <w:szCs w:val="24"/>
              </w:rPr>
              <w:t>смеси"</w:t>
            </w:r>
          </w:p>
        </w:tc>
        <w:tc>
          <w:tcPr>
            <w:tcW w:w="1701" w:type="dxa"/>
            <w:vAlign w:val="center"/>
          </w:tcPr>
          <w:p w14:paraId="33B4B085"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0,03</w:t>
            </w:r>
          </w:p>
        </w:tc>
        <w:tc>
          <w:tcPr>
            <w:tcW w:w="1559" w:type="dxa"/>
            <w:gridSpan w:val="2"/>
            <w:vAlign w:val="center"/>
          </w:tcPr>
          <w:p w14:paraId="35E4AAD2"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м2</w:t>
            </w:r>
          </w:p>
        </w:tc>
        <w:tc>
          <w:tcPr>
            <w:tcW w:w="1559" w:type="dxa"/>
            <w:vAlign w:val="center"/>
          </w:tcPr>
          <w:p w14:paraId="2079FF3A"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7FD3B29A"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3018BBD1" w14:textId="7777C437" w:rsidTr="00784049">
        <w:trPr>
          <w:gridAfter w:val="1"/>
          <w:wAfter w:w="15" w:type="dxa"/>
          <w:trHeight w:val="837"/>
        </w:trPr>
        <w:tc>
          <w:tcPr>
            <w:tcW w:w="710" w:type="dxa"/>
            <w:hideMark/>
          </w:tcPr>
          <w:p w14:paraId="716C5049" w14:textId="35B3CEA0" w:rsidR="00666C43" w:rsidRPr="002C7499" w:rsidRDefault="00F87EC0" w:rsidP="00BF77A3">
            <w:pPr>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r w:rsidR="00666C43" w:rsidRPr="002C7499">
              <w:rPr>
                <w:rFonts w:ascii="Times New Roman" w:eastAsia="Times New Roman" w:hAnsi="Times New Roman" w:cs="Times New Roman"/>
                <w:color w:val="000000"/>
                <w:sz w:val="24"/>
                <w:szCs w:val="24"/>
                <w:lang w:eastAsia="bg-BG"/>
              </w:rPr>
              <w:t>.</w:t>
            </w:r>
          </w:p>
        </w:tc>
        <w:tc>
          <w:tcPr>
            <w:tcW w:w="3544" w:type="dxa"/>
            <w:hideMark/>
          </w:tcPr>
          <w:p w14:paraId="6350FFAC" w14:textId="41BC210B" w:rsidR="00666C43" w:rsidRPr="002C7499" w:rsidRDefault="00666C43" w:rsidP="007F7E9D">
            <w:pPr>
              <w:rPr>
                <w:rFonts w:ascii="Times New Roman" w:eastAsia="Times New Roman" w:hAnsi="Times New Roman" w:cs="Times New Roman"/>
                <w:color w:val="000000"/>
                <w:sz w:val="24"/>
                <w:szCs w:val="24"/>
                <w:lang w:eastAsia="bg-BG"/>
              </w:rPr>
            </w:pPr>
            <w:r w:rsidRPr="002C7499">
              <w:rPr>
                <w:rFonts w:ascii="Times New Roman" w:eastAsia="Times New Roman" w:hAnsi="Times New Roman" w:cs="Times New Roman"/>
                <w:color w:val="000000"/>
                <w:sz w:val="24"/>
                <w:szCs w:val="24"/>
                <w:lang w:eastAsia="bg-BG"/>
              </w:rPr>
              <w:t xml:space="preserve">"Механизирано обработване </w:t>
            </w:r>
            <w:r w:rsidR="007F7E9D">
              <w:rPr>
                <w:rFonts w:ascii="Times New Roman" w:eastAsia="Times New Roman" w:hAnsi="Times New Roman" w:cs="Times New Roman"/>
                <w:color w:val="000000"/>
                <w:sz w:val="24"/>
                <w:szCs w:val="24"/>
                <w:lang w:eastAsia="bg-BG"/>
              </w:rPr>
              <w:t xml:space="preserve">против заледяване </w:t>
            </w:r>
            <w:r w:rsidRPr="002C7499">
              <w:rPr>
                <w:rFonts w:ascii="Times New Roman" w:eastAsia="Times New Roman" w:hAnsi="Times New Roman" w:cs="Times New Roman"/>
                <w:color w:val="000000"/>
                <w:sz w:val="24"/>
                <w:szCs w:val="24"/>
                <w:lang w:eastAsia="bg-BG"/>
              </w:rPr>
              <w:t>на уличните платна, чрез разпръскване на ":</w:t>
            </w:r>
          </w:p>
        </w:tc>
        <w:tc>
          <w:tcPr>
            <w:tcW w:w="1701" w:type="dxa"/>
            <w:vAlign w:val="center"/>
          </w:tcPr>
          <w:p w14:paraId="356D63B2"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 </w:t>
            </w:r>
          </w:p>
        </w:tc>
        <w:tc>
          <w:tcPr>
            <w:tcW w:w="1559" w:type="dxa"/>
            <w:gridSpan w:val="2"/>
            <w:vAlign w:val="bottom"/>
          </w:tcPr>
          <w:p w14:paraId="409660F5" w14:textId="77777777" w:rsidR="00666C43" w:rsidRPr="00A329B1" w:rsidRDefault="00666C43" w:rsidP="00BF77A3">
            <w:pP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 </w:t>
            </w:r>
          </w:p>
        </w:tc>
        <w:tc>
          <w:tcPr>
            <w:tcW w:w="1559" w:type="dxa"/>
            <w:vAlign w:val="bottom"/>
          </w:tcPr>
          <w:p w14:paraId="641260CE" w14:textId="77777777" w:rsidR="00666C43" w:rsidRPr="002C7499" w:rsidRDefault="00666C43" w:rsidP="00BF77A3">
            <w:pPr>
              <w:rPr>
                <w:rFonts w:ascii="Times New Roman" w:hAnsi="Times New Roman" w:cs="Times New Roman"/>
                <w:color w:val="000000"/>
                <w:sz w:val="24"/>
                <w:szCs w:val="24"/>
              </w:rPr>
            </w:pPr>
            <w:r w:rsidRPr="002C7499">
              <w:rPr>
                <w:rFonts w:ascii="Times New Roman" w:hAnsi="Times New Roman" w:cs="Times New Roman"/>
                <w:color w:val="000000"/>
                <w:sz w:val="24"/>
                <w:szCs w:val="24"/>
              </w:rPr>
              <w:t> </w:t>
            </w:r>
          </w:p>
        </w:tc>
        <w:tc>
          <w:tcPr>
            <w:tcW w:w="1560" w:type="dxa"/>
          </w:tcPr>
          <w:p w14:paraId="48AF5F00" w14:textId="77777777" w:rsidR="00666C43" w:rsidRPr="002C7499" w:rsidRDefault="00666C43" w:rsidP="00BF77A3">
            <w:pPr>
              <w:rPr>
                <w:rFonts w:ascii="Times New Roman" w:hAnsi="Times New Roman" w:cs="Times New Roman"/>
                <w:color w:val="000000"/>
                <w:sz w:val="24"/>
                <w:szCs w:val="24"/>
              </w:rPr>
            </w:pPr>
          </w:p>
        </w:tc>
      </w:tr>
      <w:tr w:rsidR="00666C43" w:rsidRPr="002C7499" w14:paraId="052B8996" w14:textId="0ADC67EF" w:rsidTr="00784049">
        <w:trPr>
          <w:gridAfter w:val="1"/>
          <w:wAfter w:w="15" w:type="dxa"/>
          <w:trHeight w:val="424"/>
        </w:trPr>
        <w:tc>
          <w:tcPr>
            <w:tcW w:w="710" w:type="dxa"/>
            <w:hideMark/>
          </w:tcPr>
          <w:p w14:paraId="3FEA19DE" w14:textId="7CFA5962" w:rsidR="00666C43" w:rsidRPr="002C7499" w:rsidRDefault="00F87EC0" w:rsidP="00BF77A3">
            <w:pPr>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r w:rsidR="00666C43" w:rsidRPr="002C7499">
              <w:rPr>
                <w:rFonts w:ascii="Times New Roman" w:eastAsia="Times New Roman" w:hAnsi="Times New Roman" w:cs="Times New Roman"/>
                <w:color w:val="000000"/>
                <w:sz w:val="24"/>
                <w:szCs w:val="24"/>
                <w:lang w:eastAsia="bg-BG"/>
              </w:rPr>
              <w:t>.1.</w:t>
            </w:r>
          </w:p>
        </w:tc>
        <w:tc>
          <w:tcPr>
            <w:tcW w:w="3544" w:type="dxa"/>
            <w:hideMark/>
          </w:tcPr>
          <w:p w14:paraId="12EF246E" w14:textId="2D1C3E30" w:rsidR="00666C43" w:rsidRPr="002C7499" w:rsidRDefault="00666C43" w:rsidP="00D376CF">
            <w:pPr>
              <w:rPr>
                <w:rFonts w:ascii="Times New Roman" w:eastAsia="Times New Roman" w:hAnsi="Times New Roman" w:cs="Times New Roman"/>
                <w:color w:val="000000"/>
                <w:sz w:val="24"/>
                <w:szCs w:val="24"/>
                <w:lang w:eastAsia="bg-BG"/>
              </w:rPr>
            </w:pPr>
            <w:r w:rsidRPr="002C7499">
              <w:rPr>
                <w:rFonts w:ascii="Times New Roman" w:eastAsia="Times New Roman" w:hAnsi="Times New Roman" w:cs="Times New Roman"/>
                <w:color w:val="000000"/>
                <w:sz w:val="24"/>
                <w:szCs w:val="24"/>
                <w:lang w:eastAsia="bg-BG"/>
              </w:rPr>
              <w:t>техническа сол /натриев хлорид NaCl/</w:t>
            </w:r>
            <w:r w:rsidR="00D376CF">
              <w:rPr>
                <w:rFonts w:ascii="Times New Roman" w:eastAsia="Times New Roman" w:hAnsi="Times New Roman" w:cs="Times New Roman"/>
                <w:color w:val="000000"/>
                <w:sz w:val="24"/>
                <w:szCs w:val="24"/>
                <w:lang w:eastAsia="bg-BG"/>
              </w:rPr>
              <w:t xml:space="preserve"> и/или смес </w:t>
            </w:r>
            <w:r w:rsidR="00D376CF" w:rsidRPr="002C7499">
              <w:rPr>
                <w:rFonts w:ascii="Times New Roman" w:eastAsia="Times New Roman" w:hAnsi="Times New Roman" w:cs="Times New Roman"/>
                <w:color w:val="000000"/>
                <w:sz w:val="24"/>
                <w:szCs w:val="24"/>
                <w:lang w:eastAsia="bg-BG"/>
              </w:rPr>
              <w:t>NaCl</w:t>
            </w:r>
            <w:r w:rsidR="00D376CF">
              <w:rPr>
                <w:rFonts w:ascii="Times New Roman" w:eastAsia="Times New Roman" w:hAnsi="Times New Roman" w:cs="Times New Roman"/>
                <w:color w:val="000000"/>
                <w:sz w:val="24"/>
                <w:szCs w:val="24"/>
                <w:lang w:eastAsia="bg-BG"/>
              </w:rPr>
              <w:t xml:space="preserve"> в твърдо състояние и воден разтвор  </w:t>
            </w:r>
          </w:p>
        </w:tc>
        <w:tc>
          <w:tcPr>
            <w:tcW w:w="1701" w:type="dxa"/>
            <w:vAlign w:val="center"/>
          </w:tcPr>
          <w:p w14:paraId="7B554E13"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41,27</w:t>
            </w:r>
          </w:p>
        </w:tc>
        <w:tc>
          <w:tcPr>
            <w:tcW w:w="1559" w:type="dxa"/>
            <w:gridSpan w:val="2"/>
            <w:vAlign w:val="center"/>
          </w:tcPr>
          <w:p w14:paraId="12A11F00"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4A2EEC49"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448BE2A3"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54862DDF" w14:textId="45826480" w:rsidTr="00784049">
        <w:trPr>
          <w:gridAfter w:val="1"/>
          <w:wAfter w:w="15" w:type="dxa"/>
          <w:trHeight w:val="686"/>
        </w:trPr>
        <w:tc>
          <w:tcPr>
            <w:tcW w:w="710" w:type="dxa"/>
            <w:hideMark/>
          </w:tcPr>
          <w:p w14:paraId="7249E388" w14:textId="1D3D07F0" w:rsidR="00666C43" w:rsidRPr="002C7499" w:rsidRDefault="00F87EC0" w:rsidP="00BF77A3">
            <w:pPr>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r w:rsidR="00666C43" w:rsidRPr="002C7499">
              <w:rPr>
                <w:rFonts w:ascii="Times New Roman" w:eastAsia="Times New Roman" w:hAnsi="Times New Roman" w:cs="Times New Roman"/>
                <w:color w:val="000000"/>
                <w:sz w:val="24"/>
                <w:szCs w:val="24"/>
                <w:lang w:eastAsia="bg-BG"/>
              </w:rPr>
              <w:t>.2.</w:t>
            </w:r>
          </w:p>
        </w:tc>
        <w:tc>
          <w:tcPr>
            <w:tcW w:w="3544" w:type="dxa"/>
            <w:hideMark/>
          </w:tcPr>
          <w:p w14:paraId="17AAC069" w14:textId="40DEE9AE" w:rsidR="00666C43" w:rsidRPr="002C7499" w:rsidRDefault="00D376CF" w:rsidP="00D3310E">
            <w:pP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калциево-</w:t>
            </w:r>
            <w:proofErr w:type="spellStart"/>
            <w:r>
              <w:rPr>
                <w:rFonts w:ascii="Times New Roman" w:eastAsia="Times New Roman" w:hAnsi="Times New Roman" w:cs="Times New Roman"/>
                <w:color w:val="000000"/>
                <w:sz w:val="24"/>
                <w:szCs w:val="24"/>
                <w:lang w:eastAsia="bg-BG"/>
              </w:rPr>
              <w:t>хлоридни</w:t>
            </w:r>
            <w:proofErr w:type="spellEnd"/>
            <w:r>
              <w:rPr>
                <w:rFonts w:ascii="Times New Roman" w:eastAsia="Times New Roman" w:hAnsi="Times New Roman" w:cs="Times New Roman"/>
                <w:color w:val="000000"/>
                <w:sz w:val="24"/>
                <w:szCs w:val="24"/>
                <w:lang w:eastAsia="bg-BG"/>
              </w:rPr>
              <w:t xml:space="preserve"> смеси:</w:t>
            </w:r>
            <w:r w:rsidR="00666C43" w:rsidRPr="002C7499">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вода /калциев </w:t>
            </w:r>
            <w:proofErr w:type="spellStart"/>
            <w:r>
              <w:rPr>
                <w:rFonts w:ascii="Times New Roman" w:eastAsia="Times New Roman" w:hAnsi="Times New Roman" w:cs="Times New Roman"/>
                <w:color w:val="000000"/>
                <w:sz w:val="24"/>
                <w:szCs w:val="24"/>
                <w:lang w:eastAsia="bg-BG"/>
              </w:rPr>
              <w:t>двухлорид</w:t>
            </w:r>
            <w:proofErr w:type="spellEnd"/>
            <w:r>
              <w:rPr>
                <w:rFonts w:ascii="Times New Roman" w:eastAsia="Times New Roman" w:hAnsi="Times New Roman" w:cs="Times New Roman"/>
                <w:color w:val="000000"/>
                <w:sz w:val="24"/>
                <w:szCs w:val="24"/>
                <w:lang w:eastAsia="bg-BG"/>
              </w:rPr>
              <w:t xml:space="preserve"> или магнезиев </w:t>
            </w:r>
            <w:proofErr w:type="spellStart"/>
            <w:r>
              <w:rPr>
                <w:rFonts w:ascii="Times New Roman" w:eastAsia="Times New Roman" w:hAnsi="Times New Roman" w:cs="Times New Roman"/>
                <w:color w:val="000000"/>
                <w:sz w:val="24"/>
                <w:szCs w:val="24"/>
                <w:lang w:eastAsia="bg-BG"/>
              </w:rPr>
              <w:t>двухлорид</w:t>
            </w:r>
            <w:proofErr w:type="spellEnd"/>
            <w:r>
              <w:rPr>
                <w:rFonts w:ascii="Times New Roman" w:eastAsia="Times New Roman" w:hAnsi="Times New Roman" w:cs="Times New Roman"/>
                <w:color w:val="000000"/>
                <w:sz w:val="24"/>
                <w:szCs w:val="24"/>
                <w:lang w:eastAsia="bg-BG"/>
              </w:rPr>
              <w:t xml:space="preserve"> , в съотношение 3:1</w:t>
            </w:r>
          </w:p>
        </w:tc>
        <w:tc>
          <w:tcPr>
            <w:tcW w:w="1701" w:type="dxa"/>
            <w:vAlign w:val="center"/>
          </w:tcPr>
          <w:p w14:paraId="0CA4341F"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53,47</w:t>
            </w:r>
          </w:p>
        </w:tc>
        <w:tc>
          <w:tcPr>
            <w:tcW w:w="1559" w:type="dxa"/>
            <w:gridSpan w:val="2"/>
            <w:vAlign w:val="center"/>
          </w:tcPr>
          <w:p w14:paraId="127030AD"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75082527"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365661CF" w14:textId="77777777" w:rsidR="00666C43" w:rsidRPr="002C7499" w:rsidRDefault="00666C43" w:rsidP="00BF77A3">
            <w:pPr>
              <w:jc w:val="center"/>
              <w:rPr>
                <w:rFonts w:ascii="Times New Roman" w:hAnsi="Times New Roman" w:cs="Times New Roman"/>
                <w:color w:val="000000"/>
                <w:sz w:val="24"/>
                <w:szCs w:val="24"/>
              </w:rPr>
            </w:pPr>
          </w:p>
        </w:tc>
      </w:tr>
      <w:tr w:rsidR="00376368" w:rsidRPr="002C7499" w14:paraId="4C675645" w14:textId="77777777" w:rsidTr="00784049">
        <w:trPr>
          <w:gridAfter w:val="1"/>
          <w:wAfter w:w="15" w:type="dxa"/>
          <w:trHeight w:val="569"/>
        </w:trPr>
        <w:tc>
          <w:tcPr>
            <w:tcW w:w="710" w:type="dxa"/>
          </w:tcPr>
          <w:p w14:paraId="1B967F05" w14:textId="4711E068" w:rsidR="00376368" w:rsidRPr="00F87EC0" w:rsidRDefault="00F87EC0" w:rsidP="00BF77A3">
            <w:pPr>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28.</w:t>
            </w:r>
          </w:p>
        </w:tc>
        <w:tc>
          <w:tcPr>
            <w:tcW w:w="3544" w:type="dxa"/>
          </w:tcPr>
          <w:p w14:paraId="779397F0" w14:textId="6182AADE" w:rsidR="00376368" w:rsidRPr="002C7499" w:rsidRDefault="00376368" w:rsidP="00D376CF">
            <w:pP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„Механизирано обработване на мостови съоръжения чрез разпръскване на пясъчно-солни смеси“</w:t>
            </w:r>
          </w:p>
        </w:tc>
        <w:tc>
          <w:tcPr>
            <w:tcW w:w="1701" w:type="dxa"/>
            <w:vAlign w:val="center"/>
          </w:tcPr>
          <w:p w14:paraId="7438CA12" w14:textId="65374399" w:rsidR="00376368" w:rsidRPr="002C7499" w:rsidRDefault="00376368" w:rsidP="00BF77A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20,63</w:t>
            </w:r>
          </w:p>
        </w:tc>
        <w:tc>
          <w:tcPr>
            <w:tcW w:w="1559" w:type="dxa"/>
            <w:gridSpan w:val="2"/>
            <w:vAlign w:val="center"/>
          </w:tcPr>
          <w:p w14:paraId="41AD065B" w14:textId="3DD8C135" w:rsidR="00376368" w:rsidRPr="00A329B1" w:rsidRDefault="00376368"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25D9A79A" w14:textId="77777777" w:rsidR="00376368" w:rsidRPr="002C7499" w:rsidRDefault="00376368" w:rsidP="00BF77A3">
            <w:pPr>
              <w:jc w:val="center"/>
              <w:rPr>
                <w:rFonts w:ascii="Times New Roman" w:hAnsi="Times New Roman" w:cs="Times New Roman"/>
                <w:color w:val="000000"/>
                <w:sz w:val="24"/>
                <w:szCs w:val="24"/>
              </w:rPr>
            </w:pPr>
          </w:p>
        </w:tc>
        <w:tc>
          <w:tcPr>
            <w:tcW w:w="1560" w:type="dxa"/>
          </w:tcPr>
          <w:p w14:paraId="29FF90EB" w14:textId="77777777" w:rsidR="00376368" w:rsidRPr="002C7499" w:rsidRDefault="00376368" w:rsidP="00BF77A3">
            <w:pPr>
              <w:jc w:val="center"/>
              <w:rPr>
                <w:rFonts w:ascii="Times New Roman" w:hAnsi="Times New Roman" w:cs="Times New Roman"/>
                <w:color w:val="000000"/>
                <w:sz w:val="24"/>
                <w:szCs w:val="24"/>
              </w:rPr>
            </w:pPr>
          </w:p>
        </w:tc>
      </w:tr>
      <w:tr w:rsidR="00666C43" w:rsidRPr="002C7499" w14:paraId="6828E9E9" w14:textId="2AF31DD7" w:rsidTr="00784049">
        <w:trPr>
          <w:gridAfter w:val="1"/>
          <w:wAfter w:w="15" w:type="dxa"/>
          <w:trHeight w:val="569"/>
        </w:trPr>
        <w:tc>
          <w:tcPr>
            <w:tcW w:w="710" w:type="dxa"/>
            <w:hideMark/>
          </w:tcPr>
          <w:p w14:paraId="3A9AA2A6" w14:textId="6224634C" w:rsidR="00666C43" w:rsidRPr="002C7499" w:rsidRDefault="00F87EC0" w:rsidP="00BF77A3">
            <w:pPr>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r w:rsidR="00666C43" w:rsidRPr="002C7499">
              <w:rPr>
                <w:rFonts w:ascii="Times New Roman" w:eastAsia="Times New Roman" w:hAnsi="Times New Roman" w:cs="Times New Roman"/>
                <w:color w:val="000000"/>
                <w:sz w:val="24"/>
                <w:szCs w:val="24"/>
                <w:lang w:eastAsia="bg-BG"/>
              </w:rPr>
              <w:t>.</w:t>
            </w:r>
          </w:p>
        </w:tc>
        <w:tc>
          <w:tcPr>
            <w:tcW w:w="3544" w:type="dxa"/>
            <w:hideMark/>
          </w:tcPr>
          <w:p w14:paraId="595E7D97" w14:textId="05CC0BDC" w:rsidR="00666C43" w:rsidRPr="002C7499" w:rsidRDefault="00666C43" w:rsidP="00D376CF">
            <w:pPr>
              <w:rPr>
                <w:rFonts w:ascii="Times New Roman" w:eastAsia="Times New Roman" w:hAnsi="Times New Roman" w:cs="Times New Roman"/>
                <w:color w:val="000000"/>
                <w:sz w:val="24"/>
                <w:szCs w:val="24"/>
                <w:lang w:eastAsia="bg-BG"/>
              </w:rPr>
            </w:pPr>
            <w:r w:rsidRPr="002C7499">
              <w:rPr>
                <w:rFonts w:ascii="Times New Roman" w:eastAsia="Times New Roman" w:hAnsi="Times New Roman" w:cs="Times New Roman"/>
                <w:color w:val="000000"/>
                <w:sz w:val="24"/>
                <w:szCs w:val="24"/>
                <w:lang w:eastAsia="bg-BG"/>
              </w:rPr>
              <w:t xml:space="preserve">"Механизирано почистване </w:t>
            </w:r>
            <w:r w:rsidR="00D376CF">
              <w:rPr>
                <w:rFonts w:ascii="Times New Roman" w:eastAsia="Times New Roman" w:hAnsi="Times New Roman" w:cs="Times New Roman"/>
                <w:color w:val="000000"/>
                <w:sz w:val="24"/>
                <w:szCs w:val="24"/>
                <w:lang w:eastAsia="bg-BG"/>
              </w:rPr>
              <w:t xml:space="preserve">с плуг </w:t>
            </w:r>
            <w:r w:rsidRPr="002C7499">
              <w:rPr>
                <w:rFonts w:ascii="Times New Roman" w:eastAsia="Times New Roman" w:hAnsi="Times New Roman" w:cs="Times New Roman"/>
                <w:color w:val="000000"/>
                <w:sz w:val="24"/>
                <w:szCs w:val="24"/>
                <w:lang w:eastAsia="bg-BG"/>
              </w:rPr>
              <w:t>на улични платна и площади</w:t>
            </w:r>
            <w:r w:rsidR="00D376CF" w:rsidRPr="002C7499">
              <w:rPr>
                <w:rFonts w:ascii="Times New Roman" w:eastAsia="Times New Roman" w:hAnsi="Times New Roman" w:cs="Times New Roman"/>
                <w:color w:val="000000"/>
                <w:sz w:val="24"/>
                <w:szCs w:val="24"/>
                <w:lang w:eastAsia="bg-BG"/>
              </w:rPr>
              <w:t xml:space="preserve"> от сняг</w:t>
            </w:r>
            <w:r w:rsidR="00D376CF">
              <w:rPr>
                <w:rFonts w:ascii="Times New Roman" w:eastAsia="Times New Roman" w:hAnsi="Times New Roman" w:cs="Times New Roman"/>
                <w:color w:val="000000"/>
                <w:sz w:val="24"/>
                <w:szCs w:val="24"/>
                <w:lang w:eastAsia="bg-BG"/>
              </w:rPr>
              <w:t xml:space="preserve"> </w:t>
            </w:r>
            <w:r w:rsidRPr="002C7499">
              <w:rPr>
                <w:rFonts w:ascii="Times New Roman" w:eastAsia="Times New Roman" w:hAnsi="Times New Roman" w:cs="Times New Roman"/>
                <w:color w:val="000000"/>
                <w:sz w:val="24"/>
                <w:szCs w:val="24"/>
                <w:lang w:eastAsia="bg-BG"/>
              </w:rPr>
              <w:t>"</w:t>
            </w:r>
          </w:p>
        </w:tc>
        <w:tc>
          <w:tcPr>
            <w:tcW w:w="1701" w:type="dxa"/>
            <w:vAlign w:val="center"/>
          </w:tcPr>
          <w:p w14:paraId="1904E80B"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5,46</w:t>
            </w:r>
          </w:p>
        </w:tc>
        <w:tc>
          <w:tcPr>
            <w:tcW w:w="1559" w:type="dxa"/>
            <w:gridSpan w:val="2"/>
            <w:vAlign w:val="center"/>
          </w:tcPr>
          <w:p w14:paraId="6C46ADD5"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6E87BB4A"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4BCC7A33"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60208939" w14:textId="7E78E019" w:rsidTr="00784049">
        <w:trPr>
          <w:gridAfter w:val="1"/>
          <w:wAfter w:w="15" w:type="dxa"/>
          <w:trHeight w:val="989"/>
        </w:trPr>
        <w:tc>
          <w:tcPr>
            <w:tcW w:w="710" w:type="dxa"/>
            <w:hideMark/>
          </w:tcPr>
          <w:p w14:paraId="04A27C5F" w14:textId="177F54A4" w:rsidR="00666C43" w:rsidRPr="002C7499" w:rsidRDefault="00F87EC0" w:rsidP="00BF77A3">
            <w:pPr>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r w:rsidR="00666C43" w:rsidRPr="002C7499">
              <w:rPr>
                <w:rFonts w:ascii="Times New Roman" w:eastAsia="Times New Roman" w:hAnsi="Times New Roman" w:cs="Times New Roman"/>
                <w:color w:val="000000"/>
                <w:sz w:val="24"/>
                <w:szCs w:val="24"/>
                <w:lang w:eastAsia="bg-BG"/>
              </w:rPr>
              <w:t>.</w:t>
            </w:r>
          </w:p>
        </w:tc>
        <w:tc>
          <w:tcPr>
            <w:tcW w:w="3544" w:type="dxa"/>
            <w:hideMark/>
          </w:tcPr>
          <w:p w14:paraId="6889EB20" w14:textId="6FFD9C12" w:rsidR="00666C43" w:rsidRPr="002C7499" w:rsidRDefault="00666C43" w:rsidP="00D376CF">
            <w:pPr>
              <w:rPr>
                <w:rFonts w:ascii="Times New Roman" w:eastAsia="Times New Roman" w:hAnsi="Times New Roman" w:cs="Times New Roman"/>
                <w:color w:val="000000"/>
                <w:sz w:val="24"/>
                <w:szCs w:val="24"/>
                <w:lang w:eastAsia="bg-BG"/>
              </w:rPr>
            </w:pPr>
            <w:r w:rsidRPr="002C7499">
              <w:rPr>
                <w:rFonts w:ascii="Times New Roman" w:eastAsia="Times New Roman" w:hAnsi="Times New Roman" w:cs="Times New Roman"/>
                <w:color w:val="000000"/>
                <w:sz w:val="24"/>
                <w:szCs w:val="24"/>
                <w:lang w:eastAsia="bg-BG"/>
              </w:rPr>
              <w:t xml:space="preserve">"Механизирано почистване </w:t>
            </w:r>
            <w:r w:rsidR="00D376CF">
              <w:rPr>
                <w:rFonts w:ascii="Times New Roman" w:eastAsia="Times New Roman" w:hAnsi="Times New Roman" w:cs="Times New Roman"/>
                <w:color w:val="000000"/>
                <w:sz w:val="24"/>
                <w:szCs w:val="24"/>
                <w:lang w:eastAsia="bg-BG"/>
              </w:rPr>
              <w:t xml:space="preserve">от сняг </w:t>
            </w:r>
            <w:r w:rsidRPr="002C7499">
              <w:rPr>
                <w:rFonts w:ascii="Times New Roman" w:eastAsia="Times New Roman" w:hAnsi="Times New Roman" w:cs="Times New Roman"/>
                <w:color w:val="000000"/>
                <w:sz w:val="24"/>
                <w:szCs w:val="24"/>
                <w:lang w:eastAsia="bg-BG"/>
              </w:rPr>
              <w:t xml:space="preserve">на тротоари, пешеходни зони, </w:t>
            </w:r>
            <w:proofErr w:type="spellStart"/>
            <w:r w:rsidRPr="002C7499">
              <w:rPr>
                <w:rFonts w:ascii="Times New Roman" w:eastAsia="Times New Roman" w:hAnsi="Times New Roman" w:cs="Times New Roman"/>
                <w:color w:val="000000"/>
                <w:sz w:val="24"/>
                <w:szCs w:val="24"/>
                <w:lang w:eastAsia="bg-BG"/>
              </w:rPr>
              <w:t>велоалеи</w:t>
            </w:r>
            <w:proofErr w:type="spellEnd"/>
            <w:r w:rsidRPr="002C7499">
              <w:rPr>
                <w:rFonts w:ascii="Times New Roman" w:eastAsia="Times New Roman" w:hAnsi="Times New Roman" w:cs="Times New Roman"/>
                <w:color w:val="000000"/>
                <w:sz w:val="24"/>
                <w:szCs w:val="24"/>
                <w:lang w:eastAsia="bg-BG"/>
              </w:rPr>
              <w:t xml:space="preserve"> и други места за обществено ползване</w:t>
            </w:r>
            <w:r w:rsidR="00D376CF">
              <w:rPr>
                <w:rFonts w:ascii="Times New Roman" w:eastAsia="Times New Roman" w:hAnsi="Times New Roman" w:cs="Times New Roman"/>
                <w:color w:val="000000"/>
                <w:sz w:val="24"/>
                <w:szCs w:val="24"/>
                <w:lang w:eastAsia="bg-BG"/>
              </w:rPr>
              <w:t xml:space="preserve"> със специализирана малогабаритна техника с плуг и устройство за разпръскване на </w:t>
            </w:r>
            <w:r w:rsidR="00D376CF" w:rsidRPr="002C7499">
              <w:rPr>
                <w:rFonts w:ascii="Times New Roman" w:eastAsia="Times New Roman" w:hAnsi="Times New Roman" w:cs="Times New Roman"/>
                <w:color w:val="000000"/>
                <w:sz w:val="24"/>
                <w:szCs w:val="24"/>
                <w:lang w:eastAsia="bg-BG"/>
              </w:rPr>
              <w:t>NaCl</w:t>
            </w:r>
            <w:r w:rsidR="00D376CF">
              <w:rPr>
                <w:rFonts w:ascii="Times New Roman" w:eastAsia="Times New Roman" w:hAnsi="Times New Roman" w:cs="Times New Roman"/>
                <w:color w:val="000000"/>
                <w:sz w:val="24"/>
                <w:szCs w:val="24"/>
                <w:lang w:eastAsia="bg-BG"/>
              </w:rPr>
              <w:t xml:space="preserve"> или смеси с</w:t>
            </w:r>
            <w:r w:rsidR="00D376CF" w:rsidRPr="002C7499">
              <w:rPr>
                <w:rFonts w:ascii="Times New Roman" w:eastAsia="Times New Roman" w:hAnsi="Times New Roman" w:cs="Times New Roman"/>
                <w:color w:val="000000"/>
                <w:sz w:val="24"/>
                <w:szCs w:val="24"/>
                <w:lang w:eastAsia="bg-BG"/>
              </w:rPr>
              <w:t xml:space="preserve"> </w:t>
            </w:r>
            <w:r w:rsidR="00D376CF">
              <w:rPr>
                <w:rFonts w:ascii="Times New Roman" w:eastAsia="Times New Roman" w:hAnsi="Times New Roman" w:cs="Times New Roman"/>
                <w:color w:val="000000"/>
                <w:sz w:val="24"/>
                <w:szCs w:val="24"/>
                <w:lang w:eastAsia="bg-BG"/>
              </w:rPr>
              <w:t xml:space="preserve">калциев </w:t>
            </w:r>
            <w:proofErr w:type="spellStart"/>
            <w:r w:rsidR="00D376CF">
              <w:rPr>
                <w:rFonts w:ascii="Times New Roman" w:eastAsia="Times New Roman" w:hAnsi="Times New Roman" w:cs="Times New Roman"/>
                <w:color w:val="000000"/>
                <w:sz w:val="24"/>
                <w:szCs w:val="24"/>
                <w:lang w:eastAsia="bg-BG"/>
              </w:rPr>
              <w:t>двухлорид</w:t>
            </w:r>
            <w:proofErr w:type="spellEnd"/>
            <w:r w:rsidR="00D376CF">
              <w:rPr>
                <w:rFonts w:ascii="Times New Roman" w:eastAsia="Times New Roman" w:hAnsi="Times New Roman" w:cs="Times New Roman"/>
                <w:color w:val="000000"/>
                <w:sz w:val="24"/>
                <w:szCs w:val="24"/>
                <w:lang w:eastAsia="bg-BG"/>
              </w:rPr>
              <w:t xml:space="preserve"> или магнезиев </w:t>
            </w:r>
            <w:proofErr w:type="spellStart"/>
            <w:r w:rsidR="00D376CF">
              <w:rPr>
                <w:rFonts w:ascii="Times New Roman" w:eastAsia="Times New Roman" w:hAnsi="Times New Roman" w:cs="Times New Roman"/>
                <w:color w:val="000000"/>
                <w:sz w:val="24"/>
                <w:szCs w:val="24"/>
                <w:lang w:eastAsia="bg-BG"/>
              </w:rPr>
              <w:t>двухлорид</w:t>
            </w:r>
            <w:proofErr w:type="spellEnd"/>
            <w:r w:rsidR="00D376CF" w:rsidRPr="002C7499">
              <w:rPr>
                <w:rFonts w:ascii="Times New Roman" w:eastAsia="Times New Roman" w:hAnsi="Times New Roman" w:cs="Times New Roman"/>
                <w:color w:val="000000"/>
                <w:sz w:val="24"/>
                <w:szCs w:val="24"/>
                <w:lang w:eastAsia="bg-BG"/>
              </w:rPr>
              <w:t xml:space="preserve"> </w:t>
            </w:r>
            <w:r w:rsidR="00D376CF">
              <w:rPr>
                <w:rFonts w:ascii="Times New Roman" w:eastAsia="Times New Roman" w:hAnsi="Times New Roman" w:cs="Times New Roman"/>
                <w:color w:val="000000"/>
                <w:sz w:val="24"/>
                <w:szCs w:val="24"/>
                <w:lang w:eastAsia="bg-BG"/>
              </w:rPr>
              <w:t xml:space="preserve">и др., които да отговарят на </w:t>
            </w:r>
            <w:r w:rsidR="00D376CF">
              <w:rPr>
                <w:rFonts w:ascii="Times New Roman" w:eastAsia="Times New Roman" w:hAnsi="Times New Roman" w:cs="Times New Roman"/>
                <w:color w:val="000000"/>
                <w:sz w:val="24"/>
                <w:szCs w:val="24"/>
                <w:lang w:eastAsia="bg-BG"/>
              </w:rPr>
              <w:lastRenderedPageBreak/>
              <w:t>законовите нормативни изисквания</w:t>
            </w:r>
            <w:r w:rsidRPr="002C7499">
              <w:rPr>
                <w:rFonts w:ascii="Times New Roman" w:eastAsia="Times New Roman" w:hAnsi="Times New Roman" w:cs="Times New Roman"/>
                <w:color w:val="000000"/>
                <w:sz w:val="24"/>
                <w:szCs w:val="24"/>
                <w:lang w:eastAsia="bg-BG"/>
              </w:rPr>
              <w:t>"</w:t>
            </w:r>
          </w:p>
        </w:tc>
        <w:tc>
          <w:tcPr>
            <w:tcW w:w="1701" w:type="dxa"/>
            <w:vAlign w:val="center"/>
          </w:tcPr>
          <w:p w14:paraId="0E0E27AF"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lastRenderedPageBreak/>
              <w:t>4,28</w:t>
            </w:r>
          </w:p>
        </w:tc>
        <w:tc>
          <w:tcPr>
            <w:tcW w:w="1559" w:type="dxa"/>
            <w:gridSpan w:val="2"/>
            <w:vAlign w:val="center"/>
          </w:tcPr>
          <w:p w14:paraId="50151E1E"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553151EB"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7E3A1CA9"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3C83924D" w14:textId="166A69B8" w:rsidTr="00784049">
        <w:trPr>
          <w:gridAfter w:val="1"/>
          <w:wAfter w:w="15" w:type="dxa"/>
          <w:trHeight w:val="1403"/>
        </w:trPr>
        <w:tc>
          <w:tcPr>
            <w:tcW w:w="710" w:type="dxa"/>
            <w:hideMark/>
          </w:tcPr>
          <w:p w14:paraId="5B3D3C47" w14:textId="014DB9C3" w:rsidR="00666C43" w:rsidRPr="002C7499" w:rsidRDefault="00F87EC0" w:rsidP="00BF77A3">
            <w:pPr>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31</w:t>
            </w:r>
            <w:r w:rsidR="00666C43" w:rsidRPr="002C7499">
              <w:rPr>
                <w:rFonts w:ascii="Times New Roman" w:eastAsia="Times New Roman" w:hAnsi="Times New Roman" w:cs="Times New Roman"/>
                <w:color w:val="000000"/>
                <w:sz w:val="24"/>
                <w:szCs w:val="24"/>
                <w:lang w:eastAsia="bg-BG"/>
              </w:rPr>
              <w:t>.</w:t>
            </w:r>
          </w:p>
        </w:tc>
        <w:tc>
          <w:tcPr>
            <w:tcW w:w="3544" w:type="dxa"/>
            <w:hideMark/>
          </w:tcPr>
          <w:p w14:paraId="573E5133" w14:textId="534EA946" w:rsidR="00666C43" w:rsidRPr="002C7499" w:rsidRDefault="00666C43" w:rsidP="00BF77A3">
            <w:pPr>
              <w:rPr>
                <w:rFonts w:ascii="Times New Roman" w:eastAsia="Times New Roman" w:hAnsi="Times New Roman" w:cs="Times New Roman"/>
                <w:color w:val="000000"/>
                <w:sz w:val="24"/>
                <w:szCs w:val="24"/>
                <w:lang w:eastAsia="bg-BG"/>
              </w:rPr>
            </w:pPr>
            <w:r w:rsidRPr="002C7499">
              <w:rPr>
                <w:rFonts w:ascii="Times New Roman" w:eastAsia="Times New Roman" w:hAnsi="Times New Roman" w:cs="Times New Roman"/>
                <w:color w:val="000000"/>
                <w:sz w:val="24"/>
                <w:szCs w:val="24"/>
                <w:lang w:eastAsia="bg-BG"/>
              </w:rPr>
              <w:t xml:space="preserve">"Ръчно обработване на тротоари, подходи към подлези и </w:t>
            </w:r>
            <w:proofErr w:type="spellStart"/>
            <w:r w:rsidRPr="002C7499">
              <w:rPr>
                <w:rFonts w:ascii="Times New Roman" w:eastAsia="Times New Roman" w:hAnsi="Times New Roman" w:cs="Times New Roman"/>
                <w:color w:val="000000"/>
                <w:sz w:val="24"/>
                <w:szCs w:val="24"/>
                <w:lang w:eastAsia="bg-BG"/>
              </w:rPr>
              <w:t>метростанции</w:t>
            </w:r>
            <w:proofErr w:type="spellEnd"/>
            <w:r w:rsidRPr="002C7499">
              <w:rPr>
                <w:rFonts w:ascii="Times New Roman" w:eastAsia="Times New Roman" w:hAnsi="Times New Roman" w:cs="Times New Roman"/>
                <w:color w:val="000000"/>
                <w:sz w:val="24"/>
                <w:szCs w:val="24"/>
                <w:lang w:eastAsia="bg-BG"/>
              </w:rPr>
              <w:t xml:space="preserve">, </w:t>
            </w:r>
            <w:proofErr w:type="spellStart"/>
            <w:r w:rsidRPr="002C7499">
              <w:rPr>
                <w:rFonts w:ascii="Times New Roman" w:eastAsia="Times New Roman" w:hAnsi="Times New Roman" w:cs="Times New Roman"/>
                <w:color w:val="000000"/>
                <w:sz w:val="24"/>
                <w:szCs w:val="24"/>
                <w:lang w:eastAsia="bg-BG"/>
              </w:rPr>
              <w:t>пасарелки</w:t>
            </w:r>
            <w:proofErr w:type="spellEnd"/>
            <w:r w:rsidRPr="002C7499">
              <w:rPr>
                <w:rFonts w:ascii="Times New Roman" w:eastAsia="Times New Roman" w:hAnsi="Times New Roman" w:cs="Times New Roman"/>
                <w:color w:val="000000"/>
                <w:sz w:val="24"/>
                <w:szCs w:val="24"/>
                <w:lang w:eastAsia="bg-BG"/>
              </w:rPr>
              <w:t xml:space="preserve">, надлези, спирки на МГТ </w:t>
            </w:r>
            <w:r w:rsidR="00D376CF">
              <w:rPr>
                <w:rFonts w:ascii="Times New Roman" w:eastAsia="Times New Roman" w:hAnsi="Times New Roman" w:cs="Times New Roman"/>
                <w:color w:val="000000"/>
                <w:sz w:val="24"/>
                <w:szCs w:val="24"/>
                <w:lang w:eastAsia="bg-BG"/>
              </w:rPr>
              <w:t xml:space="preserve">, </w:t>
            </w:r>
            <w:proofErr w:type="spellStart"/>
            <w:r w:rsidR="00D376CF">
              <w:rPr>
                <w:rFonts w:ascii="Times New Roman" w:eastAsia="Times New Roman" w:hAnsi="Times New Roman" w:cs="Times New Roman"/>
                <w:color w:val="000000"/>
                <w:sz w:val="24"/>
                <w:szCs w:val="24"/>
                <w:lang w:eastAsia="bg-BG"/>
              </w:rPr>
              <w:t>велоалеи</w:t>
            </w:r>
            <w:proofErr w:type="spellEnd"/>
            <w:r w:rsidR="00D376CF">
              <w:rPr>
                <w:rFonts w:ascii="Times New Roman" w:eastAsia="Times New Roman" w:hAnsi="Times New Roman" w:cs="Times New Roman"/>
                <w:color w:val="000000"/>
                <w:sz w:val="24"/>
                <w:szCs w:val="24"/>
                <w:lang w:eastAsia="bg-BG"/>
              </w:rPr>
              <w:t xml:space="preserve"> </w:t>
            </w:r>
            <w:r w:rsidRPr="002C7499">
              <w:rPr>
                <w:rFonts w:ascii="Times New Roman" w:eastAsia="Times New Roman" w:hAnsi="Times New Roman" w:cs="Times New Roman"/>
                <w:color w:val="000000"/>
                <w:sz w:val="24"/>
                <w:szCs w:val="24"/>
                <w:lang w:eastAsia="bg-BG"/>
              </w:rPr>
              <w:t xml:space="preserve">и други места за обществено ползване, чрез разпръскване на </w:t>
            </w:r>
            <w:r w:rsidR="00D376CF" w:rsidRPr="002C7499">
              <w:rPr>
                <w:rFonts w:ascii="Times New Roman" w:eastAsia="Times New Roman" w:hAnsi="Times New Roman" w:cs="Times New Roman"/>
                <w:color w:val="000000"/>
                <w:sz w:val="24"/>
                <w:szCs w:val="24"/>
                <w:lang w:eastAsia="bg-BG"/>
              </w:rPr>
              <w:t xml:space="preserve">NaCl </w:t>
            </w:r>
            <w:r w:rsidR="00D376CF">
              <w:rPr>
                <w:rFonts w:ascii="Times New Roman" w:eastAsia="Times New Roman" w:hAnsi="Times New Roman" w:cs="Times New Roman"/>
                <w:color w:val="000000"/>
                <w:sz w:val="24"/>
                <w:szCs w:val="24"/>
                <w:lang w:eastAsia="bg-BG"/>
              </w:rPr>
              <w:t xml:space="preserve">или </w:t>
            </w:r>
            <w:r w:rsidRPr="002C7499">
              <w:rPr>
                <w:rFonts w:ascii="Times New Roman" w:eastAsia="Times New Roman" w:hAnsi="Times New Roman" w:cs="Times New Roman"/>
                <w:color w:val="000000"/>
                <w:sz w:val="24"/>
                <w:szCs w:val="24"/>
                <w:lang w:eastAsia="bg-BG"/>
              </w:rPr>
              <w:t>смеси</w:t>
            </w:r>
            <w:r w:rsidR="00D376CF">
              <w:rPr>
                <w:rFonts w:ascii="Times New Roman" w:eastAsia="Times New Roman" w:hAnsi="Times New Roman" w:cs="Times New Roman"/>
                <w:color w:val="000000"/>
                <w:sz w:val="24"/>
                <w:szCs w:val="24"/>
                <w:lang w:eastAsia="bg-BG"/>
              </w:rPr>
              <w:t xml:space="preserve"> , против заледяване , съобразено с температурните условия</w:t>
            </w:r>
            <w:r w:rsidRPr="002C7499">
              <w:rPr>
                <w:rFonts w:ascii="Times New Roman" w:eastAsia="Times New Roman" w:hAnsi="Times New Roman" w:cs="Times New Roman"/>
                <w:color w:val="000000"/>
                <w:sz w:val="24"/>
                <w:szCs w:val="24"/>
                <w:lang w:eastAsia="bg-BG"/>
              </w:rPr>
              <w:t>"</w:t>
            </w:r>
          </w:p>
        </w:tc>
        <w:tc>
          <w:tcPr>
            <w:tcW w:w="1701" w:type="dxa"/>
            <w:vAlign w:val="center"/>
          </w:tcPr>
          <w:p w14:paraId="0CBDF077"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12,60</w:t>
            </w:r>
          </w:p>
        </w:tc>
        <w:tc>
          <w:tcPr>
            <w:tcW w:w="1559" w:type="dxa"/>
            <w:gridSpan w:val="2"/>
            <w:vAlign w:val="center"/>
          </w:tcPr>
          <w:p w14:paraId="6DBEBE06"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498CE03E"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0B668818"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3D9B220F" w14:textId="777FC8CC" w:rsidTr="00784049">
        <w:trPr>
          <w:gridAfter w:val="1"/>
          <w:wAfter w:w="15" w:type="dxa"/>
          <w:trHeight w:val="558"/>
        </w:trPr>
        <w:tc>
          <w:tcPr>
            <w:tcW w:w="710" w:type="dxa"/>
            <w:hideMark/>
          </w:tcPr>
          <w:p w14:paraId="1E905D68" w14:textId="3CF4F3AB" w:rsidR="00666C43" w:rsidRPr="002C7499" w:rsidRDefault="00F87EC0" w:rsidP="00BF77A3">
            <w:pPr>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r w:rsidR="00666C43" w:rsidRPr="002C7499">
              <w:rPr>
                <w:rFonts w:ascii="Times New Roman" w:eastAsia="Times New Roman" w:hAnsi="Times New Roman" w:cs="Times New Roman"/>
                <w:color w:val="000000"/>
                <w:sz w:val="24"/>
                <w:szCs w:val="24"/>
                <w:lang w:eastAsia="bg-BG"/>
              </w:rPr>
              <w:t>.</w:t>
            </w:r>
          </w:p>
        </w:tc>
        <w:tc>
          <w:tcPr>
            <w:tcW w:w="3544" w:type="dxa"/>
            <w:hideMark/>
          </w:tcPr>
          <w:p w14:paraId="235C128F" w14:textId="02A09943" w:rsidR="00666C43" w:rsidRPr="002C7499" w:rsidRDefault="00666C43" w:rsidP="00376368">
            <w:pPr>
              <w:rPr>
                <w:rFonts w:ascii="Times New Roman" w:eastAsia="Times New Roman" w:hAnsi="Times New Roman" w:cs="Times New Roman"/>
                <w:color w:val="000000"/>
                <w:sz w:val="24"/>
                <w:szCs w:val="24"/>
                <w:lang w:eastAsia="bg-BG"/>
              </w:rPr>
            </w:pPr>
            <w:r w:rsidRPr="002C7499">
              <w:rPr>
                <w:rFonts w:ascii="Times New Roman" w:eastAsia="Times New Roman" w:hAnsi="Times New Roman" w:cs="Times New Roman"/>
                <w:color w:val="000000"/>
                <w:sz w:val="24"/>
                <w:szCs w:val="24"/>
                <w:lang w:eastAsia="bg-BG"/>
              </w:rPr>
              <w:t xml:space="preserve">"Ръчно почистване </w:t>
            </w:r>
            <w:r w:rsidR="00376368">
              <w:rPr>
                <w:rFonts w:ascii="Times New Roman" w:eastAsia="Times New Roman" w:hAnsi="Times New Roman" w:cs="Times New Roman"/>
                <w:color w:val="000000"/>
                <w:sz w:val="24"/>
                <w:szCs w:val="24"/>
                <w:lang w:eastAsia="bg-BG"/>
              </w:rPr>
              <w:t xml:space="preserve">на </w:t>
            </w:r>
            <w:r w:rsidR="00376368" w:rsidRPr="002C7499">
              <w:rPr>
                <w:rFonts w:ascii="Times New Roman" w:eastAsia="Times New Roman" w:hAnsi="Times New Roman" w:cs="Times New Roman"/>
                <w:color w:val="000000"/>
                <w:sz w:val="24"/>
                <w:szCs w:val="24"/>
                <w:lang w:eastAsia="bg-BG"/>
              </w:rPr>
              <w:t xml:space="preserve">тротоари, подходи към подлези и </w:t>
            </w:r>
            <w:proofErr w:type="spellStart"/>
            <w:r w:rsidR="00376368" w:rsidRPr="002C7499">
              <w:rPr>
                <w:rFonts w:ascii="Times New Roman" w:eastAsia="Times New Roman" w:hAnsi="Times New Roman" w:cs="Times New Roman"/>
                <w:color w:val="000000"/>
                <w:sz w:val="24"/>
                <w:szCs w:val="24"/>
                <w:lang w:eastAsia="bg-BG"/>
              </w:rPr>
              <w:t>метростанции</w:t>
            </w:r>
            <w:proofErr w:type="spellEnd"/>
            <w:r w:rsidR="00376368" w:rsidRPr="002C7499">
              <w:rPr>
                <w:rFonts w:ascii="Times New Roman" w:eastAsia="Times New Roman" w:hAnsi="Times New Roman" w:cs="Times New Roman"/>
                <w:color w:val="000000"/>
                <w:sz w:val="24"/>
                <w:szCs w:val="24"/>
                <w:lang w:eastAsia="bg-BG"/>
              </w:rPr>
              <w:t xml:space="preserve">, </w:t>
            </w:r>
            <w:proofErr w:type="spellStart"/>
            <w:r w:rsidR="00376368" w:rsidRPr="002C7499">
              <w:rPr>
                <w:rFonts w:ascii="Times New Roman" w:eastAsia="Times New Roman" w:hAnsi="Times New Roman" w:cs="Times New Roman"/>
                <w:color w:val="000000"/>
                <w:sz w:val="24"/>
                <w:szCs w:val="24"/>
                <w:lang w:eastAsia="bg-BG"/>
              </w:rPr>
              <w:t>пасарелки</w:t>
            </w:r>
            <w:proofErr w:type="spellEnd"/>
            <w:r w:rsidR="00376368" w:rsidRPr="002C7499">
              <w:rPr>
                <w:rFonts w:ascii="Times New Roman" w:eastAsia="Times New Roman" w:hAnsi="Times New Roman" w:cs="Times New Roman"/>
                <w:color w:val="000000"/>
                <w:sz w:val="24"/>
                <w:szCs w:val="24"/>
                <w:lang w:eastAsia="bg-BG"/>
              </w:rPr>
              <w:t xml:space="preserve">, надлези, спирки на МГТ </w:t>
            </w:r>
            <w:r w:rsidR="00376368">
              <w:rPr>
                <w:rFonts w:ascii="Times New Roman" w:eastAsia="Times New Roman" w:hAnsi="Times New Roman" w:cs="Times New Roman"/>
                <w:color w:val="000000"/>
                <w:sz w:val="24"/>
                <w:szCs w:val="24"/>
                <w:lang w:eastAsia="bg-BG"/>
              </w:rPr>
              <w:t xml:space="preserve">, </w:t>
            </w:r>
            <w:proofErr w:type="spellStart"/>
            <w:r w:rsidR="00376368">
              <w:rPr>
                <w:rFonts w:ascii="Times New Roman" w:eastAsia="Times New Roman" w:hAnsi="Times New Roman" w:cs="Times New Roman"/>
                <w:color w:val="000000"/>
                <w:sz w:val="24"/>
                <w:szCs w:val="24"/>
                <w:lang w:eastAsia="bg-BG"/>
              </w:rPr>
              <w:t>велоалеи</w:t>
            </w:r>
            <w:proofErr w:type="spellEnd"/>
            <w:r w:rsidR="00376368">
              <w:rPr>
                <w:rFonts w:ascii="Times New Roman" w:eastAsia="Times New Roman" w:hAnsi="Times New Roman" w:cs="Times New Roman"/>
                <w:color w:val="000000"/>
                <w:sz w:val="24"/>
                <w:szCs w:val="24"/>
                <w:lang w:eastAsia="bg-BG"/>
              </w:rPr>
              <w:t xml:space="preserve"> </w:t>
            </w:r>
            <w:r w:rsidR="00376368" w:rsidRPr="002C7499">
              <w:rPr>
                <w:rFonts w:ascii="Times New Roman" w:eastAsia="Times New Roman" w:hAnsi="Times New Roman" w:cs="Times New Roman"/>
                <w:color w:val="000000"/>
                <w:sz w:val="24"/>
                <w:szCs w:val="24"/>
                <w:lang w:eastAsia="bg-BG"/>
              </w:rPr>
              <w:t xml:space="preserve">и други места за обществено ползване </w:t>
            </w:r>
            <w:r w:rsidRPr="002C7499">
              <w:rPr>
                <w:rFonts w:ascii="Times New Roman" w:eastAsia="Times New Roman" w:hAnsi="Times New Roman" w:cs="Times New Roman"/>
                <w:color w:val="000000"/>
                <w:sz w:val="24"/>
                <w:szCs w:val="24"/>
                <w:lang w:eastAsia="bg-BG"/>
              </w:rPr>
              <w:t>от сняг и лед</w:t>
            </w:r>
            <w:r w:rsidR="00F87EC0">
              <w:rPr>
                <w:rFonts w:ascii="Times New Roman" w:eastAsia="Times New Roman" w:hAnsi="Times New Roman" w:cs="Times New Roman"/>
                <w:color w:val="000000"/>
                <w:sz w:val="24"/>
                <w:szCs w:val="24"/>
                <w:lang w:eastAsia="bg-BG"/>
              </w:rPr>
              <w:t>, без разпръскване на смеси (</w:t>
            </w:r>
            <w:r w:rsidR="00376368">
              <w:rPr>
                <w:rFonts w:ascii="Times New Roman" w:eastAsia="Times New Roman" w:hAnsi="Times New Roman" w:cs="Times New Roman"/>
                <w:color w:val="000000"/>
                <w:sz w:val="24"/>
                <w:szCs w:val="24"/>
                <w:lang w:eastAsia="bg-BG"/>
              </w:rPr>
              <w:t>реагенти) против заледяване</w:t>
            </w:r>
            <w:r w:rsidRPr="002C7499">
              <w:rPr>
                <w:rFonts w:ascii="Times New Roman" w:eastAsia="Times New Roman" w:hAnsi="Times New Roman" w:cs="Times New Roman"/>
                <w:color w:val="000000"/>
                <w:sz w:val="24"/>
                <w:szCs w:val="24"/>
                <w:lang w:eastAsia="bg-BG"/>
              </w:rPr>
              <w:t>"</w:t>
            </w:r>
          </w:p>
        </w:tc>
        <w:tc>
          <w:tcPr>
            <w:tcW w:w="1701" w:type="dxa"/>
            <w:vAlign w:val="center"/>
          </w:tcPr>
          <w:p w14:paraId="1E40BF22"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5,97</w:t>
            </w:r>
          </w:p>
        </w:tc>
        <w:tc>
          <w:tcPr>
            <w:tcW w:w="1559" w:type="dxa"/>
            <w:gridSpan w:val="2"/>
            <w:vAlign w:val="center"/>
          </w:tcPr>
          <w:p w14:paraId="34F14442"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дка</w:t>
            </w:r>
          </w:p>
        </w:tc>
        <w:tc>
          <w:tcPr>
            <w:tcW w:w="1559" w:type="dxa"/>
            <w:vAlign w:val="center"/>
          </w:tcPr>
          <w:p w14:paraId="26D467B4"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7C473045"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64B8D1EE" w14:textId="5213B223" w:rsidTr="00784049">
        <w:trPr>
          <w:gridAfter w:val="1"/>
          <w:wAfter w:w="15" w:type="dxa"/>
          <w:trHeight w:val="281"/>
        </w:trPr>
        <w:tc>
          <w:tcPr>
            <w:tcW w:w="710" w:type="dxa"/>
            <w:hideMark/>
          </w:tcPr>
          <w:p w14:paraId="03765FBC" w14:textId="0A0FC64F" w:rsidR="00666C43" w:rsidRPr="002C7499" w:rsidRDefault="00F87EC0" w:rsidP="00BF77A3">
            <w:pPr>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r w:rsidR="00666C43" w:rsidRPr="002C7499">
              <w:rPr>
                <w:rFonts w:ascii="Times New Roman" w:eastAsia="Times New Roman" w:hAnsi="Times New Roman" w:cs="Times New Roman"/>
                <w:color w:val="000000"/>
                <w:sz w:val="24"/>
                <w:szCs w:val="24"/>
                <w:lang w:eastAsia="bg-BG"/>
              </w:rPr>
              <w:t>.</w:t>
            </w:r>
          </w:p>
        </w:tc>
        <w:tc>
          <w:tcPr>
            <w:tcW w:w="3544" w:type="dxa"/>
            <w:hideMark/>
          </w:tcPr>
          <w:p w14:paraId="6F43714E" w14:textId="713B74C0" w:rsidR="00666C43" w:rsidRPr="002C7499" w:rsidRDefault="00666C43" w:rsidP="00BF77A3">
            <w:pPr>
              <w:rPr>
                <w:rFonts w:ascii="Times New Roman" w:eastAsia="Times New Roman" w:hAnsi="Times New Roman" w:cs="Times New Roman"/>
                <w:color w:val="000000"/>
                <w:sz w:val="24"/>
                <w:szCs w:val="24"/>
                <w:lang w:eastAsia="bg-BG"/>
              </w:rPr>
            </w:pPr>
            <w:r w:rsidRPr="002C7499">
              <w:rPr>
                <w:rFonts w:ascii="Times New Roman" w:eastAsia="Times New Roman" w:hAnsi="Times New Roman" w:cs="Times New Roman"/>
                <w:color w:val="000000"/>
                <w:sz w:val="24"/>
                <w:szCs w:val="24"/>
                <w:lang w:eastAsia="bg-BG"/>
              </w:rPr>
              <w:t>"Товарене и извозване на сняг</w:t>
            </w:r>
            <w:r w:rsidR="00376368">
              <w:rPr>
                <w:rFonts w:ascii="Times New Roman" w:eastAsia="Times New Roman" w:hAnsi="Times New Roman" w:cs="Times New Roman"/>
                <w:color w:val="000000"/>
                <w:sz w:val="24"/>
                <w:szCs w:val="24"/>
                <w:lang w:eastAsia="bg-BG"/>
              </w:rPr>
              <w:t xml:space="preserve"> до указано място за депониране</w:t>
            </w:r>
            <w:r w:rsidRPr="002C7499">
              <w:rPr>
                <w:rFonts w:ascii="Times New Roman" w:eastAsia="Times New Roman" w:hAnsi="Times New Roman" w:cs="Times New Roman"/>
                <w:color w:val="000000"/>
                <w:sz w:val="24"/>
                <w:szCs w:val="24"/>
                <w:lang w:eastAsia="bg-BG"/>
              </w:rPr>
              <w:t>"</w:t>
            </w:r>
          </w:p>
        </w:tc>
        <w:tc>
          <w:tcPr>
            <w:tcW w:w="1701" w:type="dxa"/>
            <w:vAlign w:val="center"/>
          </w:tcPr>
          <w:p w14:paraId="095EBE84" w14:textId="77777777" w:rsidR="00666C43" w:rsidRPr="002C7499" w:rsidRDefault="00666C43" w:rsidP="00BF77A3">
            <w:pPr>
              <w:jc w:val="center"/>
              <w:rPr>
                <w:rFonts w:ascii="Times New Roman" w:hAnsi="Times New Roman" w:cs="Times New Roman"/>
                <w:color w:val="000000"/>
                <w:sz w:val="24"/>
                <w:szCs w:val="24"/>
              </w:rPr>
            </w:pPr>
            <w:r w:rsidRPr="002C7499">
              <w:rPr>
                <w:rFonts w:ascii="Times New Roman" w:hAnsi="Times New Roman" w:cs="Times New Roman"/>
                <w:color w:val="000000"/>
                <w:sz w:val="24"/>
                <w:szCs w:val="24"/>
              </w:rPr>
              <w:t>9,75</w:t>
            </w:r>
          </w:p>
        </w:tc>
        <w:tc>
          <w:tcPr>
            <w:tcW w:w="1559" w:type="dxa"/>
            <w:gridSpan w:val="2"/>
            <w:vAlign w:val="center"/>
          </w:tcPr>
          <w:p w14:paraId="12BF8720" w14:textId="77777777" w:rsidR="00666C43" w:rsidRPr="00A329B1" w:rsidRDefault="00666C43" w:rsidP="00BF77A3">
            <w:pPr>
              <w:jc w:val="center"/>
              <w:rPr>
                <w:rFonts w:ascii="Times New Roman" w:hAnsi="Times New Roman" w:cs="Times New Roman"/>
                <w:b/>
                <w:color w:val="000000"/>
                <w:sz w:val="24"/>
                <w:szCs w:val="24"/>
              </w:rPr>
            </w:pPr>
            <w:r w:rsidRPr="00A329B1">
              <w:rPr>
                <w:rFonts w:ascii="Times New Roman" w:hAnsi="Times New Roman" w:cs="Times New Roman"/>
                <w:b/>
                <w:color w:val="000000"/>
                <w:sz w:val="24"/>
                <w:szCs w:val="24"/>
              </w:rPr>
              <w:t>м3</w:t>
            </w:r>
          </w:p>
        </w:tc>
        <w:tc>
          <w:tcPr>
            <w:tcW w:w="1559" w:type="dxa"/>
            <w:vAlign w:val="center"/>
          </w:tcPr>
          <w:p w14:paraId="58AFA0CE" w14:textId="77777777" w:rsidR="00666C43" w:rsidRPr="002C7499" w:rsidRDefault="00666C43" w:rsidP="00BF77A3">
            <w:pPr>
              <w:jc w:val="center"/>
              <w:rPr>
                <w:rFonts w:ascii="Times New Roman" w:hAnsi="Times New Roman" w:cs="Times New Roman"/>
                <w:color w:val="000000"/>
                <w:sz w:val="24"/>
                <w:szCs w:val="24"/>
              </w:rPr>
            </w:pPr>
          </w:p>
        </w:tc>
        <w:tc>
          <w:tcPr>
            <w:tcW w:w="1560" w:type="dxa"/>
          </w:tcPr>
          <w:p w14:paraId="58A5D848" w14:textId="77777777" w:rsidR="00666C43" w:rsidRPr="002C7499" w:rsidRDefault="00666C43" w:rsidP="00BF77A3">
            <w:pPr>
              <w:jc w:val="center"/>
              <w:rPr>
                <w:rFonts w:ascii="Times New Roman" w:hAnsi="Times New Roman" w:cs="Times New Roman"/>
                <w:color w:val="000000"/>
                <w:sz w:val="24"/>
                <w:szCs w:val="24"/>
              </w:rPr>
            </w:pPr>
          </w:p>
        </w:tc>
      </w:tr>
      <w:tr w:rsidR="00666C43" w:rsidRPr="002C7499" w14:paraId="40D36CBB" w14:textId="6D672DC0" w:rsidTr="00784049">
        <w:trPr>
          <w:trHeight w:val="960"/>
        </w:trPr>
        <w:tc>
          <w:tcPr>
            <w:tcW w:w="4254" w:type="dxa"/>
            <w:gridSpan w:val="2"/>
            <w:hideMark/>
          </w:tcPr>
          <w:p w14:paraId="215A8229" w14:textId="77777777" w:rsidR="00666C43" w:rsidRPr="002C7499" w:rsidRDefault="00666C43" w:rsidP="00BF77A3">
            <w:pPr>
              <w:jc w:val="center"/>
              <w:rPr>
                <w:rFonts w:ascii="Times New Roman" w:eastAsia="Times New Roman" w:hAnsi="Times New Roman" w:cs="Times New Roman"/>
                <w:b/>
                <w:bCs/>
                <w:color w:val="000000"/>
                <w:sz w:val="24"/>
                <w:szCs w:val="24"/>
                <w:lang w:eastAsia="bg-BG"/>
              </w:rPr>
            </w:pPr>
            <w:r w:rsidRPr="002C7499">
              <w:rPr>
                <w:rFonts w:ascii="Times New Roman" w:eastAsia="Times New Roman" w:hAnsi="Times New Roman" w:cs="Times New Roman"/>
                <w:b/>
                <w:bCs/>
                <w:color w:val="000000"/>
                <w:sz w:val="24"/>
                <w:szCs w:val="24"/>
                <w:lang w:eastAsia="bg-BG"/>
              </w:rPr>
              <w:t xml:space="preserve">Обща пределна цена за еднократно изпълнение на дейностите в лв.: </w:t>
            </w:r>
          </w:p>
        </w:tc>
        <w:tc>
          <w:tcPr>
            <w:tcW w:w="1716" w:type="dxa"/>
            <w:gridSpan w:val="2"/>
            <w:vAlign w:val="center"/>
          </w:tcPr>
          <w:p w14:paraId="19D33CDB" w14:textId="4FD02EDD" w:rsidR="00666C43" w:rsidRPr="002C7499" w:rsidRDefault="00A329B1" w:rsidP="00A329B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706, 94</w:t>
            </w:r>
          </w:p>
        </w:tc>
        <w:tc>
          <w:tcPr>
            <w:tcW w:w="1544" w:type="dxa"/>
            <w:vAlign w:val="center"/>
          </w:tcPr>
          <w:p w14:paraId="57D24DD0" w14:textId="77777777" w:rsidR="00666C43" w:rsidRPr="002C7499" w:rsidRDefault="00666C43" w:rsidP="00E52F8E">
            <w:pPr>
              <w:rPr>
                <w:rFonts w:ascii="Times New Roman" w:hAnsi="Times New Roman" w:cs="Times New Roman"/>
                <w:b/>
                <w:bCs/>
                <w:color w:val="000000"/>
                <w:sz w:val="24"/>
                <w:szCs w:val="24"/>
              </w:rPr>
            </w:pPr>
          </w:p>
        </w:tc>
        <w:tc>
          <w:tcPr>
            <w:tcW w:w="1559" w:type="dxa"/>
            <w:vAlign w:val="center"/>
          </w:tcPr>
          <w:p w14:paraId="28402B8C" w14:textId="26C9767C" w:rsidR="00666C43" w:rsidRPr="002C7499" w:rsidRDefault="00666C43" w:rsidP="00E52F8E">
            <w:pPr>
              <w:rPr>
                <w:rFonts w:ascii="Times New Roman" w:hAnsi="Times New Roman" w:cs="Times New Roman"/>
                <w:b/>
                <w:bCs/>
                <w:color w:val="000000"/>
                <w:sz w:val="24"/>
                <w:szCs w:val="24"/>
              </w:rPr>
            </w:pPr>
          </w:p>
        </w:tc>
        <w:tc>
          <w:tcPr>
            <w:tcW w:w="1575" w:type="dxa"/>
            <w:gridSpan w:val="2"/>
          </w:tcPr>
          <w:p w14:paraId="2A5318A9" w14:textId="77777777" w:rsidR="00666C43" w:rsidRPr="002C7499" w:rsidRDefault="00666C43" w:rsidP="00E52F8E">
            <w:pPr>
              <w:rPr>
                <w:rFonts w:ascii="Times New Roman" w:hAnsi="Times New Roman" w:cs="Times New Roman"/>
                <w:b/>
                <w:bCs/>
                <w:color w:val="000000"/>
                <w:sz w:val="24"/>
                <w:szCs w:val="24"/>
              </w:rPr>
            </w:pPr>
          </w:p>
        </w:tc>
      </w:tr>
    </w:tbl>
    <w:p w14:paraId="09FF17BB" w14:textId="77777777" w:rsidR="00BF77A3" w:rsidRPr="002C7499" w:rsidRDefault="00BF77A3" w:rsidP="00C0549E">
      <w:pPr>
        <w:jc w:val="both"/>
        <w:rPr>
          <w:rFonts w:ascii="Times New Roman" w:hAnsi="Times New Roman" w:cs="Times New Roman"/>
          <w:sz w:val="24"/>
          <w:szCs w:val="24"/>
          <w:lang w:val="bg-BG"/>
        </w:rPr>
      </w:pPr>
    </w:p>
    <w:p w14:paraId="1A3E1396" w14:textId="77777777" w:rsidR="0027447C" w:rsidRPr="002C7499" w:rsidRDefault="0027447C" w:rsidP="0027447C">
      <w:pPr>
        <w:numPr>
          <w:ilvl w:val="0"/>
          <w:numId w:val="11"/>
        </w:numPr>
        <w:jc w:val="both"/>
        <w:rPr>
          <w:rFonts w:ascii="Times New Roman" w:hAnsi="Times New Roman" w:cs="Times New Roman"/>
          <w:b/>
          <w:sz w:val="24"/>
          <w:szCs w:val="24"/>
          <w:lang w:val="bg-BG"/>
        </w:rPr>
      </w:pPr>
      <w:r w:rsidRPr="002C7499">
        <w:rPr>
          <w:rFonts w:ascii="Times New Roman" w:hAnsi="Times New Roman" w:cs="Times New Roman"/>
          <w:b/>
          <w:sz w:val="24"/>
          <w:szCs w:val="24"/>
          <w:lang w:val="bg-BG"/>
        </w:rPr>
        <w:t xml:space="preserve">ЦЕНИ ЗА ИЗПЪЛНЕНИЕ НА СПЕЦИФИЧНИ ДЕЙНОСТИ </w:t>
      </w:r>
    </w:p>
    <w:p w14:paraId="5A82333D" w14:textId="77777777" w:rsidR="0027447C" w:rsidRPr="002C7499" w:rsidRDefault="0027447C" w:rsidP="0027447C">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Оценката на ценовите предложения за изпълнение на специфичните дейности се изчислява на базата на сумата от точките, получени в резултат на съпоставяне на отделните предложени от участниците единични цени за посочените от Възложителя специфични видове дейности, имащи съответната тежест.</w:t>
      </w:r>
    </w:p>
    <w:p w14:paraId="4FF48B84" w14:textId="77777777" w:rsidR="0027447C" w:rsidRPr="002C7499" w:rsidRDefault="0027447C" w:rsidP="0027447C">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Максималният общ брой точки за изпълнението на специфичните дейности е 60. </w:t>
      </w:r>
    </w:p>
    <w:p w14:paraId="7399376B" w14:textId="77777777" w:rsidR="0027447C" w:rsidRPr="002C7499" w:rsidRDefault="0027447C" w:rsidP="0027447C">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Отделните единични цени по видове дейности са с тежест /</w:t>
      </w:r>
      <w:proofErr w:type="spellStart"/>
      <w:r w:rsidRPr="002C7499">
        <w:rPr>
          <w:rFonts w:ascii="Times New Roman" w:hAnsi="Times New Roman" w:cs="Times New Roman"/>
          <w:sz w:val="24"/>
          <w:szCs w:val="24"/>
          <w:lang w:val="bg-BG"/>
        </w:rPr>
        <w:t>Хi</w:t>
      </w:r>
      <w:proofErr w:type="spellEnd"/>
      <w:r w:rsidRPr="002C7499">
        <w:rPr>
          <w:rFonts w:ascii="Times New Roman" w:hAnsi="Times New Roman" w:cs="Times New Roman"/>
          <w:sz w:val="24"/>
          <w:szCs w:val="24"/>
          <w:lang w:val="bg-BG"/>
        </w:rPr>
        <w:t>/ съгласно таблицата:</w:t>
      </w:r>
    </w:p>
    <w:p w14:paraId="6EBF5807" w14:textId="77777777" w:rsidR="00666C43" w:rsidRDefault="00666C43" w:rsidP="0027447C">
      <w:pPr>
        <w:jc w:val="both"/>
        <w:rPr>
          <w:rFonts w:ascii="Times New Roman" w:hAnsi="Times New Roman" w:cs="Times New Roman"/>
          <w:i/>
          <w:sz w:val="24"/>
          <w:szCs w:val="24"/>
          <w:u w:val="single"/>
          <w:lang w:val="bg-BG"/>
        </w:rPr>
      </w:pPr>
    </w:p>
    <w:p w14:paraId="57EFF65C" w14:textId="71E4B9F8" w:rsidR="0027447C" w:rsidRDefault="0027447C" w:rsidP="0027447C">
      <w:pPr>
        <w:jc w:val="both"/>
        <w:rPr>
          <w:rFonts w:ascii="Times New Roman" w:hAnsi="Times New Roman" w:cs="Times New Roman"/>
          <w:i/>
          <w:sz w:val="24"/>
          <w:szCs w:val="24"/>
          <w:u w:val="single"/>
          <w:lang w:val="bg-BG"/>
        </w:rPr>
      </w:pPr>
      <w:r w:rsidRPr="002C7499">
        <w:rPr>
          <w:rFonts w:ascii="Times New Roman" w:hAnsi="Times New Roman" w:cs="Times New Roman"/>
          <w:i/>
          <w:sz w:val="24"/>
          <w:szCs w:val="24"/>
          <w:u w:val="single"/>
          <w:lang w:val="bg-BG"/>
        </w:rPr>
        <w:t xml:space="preserve">Таблица </w:t>
      </w:r>
      <w:r w:rsidR="00C31D62" w:rsidRPr="002C7499">
        <w:rPr>
          <w:rFonts w:ascii="Times New Roman" w:hAnsi="Times New Roman" w:cs="Times New Roman"/>
          <w:i/>
          <w:sz w:val="24"/>
          <w:szCs w:val="24"/>
          <w:u w:val="single"/>
          <w:lang w:val="bg-BG"/>
        </w:rPr>
        <w:t xml:space="preserve">3. </w:t>
      </w:r>
      <w:r w:rsidRPr="002C7499">
        <w:rPr>
          <w:rFonts w:ascii="Times New Roman" w:hAnsi="Times New Roman" w:cs="Times New Roman"/>
          <w:i/>
          <w:sz w:val="24"/>
          <w:szCs w:val="24"/>
          <w:u w:val="single"/>
          <w:lang w:val="bg-BG"/>
        </w:rPr>
        <w:t xml:space="preserve"> Относителна тежест на основни </w:t>
      </w:r>
      <w:proofErr w:type="spellStart"/>
      <w:r w:rsidRPr="002C7499">
        <w:rPr>
          <w:rFonts w:ascii="Times New Roman" w:hAnsi="Times New Roman" w:cs="Times New Roman"/>
          <w:i/>
          <w:sz w:val="24"/>
          <w:szCs w:val="24"/>
          <w:u w:val="single"/>
          <w:lang w:val="bg-BG"/>
        </w:rPr>
        <w:t>разходоформиращи</w:t>
      </w:r>
      <w:proofErr w:type="spellEnd"/>
      <w:r w:rsidRPr="002C7499">
        <w:rPr>
          <w:rFonts w:ascii="Times New Roman" w:hAnsi="Times New Roman" w:cs="Times New Roman"/>
          <w:i/>
          <w:sz w:val="24"/>
          <w:szCs w:val="24"/>
          <w:u w:val="single"/>
          <w:lang w:val="bg-BG"/>
        </w:rPr>
        <w:t xml:space="preserve"> цени </w:t>
      </w:r>
    </w:p>
    <w:p w14:paraId="3CA08B5F" w14:textId="6041269B" w:rsidR="00666C43" w:rsidRDefault="00666C43" w:rsidP="0027447C">
      <w:pPr>
        <w:jc w:val="both"/>
        <w:rPr>
          <w:rFonts w:ascii="Times New Roman" w:hAnsi="Times New Roman" w:cs="Times New Roman"/>
          <w:i/>
          <w:sz w:val="24"/>
          <w:szCs w:val="24"/>
          <w:u w:val="single"/>
          <w:lang w:val="bg-BG"/>
        </w:rPr>
      </w:pPr>
    </w:p>
    <w:p w14:paraId="233C3429" w14:textId="6AE45AA9" w:rsidR="00666C43" w:rsidRPr="002C7499" w:rsidRDefault="00666C43" w:rsidP="0027447C">
      <w:pPr>
        <w:jc w:val="both"/>
        <w:rPr>
          <w:rFonts w:ascii="Times New Roman" w:hAnsi="Times New Roman" w:cs="Times New Roman"/>
          <w:i/>
          <w:sz w:val="24"/>
          <w:szCs w:val="24"/>
          <w:u w:val="single"/>
          <w:lang w:val="bg-BG"/>
        </w:rPr>
      </w:pPr>
    </w:p>
    <w:tbl>
      <w:tblPr>
        <w:tblW w:w="9918" w:type="dxa"/>
        <w:tblInd w:w="75" w:type="dxa"/>
        <w:tblCellMar>
          <w:left w:w="70" w:type="dxa"/>
          <w:right w:w="70" w:type="dxa"/>
        </w:tblCellMar>
        <w:tblLook w:val="04A0" w:firstRow="1" w:lastRow="0" w:firstColumn="1" w:lastColumn="0" w:noHBand="0" w:noVBand="1"/>
      </w:tblPr>
      <w:tblGrid>
        <w:gridCol w:w="8217"/>
        <w:gridCol w:w="1701"/>
      </w:tblGrid>
      <w:tr w:rsidR="0027447C" w:rsidRPr="002C7499" w14:paraId="7527D2DD" w14:textId="77777777" w:rsidTr="003E38A9">
        <w:trPr>
          <w:trHeight w:val="389"/>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B163E" w14:textId="77777777" w:rsidR="0027447C" w:rsidRPr="002C7499" w:rsidRDefault="0027447C" w:rsidP="00C87AA2">
            <w:pPr>
              <w:spacing w:after="0" w:line="240" w:lineRule="auto"/>
              <w:jc w:val="center"/>
              <w:rPr>
                <w:rFonts w:ascii="Times New Roman" w:eastAsia="Times New Roman" w:hAnsi="Times New Roman" w:cs="Times New Roman"/>
                <w:b/>
                <w:bCs/>
                <w:color w:val="000000"/>
                <w:sz w:val="24"/>
                <w:szCs w:val="24"/>
                <w:lang w:val="bg-BG" w:eastAsia="bg-BG"/>
              </w:rPr>
            </w:pPr>
            <w:r w:rsidRPr="002C7499">
              <w:rPr>
                <w:rFonts w:ascii="Times New Roman" w:eastAsia="Times New Roman" w:hAnsi="Times New Roman" w:cs="Times New Roman"/>
                <w:b/>
                <w:bCs/>
                <w:color w:val="000000"/>
                <w:sz w:val="24"/>
                <w:szCs w:val="24"/>
                <w:lang w:val="bg-BG" w:eastAsia="bg-BG"/>
              </w:rPr>
              <w:lastRenderedPageBreak/>
              <w:t xml:space="preserve">Видове дейности - </w:t>
            </w:r>
            <w:proofErr w:type="spellStart"/>
            <w:r w:rsidRPr="002C7499">
              <w:rPr>
                <w:rFonts w:ascii="Times New Roman" w:eastAsia="Times New Roman" w:hAnsi="Times New Roman" w:cs="Times New Roman"/>
                <w:b/>
                <w:bCs/>
                <w:color w:val="000000"/>
                <w:sz w:val="24"/>
                <w:szCs w:val="24"/>
                <w:lang w:val="bg-BG" w:eastAsia="bg-BG"/>
              </w:rPr>
              <w:t>Сn</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2114CD" w14:textId="77777777" w:rsidR="0027447C" w:rsidRPr="002C7499" w:rsidRDefault="0027447C" w:rsidP="00C87AA2">
            <w:pPr>
              <w:spacing w:after="0" w:line="240" w:lineRule="auto"/>
              <w:jc w:val="center"/>
              <w:rPr>
                <w:rFonts w:ascii="Times New Roman" w:eastAsia="Times New Roman" w:hAnsi="Times New Roman" w:cs="Times New Roman"/>
                <w:b/>
                <w:bCs/>
                <w:color w:val="000000"/>
                <w:sz w:val="24"/>
                <w:szCs w:val="24"/>
                <w:lang w:val="bg-BG" w:eastAsia="bg-BG"/>
              </w:rPr>
            </w:pPr>
            <w:r w:rsidRPr="002C7499">
              <w:rPr>
                <w:rFonts w:ascii="Times New Roman" w:eastAsia="Times New Roman" w:hAnsi="Times New Roman" w:cs="Times New Roman"/>
                <w:b/>
                <w:bCs/>
                <w:color w:val="000000"/>
                <w:sz w:val="24"/>
                <w:szCs w:val="24"/>
                <w:lang w:val="bg-BG" w:eastAsia="bg-BG"/>
              </w:rPr>
              <w:t>Макс.</w:t>
            </w:r>
            <w:r w:rsidR="00C31D62" w:rsidRPr="002C7499">
              <w:rPr>
                <w:rFonts w:ascii="Times New Roman" w:eastAsia="Times New Roman" w:hAnsi="Times New Roman" w:cs="Times New Roman"/>
                <w:b/>
                <w:bCs/>
                <w:color w:val="000000"/>
                <w:sz w:val="24"/>
                <w:szCs w:val="24"/>
                <w:lang w:val="bg-BG" w:eastAsia="bg-BG"/>
              </w:rPr>
              <w:t xml:space="preserve"> </w:t>
            </w:r>
            <w:r w:rsidRPr="002C7499">
              <w:rPr>
                <w:rFonts w:ascii="Times New Roman" w:eastAsia="Times New Roman" w:hAnsi="Times New Roman" w:cs="Times New Roman"/>
                <w:b/>
                <w:bCs/>
                <w:color w:val="000000"/>
                <w:sz w:val="24"/>
                <w:szCs w:val="24"/>
                <w:lang w:val="bg-BG" w:eastAsia="bg-BG"/>
              </w:rPr>
              <w:t xml:space="preserve">брой точки - </w:t>
            </w:r>
            <w:proofErr w:type="spellStart"/>
            <w:r w:rsidRPr="002C7499">
              <w:rPr>
                <w:rFonts w:ascii="Times New Roman" w:eastAsia="Times New Roman" w:hAnsi="Times New Roman" w:cs="Times New Roman"/>
                <w:b/>
                <w:bCs/>
                <w:color w:val="000000"/>
                <w:sz w:val="24"/>
                <w:szCs w:val="24"/>
                <w:lang w:val="bg-BG" w:eastAsia="bg-BG"/>
              </w:rPr>
              <w:t>Хi</w:t>
            </w:r>
            <w:proofErr w:type="spellEnd"/>
          </w:p>
        </w:tc>
      </w:tr>
      <w:tr w:rsidR="0027447C" w:rsidRPr="002C7499" w14:paraId="0B9C81D7" w14:textId="77777777" w:rsidTr="003E38A9">
        <w:trPr>
          <w:trHeight w:val="6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152B0" w14:textId="77777777" w:rsidR="0027447C" w:rsidRPr="002C7499" w:rsidRDefault="0027447C" w:rsidP="00C87AA2">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 xml:space="preserve">1.     </w:t>
            </w:r>
            <w:r w:rsidRPr="002C7499">
              <w:rPr>
                <w:rFonts w:ascii="Times New Roman" w:hAnsi="Times New Roman" w:cs="Times New Roman"/>
                <w:sz w:val="24"/>
                <w:szCs w:val="24"/>
                <w:lang w:val="bg-BG"/>
              </w:rPr>
              <w:t>"Събиране и транспортиране на отпадъци от контейнери до съоръжение за третиране"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05DDAB7"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13</w:t>
            </w:r>
          </w:p>
        </w:tc>
      </w:tr>
      <w:tr w:rsidR="0027447C" w:rsidRPr="002C7499" w14:paraId="74AD6EF3" w14:textId="77777777" w:rsidTr="003E38A9">
        <w:trPr>
          <w:trHeight w:val="61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2DC30A" w14:textId="77777777" w:rsidR="0027447C" w:rsidRPr="002C7499" w:rsidRDefault="0027447C" w:rsidP="00C87AA2">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 xml:space="preserve">2.     </w:t>
            </w:r>
            <w:r w:rsidRPr="002C7499">
              <w:rPr>
                <w:rFonts w:ascii="Times New Roman" w:hAnsi="Times New Roman" w:cs="Times New Roman"/>
                <w:sz w:val="24"/>
                <w:szCs w:val="24"/>
                <w:lang w:val="bg-BG"/>
              </w:rPr>
              <w:t>„Събиране и транспортиране на Едрогабаритни отпадъци (ЕГО) и строителни отпадъци, образувани при извършване на ремонтни дейности от домакинствата, до съоръжение за третиране"</w:t>
            </w:r>
          </w:p>
        </w:tc>
        <w:tc>
          <w:tcPr>
            <w:tcW w:w="1701" w:type="dxa"/>
            <w:tcBorders>
              <w:top w:val="nil"/>
              <w:left w:val="nil"/>
              <w:bottom w:val="single" w:sz="4" w:space="0" w:color="auto"/>
              <w:right w:val="single" w:sz="4" w:space="0" w:color="auto"/>
            </w:tcBorders>
            <w:shd w:val="clear" w:color="auto" w:fill="auto"/>
            <w:noWrap/>
            <w:vAlign w:val="bottom"/>
            <w:hideMark/>
          </w:tcPr>
          <w:p w14:paraId="0CA01760"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3.5</w:t>
            </w:r>
          </w:p>
        </w:tc>
      </w:tr>
      <w:tr w:rsidR="0027447C" w:rsidRPr="002C7499" w14:paraId="59C87B9C" w14:textId="77777777" w:rsidTr="003E38A9">
        <w:trPr>
          <w:trHeight w:val="61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865F82" w14:textId="77777777" w:rsidR="0027447C" w:rsidRPr="002C7499" w:rsidRDefault="0027447C" w:rsidP="00C87AA2">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 xml:space="preserve">3.     </w:t>
            </w:r>
            <w:r w:rsidRPr="002C7499">
              <w:rPr>
                <w:rFonts w:ascii="Times New Roman" w:hAnsi="Times New Roman" w:cs="Times New Roman"/>
                <w:sz w:val="24"/>
                <w:szCs w:val="24"/>
                <w:lang w:val="bg-BG"/>
              </w:rPr>
              <w:t>" Механизирано метене на улици /улични платна/ и площади "</w:t>
            </w:r>
          </w:p>
        </w:tc>
        <w:tc>
          <w:tcPr>
            <w:tcW w:w="1701" w:type="dxa"/>
            <w:tcBorders>
              <w:top w:val="nil"/>
              <w:left w:val="nil"/>
              <w:bottom w:val="single" w:sz="4" w:space="0" w:color="auto"/>
              <w:right w:val="single" w:sz="4" w:space="0" w:color="auto"/>
            </w:tcBorders>
            <w:shd w:val="clear" w:color="auto" w:fill="auto"/>
            <w:noWrap/>
            <w:vAlign w:val="bottom"/>
            <w:hideMark/>
          </w:tcPr>
          <w:p w14:paraId="0A0AC231"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5</w:t>
            </w:r>
          </w:p>
        </w:tc>
      </w:tr>
      <w:tr w:rsidR="0027447C" w:rsidRPr="002C7499" w14:paraId="4347E3D5" w14:textId="77777777" w:rsidTr="003E38A9">
        <w:trPr>
          <w:trHeight w:val="61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3AF725" w14:textId="77777777" w:rsidR="0027447C" w:rsidRPr="002C7499" w:rsidRDefault="0027447C" w:rsidP="00C87AA2">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 xml:space="preserve">4.     "Механизирано метене на тротоари, пешеходни зони, </w:t>
            </w:r>
            <w:proofErr w:type="spellStart"/>
            <w:r w:rsidRPr="002C7499">
              <w:rPr>
                <w:rFonts w:ascii="Times New Roman" w:eastAsia="Times New Roman" w:hAnsi="Times New Roman" w:cs="Times New Roman"/>
                <w:color w:val="000000"/>
                <w:sz w:val="24"/>
                <w:szCs w:val="24"/>
                <w:lang w:val="bg-BG" w:eastAsia="bg-BG"/>
              </w:rPr>
              <w:t>велоалеи</w:t>
            </w:r>
            <w:proofErr w:type="spellEnd"/>
            <w:r w:rsidRPr="002C7499">
              <w:rPr>
                <w:rFonts w:ascii="Times New Roman" w:eastAsia="Times New Roman" w:hAnsi="Times New Roman" w:cs="Times New Roman"/>
                <w:color w:val="000000"/>
                <w:sz w:val="24"/>
                <w:szCs w:val="24"/>
                <w:lang w:val="bg-BG" w:eastAsia="bg-BG"/>
              </w:rPr>
              <w:t xml:space="preserve"> и други места за обществено ползване" </w:t>
            </w:r>
          </w:p>
        </w:tc>
        <w:tc>
          <w:tcPr>
            <w:tcW w:w="1701" w:type="dxa"/>
            <w:tcBorders>
              <w:top w:val="nil"/>
              <w:left w:val="nil"/>
              <w:bottom w:val="single" w:sz="4" w:space="0" w:color="auto"/>
              <w:right w:val="single" w:sz="4" w:space="0" w:color="auto"/>
            </w:tcBorders>
            <w:shd w:val="clear" w:color="auto" w:fill="auto"/>
            <w:noWrap/>
            <w:vAlign w:val="bottom"/>
            <w:hideMark/>
          </w:tcPr>
          <w:p w14:paraId="202840BA"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5</w:t>
            </w:r>
          </w:p>
        </w:tc>
      </w:tr>
      <w:tr w:rsidR="0027447C" w:rsidRPr="002C7499" w14:paraId="291FE842" w14:textId="77777777" w:rsidTr="003E38A9">
        <w:trPr>
          <w:trHeight w:val="61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FC2810" w14:textId="2C9B9AD1" w:rsidR="0027447C" w:rsidRPr="002C7499" w:rsidRDefault="0027447C" w:rsidP="009C226C">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5.     "Миене с автоцистерна с маркуч на улици, трот</w:t>
            </w:r>
            <w:r w:rsidR="009C226C">
              <w:rPr>
                <w:rFonts w:ascii="Times New Roman" w:eastAsia="Times New Roman" w:hAnsi="Times New Roman" w:cs="Times New Roman"/>
                <w:color w:val="000000"/>
                <w:sz w:val="24"/>
                <w:szCs w:val="24"/>
                <w:lang w:val="bg-BG" w:eastAsia="bg-BG"/>
              </w:rPr>
              <w:t xml:space="preserve">оари, площади, </w:t>
            </w:r>
            <w:proofErr w:type="spellStart"/>
            <w:r w:rsidRPr="002C7499">
              <w:rPr>
                <w:rFonts w:ascii="Times New Roman" w:eastAsia="Times New Roman" w:hAnsi="Times New Roman" w:cs="Times New Roman"/>
                <w:color w:val="000000"/>
                <w:sz w:val="24"/>
                <w:szCs w:val="24"/>
                <w:lang w:val="bg-BG" w:eastAsia="bg-BG"/>
              </w:rPr>
              <w:t>велоалеи</w:t>
            </w:r>
            <w:proofErr w:type="spellEnd"/>
            <w:r w:rsidRPr="002C7499">
              <w:rPr>
                <w:rFonts w:ascii="Times New Roman" w:eastAsia="Times New Roman" w:hAnsi="Times New Roman" w:cs="Times New Roman"/>
                <w:color w:val="000000"/>
                <w:sz w:val="24"/>
                <w:szCs w:val="24"/>
                <w:lang w:val="bg-BG" w:eastAsia="bg-BG"/>
              </w:rPr>
              <w:t xml:space="preserve"> и др. места за обществено ползване”</w:t>
            </w:r>
          </w:p>
        </w:tc>
        <w:tc>
          <w:tcPr>
            <w:tcW w:w="1701" w:type="dxa"/>
            <w:tcBorders>
              <w:top w:val="nil"/>
              <w:left w:val="nil"/>
              <w:bottom w:val="single" w:sz="4" w:space="0" w:color="auto"/>
              <w:right w:val="single" w:sz="4" w:space="0" w:color="auto"/>
            </w:tcBorders>
            <w:shd w:val="clear" w:color="auto" w:fill="auto"/>
            <w:noWrap/>
            <w:vAlign w:val="bottom"/>
            <w:hideMark/>
          </w:tcPr>
          <w:p w14:paraId="5F99C4CD"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5</w:t>
            </w:r>
          </w:p>
        </w:tc>
      </w:tr>
      <w:tr w:rsidR="0027447C" w:rsidRPr="002C7499" w14:paraId="00B48705" w14:textId="77777777" w:rsidTr="003E38A9">
        <w:trPr>
          <w:trHeight w:val="61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1DE226" w14:textId="0CAAAB13" w:rsidR="0027447C" w:rsidRPr="002C7499" w:rsidRDefault="0027447C" w:rsidP="009C226C">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6.     "Миене с автоцистерна с дюзи на ули</w:t>
            </w:r>
            <w:r w:rsidR="009C226C">
              <w:rPr>
                <w:rFonts w:ascii="Times New Roman" w:eastAsia="Times New Roman" w:hAnsi="Times New Roman" w:cs="Times New Roman"/>
                <w:color w:val="000000"/>
                <w:sz w:val="24"/>
                <w:szCs w:val="24"/>
                <w:lang w:val="bg-BG" w:eastAsia="bg-BG"/>
              </w:rPr>
              <w:t>чни платна</w:t>
            </w:r>
            <w:r w:rsidRPr="002C7499">
              <w:rPr>
                <w:rFonts w:ascii="Times New Roman" w:eastAsia="Times New Roman" w:hAnsi="Times New Roman" w:cs="Times New Roman"/>
                <w:color w:val="000000"/>
                <w:sz w:val="24"/>
                <w:szCs w:val="24"/>
                <w:lang w:val="bg-BG" w:eastAsia="bg-BG"/>
              </w:rPr>
              <w:t xml:space="preserve"> и площади"</w:t>
            </w:r>
          </w:p>
        </w:tc>
        <w:tc>
          <w:tcPr>
            <w:tcW w:w="1701" w:type="dxa"/>
            <w:tcBorders>
              <w:top w:val="nil"/>
              <w:left w:val="nil"/>
              <w:bottom w:val="single" w:sz="4" w:space="0" w:color="auto"/>
              <w:right w:val="single" w:sz="4" w:space="0" w:color="auto"/>
            </w:tcBorders>
            <w:shd w:val="clear" w:color="auto" w:fill="auto"/>
            <w:noWrap/>
            <w:vAlign w:val="bottom"/>
            <w:hideMark/>
          </w:tcPr>
          <w:p w14:paraId="3D79B228"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3</w:t>
            </w:r>
          </w:p>
        </w:tc>
      </w:tr>
      <w:tr w:rsidR="0027447C" w:rsidRPr="002C7499" w14:paraId="14567788" w14:textId="77777777" w:rsidTr="003E38A9">
        <w:trPr>
          <w:trHeight w:val="61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AC802B" w14:textId="79CD7945" w:rsidR="0027447C" w:rsidRPr="00F87EC0" w:rsidRDefault="0027447C" w:rsidP="00F87EC0">
            <w:pPr>
              <w:spacing w:after="0" w:line="240" w:lineRule="auto"/>
              <w:jc w:val="both"/>
              <w:rPr>
                <w:rFonts w:ascii="Times New Roman" w:eastAsia="Times New Roman" w:hAnsi="Times New Roman" w:cs="Times New Roman"/>
                <w:color w:val="000000"/>
                <w:sz w:val="24"/>
                <w:szCs w:val="24"/>
                <w:lang w:eastAsia="bg-BG"/>
              </w:rPr>
            </w:pPr>
            <w:r w:rsidRPr="002C7499">
              <w:rPr>
                <w:rFonts w:ascii="Times New Roman" w:eastAsia="Times New Roman" w:hAnsi="Times New Roman" w:cs="Times New Roman"/>
                <w:color w:val="000000"/>
                <w:sz w:val="24"/>
                <w:szCs w:val="24"/>
                <w:lang w:val="bg-BG" w:eastAsia="bg-BG"/>
              </w:rPr>
              <w:t>7.  "Механизирано обработване на уличните платна, чрез разпръскване на подходящи смеси</w:t>
            </w:r>
            <w:r w:rsidR="00F87EC0">
              <w:rPr>
                <w:rFonts w:ascii="Times New Roman" w:eastAsia="Times New Roman" w:hAnsi="Times New Roman" w:cs="Times New Roman"/>
                <w:color w:val="000000"/>
                <w:sz w:val="24"/>
                <w:szCs w:val="24"/>
                <w:lang w:eastAsia="bg-BG"/>
              </w:rPr>
              <w:t xml:space="preserve"> :</w:t>
            </w:r>
            <w:r w:rsidRPr="002C7499">
              <w:rPr>
                <w:rFonts w:ascii="Times New Roman" w:eastAsia="Times New Roman" w:hAnsi="Times New Roman" w:cs="Times New Roman"/>
                <w:color w:val="000000"/>
                <w:sz w:val="24"/>
                <w:szCs w:val="24"/>
                <w:lang w:val="bg-BG" w:eastAsia="bg-BG"/>
              </w:rPr>
              <w:t>техническа сол /натриев хлорид NaCl/</w:t>
            </w:r>
            <w:r w:rsidR="00F87EC0">
              <w:rPr>
                <w:rFonts w:ascii="Times New Roman" w:eastAsia="Times New Roman" w:hAnsi="Times New Roman" w:cs="Times New Roman"/>
                <w:color w:val="000000"/>
                <w:sz w:val="24"/>
                <w:szCs w:val="24"/>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14:paraId="7CBDB1AF"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10</w:t>
            </w:r>
          </w:p>
        </w:tc>
      </w:tr>
      <w:tr w:rsidR="0027447C" w:rsidRPr="002C7499" w14:paraId="1727C92C" w14:textId="77777777" w:rsidTr="003E38A9">
        <w:trPr>
          <w:trHeight w:val="61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345C52" w14:textId="591184FC" w:rsidR="0027447C" w:rsidRPr="009C226C" w:rsidRDefault="0027447C" w:rsidP="009C226C">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 xml:space="preserve">8. </w:t>
            </w:r>
            <w:r w:rsidR="009C226C" w:rsidRPr="002C7499">
              <w:rPr>
                <w:rFonts w:ascii="Times New Roman" w:eastAsia="Times New Roman" w:hAnsi="Times New Roman" w:cs="Times New Roman"/>
                <w:color w:val="000000"/>
                <w:sz w:val="24"/>
                <w:szCs w:val="24"/>
                <w:lang w:eastAsia="bg-BG"/>
              </w:rPr>
              <w:t>"</w:t>
            </w:r>
            <w:proofErr w:type="spellStart"/>
            <w:r w:rsidR="009C226C" w:rsidRPr="002C7499">
              <w:rPr>
                <w:rFonts w:ascii="Times New Roman" w:eastAsia="Times New Roman" w:hAnsi="Times New Roman" w:cs="Times New Roman"/>
                <w:color w:val="000000"/>
                <w:sz w:val="24"/>
                <w:szCs w:val="24"/>
                <w:lang w:eastAsia="bg-BG"/>
              </w:rPr>
              <w:t>Механизирано</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обработване</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против</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заледяване</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на</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уличните</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платна</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чрез</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разпръскване</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на</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калциево-хлоридни</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смеси</w:t>
            </w:r>
            <w:proofErr w:type="spellEnd"/>
            <w:r w:rsidR="009C226C">
              <w:rPr>
                <w:rFonts w:ascii="Times New Roman" w:eastAsia="Times New Roman" w:hAnsi="Times New Roman" w:cs="Times New Roman"/>
                <w:color w:val="000000"/>
                <w:sz w:val="24"/>
                <w:szCs w:val="24"/>
                <w:lang w:eastAsia="bg-BG"/>
              </w:rPr>
              <w:t>:</w:t>
            </w:r>
            <w:r w:rsidR="009C226C" w:rsidRPr="002C7499">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вода</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калциев</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двухлорид</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или</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магнезиев</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двухлорид</w:t>
            </w:r>
            <w:proofErr w:type="spellEnd"/>
            <w:r w:rsidR="009C226C">
              <w:rPr>
                <w:rFonts w:ascii="Times New Roman" w:eastAsia="Times New Roman" w:hAnsi="Times New Roman" w:cs="Times New Roman"/>
                <w:color w:val="000000"/>
                <w:sz w:val="24"/>
                <w:szCs w:val="24"/>
                <w:lang w:eastAsia="bg-BG"/>
              </w:rPr>
              <w:t xml:space="preserve"> , в </w:t>
            </w:r>
            <w:proofErr w:type="spellStart"/>
            <w:r w:rsidR="009C226C">
              <w:rPr>
                <w:rFonts w:ascii="Times New Roman" w:eastAsia="Times New Roman" w:hAnsi="Times New Roman" w:cs="Times New Roman"/>
                <w:color w:val="000000"/>
                <w:sz w:val="24"/>
                <w:szCs w:val="24"/>
                <w:lang w:eastAsia="bg-BG"/>
              </w:rPr>
              <w:t>съотношение</w:t>
            </w:r>
            <w:proofErr w:type="spellEnd"/>
            <w:r w:rsidR="009C226C">
              <w:rPr>
                <w:rFonts w:ascii="Times New Roman" w:eastAsia="Times New Roman" w:hAnsi="Times New Roman" w:cs="Times New Roman"/>
                <w:color w:val="000000"/>
                <w:sz w:val="24"/>
                <w:szCs w:val="24"/>
                <w:lang w:eastAsia="bg-BG"/>
              </w:rPr>
              <w:t xml:space="preserve"> 3:1</w:t>
            </w:r>
            <w:r w:rsidR="009C226C">
              <w:rPr>
                <w:rFonts w:ascii="Times New Roman" w:eastAsia="Times New Roman" w:hAnsi="Times New Roman" w:cs="Times New Roman"/>
                <w:color w:val="000000"/>
                <w:sz w:val="24"/>
                <w:szCs w:val="24"/>
                <w:lang w:val="bg-B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14:paraId="77C68D4D"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6.5</w:t>
            </w:r>
          </w:p>
        </w:tc>
      </w:tr>
      <w:tr w:rsidR="0027447C" w:rsidRPr="002C7499" w14:paraId="4AA5ADBE" w14:textId="77777777" w:rsidTr="003E38A9">
        <w:trPr>
          <w:trHeight w:val="61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5D5CBF" w14:textId="530BEC05" w:rsidR="0027447C" w:rsidRPr="002C7499" w:rsidRDefault="0027447C" w:rsidP="00C87AA2">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9</w:t>
            </w:r>
            <w:r w:rsidR="009C226C">
              <w:rPr>
                <w:rFonts w:ascii="Times New Roman" w:eastAsia="Times New Roman" w:hAnsi="Times New Roman" w:cs="Times New Roman"/>
                <w:color w:val="000000"/>
                <w:sz w:val="24"/>
                <w:szCs w:val="24"/>
                <w:lang w:val="bg-BG" w:eastAsia="bg-BG"/>
              </w:rPr>
              <w:t xml:space="preserve">. </w:t>
            </w:r>
            <w:r w:rsidR="009C226C" w:rsidRPr="002C7499">
              <w:rPr>
                <w:rFonts w:ascii="Times New Roman" w:eastAsia="Times New Roman" w:hAnsi="Times New Roman" w:cs="Times New Roman"/>
                <w:color w:val="000000"/>
                <w:sz w:val="24"/>
                <w:szCs w:val="24"/>
                <w:lang w:eastAsia="bg-BG"/>
              </w:rPr>
              <w:t>"</w:t>
            </w:r>
            <w:proofErr w:type="spellStart"/>
            <w:r w:rsidR="009C226C" w:rsidRPr="002C7499">
              <w:rPr>
                <w:rFonts w:ascii="Times New Roman" w:eastAsia="Times New Roman" w:hAnsi="Times New Roman" w:cs="Times New Roman"/>
                <w:color w:val="000000"/>
                <w:sz w:val="24"/>
                <w:szCs w:val="24"/>
                <w:lang w:eastAsia="bg-BG"/>
              </w:rPr>
              <w:t>Ръчно</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обработване</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на</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тротоари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подходи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към</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подлези</w:t>
            </w:r>
            <w:proofErr w:type="spellEnd"/>
            <w:r w:rsidR="009C226C" w:rsidRPr="002C7499">
              <w:rPr>
                <w:rFonts w:ascii="Times New Roman" w:eastAsia="Times New Roman" w:hAnsi="Times New Roman" w:cs="Times New Roman"/>
                <w:color w:val="000000"/>
                <w:sz w:val="24"/>
                <w:szCs w:val="24"/>
                <w:lang w:eastAsia="bg-BG"/>
              </w:rPr>
              <w:t xml:space="preserve"> и </w:t>
            </w:r>
            <w:proofErr w:type="spellStart"/>
            <w:r w:rsidR="009C226C" w:rsidRPr="002C7499">
              <w:rPr>
                <w:rFonts w:ascii="Times New Roman" w:eastAsia="Times New Roman" w:hAnsi="Times New Roman" w:cs="Times New Roman"/>
                <w:color w:val="000000"/>
                <w:sz w:val="24"/>
                <w:szCs w:val="24"/>
                <w:lang w:eastAsia="bg-BG"/>
              </w:rPr>
              <w:t>метростанции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пасарелки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надлези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спирки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на</w:t>
            </w:r>
            <w:proofErr w:type="spellEnd"/>
            <w:r w:rsidR="009C226C" w:rsidRPr="002C7499">
              <w:rPr>
                <w:rFonts w:ascii="Times New Roman" w:eastAsia="Times New Roman" w:hAnsi="Times New Roman" w:cs="Times New Roman"/>
                <w:color w:val="000000"/>
                <w:sz w:val="24"/>
                <w:szCs w:val="24"/>
                <w:lang w:eastAsia="bg-BG"/>
              </w:rPr>
              <w:t xml:space="preserve"> МГТ </w:t>
            </w:r>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велоалеи</w:t>
            </w:r>
            <w:proofErr w:type="spellEnd"/>
            <w:r w:rsidR="009C226C">
              <w:rPr>
                <w:rFonts w:ascii="Times New Roman" w:eastAsia="Times New Roman" w:hAnsi="Times New Roman" w:cs="Times New Roman"/>
                <w:color w:val="000000"/>
                <w:sz w:val="24"/>
                <w:szCs w:val="24"/>
                <w:lang w:eastAsia="bg-BG"/>
              </w:rPr>
              <w:t xml:space="preserve"> </w:t>
            </w:r>
            <w:r w:rsidR="009C226C" w:rsidRPr="002C7499">
              <w:rPr>
                <w:rFonts w:ascii="Times New Roman" w:eastAsia="Times New Roman" w:hAnsi="Times New Roman" w:cs="Times New Roman"/>
                <w:color w:val="000000"/>
                <w:sz w:val="24"/>
                <w:szCs w:val="24"/>
                <w:lang w:eastAsia="bg-BG"/>
              </w:rPr>
              <w:t xml:space="preserve">и </w:t>
            </w:r>
            <w:proofErr w:type="spellStart"/>
            <w:r w:rsidR="009C226C" w:rsidRPr="002C7499">
              <w:rPr>
                <w:rFonts w:ascii="Times New Roman" w:eastAsia="Times New Roman" w:hAnsi="Times New Roman" w:cs="Times New Roman"/>
                <w:color w:val="000000"/>
                <w:sz w:val="24"/>
                <w:szCs w:val="24"/>
                <w:lang w:eastAsia="bg-BG"/>
              </w:rPr>
              <w:t>други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места</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за</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обществено</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ползване</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чрез</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разпръскване</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на</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NaCl</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или</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смеси</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против</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заледяване</w:t>
            </w:r>
            <w:proofErr w:type="spellEnd"/>
            <w:r w:rsidR="009C226C">
              <w:rPr>
                <w:rFonts w:ascii="Times New Roman" w:eastAsia="Times New Roman" w:hAnsi="Times New Roman" w:cs="Times New Roman"/>
                <w:color w:val="000000"/>
                <w:sz w:val="24"/>
                <w:szCs w:val="24"/>
                <w:lang w:eastAsia="bg-BG"/>
              </w:rPr>
              <w:t xml:space="preserve"> , </w:t>
            </w:r>
            <w:proofErr w:type="spellStart"/>
            <w:r w:rsidR="009C226C">
              <w:rPr>
                <w:rFonts w:ascii="Times New Roman" w:eastAsia="Times New Roman" w:hAnsi="Times New Roman" w:cs="Times New Roman"/>
                <w:color w:val="000000"/>
                <w:sz w:val="24"/>
                <w:szCs w:val="24"/>
                <w:lang w:eastAsia="bg-BG"/>
              </w:rPr>
              <w:t>съобразено</w:t>
            </w:r>
            <w:proofErr w:type="spellEnd"/>
            <w:r w:rsidR="009C226C">
              <w:rPr>
                <w:rFonts w:ascii="Times New Roman" w:eastAsia="Times New Roman" w:hAnsi="Times New Roman" w:cs="Times New Roman"/>
                <w:color w:val="000000"/>
                <w:sz w:val="24"/>
                <w:szCs w:val="24"/>
                <w:lang w:eastAsia="bg-BG"/>
              </w:rPr>
              <w:t xml:space="preserve"> с </w:t>
            </w:r>
            <w:proofErr w:type="spellStart"/>
            <w:r w:rsidR="009C226C">
              <w:rPr>
                <w:rFonts w:ascii="Times New Roman" w:eastAsia="Times New Roman" w:hAnsi="Times New Roman" w:cs="Times New Roman"/>
                <w:color w:val="000000"/>
                <w:sz w:val="24"/>
                <w:szCs w:val="24"/>
                <w:lang w:eastAsia="bg-BG"/>
              </w:rPr>
              <w:t>температурните</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условия</w:t>
            </w:r>
            <w:proofErr w:type="spellEnd"/>
            <w:r w:rsidR="009C226C" w:rsidRPr="002C7499">
              <w:rPr>
                <w:rFonts w:ascii="Times New Roman" w:eastAsia="Times New Roman" w:hAnsi="Times New Roman" w:cs="Times New Roman"/>
                <w:color w:val="000000"/>
                <w:sz w:val="24"/>
                <w:szCs w:val="24"/>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14:paraId="54BBFB54"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5</w:t>
            </w:r>
          </w:p>
        </w:tc>
      </w:tr>
      <w:tr w:rsidR="0027447C" w:rsidRPr="002C7499" w14:paraId="4525974F" w14:textId="77777777" w:rsidTr="003E38A9">
        <w:trPr>
          <w:trHeight w:val="61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071EE6" w14:textId="79343216" w:rsidR="0027447C" w:rsidRPr="002C7499" w:rsidRDefault="0027447C" w:rsidP="00C87AA2">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 xml:space="preserve">10. </w:t>
            </w:r>
            <w:r w:rsidR="009C226C" w:rsidRPr="002C7499">
              <w:rPr>
                <w:rFonts w:ascii="Times New Roman" w:eastAsia="Times New Roman" w:hAnsi="Times New Roman" w:cs="Times New Roman"/>
                <w:color w:val="000000"/>
                <w:sz w:val="24"/>
                <w:szCs w:val="24"/>
                <w:lang w:eastAsia="bg-BG"/>
              </w:rPr>
              <w:t>"</w:t>
            </w:r>
            <w:proofErr w:type="spellStart"/>
            <w:r w:rsidR="009C226C" w:rsidRPr="002C7499">
              <w:rPr>
                <w:rFonts w:ascii="Times New Roman" w:eastAsia="Times New Roman" w:hAnsi="Times New Roman" w:cs="Times New Roman"/>
                <w:color w:val="000000"/>
                <w:sz w:val="24"/>
                <w:szCs w:val="24"/>
                <w:lang w:eastAsia="bg-BG"/>
              </w:rPr>
              <w:t>Ръчно</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почистване</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на</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тротоари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подходи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към</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подлези</w:t>
            </w:r>
            <w:proofErr w:type="spellEnd"/>
            <w:r w:rsidR="009C226C" w:rsidRPr="002C7499">
              <w:rPr>
                <w:rFonts w:ascii="Times New Roman" w:eastAsia="Times New Roman" w:hAnsi="Times New Roman" w:cs="Times New Roman"/>
                <w:color w:val="000000"/>
                <w:sz w:val="24"/>
                <w:szCs w:val="24"/>
                <w:lang w:eastAsia="bg-BG"/>
              </w:rPr>
              <w:t xml:space="preserve"> и </w:t>
            </w:r>
            <w:proofErr w:type="spellStart"/>
            <w:r w:rsidR="009C226C" w:rsidRPr="002C7499">
              <w:rPr>
                <w:rFonts w:ascii="Times New Roman" w:eastAsia="Times New Roman" w:hAnsi="Times New Roman" w:cs="Times New Roman"/>
                <w:color w:val="000000"/>
                <w:sz w:val="24"/>
                <w:szCs w:val="24"/>
                <w:lang w:eastAsia="bg-BG"/>
              </w:rPr>
              <w:t>метростанции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па</w:t>
            </w:r>
            <w:r w:rsidR="00F87EC0">
              <w:rPr>
                <w:rFonts w:ascii="Times New Roman" w:eastAsia="Times New Roman" w:hAnsi="Times New Roman" w:cs="Times New Roman"/>
                <w:color w:val="000000"/>
                <w:sz w:val="24"/>
                <w:szCs w:val="24"/>
                <w:lang w:eastAsia="bg-BG"/>
              </w:rPr>
              <w:t>сарелки</w:t>
            </w:r>
            <w:proofErr w:type="spellEnd"/>
            <w:r w:rsidR="00F87EC0">
              <w:rPr>
                <w:rFonts w:ascii="Times New Roman" w:eastAsia="Times New Roman" w:hAnsi="Times New Roman" w:cs="Times New Roman"/>
                <w:color w:val="000000"/>
                <w:sz w:val="24"/>
                <w:szCs w:val="24"/>
                <w:lang w:eastAsia="bg-BG"/>
              </w:rPr>
              <w:t xml:space="preserve">, </w:t>
            </w:r>
            <w:proofErr w:type="spellStart"/>
            <w:r w:rsidR="00F87EC0">
              <w:rPr>
                <w:rFonts w:ascii="Times New Roman" w:eastAsia="Times New Roman" w:hAnsi="Times New Roman" w:cs="Times New Roman"/>
                <w:color w:val="000000"/>
                <w:sz w:val="24"/>
                <w:szCs w:val="24"/>
                <w:lang w:eastAsia="bg-BG"/>
              </w:rPr>
              <w:t>надлези</w:t>
            </w:r>
            <w:proofErr w:type="spellEnd"/>
            <w:r w:rsidR="00F87EC0">
              <w:rPr>
                <w:rFonts w:ascii="Times New Roman" w:eastAsia="Times New Roman" w:hAnsi="Times New Roman" w:cs="Times New Roman"/>
                <w:color w:val="000000"/>
                <w:sz w:val="24"/>
                <w:szCs w:val="24"/>
                <w:lang w:eastAsia="bg-BG"/>
              </w:rPr>
              <w:t xml:space="preserve">, </w:t>
            </w:r>
            <w:proofErr w:type="spellStart"/>
            <w:r w:rsidR="00F87EC0">
              <w:rPr>
                <w:rFonts w:ascii="Times New Roman" w:eastAsia="Times New Roman" w:hAnsi="Times New Roman" w:cs="Times New Roman"/>
                <w:color w:val="000000"/>
                <w:sz w:val="24"/>
                <w:szCs w:val="24"/>
                <w:lang w:eastAsia="bg-BG"/>
              </w:rPr>
              <w:t>спирки</w:t>
            </w:r>
            <w:proofErr w:type="spellEnd"/>
            <w:r w:rsidR="00F87EC0">
              <w:rPr>
                <w:rFonts w:ascii="Times New Roman" w:eastAsia="Times New Roman" w:hAnsi="Times New Roman" w:cs="Times New Roman"/>
                <w:color w:val="000000"/>
                <w:sz w:val="24"/>
                <w:szCs w:val="24"/>
                <w:lang w:eastAsia="bg-BG"/>
              </w:rPr>
              <w:t xml:space="preserve"> </w:t>
            </w:r>
            <w:proofErr w:type="spellStart"/>
            <w:r w:rsidR="00F87EC0">
              <w:rPr>
                <w:rFonts w:ascii="Times New Roman" w:eastAsia="Times New Roman" w:hAnsi="Times New Roman" w:cs="Times New Roman"/>
                <w:color w:val="000000"/>
                <w:sz w:val="24"/>
                <w:szCs w:val="24"/>
                <w:lang w:eastAsia="bg-BG"/>
              </w:rPr>
              <w:t>на</w:t>
            </w:r>
            <w:proofErr w:type="spellEnd"/>
            <w:r w:rsidR="00F87EC0">
              <w:rPr>
                <w:rFonts w:ascii="Times New Roman" w:eastAsia="Times New Roman" w:hAnsi="Times New Roman" w:cs="Times New Roman"/>
                <w:color w:val="000000"/>
                <w:sz w:val="24"/>
                <w:szCs w:val="24"/>
                <w:lang w:eastAsia="bg-BG"/>
              </w:rPr>
              <w:t xml:space="preserve"> МГТ</w:t>
            </w:r>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велоалеи</w:t>
            </w:r>
            <w:proofErr w:type="spellEnd"/>
            <w:r w:rsidR="009C226C">
              <w:rPr>
                <w:rFonts w:ascii="Times New Roman" w:eastAsia="Times New Roman" w:hAnsi="Times New Roman" w:cs="Times New Roman"/>
                <w:color w:val="000000"/>
                <w:sz w:val="24"/>
                <w:szCs w:val="24"/>
                <w:lang w:eastAsia="bg-BG"/>
              </w:rPr>
              <w:t xml:space="preserve"> </w:t>
            </w:r>
            <w:r w:rsidR="009C226C" w:rsidRPr="002C7499">
              <w:rPr>
                <w:rFonts w:ascii="Times New Roman" w:eastAsia="Times New Roman" w:hAnsi="Times New Roman" w:cs="Times New Roman"/>
                <w:color w:val="000000"/>
                <w:sz w:val="24"/>
                <w:szCs w:val="24"/>
                <w:lang w:eastAsia="bg-BG"/>
              </w:rPr>
              <w:t xml:space="preserve">и </w:t>
            </w:r>
            <w:proofErr w:type="spellStart"/>
            <w:r w:rsidR="009C226C" w:rsidRPr="002C7499">
              <w:rPr>
                <w:rFonts w:ascii="Times New Roman" w:eastAsia="Times New Roman" w:hAnsi="Times New Roman" w:cs="Times New Roman"/>
                <w:color w:val="000000"/>
                <w:sz w:val="24"/>
                <w:szCs w:val="24"/>
                <w:lang w:eastAsia="bg-BG"/>
              </w:rPr>
              <w:t>други</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места</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за</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обществено</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ползване</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от</w:t>
            </w:r>
            <w:proofErr w:type="spellEnd"/>
            <w:r w:rsidR="009C226C" w:rsidRPr="002C7499">
              <w:rPr>
                <w:rFonts w:ascii="Times New Roman" w:eastAsia="Times New Roman" w:hAnsi="Times New Roman" w:cs="Times New Roman"/>
                <w:color w:val="000000"/>
                <w:sz w:val="24"/>
                <w:szCs w:val="24"/>
                <w:lang w:eastAsia="bg-BG"/>
              </w:rPr>
              <w:t xml:space="preserve"> </w:t>
            </w:r>
            <w:proofErr w:type="spellStart"/>
            <w:r w:rsidR="009C226C" w:rsidRPr="002C7499">
              <w:rPr>
                <w:rFonts w:ascii="Times New Roman" w:eastAsia="Times New Roman" w:hAnsi="Times New Roman" w:cs="Times New Roman"/>
                <w:color w:val="000000"/>
                <w:sz w:val="24"/>
                <w:szCs w:val="24"/>
                <w:lang w:eastAsia="bg-BG"/>
              </w:rPr>
              <w:t>сняг</w:t>
            </w:r>
            <w:proofErr w:type="spellEnd"/>
            <w:r w:rsidR="009C226C" w:rsidRPr="002C7499">
              <w:rPr>
                <w:rFonts w:ascii="Times New Roman" w:eastAsia="Times New Roman" w:hAnsi="Times New Roman" w:cs="Times New Roman"/>
                <w:color w:val="000000"/>
                <w:sz w:val="24"/>
                <w:szCs w:val="24"/>
                <w:lang w:eastAsia="bg-BG"/>
              </w:rPr>
              <w:t xml:space="preserve"> и </w:t>
            </w:r>
            <w:proofErr w:type="spellStart"/>
            <w:r w:rsidR="009C226C" w:rsidRPr="002C7499">
              <w:rPr>
                <w:rFonts w:ascii="Times New Roman" w:eastAsia="Times New Roman" w:hAnsi="Times New Roman" w:cs="Times New Roman"/>
                <w:color w:val="000000"/>
                <w:sz w:val="24"/>
                <w:szCs w:val="24"/>
                <w:lang w:eastAsia="bg-BG"/>
              </w:rPr>
              <w:t>лед</w:t>
            </w:r>
            <w:proofErr w:type="spellEnd"/>
            <w:r w:rsidR="00F87EC0">
              <w:rPr>
                <w:rFonts w:ascii="Times New Roman" w:eastAsia="Times New Roman" w:hAnsi="Times New Roman" w:cs="Times New Roman"/>
                <w:color w:val="000000"/>
                <w:sz w:val="24"/>
                <w:szCs w:val="24"/>
                <w:lang w:eastAsia="bg-BG"/>
              </w:rPr>
              <w:t xml:space="preserve">, </w:t>
            </w:r>
            <w:proofErr w:type="spellStart"/>
            <w:r w:rsidR="00F87EC0">
              <w:rPr>
                <w:rFonts w:ascii="Times New Roman" w:eastAsia="Times New Roman" w:hAnsi="Times New Roman" w:cs="Times New Roman"/>
                <w:color w:val="000000"/>
                <w:sz w:val="24"/>
                <w:szCs w:val="24"/>
                <w:lang w:eastAsia="bg-BG"/>
              </w:rPr>
              <w:t>без</w:t>
            </w:r>
            <w:proofErr w:type="spellEnd"/>
            <w:r w:rsidR="00F87EC0">
              <w:rPr>
                <w:rFonts w:ascii="Times New Roman" w:eastAsia="Times New Roman" w:hAnsi="Times New Roman" w:cs="Times New Roman"/>
                <w:color w:val="000000"/>
                <w:sz w:val="24"/>
                <w:szCs w:val="24"/>
                <w:lang w:eastAsia="bg-BG"/>
              </w:rPr>
              <w:t xml:space="preserve"> </w:t>
            </w:r>
            <w:proofErr w:type="spellStart"/>
            <w:r w:rsidR="00F87EC0">
              <w:rPr>
                <w:rFonts w:ascii="Times New Roman" w:eastAsia="Times New Roman" w:hAnsi="Times New Roman" w:cs="Times New Roman"/>
                <w:color w:val="000000"/>
                <w:sz w:val="24"/>
                <w:szCs w:val="24"/>
                <w:lang w:eastAsia="bg-BG"/>
              </w:rPr>
              <w:t>разпръскване</w:t>
            </w:r>
            <w:proofErr w:type="spellEnd"/>
            <w:r w:rsidR="00F87EC0">
              <w:rPr>
                <w:rFonts w:ascii="Times New Roman" w:eastAsia="Times New Roman" w:hAnsi="Times New Roman" w:cs="Times New Roman"/>
                <w:color w:val="000000"/>
                <w:sz w:val="24"/>
                <w:szCs w:val="24"/>
                <w:lang w:eastAsia="bg-BG"/>
              </w:rPr>
              <w:t xml:space="preserve"> </w:t>
            </w:r>
            <w:proofErr w:type="spellStart"/>
            <w:r w:rsidR="00F87EC0">
              <w:rPr>
                <w:rFonts w:ascii="Times New Roman" w:eastAsia="Times New Roman" w:hAnsi="Times New Roman" w:cs="Times New Roman"/>
                <w:color w:val="000000"/>
                <w:sz w:val="24"/>
                <w:szCs w:val="24"/>
                <w:lang w:eastAsia="bg-BG"/>
              </w:rPr>
              <w:t>на</w:t>
            </w:r>
            <w:proofErr w:type="spellEnd"/>
            <w:r w:rsidR="00F87EC0">
              <w:rPr>
                <w:rFonts w:ascii="Times New Roman" w:eastAsia="Times New Roman" w:hAnsi="Times New Roman" w:cs="Times New Roman"/>
                <w:color w:val="000000"/>
                <w:sz w:val="24"/>
                <w:szCs w:val="24"/>
                <w:lang w:eastAsia="bg-BG"/>
              </w:rPr>
              <w:t xml:space="preserve"> </w:t>
            </w:r>
            <w:proofErr w:type="spellStart"/>
            <w:r w:rsidR="00F87EC0">
              <w:rPr>
                <w:rFonts w:ascii="Times New Roman" w:eastAsia="Times New Roman" w:hAnsi="Times New Roman" w:cs="Times New Roman"/>
                <w:color w:val="000000"/>
                <w:sz w:val="24"/>
                <w:szCs w:val="24"/>
                <w:lang w:eastAsia="bg-BG"/>
              </w:rPr>
              <w:t>смеси</w:t>
            </w:r>
            <w:proofErr w:type="spellEnd"/>
            <w:r w:rsidR="00F87EC0">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реагенти</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против</w:t>
            </w:r>
            <w:proofErr w:type="spellEnd"/>
            <w:r w:rsidR="009C226C">
              <w:rPr>
                <w:rFonts w:ascii="Times New Roman" w:eastAsia="Times New Roman" w:hAnsi="Times New Roman" w:cs="Times New Roman"/>
                <w:color w:val="000000"/>
                <w:sz w:val="24"/>
                <w:szCs w:val="24"/>
                <w:lang w:eastAsia="bg-BG"/>
              </w:rPr>
              <w:t xml:space="preserve"> </w:t>
            </w:r>
            <w:proofErr w:type="spellStart"/>
            <w:r w:rsidR="009C226C">
              <w:rPr>
                <w:rFonts w:ascii="Times New Roman" w:eastAsia="Times New Roman" w:hAnsi="Times New Roman" w:cs="Times New Roman"/>
                <w:color w:val="000000"/>
                <w:sz w:val="24"/>
                <w:szCs w:val="24"/>
                <w:lang w:eastAsia="bg-BG"/>
              </w:rPr>
              <w:t>заледяване</w:t>
            </w:r>
            <w:proofErr w:type="spellEnd"/>
            <w:r w:rsidR="009C226C" w:rsidRPr="002C7499">
              <w:rPr>
                <w:rFonts w:ascii="Times New Roman" w:eastAsia="Times New Roman" w:hAnsi="Times New Roman" w:cs="Times New Roman"/>
                <w:color w:val="000000"/>
                <w:sz w:val="24"/>
                <w:szCs w:val="24"/>
                <w:lang w:eastAsia="bg-BG"/>
              </w:rPr>
              <w:t>"</w:t>
            </w:r>
          </w:p>
        </w:tc>
        <w:tc>
          <w:tcPr>
            <w:tcW w:w="1701" w:type="dxa"/>
            <w:tcBorders>
              <w:top w:val="nil"/>
              <w:left w:val="nil"/>
              <w:bottom w:val="single" w:sz="4" w:space="0" w:color="auto"/>
              <w:right w:val="single" w:sz="4" w:space="0" w:color="auto"/>
            </w:tcBorders>
            <w:shd w:val="clear" w:color="auto" w:fill="auto"/>
            <w:noWrap/>
            <w:vAlign w:val="bottom"/>
            <w:hideMark/>
          </w:tcPr>
          <w:p w14:paraId="19394555"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4</w:t>
            </w:r>
          </w:p>
        </w:tc>
      </w:tr>
      <w:tr w:rsidR="0027447C" w:rsidRPr="002C7499" w14:paraId="2550A5CA" w14:textId="77777777" w:rsidTr="003E38A9">
        <w:trPr>
          <w:trHeight w:val="54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2A8BD6" w14:textId="77777777" w:rsidR="0027447C" w:rsidRPr="002C7499" w:rsidRDefault="0027447C" w:rsidP="00C87AA2">
            <w:pPr>
              <w:spacing w:after="0" w:line="240" w:lineRule="auto"/>
              <w:jc w:val="both"/>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Общ брой точки:</w:t>
            </w:r>
          </w:p>
        </w:tc>
        <w:tc>
          <w:tcPr>
            <w:tcW w:w="1701" w:type="dxa"/>
            <w:tcBorders>
              <w:top w:val="nil"/>
              <w:left w:val="nil"/>
              <w:bottom w:val="single" w:sz="4" w:space="0" w:color="auto"/>
              <w:right w:val="single" w:sz="4" w:space="0" w:color="auto"/>
            </w:tcBorders>
            <w:shd w:val="clear" w:color="auto" w:fill="auto"/>
            <w:noWrap/>
            <w:vAlign w:val="bottom"/>
            <w:hideMark/>
          </w:tcPr>
          <w:p w14:paraId="51437E49" w14:textId="77777777" w:rsidR="0027447C" w:rsidRPr="002C7499" w:rsidRDefault="0027447C" w:rsidP="00C87AA2">
            <w:pPr>
              <w:spacing w:after="0" w:line="240" w:lineRule="auto"/>
              <w:jc w:val="center"/>
              <w:rPr>
                <w:rFonts w:ascii="Times New Roman" w:eastAsia="Times New Roman" w:hAnsi="Times New Roman" w:cs="Times New Roman"/>
                <w:color w:val="000000"/>
                <w:sz w:val="24"/>
                <w:szCs w:val="24"/>
                <w:lang w:val="bg-BG" w:eastAsia="bg-BG"/>
              </w:rPr>
            </w:pPr>
            <w:r w:rsidRPr="002C7499">
              <w:rPr>
                <w:rFonts w:ascii="Times New Roman" w:eastAsia="Times New Roman" w:hAnsi="Times New Roman" w:cs="Times New Roman"/>
                <w:color w:val="000000"/>
                <w:sz w:val="24"/>
                <w:szCs w:val="24"/>
                <w:lang w:val="bg-BG" w:eastAsia="bg-BG"/>
              </w:rPr>
              <w:t>60</w:t>
            </w:r>
          </w:p>
        </w:tc>
      </w:tr>
    </w:tbl>
    <w:p w14:paraId="21F5061C" w14:textId="77777777" w:rsidR="0027447C" w:rsidRPr="002C7499" w:rsidRDefault="0027447C" w:rsidP="0027447C">
      <w:pPr>
        <w:jc w:val="both"/>
        <w:rPr>
          <w:rFonts w:ascii="Times New Roman" w:hAnsi="Times New Roman" w:cs="Times New Roman"/>
          <w:sz w:val="24"/>
          <w:szCs w:val="24"/>
          <w:lang w:val="bg-BG"/>
        </w:rPr>
      </w:pPr>
    </w:p>
    <w:p w14:paraId="4FF81DD6" w14:textId="77777777" w:rsidR="0027447C" w:rsidRPr="002C7499" w:rsidRDefault="0027447C" w:rsidP="0027447C">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Оценка на предложените от участниците единични цени се извършва за всяка от специфичните дейности поотделно. Участникът предложил най-ниската цена за съответната дейност получава максималния брой от посочените по-горе точки. Останалите точки по предложените от другите участници цени се изчисляват по формулата:</w:t>
      </w:r>
    </w:p>
    <w:p w14:paraId="7C9D8763" w14:textId="77777777" w:rsidR="0027447C" w:rsidRPr="002C7499" w:rsidRDefault="0027447C" w:rsidP="0027447C">
      <w:pPr>
        <w:jc w:val="both"/>
        <w:rPr>
          <w:rFonts w:ascii="Times New Roman" w:hAnsi="Times New Roman" w:cs="Times New Roman"/>
          <w:b/>
          <w:iCs/>
          <w:sz w:val="24"/>
          <w:szCs w:val="24"/>
          <w:lang w:val="bg-BG"/>
        </w:rPr>
      </w:pPr>
      <w:proofErr w:type="spellStart"/>
      <w:r w:rsidRPr="002C7499">
        <w:rPr>
          <w:rFonts w:ascii="Times New Roman" w:hAnsi="Times New Roman" w:cs="Times New Roman"/>
          <w:b/>
          <w:iCs/>
          <w:sz w:val="24"/>
          <w:szCs w:val="24"/>
          <w:lang w:val="bg-BG"/>
        </w:rPr>
        <w:t>T</w:t>
      </w:r>
      <w:r w:rsidRPr="002C7499">
        <w:rPr>
          <w:rFonts w:ascii="Times New Roman" w:hAnsi="Times New Roman" w:cs="Times New Roman"/>
          <w:b/>
          <w:iCs/>
          <w:sz w:val="24"/>
          <w:szCs w:val="24"/>
          <w:vertAlign w:val="subscript"/>
          <w:lang w:val="bg-BG"/>
        </w:rPr>
        <w:t>n</w:t>
      </w:r>
      <w:proofErr w:type="spellEnd"/>
      <w:r w:rsidRPr="002C7499">
        <w:rPr>
          <w:rFonts w:ascii="Times New Roman" w:hAnsi="Times New Roman" w:cs="Times New Roman"/>
          <w:b/>
          <w:iCs/>
          <w:sz w:val="24"/>
          <w:szCs w:val="24"/>
          <w:lang w:val="bg-BG"/>
        </w:rPr>
        <w:t xml:space="preserve"> = (</w:t>
      </w:r>
      <w:proofErr w:type="spellStart"/>
      <w:r w:rsidRPr="002C7499">
        <w:rPr>
          <w:rFonts w:ascii="Times New Roman" w:hAnsi="Times New Roman" w:cs="Times New Roman"/>
          <w:b/>
          <w:iCs/>
          <w:sz w:val="24"/>
          <w:szCs w:val="24"/>
          <w:lang w:val="bg-BG"/>
        </w:rPr>
        <w:t>С</w:t>
      </w:r>
      <w:r w:rsidRPr="002C7499">
        <w:rPr>
          <w:rFonts w:ascii="Times New Roman" w:hAnsi="Times New Roman" w:cs="Times New Roman"/>
          <w:b/>
          <w:iCs/>
          <w:sz w:val="24"/>
          <w:szCs w:val="24"/>
          <w:vertAlign w:val="subscript"/>
          <w:lang w:val="bg-BG"/>
        </w:rPr>
        <w:t>min</w:t>
      </w:r>
      <w:proofErr w:type="spellEnd"/>
      <w:r w:rsidRPr="002C7499">
        <w:rPr>
          <w:rFonts w:ascii="Times New Roman" w:hAnsi="Times New Roman" w:cs="Times New Roman"/>
          <w:b/>
          <w:iCs/>
          <w:sz w:val="24"/>
          <w:szCs w:val="24"/>
          <w:lang w:val="bg-BG"/>
        </w:rPr>
        <w:t xml:space="preserve"> /</w:t>
      </w:r>
      <w:proofErr w:type="spellStart"/>
      <w:r w:rsidRPr="002C7499">
        <w:rPr>
          <w:rFonts w:ascii="Times New Roman" w:hAnsi="Times New Roman" w:cs="Times New Roman"/>
          <w:b/>
          <w:iCs/>
          <w:sz w:val="24"/>
          <w:szCs w:val="24"/>
          <w:lang w:val="bg-BG"/>
        </w:rPr>
        <w:t>С</w:t>
      </w:r>
      <w:r w:rsidRPr="002C7499">
        <w:rPr>
          <w:rFonts w:ascii="Times New Roman" w:hAnsi="Times New Roman" w:cs="Times New Roman"/>
          <w:b/>
          <w:iCs/>
          <w:sz w:val="24"/>
          <w:szCs w:val="24"/>
          <w:vertAlign w:val="subscript"/>
          <w:lang w:val="bg-BG"/>
        </w:rPr>
        <w:t>n</w:t>
      </w:r>
      <w:proofErr w:type="spellEnd"/>
      <w:r w:rsidRPr="002C7499">
        <w:rPr>
          <w:rFonts w:ascii="Times New Roman" w:hAnsi="Times New Roman" w:cs="Times New Roman"/>
          <w:b/>
          <w:iCs/>
          <w:sz w:val="24"/>
          <w:szCs w:val="24"/>
          <w:lang w:val="bg-BG"/>
        </w:rPr>
        <w:t xml:space="preserve">) х </w:t>
      </w:r>
      <w:proofErr w:type="spellStart"/>
      <w:r w:rsidRPr="002C7499">
        <w:rPr>
          <w:rFonts w:ascii="Times New Roman" w:hAnsi="Times New Roman" w:cs="Times New Roman"/>
          <w:b/>
          <w:iCs/>
          <w:sz w:val="24"/>
          <w:szCs w:val="24"/>
          <w:lang w:val="bg-BG"/>
        </w:rPr>
        <w:t>X</w:t>
      </w:r>
      <w:r w:rsidRPr="002C7499">
        <w:rPr>
          <w:rFonts w:ascii="Times New Roman" w:hAnsi="Times New Roman" w:cs="Times New Roman"/>
          <w:b/>
          <w:iCs/>
          <w:sz w:val="24"/>
          <w:szCs w:val="24"/>
          <w:vertAlign w:val="subscript"/>
          <w:lang w:val="bg-BG"/>
        </w:rPr>
        <w:t>i</w:t>
      </w:r>
      <w:proofErr w:type="spellEnd"/>
      <w:r w:rsidRPr="002C7499">
        <w:rPr>
          <w:rFonts w:ascii="Times New Roman" w:hAnsi="Times New Roman" w:cs="Times New Roman"/>
          <w:b/>
          <w:iCs/>
          <w:sz w:val="24"/>
          <w:szCs w:val="24"/>
          <w:lang w:val="bg-BG"/>
        </w:rPr>
        <w:t>, където</w:t>
      </w:r>
    </w:p>
    <w:p w14:paraId="425FC957" w14:textId="77777777" w:rsidR="0027447C" w:rsidRPr="002C7499" w:rsidRDefault="0027447C" w:rsidP="0027447C">
      <w:pPr>
        <w:jc w:val="both"/>
        <w:rPr>
          <w:rFonts w:ascii="Times New Roman" w:hAnsi="Times New Roman" w:cs="Times New Roman"/>
          <w:sz w:val="24"/>
          <w:szCs w:val="24"/>
          <w:lang w:val="bg-BG"/>
        </w:rPr>
      </w:pPr>
      <w:proofErr w:type="spellStart"/>
      <w:r w:rsidRPr="002C7499">
        <w:rPr>
          <w:rFonts w:ascii="Times New Roman" w:hAnsi="Times New Roman" w:cs="Times New Roman"/>
          <w:b/>
          <w:iCs/>
          <w:sz w:val="24"/>
          <w:szCs w:val="24"/>
          <w:lang w:val="bg-BG"/>
        </w:rPr>
        <w:t>T</w:t>
      </w:r>
      <w:r w:rsidRPr="002C7499">
        <w:rPr>
          <w:rFonts w:ascii="Times New Roman" w:hAnsi="Times New Roman" w:cs="Times New Roman"/>
          <w:b/>
          <w:iCs/>
          <w:sz w:val="24"/>
          <w:szCs w:val="24"/>
          <w:vertAlign w:val="subscript"/>
          <w:lang w:val="bg-BG"/>
        </w:rPr>
        <w:t>n</w:t>
      </w:r>
      <w:proofErr w:type="spellEnd"/>
      <w:r w:rsidRPr="002C7499">
        <w:rPr>
          <w:rFonts w:ascii="Times New Roman" w:hAnsi="Times New Roman" w:cs="Times New Roman"/>
          <w:b/>
          <w:iCs/>
          <w:sz w:val="24"/>
          <w:szCs w:val="24"/>
          <w:lang w:val="bg-BG"/>
        </w:rPr>
        <w:t xml:space="preserve"> – </w:t>
      </w:r>
      <w:r w:rsidRPr="002C7499">
        <w:rPr>
          <w:rFonts w:ascii="Times New Roman" w:hAnsi="Times New Roman" w:cs="Times New Roman"/>
          <w:iCs/>
          <w:sz w:val="24"/>
          <w:szCs w:val="24"/>
          <w:lang w:val="bg-BG"/>
        </w:rPr>
        <w:t xml:space="preserve">точките, които получава </w:t>
      </w:r>
      <w:r w:rsidRPr="002C7499">
        <w:rPr>
          <w:rFonts w:ascii="Times New Roman" w:hAnsi="Times New Roman" w:cs="Times New Roman"/>
          <w:sz w:val="24"/>
          <w:szCs w:val="24"/>
          <w:lang w:val="bg-BG"/>
        </w:rPr>
        <w:t>n-тия участник за предложената за съответната специфична дейност единична цена;</w:t>
      </w:r>
    </w:p>
    <w:p w14:paraId="6FBBE97E" w14:textId="77777777" w:rsidR="0027447C" w:rsidRPr="002C7499" w:rsidRDefault="0027447C" w:rsidP="0027447C">
      <w:pPr>
        <w:jc w:val="both"/>
        <w:rPr>
          <w:rFonts w:ascii="Times New Roman" w:hAnsi="Times New Roman" w:cs="Times New Roman"/>
          <w:sz w:val="24"/>
          <w:szCs w:val="24"/>
          <w:lang w:val="bg-BG"/>
        </w:rPr>
      </w:pPr>
      <w:proofErr w:type="spellStart"/>
      <w:r w:rsidRPr="002C7499">
        <w:rPr>
          <w:rFonts w:ascii="Times New Roman" w:hAnsi="Times New Roman" w:cs="Times New Roman"/>
          <w:b/>
          <w:sz w:val="24"/>
          <w:szCs w:val="24"/>
          <w:lang w:val="bg-BG"/>
        </w:rPr>
        <w:t>С</w:t>
      </w:r>
      <w:r w:rsidRPr="002C7499">
        <w:rPr>
          <w:rFonts w:ascii="Times New Roman" w:hAnsi="Times New Roman" w:cs="Times New Roman"/>
          <w:b/>
          <w:sz w:val="24"/>
          <w:szCs w:val="24"/>
          <w:vertAlign w:val="subscript"/>
          <w:lang w:val="bg-BG"/>
        </w:rPr>
        <w:t>min</w:t>
      </w:r>
      <w:proofErr w:type="spellEnd"/>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b/>
          <w:sz w:val="24"/>
          <w:szCs w:val="24"/>
          <w:lang w:val="bg-BG"/>
        </w:rPr>
        <w:t xml:space="preserve"> -</w:t>
      </w:r>
      <w:r w:rsidRPr="002C7499">
        <w:rPr>
          <w:rFonts w:ascii="Times New Roman" w:hAnsi="Times New Roman" w:cs="Times New Roman"/>
          <w:sz w:val="24"/>
          <w:szCs w:val="24"/>
          <w:lang w:val="bg-BG"/>
        </w:rPr>
        <w:t xml:space="preserve"> стойността на най–ниската предложена единична цена за съответния вид дейност;</w:t>
      </w:r>
    </w:p>
    <w:p w14:paraId="16F96D47" w14:textId="77777777" w:rsidR="0027447C" w:rsidRPr="002C7499" w:rsidRDefault="0027447C" w:rsidP="0027447C">
      <w:pPr>
        <w:jc w:val="both"/>
        <w:rPr>
          <w:rFonts w:ascii="Times New Roman" w:hAnsi="Times New Roman" w:cs="Times New Roman"/>
          <w:i/>
          <w:sz w:val="24"/>
          <w:szCs w:val="24"/>
          <w:lang w:val="bg-BG"/>
        </w:rPr>
      </w:pPr>
      <w:proofErr w:type="spellStart"/>
      <w:r w:rsidRPr="002C7499">
        <w:rPr>
          <w:rFonts w:ascii="Times New Roman" w:hAnsi="Times New Roman" w:cs="Times New Roman"/>
          <w:b/>
          <w:sz w:val="24"/>
          <w:szCs w:val="24"/>
          <w:lang w:val="bg-BG"/>
        </w:rPr>
        <w:t>С</w:t>
      </w:r>
      <w:r w:rsidRPr="002C7499">
        <w:rPr>
          <w:rFonts w:ascii="Times New Roman" w:hAnsi="Times New Roman" w:cs="Times New Roman"/>
          <w:b/>
          <w:sz w:val="24"/>
          <w:szCs w:val="24"/>
          <w:vertAlign w:val="subscript"/>
          <w:lang w:val="bg-BG"/>
        </w:rPr>
        <w:t>n</w:t>
      </w:r>
      <w:proofErr w:type="spellEnd"/>
      <w:r w:rsidRPr="002C7499">
        <w:rPr>
          <w:rFonts w:ascii="Times New Roman" w:hAnsi="Times New Roman" w:cs="Times New Roman"/>
          <w:sz w:val="24"/>
          <w:szCs w:val="24"/>
          <w:lang w:val="bg-BG"/>
        </w:rPr>
        <w:t xml:space="preserve"> </w:t>
      </w:r>
      <w:r w:rsidRPr="002C7499">
        <w:rPr>
          <w:rFonts w:ascii="Times New Roman" w:hAnsi="Times New Roman" w:cs="Times New Roman"/>
          <w:b/>
          <w:sz w:val="24"/>
          <w:szCs w:val="24"/>
          <w:lang w:val="bg-BG"/>
        </w:rPr>
        <w:t>-</w:t>
      </w:r>
      <w:r w:rsidRPr="002C7499">
        <w:rPr>
          <w:rFonts w:ascii="Times New Roman" w:hAnsi="Times New Roman" w:cs="Times New Roman"/>
          <w:sz w:val="24"/>
          <w:szCs w:val="24"/>
          <w:lang w:val="bg-BG"/>
        </w:rPr>
        <w:t xml:space="preserve"> предложената единична цена за съответния вид специфична дейност от n-тия участник.</w:t>
      </w:r>
    </w:p>
    <w:p w14:paraId="79E202D9" w14:textId="77777777" w:rsidR="0027447C" w:rsidRPr="002C7499" w:rsidRDefault="0027447C" w:rsidP="0027447C">
      <w:pPr>
        <w:jc w:val="both"/>
        <w:rPr>
          <w:rFonts w:ascii="Times New Roman" w:hAnsi="Times New Roman" w:cs="Times New Roman"/>
          <w:sz w:val="24"/>
          <w:szCs w:val="24"/>
          <w:lang w:val="bg-BG"/>
        </w:rPr>
      </w:pPr>
      <w:proofErr w:type="spellStart"/>
      <w:r w:rsidRPr="002C7499">
        <w:rPr>
          <w:rFonts w:ascii="Times New Roman" w:hAnsi="Times New Roman" w:cs="Times New Roman"/>
          <w:b/>
          <w:bCs/>
          <w:sz w:val="24"/>
          <w:szCs w:val="24"/>
          <w:lang w:val="bg-BG"/>
        </w:rPr>
        <w:t>X</w:t>
      </w:r>
      <w:r w:rsidRPr="002C7499">
        <w:rPr>
          <w:rFonts w:ascii="Times New Roman" w:hAnsi="Times New Roman" w:cs="Times New Roman"/>
          <w:b/>
          <w:bCs/>
          <w:sz w:val="24"/>
          <w:szCs w:val="24"/>
          <w:vertAlign w:val="subscript"/>
          <w:lang w:val="bg-BG"/>
        </w:rPr>
        <w:t>i</w:t>
      </w:r>
      <w:proofErr w:type="spellEnd"/>
      <w:r w:rsidRPr="002C7499">
        <w:rPr>
          <w:rFonts w:ascii="Times New Roman" w:hAnsi="Times New Roman" w:cs="Times New Roman"/>
          <w:b/>
          <w:bCs/>
          <w:sz w:val="24"/>
          <w:szCs w:val="24"/>
          <w:lang w:val="bg-BG"/>
        </w:rPr>
        <w:t xml:space="preserve"> </w:t>
      </w:r>
      <w:r w:rsidRPr="002C7499">
        <w:rPr>
          <w:rFonts w:ascii="Times New Roman" w:hAnsi="Times New Roman" w:cs="Times New Roman"/>
          <w:sz w:val="24"/>
          <w:szCs w:val="24"/>
          <w:lang w:val="bg-BG"/>
        </w:rPr>
        <w:t>- посочените точки (тежести) за съответния вид дейност.</w:t>
      </w:r>
    </w:p>
    <w:p w14:paraId="6E9438AA" w14:textId="77777777" w:rsidR="0027447C" w:rsidRPr="002C7499" w:rsidRDefault="0027447C" w:rsidP="0027447C">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lastRenderedPageBreak/>
        <w:t>Получените точки, като резултат от приложението на горната формула, се взимат предвид до втория знак след десетичната запетая, включително.</w:t>
      </w:r>
    </w:p>
    <w:p w14:paraId="474EB915" w14:textId="77777777" w:rsidR="0027447C" w:rsidRPr="002C7499" w:rsidRDefault="0027447C" w:rsidP="0027447C">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Получените точки на всеки участник по предложените цени за отделните видове специфични дейности, се сумират:</w:t>
      </w:r>
    </w:p>
    <w:p w14:paraId="321F470D" w14:textId="77777777" w:rsidR="0027447C" w:rsidRPr="002C7499" w:rsidRDefault="0027447C" w:rsidP="0027447C">
      <w:pPr>
        <w:jc w:val="both"/>
        <w:rPr>
          <w:rFonts w:ascii="Times New Roman" w:hAnsi="Times New Roman" w:cs="Times New Roman"/>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447C" w:rsidRPr="002C7499" w14:paraId="429CB44E" w14:textId="77777777" w:rsidTr="00C87AA2">
        <w:tc>
          <w:tcPr>
            <w:tcW w:w="4606" w:type="dxa"/>
          </w:tcPr>
          <w:p w14:paraId="74F59131" w14:textId="77777777" w:rsidR="0027447C" w:rsidRPr="002C7499" w:rsidRDefault="0027447C" w:rsidP="00C87AA2">
            <w:pPr>
              <w:spacing w:after="160" w:line="259" w:lineRule="auto"/>
              <w:jc w:val="both"/>
              <w:rPr>
                <w:rFonts w:ascii="Times New Roman" w:hAnsi="Times New Roman" w:cs="Times New Roman"/>
                <w:sz w:val="24"/>
                <w:szCs w:val="24"/>
                <w:lang w:val="bg-BG"/>
              </w:rPr>
            </w:pPr>
            <w:proofErr w:type="spellStart"/>
            <w:r w:rsidRPr="002C7499">
              <w:rPr>
                <w:rFonts w:ascii="Times New Roman" w:hAnsi="Times New Roman" w:cs="Times New Roman"/>
                <w:b/>
                <w:sz w:val="24"/>
                <w:szCs w:val="24"/>
                <w:lang w:val="bg-BG"/>
              </w:rPr>
              <w:t>Т</w:t>
            </w:r>
            <w:r w:rsidRPr="002C7499">
              <w:rPr>
                <w:rFonts w:ascii="Times New Roman" w:hAnsi="Times New Roman" w:cs="Times New Roman"/>
                <w:b/>
                <w:sz w:val="24"/>
                <w:szCs w:val="24"/>
                <w:vertAlign w:val="subscript"/>
                <w:lang w:val="bg-BG"/>
              </w:rPr>
              <w:t>СП.Д.n</w:t>
            </w:r>
            <w:proofErr w:type="spellEnd"/>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b/>
                <w:sz w:val="24"/>
                <w:szCs w:val="24"/>
                <w:lang w:val="bg-BG"/>
              </w:rPr>
              <w:t>=</w:t>
            </w:r>
          </w:p>
        </w:tc>
        <w:tc>
          <w:tcPr>
            <w:tcW w:w="4606" w:type="dxa"/>
          </w:tcPr>
          <w:p w14:paraId="0BCFEBFB" w14:textId="77777777" w:rsidR="0027447C" w:rsidRPr="002C7499" w:rsidRDefault="00090C74" w:rsidP="00C87AA2">
            <w:pPr>
              <w:spacing w:after="160" w:line="259" w:lineRule="auto"/>
              <w:jc w:val="both"/>
              <w:rPr>
                <w:rFonts w:ascii="Times New Roman" w:hAnsi="Times New Roman" w:cs="Times New Roman"/>
                <w:b/>
                <w:sz w:val="24"/>
                <w:szCs w:val="24"/>
                <w:lang w:val="bg-BG"/>
              </w:rPr>
            </w:pPr>
            <m:oMathPara>
              <m:oMathParaPr>
                <m:jc m:val="left"/>
              </m:oMathParaPr>
              <m:oMath>
                <m:nary>
                  <m:naryPr>
                    <m:chr m:val="∑"/>
                    <m:ctrlPr>
                      <w:rPr>
                        <w:rFonts w:ascii="Cambria Math" w:hAnsi="Cambria Math" w:cs="Times New Roman"/>
                        <w:b/>
                        <w:i/>
                        <w:iCs/>
                        <w:sz w:val="24"/>
                        <w:szCs w:val="24"/>
                        <w:lang w:val="bg-BG"/>
                      </w:rPr>
                    </m:ctrlPr>
                  </m:naryPr>
                  <m:sub>
                    <m:r>
                      <m:rPr>
                        <m:sty m:val="bi"/>
                      </m:rPr>
                      <w:rPr>
                        <w:rFonts w:ascii="Cambria Math" w:hAnsi="Cambria Math" w:cs="Times New Roman"/>
                        <w:sz w:val="24"/>
                        <w:szCs w:val="24"/>
                        <w:lang w:val="bg-BG"/>
                      </w:rPr>
                      <m:t>i=1</m:t>
                    </m:r>
                  </m:sub>
                  <m:sup>
                    <m:r>
                      <m:rPr>
                        <m:sty m:val="bi"/>
                      </m:rPr>
                      <w:rPr>
                        <w:rFonts w:ascii="Cambria Math" w:hAnsi="Cambria Math" w:cs="Times New Roman"/>
                        <w:sz w:val="24"/>
                        <w:szCs w:val="24"/>
                        <w:lang w:val="bg-BG"/>
                      </w:rPr>
                      <m:t>10</m:t>
                    </m:r>
                  </m:sup>
                  <m:e>
                    <m:r>
                      <m:rPr>
                        <m:sty m:val="bi"/>
                      </m:rPr>
                      <w:rPr>
                        <w:rFonts w:ascii="Cambria Math" w:hAnsi="Cambria Math" w:cs="Times New Roman"/>
                        <w:sz w:val="24"/>
                        <w:szCs w:val="24"/>
                        <w:lang w:val="bg-BG"/>
                      </w:rPr>
                      <m:t>Tn</m:t>
                    </m:r>
                  </m:e>
                </m:nary>
                <m:r>
                  <m:rPr>
                    <m:sty m:val="b"/>
                  </m:rPr>
                  <w:rPr>
                    <w:rFonts w:ascii="Cambria Math" w:hAnsi="Cambria Math" w:cs="Times New Roman"/>
                    <w:sz w:val="24"/>
                    <w:szCs w:val="24"/>
                    <w:vertAlign w:val="subscript"/>
                    <w:lang w:val="bg-BG"/>
                  </w:rPr>
                  <m:t>i</m:t>
                </m:r>
              </m:oMath>
            </m:oMathPara>
          </w:p>
        </w:tc>
      </w:tr>
    </w:tbl>
    <w:p w14:paraId="10BDF00D" w14:textId="77777777" w:rsidR="0027447C" w:rsidRPr="002C7499" w:rsidRDefault="0027447C" w:rsidP="0027447C">
      <w:pPr>
        <w:jc w:val="both"/>
        <w:rPr>
          <w:rFonts w:ascii="Times New Roman" w:hAnsi="Times New Roman" w:cs="Times New Roman"/>
          <w:sz w:val="24"/>
          <w:szCs w:val="24"/>
          <w:lang w:val="bg-BG"/>
        </w:rPr>
      </w:pPr>
    </w:p>
    <w:p w14:paraId="61AEE2C9" w14:textId="77777777" w:rsidR="0027447C" w:rsidRPr="002C7499" w:rsidRDefault="0027447C" w:rsidP="0027447C">
      <w:pPr>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Оценката за изпълнение на специфичните дейности, формираща максимум </w:t>
      </w:r>
      <w:r w:rsidRPr="002C7499">
        <w:rPr>
          <w:rFonts w:ascii="Times New Roman" w:hAnsi="Times New Roman" w:cs="Times New Roman"/>
          <w:b/>
          <w:sz w:val="24"/>
          <w:szCs w:val="24"/>
          <w:lang w:val="bg-BG"/>
        </w:rPr>
        <w:t>60 точки</w:t>
      </w:r>
      <w:r w:rsidRPr="002C7499">
        <w:rPr>
          <w:rFonts w:ascii="Times New Roman" w:hAnsi="Times New Roman" w:cs="Times New Roman"/>
          <w:sz w:val="24"/>
          <w:szCs w:val="24"/>
          <w:lang w:val="bg-BG"/>
        </w:rPr>
        <w:t xml:space="preserve"> в Показател </w:t>
      </w:r>
      <w:r w:rsidR="00C31D62" w:rsidRPr="002C7499">
        <w:rPr>
          <w:rFonts w:ascii="Times New Roman" w:hAnsi="Times New Roman" w:cs="Times New Roman"/>
          <w:b/>
          <w:sz w:val="24"/>
          <w:szCs w:val="24"/>
          <w:lang w:val="bg-BG"/>
        </w:rPr>
        <w:t xml:space="preserve">П2 </w:t>
      </w:r>
      <w:r w:rsidR="00C31D62" w:rsidRPr="002C7499">
        <w:rPr>
          <w:rFonts w:ascii="Times New Roman" w:hAnsi="Times New Roman" w:cs="Times New Roman"/>
          <w:b/>
          <w:sz w:val="24"/>
          <w:szCs w:val="24"/>
          <w:vertAlign w:val="subscript"/>
          <w:lang w:val="bg-BG"/>
        </w:rPr>
        <w:t>КОЦП</w:t>
      </w:r>
      <w:r w:rsidRPr="002C7499">
        <w:rPr>
          <w:rFonts w:ascii="Times New Roman" w:hAnsi="Times New Roman" w:cs="Times New Roman"/>
          <w:sz w:val="24"/>
          <w:szCs w:val="24"/>
          <w:lang w:val="bg-BG"/>
        </w:rPr>
        <w:t xml:space="preserve">, за всеки участник се изчислява по следната формула: </w:t>
      </w:r>
    </w:p>
    <w:p w14:paraId="0D3F1E7A" w14:textId="77777777" w:rsidR="0027447C" w:rsidRPr="002C7499" w:rsidRDefault="0027447C" w:rsidP="0027447C">
      <w:pPr>
        <w:jc w:val="both"/>
        <w:rPr>
          <w:rFonts w:ascii="Times New Roman" w:hAnsi="Times New Roman" w:cs="Times New Roman"/>
          <w:b/>
          <w:sz w:val="24"/>
          <w:szCs w:val="24"/>
          <w:lang w:val="bg-BG"/>
        </w:rPr>
      </w:pPr>
      <w:proofErr w:type="spellStart"/>
      <w:r w:rsidRPr="002C7499">
        <w:rPr>
          <w:rFonts w:ascii="Times New Roman" w:hAnsi="Times New Roman" w:cs="Times New Roman"/>
          <w:b/>
          <w:sz w:val="24"/>
          <w:szCs w:val="24"/>
          <w:lang w:val="bg-BG"/>
        </w:rPr>
        <w:t>О</w:t>
      </w:r>
      <w:r w:rsidRPr="002C7499">
        <w:rPr>
          <w:rFonts w:ascii="Times New Roman" w:hAnsi="Times New Roman" w:cs="Times New Roman"/>
          <w:b/>
          <w:sz w:val="24"/>
          <w:szCs w:val="24"/>
          <w:vertAlign w:val="subscript"/>
          <w:lang w:val="bg-BG"/>
        </w:rPr>
        <w:t>СП</w:t>
      </w:r>
      <w:r w:rsidRPr="002C7499">
        <w:rPr>
          <w:rFonts w:ascii="Times New Roman" w:hAnsi="Times New Roman" w:cs="Times New Roman"/>
          <w:b/>
          <w:sz w:val="24"/>
          <w:szCs w:val="24"/>
          <w:lang w:val="bg-BG"/>
        </w:rPr>
        <w:t>.</w:t>
      </w:r>
      <w:r w:rsidRPr="002C7499">
        <w:rPr>
          <w:rFonts w:ascii="Times New Roman" w:hAnsi="Times New Roman" w:cs="Times New Roman"/>
          <w:b/>
          <w:sz w:val="24"/>
          <w:szCs w:val="24"/>
          <w:vertAlign w:val="subscript"/>
          <w:lang w:val="bg-BG"/>
        </w:rPr>
        <w:t>Дn</w:t>
      </w:r>
      <w:proofErr w:type="spellEnd"/>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b/>
          <w:sz w:val="24"/>
          <w:szCs w:val="24"/>
          <w:lang w:val="bg-BG"/>
        </w:rPr>
        <w:t xml:space="preserve">= ( </w:t>
      </w:r>
      <w:proofErr w:type="spellStart"/>
      <w:r w:rsidRPr="002C7499">
        <w:rPr>
          <w:rFonts w:ascii="Times New Roman" w:hAnsi="Times New Roman" w:cs="Times New Roman"/>
          <w:b/>
          <w:sz w:val="24"/>
          <w:szCs w:val="24"/>
          <w:lang w:val="bg-BG"/>
        </w:rPr>
        <w:t>Т</w:t>
      </w:r>
      <w:r w:rsidRPr="002C7499">
        <w:rPr>
          <w:rFonts w:ascii="Times New Roman" w:hAnsi="Times New Roman" w:cs="Times New Roman"/>
          <w:b/>
          <w:sz w:val="24"/>
          <w:szCs w:val="24"/>
          <w:vertAlign w:val="subscript"/>
          <w:lang w:val="bg-BG"/>
        </w:rPr>
        <w:t>СП.Дn</w:t>
      </w:r>
      <w:proofErr w:type="spellEnd"/>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b/>
          <w:sz w:val="24"/>
          <w:szCs w:val="24"/>
          <w:lang w:val="bg-BG"/>
        </w:rPr>
        <w:t xml:space="preserve">/ </w:t>
      </w:r>
      <w:proofErr w:type="spellStart"/>
      <w:r w:rsidRPr="002C7499">
        <w:rPr>
          <w:rFonts w:ascii="Times New Roman" w:hAnsi="Times New Roman" w:cs="Times New Roman"/>
          <w:b/>
          <w:sz w:val="24"/>
          <w:szCs w:val="24"/>
          <w:lang w:val="bg-BG"/>
        </w:rPr>
        <w:t>Т</w:t>
      </w:r>
      <w:r w:rsidRPr="002C7499">
        <w:rPr>
          <w:rFonts w:ascii="Times New Roman" w:hAnsi="Times New Roman" w:cs="Times New Roman"/>
          <w:b/>
          <w:sz w:val="24"/>
          <w:szCs w:val="24"/>
          <w:vertAlign w:val="subscript"/>
          <w:lang w:val="bg-BG"/>
        </w:rPr>
        <w:t>СП.Д.max</w:t>
      </w:r>
      <w:proofErr w:type="spellEnd"/>
      <w:r w:rsidRPr="002C7499">
        <w:rPr>
          <w:rFonts w:ascii="Times New Roman" w:hAnsi="Times New Roman" w:cs="Times New Roman"/>
          <w:b/>
          <w:sz w:val="24"/>
          <w:szCs w:val="24"/>
          <w:lang w:val="bg-BG"/>
        </w:rPr>
        <w:t>)</w:t>
      </w:r>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b/>
          <w:sz w:val="24"/>
          <w:szCs w:val="24"/>
          <w:lang w:val="bg-BG"/>
        </w:rPr>
        <w:t>х 60</w:t>
      </w:r>
      <w:r w:rsidRPr="002C7499">
        <w:rPr>
          <w:rFonts w:ascii="Times New Roman" w:hAnsi="Times New Roman" w:cs="Times New Roman"/>
          <w:sz w:val="24"/>
          <w:szCs w:val="24"/>
          <w:lang w:val="bg-BG"/>
        </w:rPr>
        <w:t>, където:</w:t>
      </w:r>
    </w:p>
    <w:p w14:paraId="4980DF8C" w14:textId="77777777" w:rsidR="0027447C" w:rsidRPr="002C7499" w:rsidRDefault="0027447C" w:rsidP="0027447C">
      <w:pPr>
        <w:jc w:val="both"/>
        <w:rPr>
          <w:rFonts w:ascii="Times New Roman" w:hAnsi="Times New Roman" w:cs="Times New Roman"/>
          <w:sz w:val="24"/>
          <w:szCs w:val="24"/>
          <w:lang w:val="bg-BG"/>
        </w:rPr>
      </w:pPr>
      <w:proofErr w:type="spellStart"/>
      <w:r w:rsidRPr="002C7499">
        <w:rPr>
          <w:rFonts w:ascii="Times New Roman" w:hAnsi="Times New Roman" w:cs="Times New Roman"/>
          <w:b/>
          <w:sz w:val="24"/>
          <w:szCs w:val="24"/>
          <w:lang w:val="bg-BG"/>
        </w:rPr>
        <w:t>Осп.д</w:t>
      </w:r>
      <w:r w:rsidRPr="002C7499">
        <w:rPr>
          <w:rFonts w:ascii="Times New Roman" w:hAnsi="Times New Roman" w:cs="Times New Roman"/>
          <w:b/>
          <w:sz w:val="24"/>
          <w:szCs w:val="24"/>
          <w:vertAlign w:val="subscript"/>
          <w:lang w:val="bg-BG"/>
        </w:rPr>
        <w:t>n</w:t>
      </w:r>
      <w:proofErr w:type="spellEnd"/>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sz w:val="24"/>
          <w:szCs w:val="24"/>
          <w:lang w:val="bg-BG"/>
        </w:rPr>
        <w:t>- оценка на предложените от участника цени за изпълнение на специфичните дейности на  n-тия участник;</w:t>
      </w:r>
    </w:p>
    <w:p w14:paraId="700CE4A9" w14:textId="77777777" w:rsidR="0027447C" w:rsidRPr="002C7499" w:rsidRDefault="0027447C" w:rsidP="0027447C">
      <w:pPr>
        <w:jc w:val="both"/>
        <w:rPr>
          <w:rFonts w:ascii="Times New Roman" w:hAnsi="Times New Roman" w:cs="Times New Roman"/>
          <w:sz w:val="24"/>
          <w:szCs w:val="24"/>
          <w:lang w:val="bg-BG"/>
        </w:rPr>
      </w:pPr>
      <w:proofErr w:type="spellStart"/>
      <w:r w:rsidRPr="002C7499">
        <w:rPr>
          <w:rFonts w:ascii="Times New Roman" w:hAnsi="Times New Roman" w:cs="Times New Roman"/>
          <w:b/>
          <w:sz w:val="24"/>
          <w:szCs w:val="24"/>
          <w:lang w:val="bg-BG"/>
        </w:rPr>
        <w:t>Т</w:t>
      </w:r>
      <w:r w:rsidRPr="002C7499">
        <w:rPr>
          <w:rFonts w:ascii="Times New Roman" w:hAnsi="Times New Roman" w:cs="Times New Roman"/>
          <w:b/>
          <w:sz w:val="24"/>
          <w:szCs w:val="24"/>
          <w:vertAlign w:val="subscript"/>
          <w:lang w:val="bg-BG"/>
        </w:rPr>
        <w:t>СП.Д.max</w:t>
      </w:r>
      <w:proofErr w:type="spellEnd"/>
      <w:r w:rsidRPr="002C7499">
        <w:rPr>
          <w:rFonts w:ascii="Times New Roman" w:hAnsi="Times New Roman" w:cs="Times New Roman"/>
          <w:sz w:val="24"/>
          <w:szCs w:val="24"/>
          <w:lang w:val="bg-BG"/>
        </w:rPr>
        <w:t xml:space="preserve"> – точките на участника, получил най-голям брой точки за изпълнение на специфичните дейности;</w:t>
      </w:r>
    </w:p>
    <w:p w14:paraId="39AD0954" w14:textId="77777777" w:rsidR="0027447C" w:rsidRPr="002C7499" w:rsidRDefault="0027447C" w:rsidP="0027447C">
      <w:pPr>
        <w:jc w:val="both"/>
        <w:rPr>
          <w:rFonts w:ascii="Times New Roman" w:hAnsi="Times New Roman" w:cs="Times New Roman"/>
          <w:b/>
          <w:i/>
          <w:sz w:val="24"/>
          <w:szCs w:val="24"/>
          <w:u w:val="single"/>
          <w:lang w:val="bg-BG"/>
        </w:rPr>
      </w:pPr>
      <w:r w:rsidRPr="002C7499">
        <w:rPr>
          <w:rFonts w:ascii="Times New Roman" w:hAnsi="Times New Roman" w:cs="Times New Roman"/>
          <w:b/>
          <w:sz w:val="24"/>
          <w:szCs w:val="24"/>
          <w:lang w:val="bg-BG"/>
        </w:rPr>
        <w:t xml:space="preserve"> </w:t>
      </w:r>
      <w:proofErr w:type="spellStart"/>
      <w:r w:rsidRPr="002C7499">
        <w:rPr>
          <w:rFonts w:ascii="Times New Roman" w:hAnsi="Times New Roman" w:cs="Times New Roman"/>
          <w:b/>
          <w:sz w:val="24"/>
          <w:szCs w:val="24"/>
          <w:lang w:val="bg-BG"/>
        </w:rPr>
        <w:t>Т</w:t>
      </w:r>
      <w:r w:rsidRPr="002C7499">
        <w:rPr>
          <w:rFonts w:ascii="Times New Roman" w:hAnsi="Times New Roman" w:cs="Times New Roman"/>
          <w:b/>
          <w:sz w:val="24"/>
          <w:szCs w:val="24"/>
          <w:vertAlign w:val="subscript"/>
          <w:lang w:val="bg-BG"/>
        </w:rPr>
        <w:t>СП.Дn</w:t>
      </w:r>
      <w:proofErr w:type="spellEnd"/>
      <w:r w:rsidRPr="002C7499">
        <w:rPr>
          <w:rFonts w:ascii="Times New Roman" w:hAnsi="Times New Roman" w:cs="Times New Roman"/>
          <w:b/>
          <w:sz w:val="24"/>
          <w:szCs w:val="24"/>
          <w:vertAlign w:val="subscript"/>
          <w:lang w:val="bg-BG"/>
        </w:rPr>
        <w:t xml:space="preserve"> </w:t>
      </w:r>
      <w:r w:rsidRPr="002C7499">
        <w:rPr>
          <w:rFonts w:ascii="Times New Roman" w:hAnsi="Times New Roman" w:cs="Times New Roman"/>
          <w:sz w:val="24"/>
          <w:szCs w:val="24"/>
          <w:lang w:val="bg-BG"/>
        </w:rPr>
        <w:t>– точките на  n-тия участник за изпълнение на специфичните дейности.</w:t>
      </w:r>
    </w:p>
    <w:p w14:paraId="3E4B9E94" w14:textId="77777777" w:rsidR="0027447C" w:rsidRPr="002C7499" w:rsidRDefault="0027447C" w:rsidP="0027447C">
      <w:pPr>
        <w:numPr>
          <w:ilvl w:val="0"/>
          <w:numId w:val="11"/>
        </w:numPr>
        <w:jc w:val="both"/>
        <w:rPr>
          <w:rFonts w:ascii="Times New Roman" w:hAnsi="Times New Roman" w:cs="Times New Roman"/>
          <w:sz w:val="24"/>
          <w:szCs w:val="24"/>
          <w:lang w:val="bg-BG"/>
        </w:rPr>
      </w:pPr>
      <w:r w:rsidRPr="002C7499">
        <w:rPr>
          <w:rFonts w:ascii="Times New Roman" w:hAnsi="Times New Roman" w:cs="Times New Roman"/>
          <w:b/>
          <w:sz w:val="24"/>
          <w:szCs w:val="24"/>
          <w:lang w:val="bg-BG"/>
        </w:rPr>
        <w:t xml:space="preserve">П2 </w:t>
      </w:r>
      <w:r w:rsidRPr="002C7499">
        <w:rPr>
          <w:rFonts w:ascii="Times New Roman" w:hAnsi="Times New Roman" w:cs="Times New Roman"/>
          <w:b/>
          <w:sz w:val="24"/>
          <w:szCs w:val="24"/>
          <w:vertAlign w:val="subscript"/>
          <w:lang w:val="bg-BG"/>
        </w:rPr>
        <w:t>КОМПЛЕКСНА ОЦЕНКА НА ЦЕНОВОТО ПРЕДЛОЖЕНИЕ</w:t>
      </w:r>
      <w:r w:rsidRPr="002C7499">
        <w:rPr>
          <w:rFonts w:ascii="Times New Roman" w:hAnsi="Times New Roman" w:cs="Times New Roman"/>
          <w:b/>
          <w:sz w:val="24"/>
          <w:szCs w:val="24"/>
          <w:lang w:val="bg-BG"/>
        </w:rPr>
        <w:t xml:space="preserve"> (П2 </w:t>
      </w:r>
      <w:r w:rsidRPr="002C7499">
        <w:rPr>
          <w:rFonts w:ascii="Times New Roman" w:hAnsi="Times New Roman" w:cs="Times New Roman"/>
          <w:b/>
          <w:sz w:val="24"/>
          <w:szCs w:val="24"/>
          <w:vertAlign w:val="subscript"/>
          <w:lang w:val="bg-BG"/>
        </w:rPr>
        <w:t>КОЦП</w:t>
      </w:r>
      <w:r w:rsidRPr="002C7499">
        <w:rPr>
          <w:rFonts w:ascii="Times New Roman" w:hAnsi="Times New Roman" w:cs="Times New Roman"/>
          <w:b/>
          <w:sz w:val="24"/>
          <w:szCs w:val="24"/>
          <w:lang w:val="bg-BG"/>
        </w:rPr>
        <w:t>)</w:t>
      </w:r>
      <w:r w:rsidRPr="002C7499">
        <w:rPr>
          <w:rFonts w:ascii="Times New Roman" w:hAnsi="Times New Roman" w:cs="Times New Roman"/>
          <w:sz w:val="24"/>
          <w:szCs w:val="24"/>
          <w:lang w:val="bg-BG"/>
        </w:rPr>
        <w:t xml:space="preserve"> на всеки участник се получава като сума от оценките на офертата по двата </w:t>
      </w:r>
      <w:proofErr w:type="spellStart"/>
      <w:r w:rsidR="004F4EA1" w:rsidRPr="002C7499">
        <w:rPr>
          <w:rFonts w:ascii="Times New Roman" w:hAnsi="Times New Roman" w:cs="Times New Roman"/>
          <w:sz w:val="24"/>
          <w:szCs w:val="24"/>
          <w:lang w:val="bg-BG"/>
        </w:rPr>
        <w:t>под</w:t>
      </w:r>
      <w:r w:rsidRPr="002C7499">
        <w:rPr>
          <w:rFonts w:ascii="Times New Roman" w:hAnsi="Times New Roman" w:cs="Times New Roman"/>
          <w:sz w:val="24"/>
          <w:szCs w:val="24"/>
          <w:lang w:val="bg-BG"/>
        </w:rPr>
        <w:t>показателя</w:t>
      </w:r>
      <w:proofErr w:type="spellEnd"/>
      <w:r w:rsidRPr="002C7499">
        <w:rPr>
          <w:rFonts w:ascii="Times New Roman" w:hAnsi="Times New Roman" w:cs="Times New Roman"/>
          <w:sz w:val="24"/>
          <w:szCs w:val="24"/>
          <w:lang w:val="bg-BG"/>
        </w:rPr>
        <w:t xml:space="preserve"> и се изчислява по формулата: </w:t>
      </w:r>
    </w:p>
    <w:p w14:paraId="760F5D0B" w14:textId="77777777" w:rsidR="0027447C" w:rsidRPr="002C7499" w:rsidRDefault="0027447C" w:rsidP="0027447C">
      <w:pPr>
        <w:jc w:val="both"/>
        <w:rPr>
          <w:rFonts w:ascii="Times New Roman" w:hAnsi="Times New Roman" w:cs="Times New Roman"/>
          <w:sz w:val="24"/>
          <w:szCs w:val="24"/>
          <w:lang w:val="bg-BG"/>
        </w:rPr>
      </w:pPr>
      <w:r w:rsidRPr="002C7499">
        <w:rPr>
          <w:rFonts w:ascii="Times New Roman" w:hAnsi="Times New Roman" w:cs="Times New Roman"/>
          <w:b/>
          <w:sz w:val="24"/>
          <w:szCs w:val="24"/>
          <w:lang w:val="bg-BG"/>
        </w:rPr>
        <w:t>П2</w:t>
      </w:r>
      <w:r w:rsidRPr="002C7499">
        <w:rPr>
          <w:rFonts w:ascii="Times New Roman" w:hAnsi="Times New Roman" w:cs="Times New Roman"/>
          <w:b/>
          <w:sz w:val="24"/>
          <w:szCs w:val="24"/>
          <w:vertAlign w:val="subscript"/>
          <w:lang w:val="bg-BG"/>
        </w:rPr>
        <w:t>КОЦП</w:t>
      </w:r>
      <w:r w:rsidRPr="002C7499">
        <w:rPr>
          <w:rFonts w:ascii="Times New Roman" w:hAnsi="Times New Roman" w:cs="Times New Roman"/>
          <w:sz w:val="24"/>
          <w:szCs w:val="24"/>
          <w:lang w:val="bg-BG"/>
        </w:rPr>
        <w:t xml:space="preserve"> = </w:t>
      </w:r>
      <w:proofErr w:type="spellStart"/>
      <w:r w:rsidRPr="002C7499">
        <w:rPr>
          <w:rFonts w:ascii="Times New Roman" w:hAnsi="Times New Roman" w:cs="Times New Roman"/>
          <w:b/>
          <w:sz w:val="24"/>
          <w:szCs w:val="24"/>
          <w:lang w:val="bg-BG"/>
        </w:rPr>
        <w:t>О</w:t>
      </w:r>
      <w:r w:rsidRPr="002C7499">
        <w:rPr>
          <w:rFonts w:ascii="Times New Roman" w:hAnsi="Times New Roman" w:cs="Times New Roman"/>
          <w:b/>
          <w:sz w:val="24"/>
          <w:szCs w:val="24"/>
          <w:vertAlign w:val="subscript"/>
          <w:lang w:val="bg-BG"/>
        </w:rPr>
        <w:t>О.Цn</w:t>
      </w:r>
      <w:proofErr w:type="spellEnd"/>
      <w:r w:rsidRPr="002C7499">
        <w:rPr>
          <w:rFonts w:ascii="Times New Roman" w:hAnsi="Times New Roman" w:cs="Times New Roman"/>
          <w:b/>
          <w:sz w:val="24"/>
          <w:szCs w:val="24"/>
          <w:lang w:val="bg-BG"/>
        </w:rPr>
        <w:t xml:space="preserve"> </w:t>
      </w:r>
      <w:r w:rsidRPr="002C7499">
        <w:rPr>
          <w:rFonts w:ascii="Times New Roman" w:hAnsi="Times New Roman" w:cs="Times New Roman"/>
          <w:sz w:val="24"/>
          <w:szCs w:val="24"/>
          <w:lang w:val="bg-BG"/>
        </w:rPr>
        <w:t xml:space="preserve">+ </w:t>
      </w:r>
      <w:proofErr w:type="spellStart"/>
      <w:r w:rsidRPr="002C7499">
        <w:rPr>
          <w:rFonts w:ascii="Times New Roman" w:hAnsi="Times New Roman" w:cs="Times New Roman"/>
          <w:b/>
          <w:sz w:val="24"/>
          <w:szCs w:val="24"/>
          <w:lang w:val="bg-BG"/>
        </w:rPr>
        <w:t>Осп.д</w:t>
      </w:r>
      <w:r w:rsidRPr="002C7499">
        <w:rPr>
          <w:rFonts w:ascii="Times New Roman" w:hAnsi="Times New Roman" w:cs="Times New Roman"/>
          <w:b/>
          <w:sz w:val="24"/>
          <w:szCs w:val="24"/>
          <w:vertAlign w:val="subscript"/>
          <w:lang w:val="bg-BG"/>
        </w:rPr>
        <w:t>n</w:t>
      </w:r>
      <w:proofErr w:type="spellEnd"/>
      <w:r w:rsidRPr="002C7499">
        <w:rPr>
          <w:rFonts w:ascii="Times New Roman" w:hAnsi="Times New Roman" w:cs="Times New Roman"/>
          <w:b/>
          <w:sz w:val="24"/>
          <w:szCs w:val="24"/>
          <w:vertAlign w:val="subscript"/>
          <w:lang w:val="bg-BG"/>
        </w:rPr>
        <w:t xml:space="preserve"> </w:t>
      </w:r>
    </w:p>
    <w:p w14:paraId="46716190" w14:textId="77777777" w:rsidR="00C31D62" w:rsidRPr="002C7499" w:rsidRDefault="00C31D62" w:rsidP="003E38A9">
      <w:pPr>
        <w:pStyle w:val="BodyText3"/>
        <w:shd w:val="clear" w:color="auto" w:fill="auto"/>
        <w:spacing w:after="176" w:line="240" w:lineRule="exact"/>
        <w:ind w:firstLine="0"/>
        <w:rPr>
          <w:szCs w:val="24"/>
          <w:lang w:val="bg-BG"/>
        </w:rPr>
      </w:pPr>
    </w:p>
    <w:p w14:paraId="06B8A0D1" w14:textId="77777777" w:rsidR="00C31D62" w:rsidRPr="002C7499" w:rsidRDefault="00C31D62" w:rsidP="003E38A9">
      <w:pPr>
        <w:pStyle w:val="BodyText3"/>
        <w:shd w:val="clear" w:color="auto" w:fill="auto"/>
        <w:spacing w:after="176" w:line="240" w:lineRule="exact"/>
        <w:ind w:firstLine="0"/>
        <w:rPr>
          <w:b/>
          <w:szCs w:val="24"/>
          <w:lang w:val="bg-BG"/>
        </w:rPr>
      </w:pPr>
      <w:r w:rsidRPr="002C7499">
        <w:rPr>
          <w:b/>
          <w:szCs w:val="24"/>
          <w:lang w:val="bg-BG"/>
        </w:rPr>
        <w:t xml:space="preserve">ІV. </w:t>
      </w:r>
      <w:r w:rsidR="0027447C" w:rsidRPr="002C7499">
        <w:rPr>
          <w:b/>
          <w:szCs w:val="24"/>
          <w:lang w:val="bg-BG"/>
        </w:rPr>
        <w:t>Комплексна оценка (КО)</w:t>
      </w:r>
      <w:r w:rsidR="004F4EA1" w:rsidRPr="002C7499">
        <w:rPr>
          <w:b/>
          <w:szCs w:val="24"/>
          <w:lang w:val="bg-BG"/>
        </w:rPr>
        <w:t xml:space="preserve"> </w:t>
      </w:r>
    </w:p>
    <w:p w14:paraId="73FE1AAF" w14:textId="77777777" w:rsidR="0027447C" w:rsidRPr="002C7499" w:rsidRDefault="00C31D62" w:rsidP="003E38A9">
      <w:pPr>
        <w:pStyle w:val="BodyText3"/>
        <w:shd w:val="clear" w:color="auto" w:fill="auto"/>
        <w:spacing w:after="176" w:line="240" w:lineRule="exact"/>
        <w:ind w:firstLine="0"/>
        <w:rPr>
          <w:szCs w:val="24"/>
          <w:lang w:val="bg-BG"/>
        </w:rPr>
      </w:pPr>
      <w:r w:rsidRPr="002C7499">
        <w:rPr>
          <w:szCs w:val="24"/>
          <w:lang w:val="bg-BG"/>
        </w:rPr>
        <w:t xml:space="preserve">Комплексната оценка (КО) </w:t>
      </w:r>
      <w:r w:rsidR="004F4EA1" w:rsidRPr="002C7499">
        <w:rPr>
          <w:szCs w:val="24"/>
          <w:lang w:val="bg-BG"/>
        </w:rPr>
        <w:t>на офертите на участниците</w:t>
      </w:r>
      <w:r w:rsidR="0027447C" w:rsidRPr="002C7499">
        <w:rPr>
          <w:szCs w:val="24"/>
          <w:lang w:val="bg-BG"/>
        </w:rPr>
        <w:t>, се формира като сбор от точките по отделните показатели от методиката, умножени по съответстващия им теглови коефициент. Максималният брой точки, които дадена оферта може да получи е 100 т.</w:t>
      </w:r>
    </w:p>
    <w:p w14:paraId="7652A495" w14:textId="77777777" w:rsidR="0027447C" w:rsidRPr="002C7499" w:rsidRDefault="0027447C" w:rsidP="0027447C">
      <w:pPr>
        <w:pStyle w:val="BodyText3"/>
        <w:shd w:val="clear" w:color="auto" w:fill="auto"/>
        <w:spacing w:after="176" w:line="240" w:lineRule="exact"/>
        <w:ind w:left="140" w:firstLine="560"/>
        <w:rPr>
          <w:szCs w:val="24"/>
          <w:lang w:val="bg-BG"/>
        </w:rPr>
      </w:pPr>
      <w:r w:rsidRPr="002C7499">
        <w:rPr>
          <w:szCs w:val="24"/>
          <w:lang w:val="bg-BG"/>
        </w:rPr>
        <w:t>Или:</w:t>
      </w:r>
    </w:p>
    <w:p w14:paraId="5B80CF74" w14:textId="77777777" w:rsidR="0027447C" w:rsidRPr="002C7499" w:rsidRDefault="0027447C" w:rsidP="0027447C">
      <w:pPr>
        <w:pStyle w:val="BodyText3"/>
        <w:shd w:val="clear" w:color="auto" w:fill="auto"/>
        <w:spacing w:after="176" w:line="240" w:lineRule="exact"/>
        <w:ind w:left="140" w:firstLine="560"/>
        <w:rPr>
          <w:b/>
          <w:szCs w:val="24"/>
          <w:lang w:val="bg-BG"/>
        </w:rPr>
      </w:pPr>
      <w:r w:rsidRPr="002C7499">
        <w:rPr>
          <w:b/>
          <w:szCs w:val="24"/>
          <w:lang w:val="bg-BG"/>
        </w:rPr>
        <w:t xml:space="preserve">КО = </w:t>
      </w:r>
      <w:r w:rsidR="004F4EA1" w:rsidRPr="002C7499">
        <w:rPr>
          <w:b/>
          <w:szCs w:val="24"/>
          <w:lang w:val="bg-BG"/>
        </w:rPr>
        <w:t>П1</w:t>
      </w:r>
      <w:r w:rsidR="004F4EA1" w:rsidRPr="002C7499">
        <w:rPr>
          <w:b/>
          <w:szCs w:val="24"/>
          <w:vertAlign w:val="subscript"/>
          <w:lang w:val="bg-BG"/>
        </w:rPr>
        <w:t>ТП</w:t>
      </w:r>
      <w:r w:rsidR="004F4EA1" w:rsidRPr="002C7499" w:rsidDel="004F4EA1">
        <w:rPr>
          <w:b/>
          <w:szCs w:val="24"/>
          <w:lang w:val="bg-BG"/>
        </w:rPr>
        <w:t xml:space="preserve"> </w:t>
      </w:r>
      <w:r w:rsidRPr="002C7499">
        <w:rPr>
          <w:b/>
          <w:szCs w:val="24"/>
          <w:lang w:val="bg-BG"/>
        </w:rPr>
        <w:t xml:space="preserve">х0,5 + </w:t>
      </w:r>
      <w:r w:rsidR="004F4EA1" w:rsidRPr="002C7499">
        <w:rPr>
          <w:b/>
          <w:szCs w:val="24"/>
          <w:lang w:val="bg-BG"/>
        </w:rPr>
        <w:t>П2</w:t>
      </w:r>
      <w:r w:rsidR="004F4EA1" w:rsidRPr="002C7499">
        <w:rPr>
          <w:b/>
          <w:szCs w:val="24"/>
          <w:vertAlign w:val="subscript"/>
          <w:lang w:val="bg-BG"/>
        </w:rPr>
        <w:t>КОЦП</w:t>
      </w:r>
      <w:r w:rsidR="004F4EA1" w:rsidRPr="002C7499" w:rsidDel="004F4EA1">
        <w:rPr>
          <w:b/>
          <w:szCs w:val="24"/>
          <w:lang w:val="bg-BG"/>
        </w:rPr>
        <w:t xml:space="preserve"> </w:t>
      </w:r>
      <w:r w:rsidRPr="002C7499">
        <w:rPr>
          <w:b/>
          <w:szCs w:val="24"/>
          <w:lang w:val="bg-BG"/>
        </w:rPr>
        <w:t>х0,5</w:t>
      </w:r>
    </w:p>
    <w:p w14:paraId="77A3818F" w14:textId="77777777" w:rsidR="0027447C" w:rsidRPr="002C7499" w:rsidRDefault="0027447C" w:rsidP="0027447C">
      <w:pPr>
        <w:pStyle w:val="BodyText"/>
        <w:tabs>
          <w:tab w:val="left" w:pos="284"/>
        </w:tabs>
        <w:jc w:val="both"/>
        <w:rPr>
          <w:rFonts w:ascii="Times New Roman" w:hAnsi="Times New Roman"/>
          <w:b/>
          <w:bCs/>
          <w:sz w:val="24"/>
          <w:szCs w:val="24"/>
          <w:lang w:val="bg-BG"/>
        </w:rPr>
      </w:pPr>
    </w:p>
    <w:p w14:paraId="56AE44C8" w14:textId="77777777" w:rsidR="0027447C" w:rsidRPr="002C7499" w:rsidRDefault="0027447C" w:rsidP="0027447C">
      <w:pPr>
        <w:ind w:firstLine="708"/>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На първо място се класира офертата получила най-високата Комплексна оценка (КО). </w:t>
      </w:r>
    </w:p>
    <w:p w14:paraId="769193FB" w14:textId="77777777" w:rsidR="0027447C" w:rsidRPr="002C7499" w:rsidRDefault="0027447C" w:rsidP="0027447C">
      <w:pPr>
        <w:ind w:firstLine="708"/>
        <w:jc w:val="both"/>
        <w:rPr>
          <w:rFonts w:ascii="Times New Roman" w:hAnsi="Times New Roman" w:cs="Times New Roman"/>
          <w:sz w:val="24"/>
          <w:szCs w:val="24"/>
          <w:lang w:val="bg-BG"/>
        </w:rPr>
      </w:pPr>
      <w:r w:rsidRPr="002C7499">
        <w:rPr>
          <w:rFonts w:ascii="Times New Roman" w:hAnsi="Times New Roman" w:cs="Times New Roman"/>
          <w:sz w:val="24"/>
          <w:szCs w:val="24"/>
          <w:lang w:val="bg-BG"/>
        </w:rPr>
        <w:t xml:space="preserve">Крайното класиране се извършва в низходящ ред, въз основа на получената </w:t>
      </w:r>
      <w:r w:rsidRPr="002C7499">
        <w:rPr>
          <w:rFonts w:ascii="Times New Roman" w:hAnsi="Times New Roman" w:cs="Times New Roman"/>
          <w:b/>
          <w:bCs/>
          <w:sz w:val="24"/>
          <w:szCs w:val="24"/>
          <w:lang w:val="bg-BG"/>
        </w:rPr>
        <w:t>КО</w:t>
      </w:r>
      <w:r w:rsidRPr="002C7499">
        <w:rPr>
          <w:rFonts w:ascii="Times New Roman" w:hAnsi="Times New Roman" w:cs="Times New Roman"/>
          <w:sz w:val="24"/>
          <w:szCs w:val="24"/>
          <w:lang w:val="bg-BG"/>
        </w:rPr>
        <w:t xml:space="preserve"> на всяка оферта. </w:t>
      </w:r>
      <w:r w:rsidRPr="002C7499">
        <w:rPr>
          <w:rFonts w:ascii="Times New Roman" w:hAnsi="Times New Roman" w:cs="Times New Roman"/>
          <w:b/>
          <w:bCs/>
          <w:iCs/>
          <w:sz w:val="24"/>
          <w:szCs w:val="24"/>
          <w:lang w:val="bg-BG"/>
        </w:rPr>
        <w:t>Офертата, получила най-висок брой точки, се класира на първо място.</w:t>
      </w:r>
      <w:r w:rsidRPr="002C7499">
        <w:rPr>
          <w:rFonts w:ascii="Times New Roman" w:hAnsi="Times New Roman" w:cs="Times New Roman"/>
          <w:b/>
          <w:bCs/>
          <w:i/>
          <w:iCs/>
          <w:sz w:val="24"/>
          <w:szCs w:val="24"/>
          <w:u w:val="single"/>
          <w:lang w:val="bg-BG"/>
        </w:rPr>
        <w:t xml:space="preserve"> </w:t>
      </w:r>
    </w:p>
    <w:p w14:paraId="49E6F088" w14:textId="77777777" w:rsidR="00322053" w:rsidRPr="002C7499" w:rsidRDefault="00322053" w:rsidP="0027447C">
      <w:pPr>
        <w:jc w:val="both"/>
        <w:rPr>
          <w:rFonts w:ascii="Times New Roman" w:hAnsi="Times New Roman" w:cs="Times New Roman"/>
          <w:sz w:val="24"/>
          <w:szCs w:val="24"/>
          <w:lang w:val="bg-BG"/>
        </w:rPr>
      </w:pPr>
    </w:p>
    <w:sectPr w:rsidR="00322053" w:rsidRPr="002C7499" w:rsidSect="00642C2A">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1AED" w14:textId="77777777" w:rsidR="00090C74" w:rsidRDefault="00090C74" w:rsidP="005E23F9">
      <w:pPr>
        <w:spacing w:after="0" w:line="240" w:lineRule="auto"/>
      </w:pPr>
      <w:r>
        <w:separator/>
      </w:r>
    </w:p>
  </w:endnote>
  <w:endnote w:type="continuationSeparator" w:id="0">
    <w:p w14:paraId="41F98BD7" w14:textId="77777777" w:rsidR="00090C74" w:rsidRDefault="00090C74" w:rsidP="005E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83918"/>
      <w:docPartObj>
        <w:docPartGallery w:val="Page Numbers (Bottom of Page)"/>
        <w:docPartUnique/>
      </w:docPartObj>
    </w:sdtPr>
    <w:sdtEndPr>
      <w:rPr>
        <w:noProof/>
      </w:rPr>
    </w:sdtEndPr>
    <w:sdtContent>
      <w:p w14:paraId="200A168D" w14:textId="75BF8007" w:rsidR="00712297" w:rsidRDefault="00712297">
        <w:pPr>
          <w:pStyle w:val="Footer"/>
          <w:jc w:val="center"/>
        </w:pPr>
        <w:r>
          <w:fldChar w:fldCharType="begin"/>
        </w:r>
        <w:r>
          <w:instrText xml:space="preserve"> PAGE   \* MERGEFORMAT </w:instrText>
        </w:r>
        <w:r>
          <w:fldChar w:fldCharType="separate"/>
        </w:r>
        <w:r w:rsidR="00CD44B7">
          <w:rPr>
            <w:noProof/>
          </w:rPr>
          <w:t>17</w:t>
        </w:r>
        <w:r>
          <w:rPr>
            <w:noProof/>
          </w:rPr>
          <w:fldChar w:fldCharType="end"/>
        </w:r>
      </w:p>
    </w:sdtContent>
  </w:sdt>
  <w:p w14:paraId="3E0FED4C" w14:textId="77777777" w:rsidR="00712297" w:rsidRDefault="0071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18638" w14:textId="77777777" w:rsidR="00090C74" w:rsidRDefault="00090C74" w:rsidP="005E23F9">
      <w:pPr>
        <w:spacing w:after="0" w:line="240" w:lineRule="auto"/>
      </w:pPr>
      <w:r>
        <w:separator/>
      </w:r>
    </w:p>
  </w:footnote>
  <w:footnote w:type="continuationSeparator" w:id="0">
    <w:p w14:paraId="10664D00" w14:textId="77777777" w:rsidR="00090C74" w:rsidRDefault="00090C74" w:rsidP="005E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A6A"/>
    <w:multiLevelType w:val="multilevel"/>
    <w:tmpl w:val="E1BA3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A8413B"/>
    <w:multiLevelType w:val="hybridMultilevel"/>
    <w:tmpl w:val="BCC09EE6"/>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D531DE9"/>
    <w:multiLevelType w:val="hybridMultilevel"/>
    <w:tmpl w:val="7198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3031C"/>
    <w:multiLevelType w:val="multilevel"/>
    <w:tmpl w:val="DE1EBB84"/>
    <w:lvl w:ilvl="0">
      <w:start w:val="1"/>
      <w:numFmt w:val="bullet"/>
      <w:lvlText w:val=""/>
      <w:lvlJc w:val="left"/>
      <w:pPr>
        <w:ind w:left="540" w:hanging="540"/>
      </w:pPr>
      <w:rPr>
        <w:rFonts w:ascii="Symbol" w:hAnsi="Symbol" w:hint="default"/>
      </w:rPr>
    </w:lvl>
    <w:lvl w:ilvl="1">
      <w:start w:val="1"/>
      <w:numFmt w:val="decimal"/>
      <w:lvlText w:val="%1.%2."/>
      <w:lvlJc w:val="left"/>
      <w:pPr>
        <w:ind w:left="1170" w:hanging="540"/>
      </w:pPr>
      <w:rPr>
        <w:rFonts w:hint="default"/>
      </w:rPr>
    </w:lvl>
    <w:lvl w:ilvl="2">
      <w:start w:val="1"/>
      <w:numFmt w:val="bullet"/>
      <w:lvlText w:val=""/>
      <w:lvlJc w:val="left"/>
      <w:pPr>
        <w:ind w:left="1980" w:hanging="720"/>
      </w:pPr>
      <w:rPr>
        <w:rFonts w:ascii="Symbol" w:hAnsi="Symbol"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3F391C6F"/>
    <w:multiLevelType w:val="hybridMultilevel"/>
    <w:tmpl w:val="E75C5C0E"/>
    <w:lvl w:ilvl="0" w:tplc="6F3A94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601B0"/>
    <w:multiLevelType w:val="multilevel"/>
    <w:tmpl w:val="393AED5E"/>
    <w:lvl w:ilvl="0">
      <w:start w:val="1"/>
      <w:numFmt w:val="bullet"/>
      <w:lvlText w:val=""/>
      <w:lvlJc w:val="left"/>
      <w:pPr>
        <w:ind w:left="480" w:hanging="480"/>
      </w:pPr>
      <w:rPr>
        <w:rFonts w:ascii="Wingdings" w:hAnsi="Wingdings" w:hint="default"/>
        <w:b/>
      </w:rPr>
    </w:lvl>
    <w:lvl w:ilvl="1">
      <w:start w:val="2"/>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61B2C12"/>
    <w:multiLevelType w:val="multilevel"/>
    <w:tmpl w:val="A9CA45F0"/>
    <w:lvl w:ilvl="0">
      <w:start w:val="3"/>
      <w:numFmt w:val="decimal"/>
      <w:lvlText w:val="%1."/>
      <w:lvlJc w:val="left"/>
      <w:pPr>
        <w:ind w:left="540" w:hanging="540"/>
      </w:pPr>
      <w:rPr>
        <w:rFonts w:hint="default"/>
      </w:rPr>
    </w:lvl>
    <w:lvl w:ilvl="1">
      <w:start w:val="1"/>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526B0956"/>
    <w:multiLevelType w:val="multilevel"/>
    <w:tmpl w:val="B8BC833E"/>
    <w:lvl w:ilvl="0">
      <w:start w:val="1"/>
      <w:numFmt w:val="bullet"/>
      <w:lvlText w:val=""/>
      <w:lvlJc w:val="left"/>
      <w:pPr>
        <w:ind w:left="480" w:hanging="480"/>
      </w:pPr>
      <w:rPr>
        <w:rFonts w:ascii="Wingdings" w:hAnsi="Wingdings" w:hint="default"/>
        <w:b w:val="0"/>
      </w:rPr>
    </w:lvl>
    <w:lvl w:ilvl="1">
      <w:start w:val="1"/>
      <w:numFmt w:val="decimal"/>
      <w:lvlText w:val="%1.%2."/>
      <w:lvlJc w:val="left"/>
      <w:pPr>
        <w:ind w:left="1190" w:hanging="48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2850" w:hanging="720"/>
      </w:pPr>
      <w:rPr>
        <w:rFonts w:cs="Times New Roman" w:hint="default"/>
        <w:b w:val="0"/>
      </w:rPr>
    </w:lvl>
    <w:lvl w:ilvl="4">
      <w:start w:val="1"/>
      <w:numFmt w:val="decimal"/>
      <w:lvlText w:val="%1.%2.%3.%4.%5."/>
      <w:lvlJc w:val="left"/>
      <w:pPr>
        <w:ind w:left="3920" w:hanging="1080"/>
      </w:pPr>
      <w:rPr>
        <w:rFonts w:cs="Times New Roman" w:hint="default"/>
        <w:b w:val="0"/>
      </w:rPr>
    </w:lvl>
    <w:lvl w:ilvl="5">
      <w:start w:val="1"/>
      <w:numFmt w:val="decimal"/>
      <w:lvlText w:val="%1.%2.%3.%4.%5.%6."/>
      <w:lvlJc w:val="left"/>
      <w:pPr>
        <w:ind w:left="4630" w:hanging="1080"/>
      </w:pPr>
      <w:rPr>
        <w:rFonts w:cs="Times New Roman" w:hint="default"/>
        <w:b w:val="0"/>
      </w:rPr>
    </w:lvl>
    <w:lvl w:ilvl="6">
      <w:start w:val="1"/>
      <w:numFmt w:val="decimal"/>
      <w:lvlText w:val="%1.%2.%3.%4.%5.%6.%7."/>
      <w:lvlJc w:val="left"/>
      <w:pPr>
        <w:ind w:left="5700" w:hanging="1440"/>
      </w:pPr>
      <w:rPr>
        <w:rFonts w:cs="Times New Roman" w:hint="default"/>
        <w:b w:val="0"/>
      </w:rPr>
    </w:lvl>
    <w:lvl w:ilvl="7">
      <w:start w:val="1"/>
      <w:numFmt w:val="decimal"/>
      <w:lvlText w:val="%1.%2.%3.%4.%5.%6.%7.%8."/>
      <w:lvlJc w:val="left"/>
      <w:pPr>
        <w:ind w:left="6410" w:hanging="1440"/>
      </w:pPr>
      <w:rPr>
        <w:rFonts w:cs="Times New Roman" w:hint="default"/>
        <w:b w:val="0"/>
      </w:rPr>
    </w:lvl>
    <w:lvl w:ilvl="8">
      <w:start w:val="1"/>
      <w:numFmt w:val="decimal"/>
      <w:lvlText w:val="%1.%2.%3.%4.%5.%6.%7.%8.%9."/>
      <w:lvlJc w:val="left"/>
      <w:pPr>
        <w:ind w:left="7480" w:hanging="1800"/>
      </w:pPr>
      <w:rPr>
        <w:rFonts w:cs="Times New Roman" w:hint="default"/>
        <w:b w:val="0"/>
      </w:rPr>
    </w:lvl>
  </w:abstractNum>
  <w:abstractNum w:abstractNumId="8" w15:restartNumberingAfterBreak="0">
    <w:nsid w:val="552D761B"/>
    <w:multiLevelType w:val="hybridMultilevel"/>
    <w:tmpl w:val="47388CBA"/>
    <w:lvl w:ilvl="0" w:tplc="BEE2748A">
      <w:start w:val="3"/>
      <w:numFmt w:val="bullet"/>
      <w:lvlText w:val="-"/>
      <w:lvlJc w:val="left"/>
      <w:pPr>
        <w:ind w:left="720" w:hanging="360"/>
      </w:pPr>
      <w:rPr>
        <w:rFonts w:ascii="Calibri" w:eastAsiaTheme="minorHAnsi" w:hAnsi="Calibri" w:cstheme="minorBidi" w:hint="default"/>
        <w:i/>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9167867"/>
    <w:multiLevelType w:val="multilevel"/>
    <w:tmpl w:val="D764ABAE"/>
    <w:lvl w:ilvl="0">
      <w:start w:val="3"/>
      <w:numFmt w:val="decimal"/>
      <w:lvlText w:val="%1."/>
      <w:lvlJc w:val="left"/>
      <w:pPr>
        <w:ind w:left="540" w:hanging="540"/>
      </w:pPr>
      <w:rPr>
        <w:rFonts w:hint="default"/>
      </w:rPr>
    </w:lvl>
    <w:lvl w:ilvl="1">
      <w:start w:val="1"/>
      <w:numFmt w:val="decimal"/>
      <w:lvlText w:val="%1.%2."/>
      <w:lvlJc w:val="left"/>
      <w:pPr>
        <w:ind w:left="1170" w:hanging="540"/>
      </w:pPr>
      <w:rPr>
        <w:rFonts w:hint="default"/>
      </w:rPr>
    </w:lvl>
    <w:lvl w:ilvl="2">
      <w:start w:val="1"/>
      <w:numFmt w:val="bullet"/>
      <w:lvlText w:val=""/>
      <w:lvlJc w:val="left"/>
      <w:pPr>
        <w:ind w:left="1980" w:hanging="720"/>
      </w:pPr>
      <w:rPr>
        <w:rFonts w:ascii="Symbol" w:hAnsi="Symbol"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597D5C94"/>
    <w:multiLevelType w:val="multilevel"/>
    <w:tmpl w:val="D764ABAE"/>
    <w:lvl w:ilvl="0">
      <w:start w:val="3"/>
      <w:numFmt w:val="decimal"/>
      <w:lvlText w:val="%1."/>
      <w:lvlJc w:val="left"/>
      <w:pPr>
        <w:ind w:left="540" w:hanging="540"/>
      </w:pPr>
      <w:rPr>
        <w:rFonts w:hint="default"/>
      </w:rPr>
    </w:lvl>
    <w:lvl w:ilvl="1">
      <w:start w:val="1"/>
      <w:numFmt w:val="decimal"/>
      <w:lvlText w:val="%1.%2."/>
      <w:lvlJc w:val="left"/>
      <w:pPr>
        <w:ind w:left="1170" w:hanging="540"/>
      </w:pPr>
      <w:rPr>
        <w:rFonts w:hint="default"/>
      </w:rPr>
    </w:lvl>
    <w:lvl w:ilvl="2">
      <w:start w:val="1"/>
      <w:numFmt w:val="bullet"/>
      <w:lvlText w:val=""/>
      <w:lvlJc w:val="left"/>
      <w:pPr>
        <w:ind w:left="1980" w:hanging="720"/>
      </w:pPr>
      <w:rPr>
        <w:rFonts w:ascii="Symbol" w:hAnsi="Symbol"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 w15:restartNumberingAfterBreak="0">
    <w:nsid w:val="5C7967E8"/>
    <w:multiLevelType w:val="hybridMultilevel"/>
    <w:tmpl w:val="A3F8DE5C"/>
    <w:lvl w:ilvl="0" w:tplc="3CDAE8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84C7AD0"/>
    <w:multiLevelType w:val="multilevel"/>
    <w:tmpl w:val="D764ABAE"/>
    <w:lvl w:ilvl="0">
      <w:start w:val="3"/>
      <w:numFmt w:val="decimal"/>
      <w:lvlText w:val="%1."/>
      <w:lvlJc w:val="left"/>
      <w:pPr>
        <w:ind w:left="540" w:hanging="540"/>
      </w:pPr>
      <w:rPr>
        <w:rFonts w:hint="default"/>
      </w:rPr>
    </w:lvl>
    <w:lvl w:ilvl="1">
      <w:start w:val="1"/>
      <w:numFmt w:val="decimal"/>
      <w:lvlText w:val="%1.%2."/>
      <w:lvlJc w:val="left"/>
      <w:pPr>
        <w:ind w:left="1170" w:hanging="540"/>
      </w:pPr>
      <w:rPr>
        <w:rFonts w:hint="default"/>
      </w:rPr>
    </w:lvl>
    <w:lvl w:ilvl="2">
      <w:start w:val="1"/>
      <w:numFmt w:val="bullet"/>
      <w:lvlText w:val=""/>
      <w:lvlJc w:val="left"/>
      <w:pPr>
        <w:ind w:left="1980" w:hanging="720"/>
      </w:pPr>
      <w:rPr>
        <w:rFonts w:ascii="Symbol" w:hAnsi="Symbol"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69884AFF"/>
    <w:multiLevelType w:val="hybridMultilevel"/>
    <w:tmpl w:val="99BA0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10817"/>
    <w:multiLevelType w:val="hybridMultilevel"/>
    <w:tmpl w:val="A7223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4"/>
  </w:num>
  <w:num w:numId="5">
    <w:abstractNumId w:val="0"/>
  </w:num>
  <w:num w:numId="6">
    <w:abstractNumId w:val="6"/>
  </w:num>
  <w:num w:numId="7">
    <w:abstractNumId w:val="10"/>
  </w:num>
  <w:num w:numId="8">
    <w:abstractNumId w:val="12"/>
  </w:num>
  <w:num w:numId="9">
    <w:abstractNumId w:val="9"/>
  </w:num>
  <w:num w:numId="10">
    <w:abstractNumId w:val="3"/>
  </w:num>
  <w:num w:numId="11">
    <w:abstractNumId w:val="5"/>
  </w:num>
  <w:num w:numId="12">
    <w:abstractNumId w:val="7"/>
  </w:num>
  <w:num w:numId="13">
    <w:abstractNumId w:val="11"/>
  </w:num>
  <w:num w:numId="14">
    <w:abstractNumId w:val="1"/>
  </w:num>
  <w:num w:numId="15">
    <w:abstractNumId w:val="1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11"/>
    <w:rsid w:val="00002BDD"/>
    <w:rsid w:val="00003A17"/>
    <w:rsid w:val="00020C5D"/>
    <w:rsid w:val="00026EA5"/>
    <w:rsid w:val="00027DB4"/>
    <w:rsid w:val="00034DA9"/>
    <w:rsid w:val="00037B50"/>
    <w:rsid w:val="00055A6C"/>
    <w:rsid w:val="000601E9"/>
    <w:rsid w:val="000640F4"/>
    <w:rsid w:val="00065B75"/>
    <w:rsid w:val="00090C74"/>
    <w:rsid w:val="00094AB0"/>
    <w:rsid w:val="00097900"/>
    <w:rsid w:val="000B373C"/>
    <w:rsid w:val="000B5B62"/>
    <w:rsid w:val="00104742"/>
    <w:rsid w:val="001068AF"/>
    <w:rsid w:val="001207C0"/>
    <w:rsid w:val="00127103"/>
    <w:rsid w:val="0013613A"/>
    <w:rsid w:val="00140C46"/>
    <w:rsid w:val="00144364"/>
    <w:rsid w:val="00160244"/>
    <w:rsid w:val="00161F57"/>
    <w:rsid w:val="001652D5"/>
    <w:rsid w:val="00166742"/>
    <w:rsid w:val="001671B7"/>
    <w:rsid w:val="00167278"/>
    <w:rsid w:val="00180E7E"/>
    <w:rsid w:val="001A305C"/>
    <w:rsid w:val="001C474E"/>
    <w:rsid w:val="001F4054"/>
    <w:rsid w:val="00202A94"/>
    <w:rsid w:val="00231316"/>
    <w:rsid w:val="0023730C"/>
    <w:rsid w:val="00245555"/>
    <w:rsid w:val="00253D0E"/>
    <w:rsid w:val="002667A0"/>
    <w:rsid w:val="002733B0"/>
    <w:rsid w:val="0027447C"/>
    <w:rsid w:val="0028712B"/>
    <w:rsid w:val="0029174E"/>
    <w:rsid w:val="00294A38"/>
    <w:rsid w:val="002A183B"/>
    <w:rsid w:val="002A6716"/>
    <w:rsid w:val="002B6441"/>
    <w:rsid w:val="002C7499"/>
    <w:rsid w:val="002D08C7"/>
    <w:rsid w:val="002D7366"/>
    <w:rsid w:val="002E1FBF"/>
    <w:rsid w:val="002F2658"/>
    <w:rsid w:val="002F2AAC"/>
    <w:rsid w:val="002F5C51"/>
    <w:rsid w:val="00300C71"/>
    <w:rsid w:val="003058B6"/>
    <w:rsid w:val="00312C31"/>
    <w:rsid w:val="00322053"/>
    <w:rsid w:val="00330C29"/>
    <w:rsid w:val="00333C54"/>
    <w:rsid w:val="00340E00"/>
    <w:rsid w:val="00341F6D"/>
    <w:rsid w:val="00350F29"/>
    <w:rsid w:val="00351411"/>
    <w:rsid w:val="00353AAC"/>
    <w:rsid w:val="00360798"/>
    <w:rsid w:val="00376368"/>
    <w:rsid w:val="00393C9D"/>
    <w:rsid w:val="003972D6"/>
    <w:rsid w:val="003A2B9A"/>
    <w:rsid w:val="003A45A9"/>
    <w:rsid w:val="003C1B86"/>
    <w:rsid w:val="003C6B3A"/>
    <w:rsid w:val="003D5EBD"/>
    <w:rsid w:val="003D6E24"/>
    <w:rsid w:val="003E38A9"/>
    <w:rsid w:val="003E5089"/>
    <w:rsid w:val="003E5F5D"/>
    <w:rsid w:val="003F6B2D"/>
    <w:rsid w:val="004277F9"/>
    <w:rsid w:val="004601C1"/>
    <w:rsid w:val="00467E22"/>
    <w:rsid w:val="0047713B"/>
    <w:rsid w:val="00482660"/>
    <w:rsid w:val="00486811"/>
    <w:rsid w:val="00496E89"/>
    <w:rsid w:val="004A212D"/>
    <w:rsid w:val="004B7498"/>
    <w:rsid w:val="004C524A"/>
    <w:rsid w:val="004C5B78"/>
    <w:rsid w:val="004C6112"/>
    <w:rsid w:val="004D0ABF"/>
    <w:rsid w:val="004D18C8"/>
    <w:rsid w:val="004D4CD5"/>
    <w:rsid w:val="004D5A36"/>
    <w:rsid w:val="004E4272"/>
    <w:rsid w:val="004F4EA1"/>
    <w:rsid w:val="00504357"/>
    <w:rsid w:val="005053B2"/>
    <w:rsid w:val="00517882"/>
    <w:rsid w:val="005273D4"/>
    <w:rsid w:val="00541365"/>
    <w:rsid w:val="005506D0"/>
    <w:rsid w:val="00586869"/>
    <w:rsid w:val="005927AF"/>
    <w:rsid w:val="005A7D51"/>
    <w:rsid w:val="005C38C5"/>
    <w:rsid w:val="005C5B27"/>
    <w:rsid w:val="005E07AF"/>
    <w:rsid w:val="005E23F9"/>
    <w:rsid w:val="005F241D"/>
    <w:rsid w:val="00627B39"/>
    <w:rsid w:val="006379F2"/>
    <w:rsid w:val="00642C2A"/>
    <w:rsid w:val="0064635B"/>
    <w:rsid w:val="00647175"/>
    <w:rsid w:val="00652A46"/>
    <w:rsid w:val="006623DB"/>
    <w:rsid w:val="00664261"/>
    <w:rsid w:val="00666C43"/>
    <w:rsid w:val="00691AA1"/>
    <w:rsid w:val="006F67C5"/>
    <w:rsid w:val="006F7449"/>
    <w:rsid w:val="00703B01"/>
    <w:rsid w:val="00712297"/>
    <w:rsid w:val="0071498E"/>
    <w:rsid w:val="0072045F"/>
    <w:rsid w:val="00724BAB"/>
    <w:rsid w:val="00725DD8"/>
    <w:rsid w:val="00733805"/>
    <w:rsid w:val="007702ED"/>
    <w:rsid w:val="00784049"/>
    <w:rsid w:val="007B6C57"/>
    <w:rsid w:val="007C1E4D"/>
    <w:rsid w:val="007D141F"/>
    <w:rsid w:val="007E5A94"/>
    <w:rsid w:val="007F2DB1"/>
    <w:rsid w:val="007F6C5E"/>
    <w:rsid w:val="007F7E9D"/>
    <w:rsid w:val="00802E49"/>
    <w:rsid w:val="008031B7"/>
    <w:rsid w:val="00811957"/>
    <w:rsid w:val="008268C5"/>
    <w:rsid w:val="00826CE1"/>
    <w:rsid w:val="0084767A"/>
    <w:rsid w:val="00850665"/>
    <w:rsid w:val="0085671C"/>
    <w:rsid w:val="008568C3"/>
    <w:rsid w:val="008742D8"/>
    <w:rsid w:val="00881F66"/>
    <w:rsid w:val="00886405"/>
    <w:rsid w:val="00886D18"/>
    <w:rsid w:val="0089505A"/>
    <w:rsid w:val="008A777A"/>
    <w:rsid w:val="009027CE"/>
    <w:rsid w:val="009056EA"/>
    <w:rsid w:val="00907FD5"/>
    <w:rsid w:val="00911CAF"/>
    <w:rsid w:val="0092283B"/>
    <w:rsid w:val="00925000"/>
    <w:rsid w:val="00953D99"/>
    <w:rsid w:val="0096673A"/>
    <w:rsid w:val="009764D9"/>
    <w:rsid w:val="00983760"/>
    <w:rsid w:val="00985FEA"/>
    <w:rsid w:val="0099409F"/>
    <w:rsid w:val="00995E63"/>
    <w:rsid w:val="009A1838"/>
    <w:rsid w:val="009C226C"/>
    <w:rsid w:val="009C79EF"/>
    <w:rsid w:val="009D1641"/>
    <w:rsid w:val="009D6145"/>
    <w:rsid w:val="009E10F2"/>
    <w:rsid w:val="00A05F03"/>
    <w:rsid w:val="00A105B7"/>
    <w:rsid w:val="00A25695"/>
    <w:rsid w:val="00A329B1"/>
    <w:rsid w:val="00A41243"/>
    <w:rsid w:val="00A428B1"/>
    <w:rsid w:val="00A544CA"/>
    <w:rsid w:val="00A54D71"/>
    <w:rsid w:val="00A64B9A"/>
    <w:rsid w:val="00A747E3"/>
    <w:rsid w:val="00A97883"/>
    <w:rsid w:val="00AA7ED2"/>
    <w:rsid w:val="00AB60AA"/>
    <w:rsid w:val="00AB6543"/>
    <w:rsid w:val="00AD55A5"/>
    <w:rsid w:val="00AF36EB"/>
    <w:rsid w:val="00B111D4"/>
    <w:rsid w:val="00B508FB"/>
    <w:rsid w:val="00B53E30"/>
    <w:rsid w:val="00B55611"/>
    <w:rsid w:val="00B6219A"/>
    <w:rsid w:val="00B72D3B"/>
    <w:rsid w:val="00BA37D1"/>
    <w:rsid w:val="00BA5754"/>
    <w:rsid w:val="00BB0058"/>
    <w:rsid w:val="00BC6AAD"/>
    <w:rsid w:val="00BD47E0"/>
    <w:rsid w:val="00BE0B6D"/>
    <w:rsid w:val="00BE16D6"/>
    <w:rsid w:val="00BF77A3"/>
    <w:rsid w:val="00C04CEF"/>
    <w:rsid w:val="00C0549E"/>
    <w:rsid w:val="00C25E60"/>
    <w:rsid w:val="00C31D62"/>
    <w:rsid w:val="00C413A2"/>
    <w:rsid w:val="00C45231"/>
    <w:rsid w:val="00C60285"/>
    <w:rsid w:val="00C87AA2"/>
    <w:rsid w:val="00C956A9"/>
    <w:rsid w:val="00CB082F"/>
    <w:rsid w:val="00CB4C99"/>
    <w:rsid w:val="00CC5833"/>
    <w:rsid w:val="00CC676A"/>
    <w:rsid w:val="00CD01B4"/>
    <w:rsid w:val="00CD44B7"/>
    <w:rsid w:val="00CE67BD"/>
    <w:rsid w:val="00D07DD3"/>
    <w:rsid w:val="00D12688"/>
    <w:rsid w:val="00D3310E"/>
    <w:rsid w:val="00D376CF"/>
    <w:rsid w:val="00D47C7C"/>
    <w:rsid w:val="00D5474C"/>
    <w:rsid w:val="00D767AE"/>
    <w:rsid w:val="00D95475"/>
    <w:rsid w:val="00D96452"/>
    <w:rsid w:val="00DC4E80"/>
    <w:rsid w:val="00DD4935"/>
    <w:rsid w:val="00DD6F15"/>
    <w:rsid w:val="00DE56DB"/>
    <w:rsid w:val="00DF7395"/>
    <w:rsid w:val="00E00587"/>
    <w:rsid w:val="00E12BE7"/>
    <w:rsid w:val="00E257F8"/>
    <w:rsid w:val="00E31656"/>
    <w:rsid w:val="00E378E6"/>
    <w:rsid w:val="00E469FC"/>
    <w:rsid w:val="00E52F8E"/>
    <w:rsid w:val="00E53B65"/>
    <w:rsid w:val="00E74D78"/>
    <w:rsid w:val="00E80BA2"/>
    <w:rsid w:val="00EA368C"/>
    <w:rsid w:val="00ED080C"/>
    <w:rsid w:val="00ED48A2"/>
    <w:rsid w:val="00ED6603"/>
    <w:rsid w:val="00EE2129"/>
    <w:rsid w:val="00F14F89"/>
    <w:rsid w:val="00F302F1"/>
    <w:rsid w:val="00F3262D"/>
    <w:rsid w:val="00F36687"/>
    <w:rsid w:val="00F55B01"/>
    <w:rsid w:val="00F56431"/>
    <w:rsid w:val="00F80928"/>
    <w:rsid w:val="00F87EC0"/>
    <w:rsid w:val="00F9446D"/>
    <w:rsid w:val="00F94706"/>
    <w:rsid w:val="00F94EBF"/>
    <w:rsid w:val="00FA16D6"/>
    <w:rsid w:val="00FA27EA"/>
    <w:rsid w:val="00FB2003"/>
    <w:rsid w:val="00FB2051"/>
    <w:rsid w:val="00FB44FF"/>
    <w:rsid w:val="00FB4F7F"/>
    <w:rsid w:val="00FB58E4"/>
    <w:rsid w:val="00FB7DF6"/>
    <w:rsid w:val="00FC4B3D"/>
    <w:rsid w:val="00FD75C9"/>
    <w:rsid w:val="00FD7BAA"/>
    <w:rsid w:val="00FE36A1"/>
    <w:rsid w:val="00FF0A72"/>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F93B"/>
  <w15:docId w15:val="{D4DD4433-2DAE-4D82-BEE1-6159588D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 Text3"/>
    <w:basedOn w:val="Normal"/>
    <w:rsid w:val="0013613A"/>
    <w:pPr>
      <w:shd w:val="clear" w:color="auto" w:fill="FFFFFF"/>
      <w:suppressAutoHyphens/>
      <w:spacing w:after="0" w:line="277" w:lineRule="exact"/>
      <w:ind w:hanging="680"/>
      <w:jc w:val="both"/>
    </w:pPr>
    <w:rPr>
      <w:rFonts w:ascii="Times New Roman" w:eastAsia="Calibri" w:hAnsi="Times New Roman" w:cs="Times New Roman"/>
      <w:sz w:val="24"/>
      <w:szCs w:val="20"/>
      <w:lang w:eastAsia="zh-CN"/>
    </w:rPr>
  </w:style>
  <w:style w:type="paragraph" w:customStyle="1" w:styleId="Bodytext30">
    <w:name w:val="Body text (3)"/>
    <w:basedOn w:val="Normal"/>
    <w:rsid w:val="0013613A"/>
    <w:pPr>
      <w:shd w:val="clear" w:color="auto" w:fill="FFFFFF"/>
      <w:suppressAutoHyphens/>
      <w:spacing w:before="5160" w:after="900" w:line="281" w:lineRule="exact"/>
      <w:ind w:hanging="360"/>
      <w:jc w:val="center"/>
    </w:pPr>
    <w:rPr>
      <w:rFonts w:ascii="Times New Roman" w:eastAsia="Calibri" w:hAnsi="Times New Roman" w:cs="Times New Roman"/>
      <w:sz w:val="24"/>
      <w:szCs w:val="20"/>
      <w:lang w:eastAsia="zh-CN"/>
    </w:rPr>
  </w:style>
  <w:style w:type="character" w:customStyle="1" w:styleId="FontStyle23">
    <w:name w:val="Font Style23"/>
    <w:rsid w:val="0013613A"/>
    <w:rPr>
      <w:rFonts w:ascii="Franklin Gothic Heavy" w:hAnsi="Franklin Gothic Heavy" w:cs="Franklin Gothic Heavy"/>
      <w:spacing w:val="20"/>
      <w:sz w:val="20"/>
      <w:szCs w:val="20"/>
    </w:rPr>
  </w:style>
  <w:style w:type="paragraph" w:styleId="BodyText">
    <w:name w:val="Body Text"/>
    <w:basedOn w:val="Normal"/>
    <w:link w:val="BodyTextChar"/>
    <w:rsid w:val="0013613A"/>
    <w:pPr>
      <w:widowControl w:val="0"/>
      <w:suppressAutoHyphens/>
      <w:spacing w:after="0" w:line="240" w:lineRule="auto"/>
    </w:pPr>
    <w:rPr>
      <w:rFonts w:ascii="Garamond" w:eastAsia="MS Mincho" w:hAnsi="Garamond" w:cs="Times New Roman"/>
      <w:sz w:val="20"/>
      <w:szCs w:val="20"/>
      <w:lang w:val="en-AU" w:eastAsia="zh-CN"/>
    </w:rPr>
  </w:style>
  <w:style w:type="character" w:customStyle="1" w:styleId="BodyTextChar">
    <w:name w:val="Body Text Char"/>
    <w:basedOn w:val="DefaultParagraphFont"/>
    <w:link w:val="BodyText"/>
    <w:rsid w:val="0013613A"/>
    <w:rPr>
      <w:rFonts w:ascii="Garamond" w:eastAsia="MS Mincho" w:hAnsi="Garamond" w:cs="Times New Roman"/>
      <w:sz w:val="20"/>
      <w:szCs w:val="20"/>
      <w:lang w:val="en-AU" w:eastAsia="zh-CN"/>
    </w:rPr>
  </w:style>
  <w:style w:type="paragraph" w:styleId="ListParagraph">
    <w:name w:val="List Paragraph"/>
    <w:basedOn w:val="Normal"/>
    <w:uiPriority w:val="34"/>
    <w:qFormat/>
    <w:rsid w:val="001C474E"/>
    <w:pPr>
      <w:ind w:left="720"/>
      <w:contextualSpacing/>
    </w:pPr>
  </w:style>
  <w:style w:type="paragraph" w:styleId="BalloonText">
    <w:name w:val="Balloon Text"/>
    <w:basedOn w:val="Normal"/>
    <w:link w:val="BalloonTextChar"/>
    <w:uiPriority w:val="99"/>
    <w:semiHidden/>
    <w:unhideWhenUsed/>
    <w:rsid w:val="004D4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CD5"/>
    <w:rPr>
      <w:rFonts w:ascii="Segoe UI" w:hAnsi="Segoe UI" w:cs="Segoe UI"/>
      <w:sz w:val="18"/>
      <w:szCs w:val="18"/>
    </w:rPr>
  </w:style>
  <w:style w:type="character" w:customStyle="1" w:styleId="Heading12">
    <w:name w:val="Heading #1 (2)"/>
    <w:uiPriority w:val="99"/>
    <w:rsid w:val="00C413A2"/>
    <w:rPr>
      <w:rFonts w:ascii="Times New Roman" w:hAnsi="Times New Roman"/>
      <w:spacing w:val="0"/>
      <w:sz w:val="24"/>
    </w:rPr>
  </w:style>
  <w:style w:type="character" w:customStyle="1" w:styleId="PlainTextChar">
    <w:name w:val="Plain Text Char"/>
    <w:link w:val="PlainText"/>
    <w:rsid w:val="004E4272"/>
    <w:rPr>
      <w:rFonts w:ascii="Courier New" w:hAnsi="Courier New" w:cs="Courier New"/>
    </w:rPr>
  </w:style>
  <w:style w:type="paragraph" w:styleId="PlainText">
    <w:name w:val="Plain Text"/>
    <w:basedOn w:val="Normal"/>
    <w:link w:val="PlainTextChar"/>
    <w:rsid w:val="004E4272"/>
    <w:pPr>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4E4272"/>
    <w:rPr>
      <w:rFonts w:ascii="Consolas" w:hAnsi="Consolas"/>
      <w:sz w:val="21"/>
      <w:szCs w:val="21"/>
    </w:rPr>
  </w:style>
  <w:style w:type="character" w:styleId="CommentReference">
    <w:name w:val="annotation reference"/>
    <w:basedOn w:val="DefaultParagraphFont"/>
    <w:uiPriority w:val="99"/>
    <w:semiHidden/>
    <w:unhideWhenUsed/>
    <w:rsid w:val="001652D5"/>
    <w:rPr>
      <w:sz w:val="16"/>
      <w:szCs w:val="16"/>
    </w:rPr>
  </w:style>
  <w:style w:type="paragraph" w:styleId="CommentText">
    <w:name w:val="annotation text"/>
    <w:basedOn w:val="Normal"/>
    <w:link w:val="CommentTextChar"/>
    <w:uiPriority w:val="99"/>
    <w:semiHidden/>
    <w:unhideWhenUsed/>
    <w:rsid w:val="001652D5"/>
    <w:pPr>
      <w:spacing w:line="240" w:lineRule="auto"/>
    </w:pPr>
    <w:rPr>
      <w:sz w:val="20"/>
      <w:szCs w:val="20"/>
    </w:rPr>
  </w:style>
  <w:style w:type="character" w:customStyle="1" w:styleId="CommentTextChar">
    <w:name w:val="Comment Text Char"/>
    <w:basedOn w:val="DefaultParagraphFont"/>
    <w:link w:val="CommentText"/>
    <w:uiPriority w:val="99"/>
    <w:semiHidden/>
    <w:rsid w:val="001652D5"/>
    <w:rPr>
      <w:sz w:val="20"/>
      <w:szCs w:val="20"/>
    </w:rPr>
  </w:style>
  <w:style w:type="paragraph" w:styleId="CommentSubject">
    <w:name w:val="annotation subject"/>
    <w:basedOn w:val="CommentText"/>
    <w:next w:val="CommentText"/>
    <w:link w:val="CommentSubjectChar"/>
    <w:uiPriority w:val="99"/>
    <w:semiHidden/>
    <w:unhideWhenUsed/>
    <w:rsid w:val="001652D5"/>
    <w:rPr>
      <w:b/>
      <w:bCs/>
    </w:rPr>
  </w:style>
  <w:style w:type="character" w:customStyle="1" w:styleId="CommentSubjectChar">
    <w:name w:val="Comment Subject Char"/>
    <w:basedOn w:val="CommentTextChar"/>
    <w:link w:val="CommentSubject"/>
    <w:uiPriority w:val="99"/>
    <w:semiHidden/>
    <w:rsid w:val="001652D5"/>
    <w:rPr>
      <w:b/>
      <w:bCs/>
      <w:sz w:val="20"/>
      <w:szCs w:val="20"/>
    </w:rPr>
  </w:style>
  <w:style w:type="table" w:customStyle="1" w:styleId="TableGrid1">
    <w:name w:val="Table Grid1"/>
    <w:basedOn w:val="TableNormal"/>
    <w:next w:val="TableGrid"/>
    <w:uiPriority w:val="59"/>
    <w:rsid w:val="00BF77A3"/>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3F9"/>
  </w:style>
  <w:style w:type="paragraph" w:styleId="Footer">
    <w:name w:val="footer"/>
    <w:basedOn w:val="Normal"/>
    <w:link w:val="FooterChar"/>
    <w:uiPriority w:val="99"/>
    <w:unhideWhenUsed/>
    <w:rsid w:val="005E2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3F9"/>
  </w:style>
  <w:style w:type="character" w:styleId="Hyperlink">
    <w:name w:val="Hyperlink"/>
    <w:basedOn w:val="DefaultParagraphFont"/>
    <w:uiPriority w:val="99"/>
    <w:unhideWhenUsed/>
    <w:rsid w:val="00231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08743">
      <w:bodyDiv w:val="1"/>
      <w:marLeft w:val="0"/>
      <w:marRight w:val="0"/>
      <w:marTop w:val="0"/>
      <w:marBottom w:val="0"/>
      <w:divBdr>
        <w:top w:val="none" w:sz="0" w:space="0" w:color="auto"/>
        <w:left w:val="none" w:sz="0" w:space="0" w:color="auto"/>
        <w:bottom w:val="none" w:sz="0" w:space="0" w:color="auto"/>
        <w:right w:val="none" w:sz="0" w:space="0" w:color="auto"/>
      </w:divBdr>
    </w:div>
    <w:div w:id="1012955463">
      <w:bodyDiv w:val="1"/>
      <w:marLeft w:val="0"/>
      <w:marRight w:val="0"/>
      <w:marTop w:val="0"/>
      <w:marBottom w:val="0"/>
      <w:divBdr>
        <w:top w:val="none" w:sz="0" w:space="0" w:color="auto"/>
        <w:left w:val="none" w:sz="0" w:space="0" w:color="auto"/>
        <w:bottom w:val="none" w:sz="0" w:space="0" w:color="auto"/>
        <w:right w:val="none" w:sz="0" w:space="0" w:color="auto"/>
      </w:divBdr>
    </w:div>
    <w:div w:id="1041327137">
      <w:bodyDiv w:val="1"/>
      <w:marLeft w:val="0"/>
      <w:marRight w:val="0"/>
      <w:marTop w:val="0"/>
      <w:marBottom w:val="0"/>
      <w:divBdr>
        <w:top w:val="none" w:sz="0" w:space="0" w:color="auto"/>
        <w:left w:val="none" w:sz="0" w:space="0" w:color="auto"/>
        <w:bottom w:val="none" w:sz="0" w:space="0" w:color="auto"/>
        <w:right w:val="none" w:sz="0" w:space="0" w:color="auto"/>
      </w:divBdr>
    </w:div>
    <w:div w:id="14379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ectorat-s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CBF3-B434-451C-AE1F-8B22EABF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5637</Words>
  <Characters>32132</Characters>
  <Application>Microsoft Office Word</Application>
  <DocSecurity>0</DocSecurity>
  <Lines>267</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LAngelova</dc:creator>
  <cp:lastModifiedBy>S_Cv</cp:lastModifiedBy>
  <cp:revision>6</cp:revision>
  <cp:lastPrinted>2019-07-10T15:05:00Z</cp:lastPrinted>
  <dcterms:created xsi:type="dcterms:W3CDTF">2019-07-16T10:38:00Z</dcterms:created>
  <dcterms:modified xsi:type="dcterms:W3CDTF">2019-07-22T14:12:00Z</dcterms:modified>
</cp:coreProperties>
</file>