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58" w:rsidRPr="001478C4" w:rsidRDefault="009B5358" w:rsidP="006A5385">
      <w:pPr>
        <w:rPr>
          <w:b/>
        </w:rPr>
      </w:pPr>
      <w:bookmarkStart w:id="0" w:name="_GoBack"/>
      <w:bookmarkEnd w:id="0"/>
      <w:r w:rsidRPr="001478C4">
        <w:rPr>
          <w:b/>
        </w:rPr>
        <w:t>Introductie</w:t>
      </w:r>
    </w:p>
    <w:p w:rsidR="009B5358" w:rsidRDefault="009B5358" w:rsidP="006A5385"/>
    <w:p w:rsidR="006A5385" w:rsidRDefault="009332FB" w:rsidP="006A5385">
      <w:r>
        <w:t xml:space="preserve">Binnen WSHD hebben we voor het </w:t>
      </w:r>
      <w:r w:rsidR="00172CA1">
        <w:t>regelen van het w</w:t>
      </w:r>
      <w:r w:rsidR="006A5385">
        <w:t xml:space="preserve">atersysteem te maken met verouderde </w:t>
      </w:r>
      <w:r>
        <w:t>technische automatisering</w:t>
      </w:r>
      <w:r w:rsidR="006A5385">
        <w:t xml:space="preserve"> van onze kunstwerken</w:t>
      </w:r>
      <w:r w:rsidR="00172CA1">
        <w:t xml:space="preserve"> (met name bestaande uit </w:t>
      </w:r>
      <w:r w:rsidR="00DD5312">
        <w:t>stuwen</w:t>
      </w:r>
      <w:r w:rsidR="009B5358">
        <w:t>, inlaten</w:t>
      </w:r>
      <w:r w:rsidR="00DD5312">
        <w:t xml:space="preserve"> en poldergemalen)</w:t>
      </w:r>
      <w:r w:rsidR="006A5385">
        <w:t xml:space="preserve">. Kijkend naar de technische mogelijkheden, maar ook naar de opgaven van vandaag de dag (klimaatverandering, duurzaamheid, meer kritische burger), bestaat de behoefte om niet alleen de bestaande </w:t>
      </w:r>
      <w:r w:rsidR="00D86445">
        <w:t>technische automatisering</w:t>
      </w:r>
      <w:r w:rsidR="006A5385">
        <w:t xml:space="preserve"> te vervangen voor een meer up-to-date versie, maar ook </w:t>
      </w:r>
      <w:r w:rsidR="000E1F20">
        <w:t>om</w:t>
      </w:r>
      <w:r w:rsidR="006A5385">
        <w:t xml:space="preserve"> een paradigma-shift: om gesteld te staan voor de toekomst, willen we op een w</w:t>
      </w:r>
      <w:r w:rsidR="00D86445">
        <w:t>ezenlijk andere manier met ons W</w:t>
      </w:r>
      <w:r w:rsidR="006A5385">
        <w:t xml:space="preserve">atersysteem omgaan. We willen processen automatiseren, </w:t>
      </w:r>
      <w:r w:rsidR="006A5385" w:rsidRPr="00583CE6">
        <w:rPr>
          <w:i/>
        </w:rPr>
        <w:t>centraal</w:t>
      </w:r>
      <w:r w:rsidR="006A5385">
        <w:t xml:space="preserve"> en </w:t>
      </w:r>
      <w:r w:rsidR="006A5385" w:rsidRPr="00583CE6">
        <w:rPr>
          <w:i/>
        </w:rPr>
        <w:t>real-time</w:t>
      </w:r>
      <w:r w:rsidR="006A5385">
        <w:t xml:space="preserve"> kunnen kijken en sturen in ons systeem, maar ook optimaliseren binnen ons peilbeheer door te anticiperen op de omstandigheden, zoals neerslag of droogte (scenariosturing) en </w:t>
      </w:r>
      <w:r w:rsidR="00CB79A1">
        <w:t xml:space="preserve">door </w:t>
      </w:r>
      <w:r w:rsidR="006A5385">
        <w:t>de sturing van kunstwerken op gebiedsniveau in samenhang te automatiseren.</w:t>
      </w:r>
    </w:p>
    <w:p w:rsidR="006A5385" w:rsidRDefault="006A5385" w:rsidP="006A5385"/>
    <w:p w:rsidR="006A5385" w:rsidRDefault="006A5385" w:rsidP="006A5385">
      <w:r>
        <w:t xml:space="preserve">In de ‘Visie op de besturing van het watersysteem’ </w:t>
      </w:r>
      <w:r w:rsidR="00681E15">
        <w:t>heeft WSHD</w:t>
      </w:r>
      <w:r>
        <w:t xml:space="preserve"> de volgende visie op de automatisering van het peilbeheer opgenomen:</w:t>
      </w:r>
    </w:p>
    <w:p w:rsidR="006A5385" w:rsidRDefault="006A5385" w:rsidP="006A5385"/>
    <w:p w:rsidR="006A5385" w:rsidRPr="008960E6" w:rsidRDefault="006A5385" w:rsidP="006A5385">
      <w:pPr>
        <w:ind w:firstLine="708"/>
        <w:rPr>
          <w:i/>
        </w:rPr>
      </w:pPr>
      <w:r w:rsidRPr="008960E6">
        <w:rPr>
          <w:i/>
        </w:rPr>
        <w:t>WSHD voert het waterkwantiteitsbeheer</w:t>
      </w:r>
    </w:p>
    <w:p w:rsidR="006A5385" w:rsidRPr="008960E6" w:rsidRDefault="006A5385" w:rsidP="006A5385">
      <w:pPr>
        <w:ind w:firstLine="708"/>
        <w:rPr>
          <w:i/>
        </w:rPr>
      </w:pPr>
      <w:r w:rsidRPr="008960E6">
        <w:rPr>
          <w:i/>
        </w:rPr>
        <w:t>onder alle weersomstandigheden optimaal en</w:t>
      </w:r>
    </w:p>
    <w:p w:rsidR="006A5385" w:rsidRPr="008960E6" w:rsidRDefault="006A5385" w:rsidP="006A5385">
      <w:pPr>
        <w:ind w:firstLine="708"/>
        <w:rPr>
          <w:i/>
        </w:rPr>
      </w:pPr>
      <w:r w:rsidRPr="008960E6">
        <w:rPr>
          <w:i/>
        </w:rPr>
        <w:t>op een efficiënte wijze uit!</w:t>
      </w:r>
    </w:p>
    <w:p w:rsidR="006A5385" w:rsidRPr="008960E6" w:rsidRDefault="006A5385" w:rsidP="006A5385">
      <w:pPr>
        <w:ind w:firstLine="708"/>
        <w:rPr>
          <w:i/>
        </w:rPr>
      </w:pPr>
      <w:r w:rsidRPr="008960E6">
        <w:rPr>
          <w:i/>
        </w:rPr>
        <w:t>Mede door gebruik te maken van scenariosturing en</w:t>
      </w:r>
    </w:p>
    <w:p w:rsidR="006A5385" w:rsidRPr="008960E6" w:rsidRDefault="006A5385" w:rsidP="006A5385">
      <w:pPr>
        <w:ind w:firstLine="708"/>
        <w:rPr>
          <w:i/>
        </w:rPr>
      </w:pPr>
      <w:r w:rsidRPr="008960E6">
        <w:rPr>
          <w:i/>
        </w:rPr>
        <w:t>gebiedsregelingen. Daarbij vindt centrale regie plaats</w:t>
      </w:r>
    </w:p>
    <w:p w:rsidR="006A5385" w:rsidRPr="008960E6" w:rsidRDefault="006A5385" w:rsidP="006A5385">
      <w:pPr>
        <w:ind w:firstLine="708"/>
        <w:rPr>
          <w:i/>
        </w:rPr>
      </w:pPr>
      <w:r w:rsidRPr="008960E6">
        <w:rPr>
          <w:i/>
        </w:rPr>
        <w:t>en wordt vanaf afstand gestuurd.</w:t>
      </w:r>
    </w:p>
    <w:p w:rsidR="006A5385" w:rsidRPr="008960E6" w:rsidRDefault="006A5385" w:rsidP="006A5385">
      <w:pPr>
        <w:ind w:firstLine="708"/>
        <w:rPr>
          <w:i/>
        </w:rPr>
      </w:pPr>
      <w:r w:rsidRPr="008960E6">
        <w:rPr>
          <w:i/>
        </w:rPr>
        <w:t>Hiertoe worden uniforme uitgangspunten gehanteerd</w:t>
      </w:r>
    </w:p>
    <w:p w:rsidR="006A5385" w:rsidRPr="008960E6" w:rsidRDefault="006A5385" w:rsidP="006A5385">
      <w:pPr>
        <w:ind w:firstLine="708"/>
        <w:rPr>
          <w:i/>
        </w:rPr>
      </w:pPr>
      <w:r w:rsidRPr="008960E6">
        <w:rPr>
          <w:i/>
        </w:rPr>
        <w:t>en kan op ieder ogenblik over de</w:t>
      </w:r>
    </w:p>
    <w:p w:rsidR="006A5385" w:rsidRPr="008960E6" w:rsidRDefault="006A5385" w:rsidP="006A5385">
      <w:pPr>
        <w:ind w:firstLine="708"/>
        <w:rPr>
          <w:i/>
        </w:rPr>
      </w:pPr>
      <w:r w:rsidRPr="008960E6">
        <w:rPr>
          <w:i/>
        </w:rPr>
        <w:t>actuele waterstanden worden gerapporteerd.</w:t>
      </w:r>
    </w:p>
    <w:p w:rsidR="006A5385" w:rsidRDefault="006A5385" w:rsidP="006A5385"/>
    <w:p w:rsidR="006A5385" w:rsidRDefault="006A5385" w:rsidP="006A5385"/>
    <w:p w:rsidR="006A5385" w:rsidRDefault="006A5385" w:rsidP="006A5385">
      <w:r>
        <w:t xml:space="preserve">Het realiseren van de visie gaat verder dan het vervangen van de verouderde procesautomatisering van (een deel van) onze kunstwerken. Om de visie mogelijk te maken </w:t>
      </w:r>
      <w:r w:rsidR="00D96113">
        <w:t>wil WSHD</w:t>
      </w:r>
      <w:r>
        <w:t xml:space="preserve"> kiezen voor één generiek (gestandaardiseerd) technisch platform, en zal de au</w:t>
      </w:r>
      <w:r w:rsidR="00622475">
        <w:t>tomatiseringsgraad</w:t>
      </w:r>
      <w:r>
        <w:t xml:space="preserve"> moeten worden verhoogd. De beoogde functionele besturing van het watersysteem zal moeten aansluiten bij de gewenste organisatievorm en onze medewerkers zullen zich moeten gaan mee ontwikkelen.</w:t>
      </w:r>
    </w:p>
    <w:p w:rsidR="006A5385" w:rsidRDefault="006A5385" w:rsidP="006A5385">
      <w:r>
        <w:t>Om tot een succesvolle realisatie te komen van onze visie is het van belang om voor een juiste fasering en structurering te kiezen.</w:t>
      </w:r>
    </w:p>
    <w:p w:rsidR="006A5385" w:rsidRDefault="006A5385" w:rsidP="006A5385"/>
    <w:p w:rsidR="00D96113" w:rsidRPr="001478C4" w:rsidRDefault="00D96113" w:rsidP="006A5385">
      <w:pPr>
        <w:rPr>
          <w:b/>
        </w:rPr>
      </w:pPr>
      <w:r w:rsidRPr="001478C4">
        <w:rPr>
          <w:b/>
        </w:rPr>
        <w:t>Aanpak</w:t>
      </w:r>
    </w:p>
    <w:p w:rsidR="00D96113" w:rsidRDefault="00D96113" w:rsidP="006A5385"/>
    <w:p w:rsidR="00FE277A" w:rsidRDefault="00750FAE" w:rsidP="00750FAE">
      <w:r>
        <w:t>Voorgesteld wordt om, als eerste stap, de exploratiefase op te starten waarin als resultaat een prototype ontwikkeld wordt van de technische automatisering zoals WSHD di</w:t>
      </w:r>
      <w:r w:rsidR="009B3A21">
        <w:t>e voor ogen heeft op basis van de visie</w:t>
      </w:r>
      <w:r>
        <w:t xml:space="preserve">. In deze fase wordt op een beperkte schaal </w:t>
      </w:r>
      <w:r w:rsidR="00622475">
        <w:t>een functioneel</w:t>
      </w:r>
      <w:r>
        <w:t xml:space="preserve"> ontwerp </w:t>
      </w:r>
      <w:r w:rsidR="008472B3">
        <w:t>uitgewerkt waarin de gewenste sturing is beschreven. Het ontwerp van de</w:t>
      </w:r>
      <w:r>
        <w:t xml:space="preserve"> </w:t>
      </w:r>
      <w:r w:rsidR="000F1AC8">
        <w:t xml:space="preserve">toekomstige </w:t>
      </w:r>
      <w:r>
        <w:t xml:space="preserve">technische automatisering </w:t>
      </w:r>
      <w:r w:rsidR="000F1AC8">
        <w:t xml:space="preserve">wordt </w:t>
      </w:r>
      <w:r>
        <w:t xml:space="preserve">in </w:t>
      </w:r>
      <w:r w:rsidR="0037517B">
        <w:t>de nieuwe</w:t>
      </w:r>
      <w:r>
        <w:t xml:space="preserve"> technische omgeving gerealiseerd (proefopstelling waarin simulaties kunnen worden uitgevoerd) en daarna onder praktijkomstandigheden getest in een pilotgebied (proof-of-concept). </w:t>
      </w:r>
      <w:r w:rsidR="006973F0">
        <w:t xml:space="preserve">Parallel hieraan zal voor het gehele gebied een </w:t>
      </w:r>
      <w:r w:rsidR="00F6570B">
        <w:t>impact analyse moeten worden uitgevoerd: welke maat</w:t>
      </w:r>
      <w:r w:rsidR="00434973">
        <w:t xml:space="preserve">regelen moeten </w:t>
      </w:r>
      <w:r w:rsidR="001478C4">
        <w:t>gebied breed</w:t>
      </w:r>
      <w:r w:rsidR="00434973">
        <w:t xml:space="preserve"> worden genomen en wat zijn hiervan de kosten indien de pilotoplossing</w:t>
      </w:r>
      <w:r w:rsidR="00FE277A">
        <w:t xml:space="preserve"> over het gehele gebied wordt uitgerold.</w:t>
      </w:r>
    </w:p>
    <w:p w:rsidR="00750FAE" w:rsidRDefault="0037517B" w:rsidP="00750FAE">
      <w:r>
        <w:t xml:space="preserve">Hierna volgt </w:t>
      </w:r>
      <w:r w:rsidR="00FE277A">
        <w:t xml:space="preserve">na een </w:t>
      </w:r>
      <w:r w:rsidR="00D201E7">
        <w:t>“</w:t>
      </w:r>
      <w:r w:rsidR="00FE277A">
        <w:t>go/no</w:t>
      </w:r>
      <w:r w:rsidR="002919E0">
        <w:t xml:space="preserve"> </w:t>
      </w:r>
      <w:r w:rsidR="00FE277A">
        <w:t>go</w:t>
      </w:r>
      <w:r w:rsidR="00D201E7">
        <w:t>”-</w:t>
      </w:r>
      <w:r w:rsidR="00FE277A">
        <w:t xml:space="preserve">besluit </w:t>
      </w:r>
      <w:r>
        <w:t>de zogenaamde implementatiefase, waarbij</w:t>
      </w:r>
      <w:r w:rsidR="00FE277A">
        <w:t xml:space="preserve"> de uitrol volgens plan over het hele ge</w:t>
      </w:r>
      <w:r w:rsidR="00D145E1">
        <w:t>bied plaatsvindt.</w:t>
      </w:r>
    </w:p>
    <w:p w:rsidR="00D145E1" w:rsidRDefault="00D145E1" w:rsidP="00750FAE">
      <w:r>
        <w:t>De opdracht voor de exploratiemanager eindigt bij</w:t>
      </w:r>
      <w:r w:rsidR="00787506">
        <w:t xml:space="preserve"> de afronding van het </w:t>
      </w:r>
      <w:r w:rsidR="00D201E7">
        <w:t>“</w:t>
      </w:r>
      <w:r w:rsidR="00787506">
        <w:t>go/no</w:t>
      </w:r>
      <w:r w:rsidR="00D201E7">
        <w:t xml:space="preserve"> </w:t>
      </w:r>
      <w:r w:rsidR="00787506">
        <w:t>go</w:t>
      </w:r>
      <w:r w:rsidR="00D201E7">
        <w:t>”-</w:t>
      </w:r>
      <w:r w:rsidR="00787506">
        <w:t>moment. De implementatiefase behoort dus niet tot de opdracht.</w:t>
      </w:r>
    </w:p>
    <w:p w:rsidR="00787506" w:rsidRDefault="00787506" w:rsidP="00750FAE"/>
    <w:p w:rsidR="00750FAE" w:rsidRDefault="00750FAE" w:rsidP="00750FAE">
      <w:r>
        <w:t>In en voorafgaand aan de</w:t>
      </w:r>
      <w:r w:rsidR="008B0EDA">
        <w:t xml:space="preserve"> exploratie</w:t>
      </w:r>
      <w:r>
        <w:t xml:space="preserve">fase zijn de volgende resultaatsporen te onderscheiden, die de volgende resultaten </w:t>
      </w:r>
      <w:r w:rsidR="002919E0">
        <w:t>moeten opleveren</w:t>
      </w:r>
      <w:r>
        <w:t>:</w:t>
      </w:r>
    </w:p>
    <w:p w:rsidR="00750FAE" w:rsidRDefault="00750FAE" w:rsidP="00750FAE"/>
    <w:p w:rsidR="00834817" w:rsidRPr="001478C4" w:rsidRDefault="00834817" w:rsidP="00750FAE">
      <w:pPr>
        <w:rPr>
          <w:u w:val="single"/>
        </w:rPr>
      </w:pPr>
      <w:r w:rsidRPr="001478C4">
        <w:rPr>
          <w:u w:val="single"/>
        </w:rPr>
        <w:t>Voorbereiding:</w:t>
      </w:r>
    </w:p>
    <w:p w:rsidR="00834817" w:rsidRDefault="00834817" w:rsidP="00750FAE"/>
    <w:p w:rsidR="00D617AB" w:rsidRDefault="00D617AB" w:rsidP="001478C4">
      <w:r>
        <w:t>Opstellen uitvoeringsplan exploratiefase</w:t>
      </w:r>
      <w:r w:rsidR="00B659A9">
        <w:t xml:space="preserve">, </w:t>
      </w:r>
      <w:r w:rsidR="00697B9B">
        <w:t xml:space="preserve">met </w:t>
      </w:r>
      <w:r w:rsidR="00B659A9">
        <w:t xml:space="preserve"> marktverkenning </w:t>
      </w:r>
      <w:r w:rsidR="00B411E0">
        <w:t>(leverancier/systeem integrator)</w:t>
      </w:r>
      <w:r>
        <w:t xml:space="preserve"> </w:t>
      </w:r>
      <w:r w:rsidR="00697B9B">
        <w:t xml:space="preserve">voor de kosteninschatting en doorlooptijd, </w:t>
      </w:r>
      <w:r>
        <w:t>en zorgdragen voor bestuurlijke goedkeuring</w:t>
      </w:r>
      <w:r w:rsidR="00834817">
        <w:t>.</w:t>
      </w:r>
    </w:p>
    <w:p w:rsidR="00834817" w:rsidRDefault="00834817" w:rsidP="001478C4"/>
    <w:p w:rsidR="00834817" w:rsidRPr="001478C4" w:rsidRDefault="00834817" w:rsidP="001478C4">
      <w:pPr>
        <w:rPr>
          <w:u w:val="single"/>
        </w:rPr>
      </w:pPr>
      <w:r w:rsidRPr="001478C4">
        <w:rPr>
          <w:u w:val="single"/>
        </w:rPr>
        <w:t>Exploratiefase:</w:t>
      </w:r>
    </w:p>
    <w:p w:rsidR="00834817" w:rsidRDefault="00834817" w:rsidP="001478C4"/>
    <w:p w:rsidR="00750FAE" w:rsidRDefault="00750FAE" w:rsidP="00750FAE">
      <w:pPr>
        <w:pStyle w:val="Lijstalinea"/>
        <w:numPr>
          <w:ilvl w:val="0"/>
          <w:numId w:val="1"/>
        </w:numPr>
      </w:pPr>
      <w:r>
        <w:t xml:space="preserve">Selectie </w:t>
      </w:r>
      <w:r w:rsidR="008B0EDA">
        <w:t xml:space="preserve">en aanbesteding </w:t>
      </w:r>
      <w:r>
        <w:t>van een technisch platform en systemintegrator.</w:t>
      </w:r>
    </w:p>
    <w:p w:rsidR="00750FAE" w:rsidRDefault="00750FAE" w:rsidP="00750FAE">
      <w:pPr>
        <w:pStyle w:val="Lijstalinea"/>
        <w:numPr>
          <w:ilvl w:val="0"/>
          <w:numId w:val="1"/>
        </w:numPr>
      </w:pPr>
      <w:r>
        <w:lastRenderedPageBreak/>
        <w:t>Ontwikkeling van de gewenste functionaliteit</w:t>
      </w:r>
      <w:r w:rsidR="00B35647">
        <w:t xml:space="preserve"> (watersysteem, bediening en ICT)</w:t>
      </w:r>
      <w:r>
        <w:t xml:space="preserve"> en vastlegging in software.</w:t>
      </w:r>
    </w:p>
    <w:p w:rsidR="00750FAE" w:rsidRDefault="00750FAE" w:rsidP="00750FAE">
      <w:pPr>
        <w:pStyle w:val="Lijstalinea"/>
        <w:numPr>
          <w:ilvl w:val="0"/>
          <w:numId w:val="1"/>
        </w:numPr>
      </w:pPr>
      <w:r>
        <w:t xml:space="preserve">Actualisatie en detaillering van de huidige </w:t>
      </w:r>
      <w:r w:rsidR="00180687">
        <w:t>stand van zaken van de watersysteem-objecten</w:t>
      </w:r>
      <w:r>
        <w:t xml:space="preserve"> en inzicht in de technische consequenties en kosten van de vernieuwde TA implementatie op alle watersysteem-objecten.</w:t>
      </w:r>
    </w:p>
    <w:p w:rsidR="00750FAE" w:rsidRDefault="00750FAE" w:rsidP="00750FAE">
      <w:pPr>
        <w:pStyle w:val="Lijstalinea"/>
        <w:numPr>
          <w:ilvl w:val="0"/>
          <w:numId w:val="1"/>
        </w:numPr>
      </w:pPr>
      <w:r>
        <w:t>Ontwikkelen van de gewenste operationele werkprocessen ten behoeve van het toekomstige beheer van het watersysteem, voorbereiden van de operationele medewerkers op deze toekomstig.</w:t>
      </w:r>
    </w:p>
    <w:p w:rsidR="00A4545C" w:rsidRDefault="00A4545C" w:rsidP="00993B40"/>
    <w:p w:rsidR="00993B40" w:rsidRDefault="00993B40" w:rsidP="00993B40">
      <w:r w:rsidRPr="00391F86">
        <w:t>Voor</w:t>
      </w:r>
      <w:r>
        <w:t xml:space="preserve"> de </w:t>
      </w:r>
      <w:r w:rsidR="00834817">
        <w:t xml:space="preserve">voorbereiding en </w:t>
      </w:r>
      <w:r>
        <w:t xml:space="preserve">exploratiefase zal een dedicated trekker, een exploratiemanager (EM), aangetrokken worden om regie te voeren over de hiervoor beschreven </w:t>
      </w:r>
      <w:r w:rsidR="00A4545C">
        <w:t>vier</w:t>
      </w:r>
      <w:r>
        <w:t xml:space="preserve"> sporen. </w:t>
      </w:r>
    </w:p>
    <w:p w:rsidR="0083179F" w:rsidRDefault="0083179F" w:rsidP="00993B40"/>
    <w:p w:rsidR="0083179F" w:rsidRDefault="00993B40" w:rsidP="00993B40">
      <w:r>
        <w:t xml:space="preserve">Op basis van de realisatiestrategie zal de EM een gedetailleerd uitvoeringsplan opstellen voor de gehele exploratiefase (in samenhang uitwerken en plannen van de </w:t>
      </w:r>
      <w:r w:rsidR="00A4545C">
        <w:t>vier</w:t>
      </w:r>
      <w:r>
        <w:t xml:space="preserve"> sporen</w:t>
      </w:r>
      <w:r w:rsidR="00FB25C4">
        <w:t xml:space="preserve"> inclusief capaciteitsraming en kosten</w:t>
      </w:r>
      <w:r>
        <w:t xml:space="preserve">). </w:t>
      </w:r>
      <w:r w:rsidR="0083179F">
        <w:t xml:space="preserve">Het uitvoeringsplan dient </w:t>
      </w:r>
      <w:r w:rsidR="006E473F">
        <w:t xml:space="preserve">het bestuurlijk traject te doorlopen waarbij er gepresenteerd wordt aan </w:t>
      </w:r>
      <w:r w:rsidR="00854705">
        <w:t xml:space="preserve">het </w:t>
      </w:r>
      <w:r w:rsidR="006E473F">
        <w:t>managementteam en het bestuur van WSHD. Het uitvoeringsplan vereist een bestuurlijk akkoord en vas</w:t>
      </w:r>
      <w:r w:rsidR="00854705">
        <w:t>t</w:t>
      </w:r>
      <w:r w:rsidR="006E473F">
        <w:t>stelling.</w:t>
      </w:r>
    </w:p>
    <w:p w:rsidR="0083179F" w:rsidRDefault="0083179F" w:rsidP="00993B40"/>
    <w:p w:rsidR="00993B40" w:rsidRDefault="00993B40" w:rsidP="00993B40">
      <w:r>
        <w:t>Na vaststelling van het projectplan en het beschikbaar stellen van de benodigde middelen (verantwoordelijkheid opdrachtgever) kan volgens planning worden gestart met de verschillende sporen.</w:t>
      </w:r>
      <w:r w:rsidR="00320355">
        <w:t xml:space="preserve"> Als einddatum van de </w:t>
      </w:r>
      <w:r w:rsidR="00281E67">
        <w:t>vier</w:t>
      </w:r>
      <w:r w:rsidR="00320355">
        <w:t xml:space="preserve"> sporen </w:t>
      </w:r>
      <w:r w:rsidR="003B3F05">
        <w:t>is uiterlijk</w:t>
      </w:r>
      <w:r w:rsidR="00320355">
        <w:t xml:space="preserve"> Q4/2019 voorzien.</w:t>
      </w:r>
    </w:p>
    <w:p w:rsidR="00F53C78" w:rsidRDefault="00F53C78" w:rsidP="00993B40"/>
    <w:p w:rsidR="00422E59" w:rsidRDefault="00422E59" w:rsidP="00422E59">
      <w:r>
        <w:t xml:space="preserve">WSHD </w:t>
      </w:r>
      <w:r w:rsidR="00BA6E80">
        <w:t xml:space="preserve">ziet </w:t>
      </w:r>
      <w:r>
        <w:t xml:space="preserve">de exploratiefase </w:t>
      </w:r>
      <w:r w:rsidR="006C7DC4">
        <w:t xml:space="preserve">als </w:t>
      </w:r>
      <w:r w:rsidR="00854705">
        <w:t xml:space="preserve">een ontdekkingsreis om tot een nieuwe blauwdruk van de </w:t>
      </w:r>
      <w:r w:rsidR="00CB4D98">
        <w:t xml:space="preserve">besturing en de </w:t>
      </w:r>
      <w:r w:rsidR="00854705">
        <w:t xml:space="preserve">technische automatisering </w:t>
      </w:r>
      <w:r w:rsidR="00CB4D98">
        <w:t>van</w:t>
      </w:r>
      <w:r w:rsidR="006C7DC4">
        <w:t xml:space="preserve"> het watersysteem </w:t>
      </w:r>
      <w:r w:rsidR="00854705">
        <w:t>te komen.</w:t>
      </w:r>
      <w:r w:rsidR="00733F35">
        <w:t xml:space="preserve"> Hierbij zal</w:t>
      </w:r>
      <w:r w:rsidR="00FB25C4">
        <w:t xml:space="preserve"> </w:t>
      </w:r>
      <w:r>
        <w:t>het commitment van alle betrokkenen centraal</w:t>
      </w:r>
      <w:r w:rsidR="00E20641">
        <w:t xml:space="preserve"> staa</w:t>
      </w:r>
      <w:r w:rsidR="00733F35">
        <w:t>n</w:t>
      </w:r>
      <w:r>
        <w:t xml:space="preserve">. </w:t>
      </w:r>
      <w:r w:rsidR="00733F35">
        <w:t>In de exploratiefase zal</w:t>
      </w:r>
      <w:r>
        <w:t xml:space="preserve"> steeds de verbinding tussen het project en wat voor elk van de betrokkenen van (persoonlijk) belang is</w:t>
      </w:r>
      <w:r w:rsidR="00733F35">
        <w:t xml:space="preserve"> worden gezocht</w:t>
      </w:r>
      <w:r>
        <w:t>. Alles draait om de balans en de interactie tussen omgeving, persoonlijk leiderschap, samenwerking</w:t>
      </w:r>
      <w:r w:rsidR="006C7DC4">
        <w:t xml:space="preserve">, </w:t>
      </w:r>
      <w:r>
        <w:t>structuur</w:t>
      </w:r>
      <w:r w:rsidR="006C7DC4">
        <w:t xml:space="preserve"> en creativiteit</w:t>
      </w:r>
      <w:r>
        <w:t>.</w:t>
      </w:r>
    </w:p>
    <w:p w:rsidR="00947D39" w:rsidRDefault="00947D39" w:rsidP="00993B40"/>
    <w:p w:rsidR="00F53C78" w:rsidRDefault="00F53C78" w:rsidP="00993B40">
      <w:r>
        <w:t>Voor de werkzaamheden</w:t>
      </w:r>
      <w:r w:rsidR="00726FF9">
        <w:t xml:space="preserve"> krijgt de exploratiemanager ondersteuning van a</w:t>
      </w:r>
      <w:r w:rsidR="007633F9">
        <w:t>dviseurs en specialisten. Deze vertegenwoordigen de</w:t>
      </w:r>
      <w:r w:rsidR="00422E59">
        <w:t xml:space="preserve"> ICT- en TA-</w:t>
      </w:r>
      <w:r w:rsidR="007633F9">
        <w:t>techniek, de waterbeheerprocessen en de gebruikers/beheerders.</w:t>
      </w:r>
    </w:p>
    <w:p w:rsidR="000A2ECE" w:rsidRDefault="000A2ECE" w:rsidP="00993B40"/>
    <w:p w:rsidR="00874FC8" w:rsidRDefault="00D060E1" w:rsidP="00993B40">
      <w:r>
        <w:t xml:space="preserve">De exploratiemanager heeft </w:t>
      </w:r>
      <w:r w:rsidR="00B87B4C">
        <w:t>daarbij</w:t>
      </w:r>
      <w:r w:rsidR="00874FC8">
        <w:t xml:space="preserve"> de volgende </w:t>
      </w:r>
      <w:r w:rsidR="003B1EE5">
        <w:t>hoofdaandachtsgebieden</w:t>
      </w:r>
      <w:r w:rsidR="00874FC8">
        <w:t>:</w:t>
      </w:r>
    </w:p>
    <w:p w:rsidR="00874FC8" w:rsidRDefault="00874FC8" w:rsidP="00993B40"/>
    <w:p w:rsidR="00874FC8" w:rsidRDefault="00874FC8" w:rsidP="003B1EE5">
      <w:pPr>
        <w:pStyle w:val="Lijstalinea"/>
        <w:numPr>
          <w:ilvl w:val="0"/>
          <w:numId w:val="2"/>
        </w:numPr>
      </w:pPr>
      <w:r>
        <w:t>Leiding geven aan het projectteam</w:t>
      </w:r>
    </w:p>
    <w:p w:rsidR="00D060E1" w:rsidRDefault="00874FC8" w:rsidP="003B1EE5">
      <w:pPr>
        <w:pStyle w:val="Lijstalinea"/>
        <w:numPr>
          <w:ilvl w:val="0"/>
          <w:numId w:val="2"/>
        </w:numPr>
      </w:pPr>
      <w:r>
        <w:t>Opleveren van het resultaat binnen de grenzen van tijd, geld en kwaliteit</w:t>
      </w:r>
    </w:p>
    <w:p w:rsidR="00874FC8" w:rsidRDefault="00874FC8" w:rsidP="003B1EE5">
      <w:pPr>
        <w:pStyle w:val="Lijstalinea"/>
        <w:numPr>
          <w:ilvl w:val="0"/>
          <w:numId w:val="2"/>
        </w:numPr>
      </w:pPr>
      <w:r>
        <w:t>Beheren van de relatie met de opdrachtgever</w:t>
      </w:r>
    </w:p>
    <w:p w:rsidR="00874FC8" w:rsidRDefault="003B1EE5" w:rsidP="003B1EE5">
      <w:pPr>
        <w:pStyle w:val="Lijstalinea"/>
        <w:numPr>
          <w:ilvl w:val="0"/>
          <w:numId w:val="2"/>
        </w:numPr>
      </w:pPr>
      <w:r>
        <w:t>Beheren van de relaties met de omgeving</w:t>
      </w:r>
    </w:p>
    <w:p w:rsidR="00947D39" w:rsidRDefault="00947D39" w:rsidP="001478C4"/>
    <w:p w:rsidR="00F45CA6" w:rsidRPr="001478C4" w:rsidRDefault="00F45CA6" w:rsidP="001478C4">
      <w:pPr>
        <w:rPr>
          <w:b/>
        </w:rPr>
      </w:pPr>
      <w:r w:rsidRPr="001478C4">
        <w:rPr>
          <w:b/>
        </w:rPr>
        <w:t>Wat zoekt WSHD</w:t>
      </w:r>
      <w:r w:rsidR="00D73248">
        <w:rPr>
          <w:b/>
        </w:rPr>
        <w:t>?</w:t>
      </w:r>
    </w:p>
    <w:p w:rsidR="00F45CA6" w:rsidRDefault="00F45CA6" w:rsidP="001478C4"/>
    <w:p w:rsidR="00947D39" w:rsidRDefault="00234393" w:rsidP="001478C4">
      <w:r>
        <w:t xml:space="preserve">De exploratiemanager is een ervaren </w:t>
      </w:r>
      <w:r w:rsidR="00CF4ED2">
        <w:t>persoon die in staat is om oude technieken te vervangen door nieuwe toekomstbestendige (duurzaam, modulair</w:t>
      </w:r>
      <w:r w:rsidR="007947C2">
        <w:t>, innovatief, etc.) met behoud van respect en waardering voor de mensen die met de nieuwe manier van werken dienen te veranderen.</w:t>
      </w:r>
      <w:r w:rsidR="00CE7FFC">
        <w:t xml:space="preserve"> De exploratiemanager begrijpt de balans tussen org</w:t>
      </w:r>
      <w:r w:rsidR="002D3B27">
        <w:t>anisatie, processen en techniek en heeft dit in vergelijkbare projecten aangetoond.</w:t>
      </w:r>
      <w:r w:rsidR="007B0E63">
        <w:t xml:space="preserve"> Hij/zij zal met zijn ervaring van toegevoegde waarde zijn voor de visie van WSHD.</w:t>
      </w:r>
    </w:p>
    <w:p w:rsidR="0095568B" w:rsidRDefault="0095568B" w:rsidP="001478C4"/>
    <w:p w:rsidR="0095568B" w:rsidRDefault="0095568B" w:rsidP="001478C4">
      <w:r>
        <w:t xml:space="preserve">De ervaren persoon kent het klappen van de zweep om vanuit een </w:t>
      </w:r>
      <w:r w:rsidR="00A95866">
        <w:t>(</w:t>
      </w:r>
      <w:r>
        <w:t>centraal</w:t>
      </w:r>
      <w:r w:rsidR="00A95866">
        <w:t>)</w:t>
      </w:r>
      <w:r>
        <w:t xml:space="preserve"> </w:t>
      </w:r>
      <w:r w:rsidR="00A95866">
        <w:t>informatie verwerkend</w:t>
      </w:r>
      <w:r>
        <w:t xml:space="preserve"> systeem</w:t>
      </w:r>
      <w:r w:rsidR="00A95866">
        <w:t xml:space="preserve"> de (geografisch) verspr</w:t>
      </w:r>
      <w:r w:rsidR="002D1FAC">
        <w:t>ei</w:t>
      </w:r>
      <w:r w:rsidR="00A95866">
        <w:t xml:space="preserve">de objecten aan </w:t>
      </w:r>
      <w:r w:rsidR="00465DE2">
        <w:t xml:space="preserve">te sturen. Deze ervaring hoeft niet noodzakelijkerwijs te zijn opgebouwd binnen </w:t>
      </w:r>
      <w:r w:rsidR="00281E67">
        <w:t>waterschappen</w:t>
      </w:r>
      <w:r w:rsidR="00465DE2">
        <w:t xml:space="preserve">. </w:t>
      </w:r>
      <w:r w:rsidR="00965006">
        <w:t xml:space="preserve">Expertise welke in andere branches en toepassingen zijn opgedaan kunnen met een open </w:t>
      </w:r>
      <w:r w:rsidR="00281E67">
        <w:t>en creatieve instelling</w:t>
      </w:r>
      <w:r w:rsidR="00965006">
        <w:t xml:space="preserve"> bijdragen tot een voor WSHD gewenste oplossing.</w:t>
      </w:r>
      <w:r w:rsidR="006234F8">
        <w:t xml:space="preserve"> Recept</w:t>
      </w:r>
      <w:r w:rsidR="00E45633">
        <w:t xml:space="preserve"> </w:t>
      </w:r>
      <w:r w:rsidR="006234F8">
        <w:t xml:space="preserve">gestuurde </w:t>
      </w:r>
      <w:r w:rsidR="000C30D4">
        <w:t xml:space="preserve">voedselbereiding, </w:t>
      </w:r>
      <w:r w:rsidR="006234F8">
        <w:t xml:space="preserve">tankopslag in de chemie, gebouwenautomatisering, </w:t>
      </w:r>
      <w:r w:rsidR="003E7B28">
        <w:t xml:space="preserve">robotisering, </w:t>
      </w:r>
      <w:r w:rsidR="006234F8">
        <w:t>infrastructuur</w:t>
      </w:r>
      <w:r w:rsidR="000C30D4">
        <w:t>-</w:t>
      </w:r>
      <w:r w:rsidR="006234F8">
        <w:t xml:space="preserve"> en </w:t>
      </w:r>
      <w:r w:rsidR="000C30D4">
        <w:t>ziekenhuistoepassingen</w:t>
      </w:r>
      <w:r w:rsidR="00DE55FD">
        <w:t xml:space="preserve"> </w:t>
      </w:r>
      <w:r w:rsidR="000C30D4">
        <w:t xml:space="preserve">zijn </w:t>
      </w:r>
      <w:r w:rsidR="00E45633">
        <w:t xml:space="preserve">bij voorbeeld ook </w:t>
      </w:r>
      <w:r w:rsidR="000C30D4">
        <w:t>denkbaar en mogelijk schaalbaar op het watersysteem</w:t>
      </w:r>
      <w:r w:rsidR="00DE55FD">
        <w:t>.</w:t>
      </w:r>
    </w:p>
    <w:p w:rsidR="00CE7FFC" w:rsidRDefault="00CE7FFC" w:rsidP="001478C4"/>
    <w:p w:rsidR="00CE7FFC" w:rsidRDefault="00CE7FFC" w:rsidP="001478C4">
      <w:r>
        <w:t xml:space="preserve">De exploratiemanager </w:t>
      </w:r>
      <w:r w:rsidR="00885541">
        <w:t>zal met</w:t>
      </w:r>
      <w:r>
        <w:t xml:space="preserve"> een </w:t>
      </w:r>
      <w:r w:rsidR="00E45633">
        <w:t>proactieve</w:t>
      </w:r>
      <w:r>
        <w:t xml:space="preserve"> </w:t>
      </w:r>
      <w:r w:rsidR="00885541">
        <w:t xml:space="preserve">benadering vanuit zijn visie op ICT gerelateerde oplossingen </w:t>
      </w:r>
      <w:r w:rsidR="004A3089">
        <w:t>tot een toekomstbestendige, robuuste blauwdruk van de technische automatisering voor het watersysteem komen. De balans tussen de snel ontwikkelende ICT wereld en de robuuste technische automatisering dient hierbij niet uit het oog verloren te worden.</w:t>
      </w:r>
    </w:p>
    <w:p w:rsidR="004A3089" w:rsidRDefault="004A3089" w:rsidP="001478C4"/>
    <w:p w:rsidR="006868D8" w:rsidRDefault="003D1A84" w:rsidP="001478C4">
      <w:r>
        <w:lastRenderedPageBreak/>
        <w:t>Met zijn of haar aanpak zal de exploratiemanager</w:t>
      </w:r>
      <w:r w:rsidR="00D73248">
        <w:t xml:space="preserve"> in staat moeten zijn om te schakelen tussen mensen</w:t>
      </w:r>
      <w:r w:rsidR="00296F80">
        <w:t xml:space="preserve"> en omgeving. Waar nodig zal hij de maatregelen moeten nemen om </w:t>
      </w:r>
      <w:r w:rsidR="001E04A8">
        <w:t>hiaten in kennis</w:t>
      </w:r>
      <w:r w:rsidR="00296F80">
        <w:t xml:space="preserve"> en kunde van het projectteam aan te kunnen vullen. De exploratieman</w:t>
      </w:r>
      <w:r w:rsidR="00F631ED">
        <w:t xml:space="preserve">ager </w:t>
      </w:r>
      <w:r w:rsidR="003213E0">
        <w:t xml:space="preserve">welke WSHD voor ogen heeft is geen </w:t>
      </w:r>
      <w:r w:rsidR="003F6D05">
        <w:t xml:space="preserve">solist. Hij/zij </w:t>
      </w:r>
      <w:r w:rsidR="00F631ED">
        <w:t xml:space="preserve">kan </w:t>
      </w:r>
      <w:r w:rsidR="002D1FAC">
        <w:t xml:space="preserve">bij kennisleemtes </w:t>
      </w:r>
      <w:r w:rsidR="003F6D05">
        <w:t xml:space="preserve">voor noodzakelijke </w:t>
      </w:r>
      <w:r w:rsidR="006904F9">
        <w:t xml:space="preserve">(snelle) </w:t>
      </w:r>
      <w:r w:rsidR="003F6D05">
        <w:t>aanvulling of expertise</w:t>
      </w:r>
      <w:r w:rsidR="00F631ED">
        <w:t xml:space="preserve"> ook een beroep doen op kennis en kunde van zijn of haar moederorganisatie.</w:t>
      </w:r>
      <w:r w:rsidR="006904F9">
        <w:t xml:space="preserve"> </w:t>
      </w:r>
      <w:r w:rsidR="00A145CE">
        <w:t xml:space="preserve">Het opstellen van inkoop- en selectietrajecten </w:t>
      </w:r>
      <w:r w:rsidR="00E45633">
        <w:t>(wij denken aan Best Value P</w:t>
      </w:r>
      <w:r w:rsidR="00723DD4">
        <w:t>rocurement) vereist</w:t>
      </w:r>
      <w:r w:rsidR="00A145CE">
        <w:t xml:space="preserve"> bijzonder specialistische kennis</w:t>
      </w:r>
      <w:r w:rsidR="00723DD4">
        <w:t xml:space="preserve">. Wij verwachten van de exploratiemanager </w:t>
      </w:r>
      <w:r w:rsidR="006868D8">
        <w:t>hier enige kennis en ervaring waarbij specialistische ondersteuning vanuit WSHD en/of extern mogelijk is.</w:t>
      </w:r>
    </w:p>
    <w:p w:rsidR="005E7F9D" w:rsidRDefault="005E7F9D" w:rsidP="001478C4"/>
    <w:p w:rsidR="006868D8" w:rsidRDefault="006868D8" w:rsidP="001478C4"/>
    <w:p w:rsidR="00B52A23" w:rsidRPr="001478C4" w:rsidRDefault="00B76179" w:rsidP="00993B40">
      <w:r w:rsidRPr="001478C4">
        <w:t>Daarbij heeft WSHD de volgende c</w:t>
      </w:r>
      <w:r w:rsidR="00B52A23" w:rsidRPr="001478C4">
        <w:t>ompetenties van de exploratiemanager</w:t>
      </w:r>
      <w:r w:rsidRPr="001478C4">
        <w:t xml:space="preserve"> voor oog</w:t>
      </w:r>
      <w:r w:rsidR="00B52A23" w:rsidRPr="001478C4">
        <w:t>:</w:t>
      </w:r>
    </w:p>
    <w:p w:rsidR="00B52A23" w:rsidRDefault="00B52A23" w:rsidP="00993B40"/>
    <w:p w:rsidR="00437A99" w:rsidRDefault="0095338F" w:rsidP="00FF7AAB">
      <w:pPr>
        <w:pStyle w:val="Lijstalinea"/>
        <w:numPr>
          <w:ilvl w:val="0"/>
          <w:numId w:val="3"/>
        </w:numPr>
        <w:ind w:left="360"/>
      </w:pPr>
      <w:r>
        <w:t xml:space="preserve">Kent de </w:t>
      </w:r>
      <w:r w:rsidR="00FF7AAB">
        <w:t>basisprincipes</w:t>
      </w:r>
      <w:r>
        <w:t xml:space="preserve"> van goed projectmanagement en gebruikt die ook in d</w:t>
      </w:r>
      <w:r w:rsidR="00FF7AAB">
        <w:t>e</w:t>
      </w:r>
      <w:r>
        <w:t xml:space="preserve"> </w:t>
      </w:r>
      <w:r w:rsidR="00FF7AAB">
        <w:t>praktijk</w:t>
      </w:r>
      <w:r>
        <w:t>.</w:t>
      </w:r>
    </w:p>
    <w:p w:rsidR="0095338F" w:rsidRDefault="0095338F" w:rsidP="00FF7AAB"/>
    <w:p w:rsidR="0095338F" w:rsidRDefault="0095338F" w:rsidP="00FF7AAB">
      <w:pPr>
        <w:pStyle w:val="Lijstalinea"/>
        <w:numPr>
          <w:ilvl w:val="0"/>
          <w:numId w:val="3"/>
        </w:numPr>
        <w:ind w:left="360"/>
      </w:pPr>
      <w:r>
        <w:t xml:space="preserve">Onderhoudt actief de </w:t>
      </w:r>
      <w:r w:rsidR="00FF7AAB">
        <w:t>relatie</w:t>
      </w:r>
      <w:r>
        <w:t xml:space="preserve"> met relevante partijen in de omgeving van het project.</w:t>
      </w:r>
    </w:p>
    <w:p w:rsidR="002914FC" w:rsidRDefault="002914FC" w:rsidP="002914FC">
      <w:pPr>
        <w:pStyle w:val="Lijstalinea"/>
      </w:pPr>
    </w:p>
    <w:p w:rsidR="002914FC" w:rsidRDefault="002914FC" w:rsidP="00FF7AAB">
      <w:pPr>
        <w:pStyle w:val="Lijstalinea"/>
        <w:numPr>
          <w:ilvl w:val="0"/>
          <w:numId w:val="3"/>
        </w:numPr>
        <w:ind w:left="360"/>
      </w:pPr>
      <w:r>
        <w:t xml:space="preserve">Durft keuzes te maken, ook </w:t>
      </w:r>
      <w:r w:rsidR="00C611BA">
        <w:t>in moeilijke situaties, en accepteert de consequenties daarvan.</w:t>
      </w:r>
    </w:p>
    <w:p w:rsidR="002914FC" w:rsidRDefault="002914FC" w:rsidP="005C1235">
      <w:pPr>
        <w:pStyle w:val="Lijstalinea"/>
      </w:pPr>
    </w:p>
    <w:p w:rsidR="005C1235" w:rsidRDefault="005C1235" w:rsidP="00FF7AAB">
      <w:pPr>
        <w:pStyle w:val="Lijstalinea"/>
        <w:numPr>
          <w:ilvl w:val="0"/>
          <w:numId w:val="3"/>
        </w:numPr>
        <w:ind w:left="360"/>
      </w:pPr>
      <w:r>
        <w:t>Blijft effectief en gestructureerd werken, ook in situaties van druk en/of weerstand</w:t>
      </w:r>
      <w:r w:rsidR="002914FC">
        <w:t>.</w:t>
      </w:r>
    </w:p>
    <w:p w:rsidR="0095338F" w:rsidRDefault="0095338F" w:rsidP="00FF7AAB"/>
    <w:p w:rsidR="00B52A23" w:rsidRDefault="00564120" w:rsidP="00FF7AAB">
      <w:pPr>
        <w:pStyle w:val="Lijstalinea"/>
        <w:numPr>
          <w:ilvl w:val="0"/>
          <w:numId w:val="3"/>
        </w:numPr>
        <w:ind w:left="360"/>
      </w:pPr>
      <w:r>
        <w:t>Kan zich op een overtuigende manier presenteren in de omgeving van het project e</w:t>
      </w:r>
      <w:r w:rsidR="00882F45">
        <w:t>n vertegenwoordigt daarmee op een goede manier het project en de organisatie.</w:t>
      </w:r>
    </w:p>
    <w:p w:rsidR="00882F45" w:rsidRDefault="00882F45" w:rsidP="00FF7AAB"/>
    <w:p w:rsidR="00882F45" w:rsidRDefault="00882F45" w:rsidP="00FF7AAB">
      <w:pPr>
        <w:pStyle w:val="Lijstalinea"/>
        <w:numPr>
          <w:ilvl w:val="0"/>
          <w:numId w:val="3"/>
        </w:numPr>
        <w:ind w:left="360"/>
      </w:pPr>
      <w:r>
        <w:t>Heeft gevoel voor bestuurlijke en politieke aspecten in de context van het project.</w:t>
      </w:r>
    </w:p>
    <w:p w:rsidR="00882F45" w:rsidRDefault="00882F45" w:rsidP="00FF7AAB"/>
    <w:p w:rsidR="00882F45" w:rsidRDefault="00CD2AC1" w:rsidP="00FF7AAB">
      <w:pPr>
        <w:pStyle w:val="Lijstalinea"/>
        <w:numPr>
          <w:ilvl w:val="0"/>
          <w:numId w:val="3"/>
        </w:numPr>
        <w:ind w:left="360"/>
      </w:pPr>
      <w:r>
        <w:t>Heeft oog voor de positie van het project in de organisatie.</w:t>
      </w:r>
    </w:p>
    <w:p w:rsidR="00CD2AC1" w:rsidRDefault="00CD2AC1" w:rsidP="00FF7AAB"/>
    <w:p w:rsidR="00CD2AC1" w:rsidRDefault="00CD2AC1" w:rsidP="00FF7AAB">
      <w:pPr>
        <w:pStyle w:val="Lijstalinea"/>
        <w:numPr>
          <w:ilvl w:val="0"/>
          <w:numId w:val="3"/>
        </w:numPr>
        <w:ind w:left="360"/>
      </w:pPr>
      <w:r>
        <w:t xml:space="preserve">Weet op een overtuigende manier feiten, analyses, </w:t>
      </w:r>
      <w:r w:rsidR="00FF7AAB">
        <w:t>ideeën</w:t>
      </w:r>
      <w:r>
        <w:t xml:space="preserve"> en daaruit voortvloeiende keuzen te </w:t>
      </w:r>
      <w:r w:rsidR="00FF7AAB">
        <w:t>presenteren</w:t>
      </w:r>
    </w:p>
    <w:p w:rsidR="00CD2AC1" w:rsidRDefault="00CD2AC1" w:rsidP="00FF7AAB"/>
    <w:p w:rsidR="00CD2AC1" w:rsidRDefault="000B1111" w:rsidP="00FF7AAB">
      <w:pPr>
        <w:pStyle w:val="Lijstalinea"/>
        <w:numPr>
          <w:ilvl w:val="0"/>
          <w:numId w:val="3"/>
        </w:numPr>
        <w:ind w:left="360"/>
      </w:pPr>
      <w:r>
        <w:t>Is in staat vanuit en heldere analyse van de eigen belangen en die van de onderhandelingspartner te streven naar een “win/win-situatie”.</w:t>
      </w:r>
    </w:p>
    <w:p w:rsidR="000B1111" w:rsidRDefault="000B1111" w:rsidP="00FF7AAB"/>
    <w:p w:rsidR="000B1111" w:rsidRDefault="000B1111" w:rsidP="00FF7AAB">
      <w:pPr>
        <w:pStyle w:val="Lijstalinea"/>
        <w:numPr>
          <w:ilvl w:val="0"/>
          <w:numId w:val="3"/>
        </w:numPr>
        <w:ind w:left="360"/>
      </w:pPr>
      <w:r>
        <w:t>Is een voorbeeld in het team en organisatie als het gaat om gewenst gedrag</w:t>
      </w:r>
    </w:p>
    <w:p w:rsidR="00FF7AAB" w:rsidRDefault="00FF7AAB" w:rsidP="00FF7AAB">
      <w:pPr>
        <w:pStyle w:val="Lijstalinea"/>
      </w:pPr>
    </w:p>
    <w:p w:rsidR="000B1111" w:rsidRDefault="001834B9" w:rsidP="00FF7AAB">
      <w:pPr>
        <w:pStyle w:val="Lijstalinea"/>
        <w:numPr>
          <w:ilvl w:val="0"/>
          <w:numId w:val="3"/>
        </w:numPr>
        <w:ind w:left="360"/>
      </w:pPr>
      <w:r>
        <w:t xml:space="preserve">Is </w:t>
      </w:r>
      <w:r w:rsidR="00FF7AAB">
        <w:t>geïnteresseerd</w:t>
      </w:r>
      <w:r>
        <w:t xml:space="preserve"> in wat mensen</w:t>
      </w:r>
      <w:r w:rsidR="00FF7AAB">
        <w:t xml:space="preserve"> in zijn team motiveert en sti</w:t>
      </w:r>
      <w:r>
        <w:t>muleert</w:t>
      </w:r>
    </w:p>
    <w:p w:rsidR="00FF7AAB" w:rsidRDefault="00FF7AAB" w:rsidP="00FF7AAB">
      <w:pPr>
        <w:pStyle w:val="Lijstalinea"/>
      </w:pPr>
    </w:p>
    <w:p w:rsidR="001834B9" w:rsidRDefault="001834B9" w:rsidP="00FF7AAB">
      <w:pPr>
        <w:pStyle w:val="Lijstalinea"/>
        <w:numPr>
          <w:ilvl w:val="0"/>
          <w:numId w:val="3"/>
        </w:numPr>
        <w:ind w:left="360"/>
      </w:pPr>
      <w:r>
        <w:t>Durft zich kwetsbaar op te stellen</w:t>
      </w:r>
    </w:p>
    <w:p w:rsidR="001834B9" w:rsidRDefault="001834B9" w:rsidP="00FF7AAB"/>
    <w:p w:rsidR="001834B9" w:rsidRDefault="001834B9" w:rsidP="00FF7AAB">
      <w:pPr>
        <w:pStyle w:val="Lijstalinea"/>
        <w:numPr>
          <w:ilvl w:val="0"/>
          <w:numId w:val="3"/>
        </w:numPr>
        <w:ind w:left="360"/>
      </w:pPr>
      <w:r>
        <w:t>Kan zichtb</w:t>
      </w:r>
      <w:r w:rsidR="005C1235">
        <w:t>a</w:t>
      </w:r>
      <w:r>
        <w:t>ar goed luisteren naar andere</w:t>
      </w:r>
      <w:r w:rsidR="0066696D">
        <w:t>n en op die manier informatie vergaren en laat zien dat hij iets doet met die informatie.</w:t>
      </w:r>
    </w:p>
    <w:p w:rsidR="0066696D" w:rsidRDefault="0066696D" w:rsidP="00FF7AAB"/>
    <w:p w:rsidR="0066696D" w:rsidRDefault="0066696D" w:rsidP="00FF7AAB">
      <w:pPr>
        <w:pStyle w:val="Lijstalinea"/>
        <w:numPr>
          <w:ilvl w:val="0"/>
          <w:numId w:val="3"/>
        </w:numPr>
        <w:ind w:left="360"/>
      </w:pPr>
      <w:r>
        <w:t>Weet gebruik te maken van zowel de dialoog als de discussie</w:t>
      </w:r>
      <w:r w:rsidR="00BC6AB7">
        <w:t>, afhankelijk van de situatie.</w:t>
      </w:r>
    </w:p>
    <w:p w:rsidR="00BC6AB7" w:rsidRDefault="00BC6AB7" w:rsidP="00FF7AAB"/>
    <w:p w:rsidR="00BC6AB7" w:rsidRDefault="00BC6AB7" w:rsidP="00FF7AAB">
      <w:pPr>
        <w:pStyle w:val="Lijstalinea"/>
        <w:numPr>
          <w:ilvl w:val="0"/>
          <w:numId w:val="3"/>
        </w:numPr>
        <w:ind w:left="360"/>
      </w:pPr>
      <w:r>
        <w:t>Maakt ruimte voor de inbreng van ieder teamlid in het gezamenlijke proces.</w:t>
      </w:r>
    </w:p>
    <w:p w:rsidR="00BC6AB7" w:rsidRDefault="00BC6AB7" w:rsidP="00FF7AAB"/>
    <w:p w:rsidR="00BC6AB7" w:rsidRDefault="00BC6AB7" w:rsidP="00FF7AAB">
      <w:pPr>
        <w:pStyle w:val="Lijstalinea"/>
        <w:numPr>
          <w:ilvl w:val="0"/>
          <w:numId w:val="3"/>
        </w:numPr>
        <w:ind w:left="360"/>
      </w:pPr>
      <w:r>
        <w:t>Werkt bewust aan een cultuur van samenwerkin</w:t>
      </w:r>
      <w:r w:rsidR="00DB32D8">
        <w:t>g</w:t>
      </w:r>
      <w:r>
        <w:t xml:space="preserve"> en aan synergie in het team</w:t>
      </w:r>
      <w:r w:rsidR="00DB32D8">
        <w:t xml:space="preserve"> (investeert in het teamproces)</w:t>
      </w:r>
      <w:r>
        <w:t xml:space="preserve"> </w:t>
      </w:r>
    </w:p>
    <w:p w:rsidR="001834B9" w:rsidRDefault="001834B9" w:rsidP="00FF7AAB"/>
    <w:p w:rsidR="00DB32D8" w:rsidRDefault="00DB32D8" w:rsidP="00FF7AAB">
      <w:pPr>
        <w:pStyle w:val="Lijstalinea"/>
        <w:numPr>
          <w:ilvl w:val="0"/>
          <w:numId w:val="3"/>
        </w:numPr>
        <w:ind w:left="360"/>
      </w:pPr>
      <w:r>
        <w:t>Bevordert het matchen van de doelstelling van de teamleden met het doel van het project</w:t>
      </w:r>
    </w:p>
    <w:p w:rsidR="00E42446" w:rsidRDefault="00E42446" w:rsidP="00FF7AAB"/>
    <w:p w:rsidR="00E42446" w:rsidRDefault="00E42446" w:rsidP="00FF7AAB">
      <w:pPr>
        <w:pStyle w:val="Lijstalinea"/>
        <w:numPr>
          <w:ilvl w:val="0"/>
          <w:numId w:val="3"/>
        </w:numPr>
        <w:ind w:left="360"/>
      </w:pPr>
      <w:r>
        <w:t xml:space="preserve">Is besluitvaardig en </w:t>
      </w:r>
      <w:r w:rsidR="00F06173">
        <w:t>resultaatgericht</w:t>
      </w:r>
    </w:p>
    <w:p w:rsidR="00F06173" w:rsidRDefault="00F06173" w:rsidP="00FF7AAB"/>
    <w:p w:rsidR="00F06173" w:rsidRDefault="00F06173" w:rsidP="00FF7AAB">
      <w:pPr>
        <w:pStyle w:val="Lijstalinea"/>
        <w:numPr>
          <w:ilvl w:val="0"/>
          <w:numId w:val="3"/>
        </w:numPr>
        <w:ind w:left="360"/>
      </w:pPr>
      <w:r>
        <w:t>Kan een goede en duidelijke structuur van het project maken, met duidelijke fasering, “go/no go”-momenten</w:t>
      </w:r>
      <w:r w:rsidR="00437A99">
        <w:t xml:space="preserve"> en neen scherpe planning.</w:t>
      </w:r>
    </w:p>
    <w:p w:rsidR="00E42446" w:rsidRDefault="00E42446" w:rsidP="00FF7AAB"/>
    <w:p w:rsidR="009A7B4F" w:rsidRDefault="00E42446" w:rsidP="00FF7AAB">
      <w:pPr>
        <w:pStyle w:val="Lijstalinea"/>
        <w:numPr>
          <w:ilvl w:val="0"/>
          <w:numId w:val="3"/>
        </w:numPr>
        <w:ind w:left="360"/>
      </w:pPr>
      <w:r>
        <w:t>Heeft e</w:t>
      </w:r>
      <w:r w:rsidR="00D060E1">
        <w:t xml:space="preserve">en brede ervaring met </w:t>
      </w:r>
      <w:r w:rsidR="002C0D2D">
        <w:t>tech</w:t>
      </w:r>
      <w:r>
        <w:t>nische automatiseringsprojecten en heeft k</w:t>
      </w:r>
      <w:r w:rsidR="009A7B4F">
        <w:t xml:space="preserve">ennis van de markt. </w:t>
      </w:r>
      <w:r w:rsidR="00A272EC">
        <w:t>Hij weet</w:t>
      </w:r>
      <w:r w:rsidR="009A7B4F">
        <w:t xml:space="preserve"> welke leveranciers en systeemintegratoren er in de markt opereren.</w:t>
      </w:r>
      <w:r w:rsidR="00A272EC">
        <w:t xml:space="preserve"> </w:t>
      </w:r>
    </w:p>
    <w:p w:rsidR="00673874" w:rsidRDefault="00673874" w:rsidP="00673874">
      <w:pPr>
        <w:pStyle w:val="Lijstalinea"/>
      </w:pPr>
    </w:p>
    <w:p w:rsidR="00673874" w:rsidRDefault="00673874" w:rsidP="00FF7AAB">
      <w:pPr>
        <w:pStyle w:val="Lijstalinea"/>
        <w:numPr>
          <w:ilvl w:val="0"/>
          <w:numId w:val="3"/>
        </w:numPr>
        <w:ind w:left="360"/>
      </w:pPr>
      <w:r>
        <w:lastRenderedPageBreak/>
        <w:t xml:space="preserve">Heeft kennis van waterbeheersing, met name bemalen poldersystemen, of is in staat deze kennis </w:t>
      </w:r>
      <w:r w:rsidR="005157F3">
        <w:t>snel eigen te maken.</w:t>
      </w:r>
    </w:p>
    <w:p w:rsidR="00A272EC" w:rsidRDefault="00A272EC" w:rsidP="00FF7AAB"/>
    <w:p w:rsidR="00A272EC" w:rsidRDefault="00A272EC" w:rsidP="00FF7AAB">
      <w:pPr>
        <w:pStyle w:val="Lijstalinea"/>
        <w:numPr>
          <w:ilvl w:val="0"/>
          <w:numId w:val="3"/>
        </w:numPr>
        <w:ind w:left="360"/>
      </w:pPr>
      <w:r>
        <w:t>Hij kan de complexiteit voor anderen verkleinen door heldere analyses en presentaties te geven.</w:t>
      </w:r>
    </w:p>
    <w:p w:rsidR="00A272EC" w:rsidRDefault="00A272EC" w:rsidP="00FF7AAB"/>
    <w:p w:rsidR="00A272EC" w:rsidRDefault="00A272EC" w:rsidP="00FF7AAB">
      <w:pPr>
        <w:pStyle w:val="Lijstalinea"/>
        <w:numPr>
          <w:ilvl w:val="0"/>
          <w:numId w:val="3"/>
        </w:numPr>
        <w:ind w:left="360"/>
      </w:pPr>
      <w:r>
        <w:t>Heeft continu oog voor mogelijke risico’s die de voortgang kunnen belemmeren</w:t>
      </w:r>
      <w:r w:rsidR="00F06173">
        <w:t xml:space="preserve"> en treedt waar nodig corrigerend op.</w:t>
      </w:r>
    </w:p>
    <w:sectPr w:rsidR="00A272E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B5" w:rsidRDefault="00EC77B5" w:rsidP="00914E92">
      <w:r>
        <w:separator/>
      </w:r>
    </w:p>
  </w:endnote>
  <w:endnote w:type="continuationSeparator" w:id="0">
    <w:p w:rsidR="00EC77B5" w:rsidRDefault="00EC77B5" w:rsidP="0091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CA" w:rsidRDefault="00EE1CC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9432"/>
      <w:docPartObj>
        <w:docPartGallery w:val="Page Numbers (Bottom of Page)"/>
        <w:docPartUnique/>
      </w:docPartObj>
    </w:sdtPr>
    <w:sdtEndPr/>
    <w:sdtContent>
      <w:p w:rsidR="004A2605" w:rsidRDefault="00772423" w:rsidP="00A741E6">
        <w:pPr>
          <w:pStyle w:val="Voettekst"/>
        </w:pPr>
        <w:r w:rsidRPr="00772423">
          <w:rPr>
            <w:sz w:val="14"/>
            <w:szCs w:val="14"/>
          </w:rPr>
          <w:fldChar w:fldCharType="begin"/>
        </w:r>
        <w:r w:rsidRPr="00772423">
          <w:rPr>
            <w:sz w:val="14"/>
            <w:szCs w:val="14"/>
          </w:rPr>
          <w:instrText xml:space="preserve"> FILENAME   \* MERGEFORMAT </w:instrText>
        </w:r>
        <w:r w:rsidRPr="00772423">
          <w:rPr>
            <w:sz w:val="14"/>
            <w:szCs w:val="14"/>
          </w:rPr>
          <w:fldChar w:fldCharType="separate"/>
        </w:r>
        <w:r w:rsidR="00EE1CCA" w:rsidRPr="00772423">
          <w:rPr>
            <w:noProof/>
            <w:sz w:val="14"/>
            <w:szCs w:val="14"/>
          </w:rPr>
          <w:t>Wervingstekst Exploratiemanager TA def.docx</w:t>
        </w:r>
        <w:r w:rsidRPr="00772423">
          <w:rPr>
            <w:noProof/>
            <w:sz w:val="14"/>
            <w:szCs w:val="14"/>
          </w:rPr>
          <w:fldChar w:fldCharType="end"/>
        </w:r>
        <w:r w:rsidR="00A741E6">
          <w:t xml:space="preserve"> </w:t>
        </w:r>
        <w:r w:rsidR="00A741E6">
          <w:tab/>
        </w:r>
        <w:r w:rsidR="00193A2A">
          <w:t xml:space="preserve">- </w:t>
        </w:r>
        <w:r w:rsidR="00572E6E">
          <w:fldChar w:fldCharType="begin"/>
        </w:r>
        <w:r w:rsidR="00572E6E">
          <w:instrText>PAGE   \* MERGEFORMAT</w:instrText>
        </w:r>
        <w:r w:rsidR="00572E6E">
          <w:fldChar w:fldCharType="separate"/>
        </w:r>
        <w:r w:rsidR="004D6F82">
          <w:rPr>
            <w:noProof/>
          </w:rPr>
          <w:t>1</w:t>
        </w:r>
        <w:r w:rsidR="00572E6E">
          <w:fldChar w:fldCharType="end"/>
        </w:r>
        <w:r w:rsidR="00572E6E">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CA" w:rsidRDefault="00EE1CC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B5" w:rsidRDefault="00EC77B5" w:rsidP="00914E92">
      <w:r>
        <w:separator/>
      </w:r>
    </w:p>
  </w:footnote>
  <w:footnote w:type="continuationSeparator" w:id="0">
    <w:p w:rsidR="00EC77B5" w:rsidRDefault="00EC77B5" w:rsidP="00914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CA" w:rsidRDefault="00EE1C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CD" w:rsidRDefault="005F558B" w:rsidP="005F558B">
    <w:pPr>
      <w:pStyle w:val="Koptekst"/>
    </w:pPr>
    <w:r>
      <w:t>Definitief</w:t>
    </w:r>
    <w:r>
      <w:tab/>
    </w:r>
    <w:r>
      <w:tab/>
      <w:t>14</w:t>
    </w:r>
    <w:r w:rsidR="00A741E6">
      <w:t xml:space="preserve"> juni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CA" w:rsidRDefault="00EE1CC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395"/>
    <w:multiLevelType w:val="hybridMultilevel"/>
    <w:tmpl w:val="025E31DC"/>
    <w:lvl w:ilvl="0" w:tplc="88FEDC3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A0634E"/>
    <w:multiLevelType w:val="hybridMultilevel"/>
    <w:tmpl w:val="BBCC004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B7D67A0"/>
    <w:multiLevelType w:val="hybridMultilevel"/>
    <w:tmpl w:val="6D9EE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FAA2799"/>
    <w:multiLevelType w:val="hybridMultilevel"/>
    <w:tmpl w:val="C9DA23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7F4E1880"/>
    <w:multiLevelType w:val="hybridMultilevel"/>
    <w:tmpl w:val="2BD846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85"/>
    <w:rsid w:val="00046BFE"/>
    <w:rsid w:val="000550D0"/>
    <w:rsid w:val="0007287C"/>
    <w:rsid w:val="000A1EEA"/>
    <w:rsid w:val="000A2ECE"/>
    <w:rsid w:val="000B1111"/>
    <w:rsid w:val="000C29CD"/>
    <w:rsid w:val="000C30D4"/>
    <w:rsid w:val="000E1F20"/>
    <w:rsid w:val="000F1AC8"/>
    <w:rsid w:val="00101ACD"/>
    <w:rsid w:val="001478C4"/>
    <w:rsid w:val="00172CA1"/>
    <w:rsid w:val="00180687"/>
    <w:rsid w:val="001834B9"/>
    <w:rsid w:val="00193A2A"/>
    <w:rsid w:val="001E04A8"/>
    <w:rsid w:val="001E0CE0"/>
    <w:rsid w:val="001F51AA"/>
    <w:rsid w:val="00212E1B"/>
    <w:rsid w:val="00234393"/>
    <w:rsid w:val="00237B5B"/>
    <w:rsid w:val="00246DD3"/>
    <w:rsid w:val="00281E67"/>
    <w:rsid w:val="002914FC"/>
    <w:rsid w:val="002919E0"/>
    <w:rsid w:val="00296F80"/>
    <w:rsid w:val="002C0D2D"/>
    <w:rsid w:val="002C6F65"/>
    <w:rsid w:val="002D1FAC"/>
    <w:rsid w:val="002D3B27"/>
    <w:rsid w:val="002E702F"/>
    <w:rsid w:val="00310385"/>
    <w:rsid w:val="00320355"/>
    <w:rsid w:val="003213E0"/>
    <w:rsid w:val="00324535"/>
    <w:rsid w:val="00333B06"/>
    <w:rsid w:val="0037517B"/>
    <w:rsid w:val="003B1EE5"/>
    <w:rsid w:val="003B3F05"/>
    <w:rsid w:val="003D1A84"/>
    <w:rsid w:val="003E7B28"/>
    <w:rsid w:val="003F6D05"/>
    <w:rsid w:val="00422E59"/>
    <w:rsid w:val="00434973"/>
    <w:rsid w:val="00437A99"/>
    <w:rsid w:val="00465DE2"/>
    <w:rsid w:val="004A2605"/>
    <w:rsid w:val="004A3089"/>
    <w:rsid w:val="004D470E"/>
    <w:rsid w:val="004D6F82"/>
    <w:rsid w:val="005011EC"/>
    <w:rsid w:val="005157F3"/>
    <w:rsid w:val="00564120"/>
    <w:rsid w:val="00572E6E"/>
    <w:rsid w:val="005B0E2F"/>
    <w:rsid w:val="005C1235"/>
    <w:rsid w:val="005C303E"/>
    <w:rsid w:val="005D44EA"/>
    <w:rsid w:val="005E7F9D"/>
    <w:rsid w:val="005F558B"/>
    <w:rsid w:val="00622475"/>
    <w:rsid w:val="006234F8"/>
    <w:rsid w:val="0066696D"/>
    <w:rsid w:val="00673874"/>
    <w:rsid w:val="00681E15"/>
    <w:rsid w:val="006868D8"/>
    <w:rsid w:val="006904F9"/>
    <w:rsid w:val="006973F0"/>
    <w:rsid w:val="00697B9B"/>
    <w:rsid w:val="006A5385"/>
    <w:rsid w:val="006C7DC4"/>
    <w:rsid w:val="006E473F"/>
    <w:rsid w:val="00723DD4"/>
    <w:rsid w:val="00726FF9"/>
    <w:rsid w:val="00733F35"/>
    <w:rsid w:val="00746E50"/>
    <w:rsid w:val="00750FAE"/>
    <w:rsid w:val="007633F9"/>
    <w:rsid w:val="00772423"/>
    <w:rsid w:val="00787506"/>
    <w:rsid w:val="007947C2"/>
    <w:rsid w:val="007B0E63"/>
    <w:rsid w:val="0083179F"/>
    <w:rsid w:val="00834817"/>
    <w:rsid w:val="008360E7"/>
    <w:rsid w:val="008472B3"/>
    <w:rsid w:val="00854705"/>
    <w:rsid w:val="00857D90"/>
    <w:rsid w:val="00874FC8"/>
    <w:rsid w:val="00882F45"/>
    <w:rsid w:val="00883A29"/>
    <w:rsid w:val="00885541"/>
    <w:rsid w:val="008B0EDA"/>
    <w:rsid w:val="008D24E4"/>
    <w:rsid w:val="008E0B06"/>
    <w:rsid w:val="00914E92"/>
    <w:rsid w:val="009332FB"/>
    <w:rsid w:val="00947D39"/>
    <w:rsid w:val="0095338F"/>
    <w:rsid w:val="0095568B"/>
    <w:rsid w:val="00965006"/>
    <w:rsid w:val="00993B40"/>
    <w:rsid w:val="009A7B4F"/>
    <w:rsid w:val="009B3A21"/>
    <w:rsid w:val="009B5358"/>
    <w:rsid w:val="00A145CE"/>
    <w:rsid w:val="00A272EC"/>
    <w:rsid w:val="00A4545C"/>
    <w:rsid w:val="00A460FB"/>
    <w:rsid w:val="00A741E6"/>
    <w:rsid w:val="00A95866"/>
    <w:rsid w:val="00AC3163"/>
    <w:rsid w:val="00B11890"/>
    <w:rsid w:val="00B35647"/>
    <w:rsid w:val="00B411E0"/>
    <w:rsid w:val="00B52A23"/>
    <w:rsid w:val="00B659A9"/>
    <w:rsid w:val="00B76179"/>
    <w:rsid w:val="00B87B4C"/>
    <w:rsid w:val="00BA6E80"/>
    <w:rsid w:val="00BC6AB7"/>
    <w:rsid w:val="00C46EB4"/>
    <w:rsid w:val="00C611BA"/>
    <w:rsid w:val="00CB4D98"/>
    <w:rsid w:val="00CB65BD"/>
    <w:rsid w:val="00CB79A1"/>
    <w:rsid w:val="00CD2AC1"/>
    <w:rsid w:val="00CE7FFC"/>
    <w:rsid w:val="00CF4ED2"/>
    <w:rsid w:val="00D060E1"/>
    <w:rsid w:val="00D145E1"/>
    <w:rsid w:val="00D201E7"/>
    <w:rsid w:val="00D33599"/>
    <w:rsid w:val="00D617AB"/>
    <w:rsid w:val="00D73248"/>
    <w:rsid w:val="00D86445"/>
    <w:rsid w:val="00D96113"/>
    <w:rsid w:val="00DB32D8"/>
    <w:rsid w:val="00DD5312"/>
    <w:rsid w:val="00DE55FD"/>
    <w:rsid w:val="00E20641"/>
    <w:rsid w:val="00E24BD1"/>
    <w:rsid w:val="00E42446"/>
    <w:rsid w:val="00E45633"/>
    <w:rsid w:val="00EC77B5"/>
    <w:rsid w:val="00ED761B"/>
    <w:rsid w:val="00EE1CCA"/>
    <w:rsid w:val="00EE422E"/>
    <w:rsid w:val="00EE6A7A"/>
    <w:rsid w:val="00F06173"/>
    <w:rsid w:val="00F45CA6"/>
    <w:rsid w:val="00F53C78"/>
    <w:rsid w:val="00F631ED"/>
    <w:rsid w:val="00F6570B"/>
    <w:rsid w:val="00FB25C4"/>
    <w:rsid w:val="00FB79D0"/>
    <w:rsid w:val="00FE277A"/>
    <w:rsid w:val="00FF7A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5385"/>
    <w:pPr>
      <w:spacing w:after="0" w:line="240" w:lineRule="auto"/>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0FAE"/>
    <w:pPr>
      <w:spacing w:line="240" w:lineRule="atLeast"/>
      <w:ind w:left="720"/>
      <w:contextualSpacing/>
    </w:pPr>
    <w:rPr>
      <w:color w:val="000000" w:themeColor="text1"/>
    </w:rPr>
  </w:style>
  <w:style w:type="paragraph" w:styleId="Koptekst">
    <w:name w:val="header"/>
    <w:basedOn w:val="Standaard"/>
    <w:link w:val="KoptekstChar"/>
    <w:uiPriority w:val="99"/>
    <w:unhideWhenUsed/>
    <w:rsid w:val="00914E92"/>
    <w:pPr>
      <w:tabs>
        <w:tab w:val="center" w:pos="4536"/>
        <w:tab w:val="right" w:pos="9072"/>
      </w:tabs>
    </w:pPr>
  </w:style>
  <w:style w:type="character" w:customStyle="1" w:styleId="KoptekstChar">
    <w:name w:val="Koptekst Char"/>
    <w:basedOn w:val="Standaardalinea-lettertype"/>
    <w:link w:val="Koptekst"/>
    <w:uiPriority w:val="99"/>
    <w:rsid w:val="00914E92"/>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914E92"/>
    <w:pPr>
      <w:tabs>
        <w:tab w:val="center" w:pos="4536"/>
        <w:tab w:val="right" w:pos="9072"/>
      </w:tabs>
    </w:pPr>
  </w:style>
  <w:style w:type="character" w:customStyle="1" w:styleId="VoettekstChar">
    <w:name w:val="Voettekst Char"/>
    <w:basedOn w:val="Standaardalinea-lettertype"/>
    <w:link w:val="Voettekst"/>
    <w:uiPriority w:val="99"/>
    <w:rsid w:val="00914E92"/>
    <w:rPr>
      <w:rFonts w:ascii="Verdana" w:eastAsia="Times New Roman" w:hAnsi="Verdana" w:cs="Times New Roman"/>
      <w:sz w:val="18"/>
      <w:szCs w:val="24"/>
      <w:lang w:eastAsia="nl-NL"/>
    </w:rPr>
  </w:style>
  <w:style w:type="paragraph" w:styleId="Ballontekst">
    <w:name w:val="Balloon Text"/>
    <w:basedOn w:val="Standaard"/>
    <w:link w:val="BallontekstChar"/>
    <w:uiPriority w:val="99"/>
    <w:semiHidden/>
    <w:unhideWhenUsed/>
    <w:rsid w:val="00914E92"/>
    <w:rPr>
      <w:rFonts w:ascii="Tahoma" w:hAnsi="Tahoma" w:cs="Tahoma"/>
      <w:sz w:val="16"/>
      <w:szCs w:val="16"/>
    </w:rPr>
  </w:style>
  <w:style w:type="character" w:customStyle="1" w:styleId="BallontekstChar">
    <w:name w:val="Ballontekst Char"/>
    <w:basedOn w:val="Standaardalinea-lettertype"/>
    <w:link w:val="Ballontekst"/>
    <w:uiPriority w:val="99"/>
    <w:semiHidden/>
    <w:rsid w:val="00914E92"/>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5385"/>
    <w:pPr>
      <w:spacing w:after="0" w:line="240" w:lineRule="auto"/>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0FAE"/>
    <w:pPr>
      <w:spacing w:line="240" w:lineRule="atLeast"/>
      <w:ind w:left="720"/>
      <w:contextualSpacing/>
    </w:pPr>
    <w:rPr>
      <w:color w:val="000000" w:themeColor="text1"/>
    </w:rPr>
  </w:style>
  <w:style w:type="paragraph" w:styleId="Koptekst">
    <w:name w:val="header"/>
    <w:basedOn w:val="Standaard"/>
    <w:link w:val="KoptekstChar"/>
    <w:uiPriority w:val="99"/>
    <w:unhideWhenUsed/>
    <w:rsid w:val="00914E92"/>
    <w:pPr>
      <w:tabs>
        <w:tab w:val="center" w:pos="4536"/>
        <w:tab w:val="right" w:pos="9072"/>
      </w:tabs>
    </w:pPr>
  </w:style>
  <w:style w:type="character" w:customStyle="1" w:styleId="KoptekstChar">
    <w:name w:val="Koptekst Char"/>
    <w:basedOn w:val="Standaardalinea-lettertype"/>
    <w:link w:val="Koptekst"/>
    <w:uiPriority w:val="99"/>
    <w:rsid w:val="00914E92"/>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914E92"/>
    <w:pPr>
      <w:tabs>
        <w:tab w:val="center" w:pos="4536"/>
        <w:tab w:val="right" w:pos="9072"/>
      </w:tabs>
    </w:pPr>
  </w:style>
  <w:style w:type="character" w:customStyle="1" w:styleId="VoettekstChar">
    <w:name w:val="Voettekst Char"/>
    <w:basedOn w:val="Standaardalinea-lettertype"/>
    <w:link w:val="Voettekst"/>
    <w:uiPriority w:val="99"/>
    <w:rsid w:val="00914E92"/>
    <w:rPr>
      <w:rFonts w:ascii="Verdana" w:eastAsia="Times New Roman" w:hAnsi="Verdana" w:cs="Times New Roman"/>
      <w:sz w:val="18"/>
      <w:szCs w:val="24"/>
      <w:lang w:eastAsia="nl-NL"/>
    </w:rPr>
  </w:style>
  <w:style w:type="paragraph" w:styleId="Ballontekst">
    <w:name w:val="Balloon Text"/>
    <w:basedOn w:val="Standaard"/>
    <w:link w:val="BallontekstChar"/>
    <w:uiPriority w:val="99"/>
    <w:semiHidden/>
    <w:unhideWhenUsed/>
    <w:rsid w:val="00914E92"/>
    <w:rPr>
      <w:rFonts w:ascii="Tahoma" w:hAnsi="Tahoma" w:cs="Tahoma"/>
      <w:sz w:val="16"/>
      <w:szCs w:val="16"/>
    </w:rPr>
  </w:style>
  <w:style w:type="character" w:customStyle="1" w:styleId="BallontekstChar">
    <w:name w:val="Ballontekst Char"/>
    <w:basedOn w:val="Standaardalinea-lettertype"/>
    <w:link w:val="Ballontekst"/>
    <w:uiPriority w:val="99"/>
    <w:semiHidden/>
    <w:rsid w:val="00914E92"/>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d59d442-2920-4080-99df-ce7358517ae5" ContentTypeId="0x0101006D09B35AB7653E42B5A77BA4D632215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SHD Document" ma:contentTypeID="0x0101006D09B35AB7653E42B5A77BA4D632215300AF867B1B8E33B9498B023DADC3C570B3" ma:contentTypeVersion="35" ma:contentTypeDescription="" ma:contentTypeScope="" ma:versionID="aee1fee21441cab2d6d4d0d6bc9ee610">
  <xsd:schema xmlns:xsd="http://www.w3.org/2001/XMLSchema" xmlns:xs="http://www.w3.org/2001/XMLSchema" xmlns:p="http://schemas.microsoft.com/office/2006/metadata/properties" xmlns:ns3="bb762d5f-97c5-4809-94f1-d95c42dff925" targetNamespace="http://schemas.microsoft.com/office/2006/metadata/properties" ma:root="true" ma:fieldsID="9d762359bee4e026375df7bd5374546b" ns3:_="">
    <xsd:import namespace="bb762d5f-97c5-4809-94f1-d95c42dff925"/>
    <xsd:element name="properties">
      <xsd:complexType>
        <xsd:sequence>
          <xsd:element name="documentManagement">
            <xsd:complexType>
              <xsd:all>
                <xsd:element ref="ns3:Inhoudsomschrijving" minOccurs="0"/>
                <xsd:element ref="ns3:ArchiefvormendOrgaan" minOccurs="0"/>
                <xsd:element ref="ns3:TaxCatchAll" minOccurs="0"/>
                <xsd:element ref="ns3:TaxCatchAllLabel" minOccurs="0"/>
                <xsd:element ref="ns3:ae79ad0d2a50478480a23cdcf721d0ed" minOccurs="0"/>
                <xsd:element ref="ns3:_dlc_DocId" minOccurs="0"/>
                <xsd:element ref="ns3:_dlc_DocIdUrl" minOccurs="0"/>
                <xsd:element ref="ns3:_dlc_DocIdPersistId" minOccurs="0"/>
                <xsd:element ref="ns3:ob184abd51614d2cad7cd5285ed4ff35" minOccurs="0"/>
                <xsd:element ref="ns3: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62d5f-97c5-4809-94f1-d95c42dff925" elementFormDefault="qualified">
    <xsd:import namespace="http://schemas.microsoft.com/office/2006/documentManagement/types"/>
    <xsd:import namespace="http://schemas.microsoft.com/office/infopath/2007/PartnerControls"/>
    <xsd:element name="Inhoudsomschrijving" ma:index="3" nillable="true" ma:displayName="Inhoudsomschrijving" ma:internalName="Inhoudsomschrijving">
      <xsd:simpleType>
        <xsd:restriction base="dms:Text">
          <xsd:maxLength value="255"/>
        </xsd:restriction>
      </xsd:simpleType>
    </xsd:element>
    <xsd:element name="ArchiefvormendOrgaan" ma:index="6" nillable="true" ma:displayName="Archiefvormend orgaan" ma:default="waterschap Hollandse Delta" ma:internalName="ArchiefvormendOrgaan">
      <xsd:simpleType>
        <xsd:restriction base="dms:Text">
          <xsd:maxLength value="255"/>
        </xsd:restriction>
      </xsd:simpleType>
    </xsd:element>
    <xsd:element name="TaxCatchAll" ma:index="7" nillable="true" ma:displayName="Taxonomy Catch All Column" ma:hidden="true" ma:list="{28d7ba44-4171-4e2a-8c15-51984a792e9c}" ma:internalName="TaxCatchAll" ma:showField="CatchAllData" ma:web="7477ae11-8228-4e66-8ce9-14c829b900ec">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28d7ba44-4171-4e2a-8c15-51984a792e9c}" ma:internalName="TaxCatchAllLabel" ma:readOnly="true" ma:showField="CatchAllDataLabel" ma:web="7477ae11-8228-4e66-8ce9-14c829b900ec">
      <xsd:complexType>
        <xsd:complexContent>
          <xsd:extension base="dms:MultiChoiceLookup">
            <xsd:sequence>
              <xsd:element name="Value" type="dms:Lookup" maxOccurs="unbounded" minOccurs="0" nillable="true"/>
            </xsd:sequence>
          </xsd:extension>
        </xsd:complexContent>
      </xsd:complexType>
    </xsd:element>
    <xsd:element name="ae79ad0d2a50478480a23cdcf721d0ed" ma:index="10" nillable="true" ma:taxonomy="true" ma:internalName="ae79ad0d2a50478480a23cdcf721d0ed" ma:taxonomyFieldName="WSHDAfdeling" ma:displayName="WSHD Afdeling" ma:default="" ma:fieldId="{ae79ad0d-2a50-4784-80a2-3cdcf721d0ed}" ma:sspId="4d59d442-2920-4080-99df-ce7358517ae5" ma:termSetId="3c43ce8a-695c-4653-af24-0da0eac02ee9" ma:anchorId="00000000-0000-0000-0000-000000000000" ma:open="false" ma:isKeyword="false">
      <xsd:complexType>
        <xsd:sequence>
          <xsd:element ref="pc:Terms" minOccurs="0" maxOccurs="1"/>
        </xsd:sequence>
      </xsd:complexType>
    </xsd:element>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element name="ob184abd51614d2cad7cd5285ed4ff35" ma:index="17" nillable="true" ma:taxonomy="true" ma:internalName="ob184abd51614d2cad7cd5285ed4ff35" ma:taxonomyFieldName="WSHDTeam" ma:displayName="WSHD Team" ma:default="" ma:fieldId="{8b184abd-5161-4d2c-ad7c-d5285ed4ff35}" ma:sspId="4d59d442-2920-4080-99df-ce7358517ae5" ma:termSetId="3c43ce8a-695c-4653-af24-0da0eac02ee9" ma:anchorId="00000000-0000-0000-0000-000000000000" ma:open="false" ma:isKeyword="false">
      <xsd:complexType>
        <xsd:sequence>
          <xsd:element ref="pc:Terms" minOccurs="0" maxOccurs="1"/>
        </xsd:sequence>
      </xsd:complexType>
    </xsd:element>
    <xsd:element name="Jaar" ma:index="20" nillable="true" ma:displayName="Jaar" ma:format="Dropdown" ma:internalName="Ja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ArchiefvormendOrgaan xmlns="bb762d5f-97c5-4809-94f1-d95c42dff925">waterschap Hollandse Delta</ArchiefvormendOrgaan>
    <ae79ad0d2a50478480a23cdcf721d0ed xmlns="bb762d5f-97c5-4809-94f1-d95c42dff925">
      <Terms xmlns="http://schemas.microsoft.com/office/infopath/2007/PartnerControls"/>
    </ae79ad0d2a50478480a23cdcf721d0ed>
    <Jaar xmlns="bb762d5f-97c5-4809-94f1-d95c42dff925" xsi:nil="true"/>
    <ob184abd51614d2cad7cd5285ed4ff35 xmlns="bb762d5f-97c5-4809-94f1-d95c42dff925">
      <Terms xmlns="http://schemas.microsoft.com/office/infopath/2007/PartnerControls"/>
    </ob184abd51614d2cad7cd5285ed4ff35>
    <TaxCatchAll xmlns="bb762d5f-97c5-4809-94f1-d95c42dff925"/>
    <Inhoudsomschrijving xmlns="bb762d5f-97c5-4809-94f1-d95c42dff925" xsi:nil="true"/>
    <_dlc_DocId xmlns="bb762d5f-97c5-4809-94f1-d95c42dff925">PROCESBV-212-1414</_dlc_DocId>
    <_dlc_DocIdUrl xmlns="bb762d5f-97c5-4809-94f1-d95c42dff925">
      <Url>https://proces.wshd.nl/sites/bv/DAS/_layouts/15/DocIdRedir.aspx?ID=PROCESBV-212-1414</Url>
      <Description>PROCESBV-212-1414</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A8623-C6D8-4C82-8AF4-DFE16F795BDF}">
  <ds:schemaRefs>
    <ds:schemaRef ds:uri="Microsoft.SharePoint.Taxonomy.ContentTypeSync"/>
  </ds:schemaRefs>
</ds:datastoreItem>
</file>

<file path=customXml/itemProps2.xml><?xml version="1.0" encoding="utf-8"?>
<ds:datastoreItem xmlns:ds="http://schemas.openxmlformats.org/officeDocument/2006/customXml" ds:itemID="{0EB04925-7560-4712-8D54-8CFD30728E2E}">
  <ds:schemaRefs>
    <ds:schemaRef ds:uri="http://schemas.microsoft.com/sharepoint/v3/contenttype/forms"/>
  </ds:schemaRefs>
</ds:datastoreItem>
</file>

<file path=customXml/itemProps3.xml><?xml version="1.0" encoding="utf-8"?>
<ds:datastoreItem xmlns:ds="http://schemas.openxmlformats.org/officeDocument/2006/customXml" ds:itemID="{78E55636-D170-4F1A-81F9-3C4252C35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62d5f-97c5-4809-94f1-d95c42dff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15667-A4EA-4E88-AE3E-B68A24DAA96A}">
  <ds:schemaRefs>
    <ds:schemaRef ds:uri="http://schemas.microsoft.com/sharepoint/events"/>
  </ds:schemaRefs>
</ds:datastoreItem>
</file>

<file path=customXml/itemProps5.xml><?xml version="1.0" encoding="utf-8"?>
<ds:datastoreItem xmlns:ds="http://schemas.openxmlformats.org/officeDocument/2006/customXml" ds:itemID="{6398F077-02C6-4037-8B2C-B21A67219E9E}">
  <ds:schemaRefs>
    <ds:schemaRef ds:uri="http://schemas.microsoft.com/office/2006/metadata/customXsn"/>
  </ds:schemaRefs>
</ds:datastoreItem>
</file>

<file path=customXml/itemProps6.xml><?xml version="1.0" encoding="utf-8"?>
<ds:datastoreItem xmlns:ds="http://schemas.openxmlformats.org/officeDocument/2006/customXml" ds:itemID="{0998CB7C-6D12-4E7D-9092-5DFB428213DC}">
  <ds:schemaRefs>
    <ds:schemaRef ds:uri="http://purl.org/dc/terms/"/>
    <ds:schemaRef ds:uri="bb762d5f-97c5-4809-94f1-d95c42dff925"/>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53970981-CEDE-463A-9690-3E47D3D7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8808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waterschap Hollandse Delta</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van Riemsdijk</dc:creator>
  <cp:lastModifiedBy>Feija van Gent-Broekhuizen</cp:lastModifiedBy>
  <cp:revision>2</cp:revision>
  <cp:lastPrinted>2017-06-08T10:36:00Z</cp:lastPrinted>
  <dcterms:created xsi:type="dcterms:W3CDTF">2017-06-19T06:58:00Z</dcterms:created>
  <dcterms:modified xsi:type="dcterms:W3CDTF">2017-06-19T06:58:00Z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0x0101006D09B35AB7653E42B5A77BA4D632215300AF867B1B8E33B9498B023DADC3C570B3</vt:lpwstr>
  </property>
  <property fmtid="{D5CDD505-2E9C-101B-9397-08002B2CF9AE}" pid="3" name="_dlc_DocIdItemGuid">
    <vt:lpwstr>7a1c44c8-f175-49f4-a987-c3e7baf7e87c</vt:lpwstr>
  </property>
  <property fmtid="{D5CDD505-2E9C-101B-9397-08002B2CF9AE}" pid="4" name="WSHDTeam">
    <vt:lpwstr/>
  </property>
  <property fmtid="{D5CDD505-2E9C-101B-9397-08002B2CF9AE}" pid="5" name="WSHDAfdeling">
    <vt:lpwstr/>
  </property>
</Properties>
</file>