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6A" w:rsidRPr="00F5086A" w:rsidRDefault="00F5086A" w:rsidP="000659FD">
      <w:pPr>
        <w:keepNext/>
        <w:suppressAutoHyphens/>
        <w:spacing w:after="120" w:line="360" w:lineRule="auto"/>
        <w:ind w:firstLine="709"/>
        <w:jc w:val="center"/>
        <w:rPr>
          <w:rFonts w:ascii="Times New Roman" w:eastAsia="Times New Roman" w:hAnsi="Times New Roman"/>
          <w:b/>
          <w:color w:val="000000"/>
          <w:sz w:val="24"/>
          <w:szCs w:val="24"/>
          <w:u w:val="single"/>
          <w:lang w:val="bg-BG" w:eastAsia="bg-BG"/>
        </w:rPr>
      </w:pPr>
      <w:r>
        <w:rPr>
          <w:rFonts w:ascii="Times New Roman" w:eastAsia="Times New Roman" w:hAnsi="Times New Roman"/>
          <w:b/>
          <w:color w:val="000000"/>
          <w:sz w:val="24"/>
          <w:szCs w:val="24"/>
          <w:u w:val="single"/>
          <w:lang w:val="bg-BG" w:eastAsia="bg-BG"/>
        </w:rPr>
        <w:t>ПРИЛОЖЕНИЕ №1</w:t>
      </w:r>
    </w:p>
    <w:p w:rsidR="00F5086A" w:rsidRDefault="00F5086A" w:rsidP="000659FD">
      <w:pPr>
        <w:keepNext/>
        <w:suppressAutoHyphens/>
        <w:spacing w:after="120" w:line="360" w:lineRule="auto"/>
        <w:ind w:firstLine="709"/>
        <w:jc w:val="center"/>
        <w:rPr>
          <w:rFonts w:ascii="Times New Roman" w:eastAsia="Times New Roman" w:hAnsi="Times New Roman"/>
          <w:b/>
          <w:color w:val="000000"/>
          <w:sz w:val="24"/>
          <w:szCs w:val="24"/>
          <w:u w:val="single"/>
          <w:lang w:val="bg-BG" w:eastAsia="bg-BG"/>
        </w:rPr>
      </w:pPr>
    </w:p>
    <w:p w:rsidR="006B7464" w:rsidRPr="00BD696B" w:rsidRDefault="00C34C6A" w:rsidP="000659FD">
      <w:pPr>
        <w:keepNext/>
        <w:suppressAutoHyphens/>
        <w:spacing w:after="120" w:line="360" w:lineRule="auto"/>
        <w:ind w:firstLine="709"/>
        <w:jc w:val="center"/>
        <w:rPr>
          <w:rFonts w:asciiTheme="minorHAnsi" w:eastAsia="Times New Roman" w:hAnsiTheme="minorHAnsi"/>
          <w:b/>
          <w:caps/>
          <w:color w:val="000000"/>
          <w:sz w:val="24"/>
          <w:szCs w:val="24"/>
          <w:lang w:val="bg-BG" w:eastAsia="bg-BG"/>
        </w:rPr>
      </w:pPr>
      <w:r>
        <w:rPr>
          <w:rFonts w:ascii="Times New Roman" w:eastAsia="Times New Roman" w:hAnsi="Times New Roman"/>
          <w:b/>
          <w:color w:val="000000"/>
          <w:sz w:val="24"/>
          <w:szCs w:val="24"/>
          <w:u w:val="single"/>
          <w:lang w:val="bg-BG" w:eastAsia="bg-BG"/>
        </w:rPr>
        <w:t>ТЕХНИЧЕСКА СПЕЦИФИКАЦИЯ.</w:t>
      </w:r>
      <w:r w:rsidR="009200E5" w:rsidRPr="006B7464">
        <w:rPr>
          <w:rFonts w:ascii="Times New Roman" w:eastAsia="Times New Roman" w:hAnsi="Times New Roman"/>
          <w:b/>
          <w:color w:val="000000"/>
          <w:sz w:val="24"/>
          <w:szCs w:val="24"/>
          <w:u w:val="single"/>
          <w:lang w:val="bg-BG" w:eastAsia="bg-BG"/>
        </w:rPr>
        <w:t xml:space="preserve"> ИЗИСКВАНИЯ ЗА ИЗПЪЛНЕНИЕ НА ПОРЪЧКАТА</w:t>
      </w:r>
      <w:r w:rsidR="00BC46A9" w:rsidRPr="006B7464">
        <w:rPr>
          <w:rFonts w:ascii="Times New Roman" w:eastAsia="Times New Roman" w:hAnsi="Times New Roman"/>
          <w:b/>
          <w:color w:val="000000"/>
          <w:sz w:val="24"/>
          <w:szCs w:val="24"/>
          <w:u w:val="single"/>
          <w:lang w:eastAsia="bg-BG"/>
        </w:rPr>
        <w:t xml:space="preserve"> </w:t>
      </w:r>
    </w:p>
    <w:p w:rsidR="000659FD" w:rsidRPr="000659FD" w:rsidRDefault="00501D43" w:rsidP="000659FD">
      <w:pPr>
        <w:widowControl w:val="0"/>
        <w:numPr>
          <w:ilvl w:val="0"/>
          <w:numId w:val="1"/>
        </w:numPr>
        <w:autoSpaceDE w:val="0"/>
        <w:autoSpaceDN w:val="0"/>
        <w:adjustRightInd w:val="0"/>
        <w:spacing w:after="120" w:line="360" w:lineRule="auto"/>
        <w:ind w:left="0" w:firstLine="709"/>
        <w:jc w:val="both"/>
        <w:rPr>
          <w:rFonts w:ascii="Times New Roman" w:eastAsia="Times New Roman" w:hAnsi="Times New Roman"/>
          <w:b/>
          <w:sz w:val="24"/>
          <w:szCs w:val="24"/>
          <w:lang w:val="bg-BG"/>
        </w:rPr>
      </w:pPr>
      <w:bookmarkStart w:id="0" w:name="_Toc355016320"/>
      <w:r w:rsidRPr="00BC46A9">
        <w:rPr>
          <w:rFonts w:ascii="Times New Roman" w:eastAsia="Times New Roman" w:hAnsi="Times New Roman"/>
          <w:b/>
          <w:sz w:val="24"/>
          <w:szCs w:val="24"/>
          <w:lang w:val="bg-BG"/>
        </w:rPr>
        <w:t>ВЪЗЛОЖИТЕЛ</w:t>
      </w:r>
      <w:bookmarkEnd w:id="0"/>
      <w:r w:rsidR="00BC46A9">
        <w:rPr>
          <w:rFonts w:ascii="Times New Roman" w:eastAsia="Times New Roman" w:hAnsi="Times New Roman"/>
          <w:b/>
          <w:sz w:val="24"/>
          <w:szCs w:val="24"/>
          <w:lang w:val="bg-BG"/>
        </w:rPr>
        <w:t>:</w:t>
      </w:r>
    </w:p>
    <w:p w:rsidR="00501D43" w:rsidRPr="000659FD" w:rsidRDefault="00501D43" w:rsidP="000659FD">
      <w:pPr>
        <w:widowControl w:val="0"/>
        <w:autoSpaceDE w:val="0"/>
        <w:autoSpaceDN w:val="0"/>
        <w:adjustRightInd w:val="0"/>
        <w:spacing w:after="120" w:line="360" w:lineRule="auto"/>
        <w:ind w:firstLine="709"/>
        <w:jc w:val="both"/>
        <w:rPr>
          <w:rFonts w:ascii="Times New Roman" w:hAnsi="Times New Roman"/>
          <w:sz w:val="24"/>
          <w:szCs w:val="24"/>
        </w:rPr>
      </w:pPr>
      <w:r w:rsidRPr="000659FD">
        <w:rPr>
          <w:rFonts w:ascii="Times New Roman" w:hAnsi="Times New Roman"/>
          <w:sz w:val="24"/>
          <w:szCs w:val="24"/>
        </w:rPr>
        <w:t>Възложител на настоящата поръчка е Кметът на Столична Община.</w:t>
      </w:r>
    </w:p>
    <w:p w:rsidR="009200E5" w:rsidRPr="00BC46A9" w:rsidRDefault="009200E5" w:rsidP="000659FD">
      <w:pPr>
        <w:widowControl w:val="0"/>
        <w:numPr>
          <w:ilvl w:val="0"/>
          <w:numId w:val="1"/>
        </w:numPr>
        <w:autoSpaceDE w:val="0"/>
        <w:autoSpaceDN w:val="0"/>
        <w:adjustRightInd w:val="0"/>
        <w:spacing w:after="120" w:line="360" w:lineRule="auto"/>
        <w:ind w:left="0" w:firstLine="709"/>
        <w:jc w:val="both"/>
        <w:rPr>
          <w:rFonts w:ascii="Times New Roman" w:eastAsia="Times New Roman" w:hAnsi="Times New Roman"/>
          <w:sz w:val="24"/>
          <w:szCs w:val="24"/>
          <w:lang w:val="bg-BG"/>
        </w:rPr>
      </w:pPr>
      <w:r w:rsidRPr="00BC46A9">
        <w:rPr>
          <w:rFonts w:ascii="Times New Roman" w:eastAsia="Times New Roman" w:hAnsi="Times New Roman"/>
          <w:b/>
          <w:sz w:val="24"/>
          <w:szCs w:val="24"/>
          <w:lang w:val="bg-BG"/>
        </w:rPr>
        <w:t>ПРЕДМЕТ НА ПОРЪЧКАТА</w:t>
      </w:r>
      <w:r w:rsidR="00BC46A9">
        <w:rPr>
          <w:rFonts w:ascii="Times New Roman" w:eastAsia="Times New Roman" w:hAnsi="Times New Roman"/>
          <w:b/>
          <w:sz w:val="24"/>
          <w:szCs w:val="24"/>
          <w:lang w:val="bg-BG"/>
        </w:rPr>
        <w:t>:</w:t>
      </w:r>
    </w:p>
    <w:p w:rsidR="00977C25" w:rsidRDefault="00BC46A9" w:rsidP="00977C25">
      <w:pPr>
        <w:tabs>
          <w:tab w:val="center" w:pos="4421"/>
          <w:tab w:val="center" w:pos="4536"/>
          <w:tab w:val="left" w:pos="7725"/>
          <w:tab w:val="right" w:pos="9072"/>
        </w:tabs>
        <w:spacing w:after="120" w:line="360" w:lineRule="auto"/>
        <w:ind w:firstLine="709"/>
        <w:jc w:val="both"/>
        <w:rPr>
          <w:rFonts w:ascii="Times New Roman" w:hAnsi="Times New Roman"/>
          <w:sz w:val="24"/>
          <w:szCs w:val="24"/>
          <w:lang w:val="bg-BG"/>
        </w:rPr>
      </w:pPr>
      <w:r>
        <w:rPr>
          <w:rFonts w:ascii="Times New Roman" w:eastAsia="Times New Roman" w:hAnsi="Times New Roman"/>
          <w:sz w:val="24"/>
          <w:szCs w:val="24"/>
          <w:lang w:val="bg-BG"/>
        </w:rPr>
        <w:tab/>
      </w:r>
      <w:r w:rsidR="009200E5" w:rsidRPr="00C34C6A">
        <w:rPr>
          <w:rFonts w:ascii="Times New Roman" w:eastAsia="Times New Roman" w:hAnsi="Times New Roman"/>
          <w:sz w:val="24"/>
          <w:szCs w:val="24"/>
          <w:lang w:val="bg-BG"/>
        </w:rPr>
        <w:t xml:space="preserve">Предметът на настоящата обществена поръчка е </w:t>
      </w:r>
      <w:r w:rsidR="007D3DA3" w:rsidRPr="007D3DA3">
        <w:rPr>
          <w:rFonts w:ascii="Times New Roman" w:eastAsia="Times New Roman" w:hAnsi="Times New Roman"/>
          <w:b/>
          <w:sz w:val="24"/>
          <w:szCs w:val="24"/>
          <w:lang w:val="bg-BG"/>
        </w:rPr>
        <w:t>„Предоставяне на услуги по организиране, провеждане на събития и печат на брошури по проект</w:t>
      </w:r>
      <w:r w:rsidR="00C34C6A" w:rsidRPr="00C34C6A">
        <w:rPr>
          <w:rFonts w:ascii="Times New Roman" w:hAnsi="Times New Roman"/>
          <w:b/>
          <w:sz w:val="24"/>
          <w:szCs w:val="24"/>
        </w:rPr>
        <w:t xml:space="preserve"> „BAS - Benefit As you Save - Стимулиране на гражданското участие в процеса на рециклиране“, финансиран по Програма за транснационално сътрудничество „Балкани – Средиземно море“ на ЕС</w:t>
      </w:r>
      <w:r w:rsidR="00C34C6A">
        <w:rPr>
          <w:rFonts w:ascii="Times New Roman" w:hAnsi="Times New Roman"/>
          <w:b/>
          <w:sz w:val="24"/>
          <w:szCs w:val="24"/>
          <w:lang w:val="bg-BG"/>
        </w:rPr>
        <w:t>.</w:t>
      </w:r>
    </w:p>
    <w:p w:rsidR="00501D43" w:rsidRPr="00977C25" w:rsidRDefault="00BC46A9" w:rsidP="00977C25">
      <w:pPr>
        <w:widowControl w:val="0"/>
        <w:numPr>
          <w:ilvl w:val="0"/>
          <w:numId w:val="1"/>
        </w:numPr>
        <w:autoSpaceDE w:val="0"/>
        <w:autoSpaceDN w:val="0"/>
        <w:adjustRightInd w:val="0"/>
        <w:spacing w:after="120" w:line="360" w:lineRule="auto"/>
        <w:ind w:left="0" w:firstLine="709"/>
        <w:jc w:val="both"/>
        <w:rPr>
          <w:rFonts w:ascii="Times New Roman Bold" w:eastAsia="Times New Roman" w:hAnsi="Times New Roman Bold"/>
          <w:b/>
          <w:caps/>
          <w:sz w:val="24"/>
          <w:szCs w:val="24"/>
          <w:lang w:val="bg-BG"/>
        </w:rPr>
      </w:pPr>
      <w:r w:rsidRPr="00977C25">
        <w:rPr>
          <w:rFonts w:ascii="Times New Roman Bold" w:eastAsia="Times New Roman" w:hAnsi="Times New Roman Bold"/>
          <w:b/>
          <w:caps/>
          <w:sz w:val="24"/>
          <w:szCs w:val="24"/>
          <w:lang w:val="bg-BG"/>
        </w:rPr>
        <w:t>Кратка информация за проекта</w:t>
      </w:r>
      <w:r w:rsidR="00501D43" w:rsidRPr="00977C25">
        <w:rPr>
          <w:rFonts w:ascii="Times New Roman Bold" w:eastAsia="Times New Roman" w:hAnsi="Times New Roman Bold"/>
          <w:b/>
          <w:caps/>
          <w:sz w:val="24"/>
          <w:szCs w:val="24"/>
          <w:lang w:val="bg-BG"/>
        </w:rPr>
        <w:t>, общи и специфични цели:</w:t>
      </w:r>
    </w:p>
    <w:p w:rsidR="00BD696B" w:rsidRPr="00BD696B" w:rsidRDefault="00BD696B" w:rsidP="00BD696B">
      <w:pPr>
        <w:widowControl w:val="0"/>
        <w:autoSpaceDE w:val="0"/>
        <w:autoSpaceDN w:val="0"/>
        <w:adjustRightInd w:val="0"/>
        <w:spacing w:after="120" w:line="360" w:lineRule="auto"/>
        <w:ind w:firstLine="709"/>
        <w:jc w:val="both"/>
        <w:rPr>
          <w:rFonts w:ascii="Times New Roman" w:eastAsia="Times New Roman" w:hAnsi="Times New Roman"/>
          <w:color w:val="000000"/>
          <w:sz w:val="24"/>
          <w:szCs w:val="24"/>
          <w:lang w:val="bg-BG"/>
        </w:rPr>
      </w:pPr>
      <w:r>
        <w:rPr>
          <w:rFonts w:ascii="Times New Roman" w:eastAsia="Times New Roman" w:hAnsi="Times New Roman"/>
          <w:color w:val="000000"/>
          <w:sz w:val="24"/>
          <w:szCs w:val="24"/>
        </w:rPr>
        <w:t>Проект</w:t>
      </w:r>
      <w:r>
        <w:rPr>
          <w:rFonts w:ascii="Times New Roman" w:eastAsia="Times New Roman" w:hAnsi="Times New Roman"/>
          <w:color w:val="000000"/>
          <w:sz w:val="24"/>
          <w:szCs w:val="24"/>
          <w:lang w:val="bg-BG"/>
        </w:rPr>
        <w:t>ът</w:t>
      </w:r>
      <w:r w:rsidRPr="00BD696B">
        <w:rPr>
          <w:rFonts w:ascii="Times New Roman" w:eastAsia="Times New Roman" w:hAnsi="Times New Roman"/>
          <w:color w:val="000000"/>
          <w:sz w:val="24"/>
          <w:szCs w:val="24"/>
        </w:rPr>
        <w:t xml:space="preserve"> се фокусира върху подготовка и създаване на съвместни стратегии, планове за действие и инструменти за насърчаване участието на гражданите в процесите на рециклиране  и повторна употреба на материалите. В рамките на Проекта ще бъдат анализирани възможностите за създаване на различни алтернативни видове ползи за гражданите (напр. пряка финансова възвръщаемост, намаления на данъците, свободно предоставяне на услуги), въз основа на институционалната рамка и в зависимост от характеристиките на местните власти и общества. Чрез създаване на информационна интернет платформа ще бъдат споделяни добри практики и знания за иновативно управление на твърдите отпадъци.</w:t>
      </w:r>
    </w:p>
    <w:p w:rsidR="009200E5" w:rsidRPr="00BD696B" w:rsidRDefault="009200E5" w:rsidP="00BD696B">
      <w:pPr>
        <w:widowControl w:val="0"/>
        <w:numPr>
          <w:ilvl w:val="0"/>
          <w:numId w:val="1"/>
        </w:numPr>
        <w:autoSpaceDE w:val="0"/>
        <w:autoSpaceDN w:val="0"/>
        <w:adjustRightInd w:val="0"/>
        <w:spacing w:after="120" w:line="360" w:lineRule="auto"/>
        <w:ind w:left="0" w:firstLine="709"/>
        <w:jc w:val="both"/>
        <w:rPr>
          <w:rFonts w:ascii="Times New Roman Bold" w:eastAsia="Times New Roman" w:hAnsi="Times New Roman Bold"/>
          <w:b/>
          <w:caps/>
          <w:sz w:val="24"/>
          <w:szCs w:val="24"/>
          <w:lang w:val="bg-BG"/>
        </w:rPr>
      </w:pPr>
      <w:r w:rsidRPr="00BD696B">
        <w:rPr>
          <w:rFonts w:ascii="Times New Roman Bold" w:eastAsia="Times New Roman" w:hAnsi="Times New Roman Bold"/>
          <w:b/>
          <w:caps/>
          <w:sz w:val="24"/>
          <w:szCs w:val="24"/>
          <w:lang w:val="bg-BG"/>
        </w:rPr>
        <w:t>ОБХВАТ НА УСЛУГАТА</w:t>
      </w:r>
      <w:r w:rsidR="00BC46A9" w:rsidRPr="00BD696B">
        <w:rPr>
          <w:rFonts w:ascii="Times New Roman Bold" w:eastAsia="Times New Roman" w:hAnsi="Times New Roman Bold"/>
          <w:b/>
          <w:caps/>
          <w:sz w:val="24"/>
          <w:szCs w:val="24"/>
          <w:lang w:val="bg-BG"/>
        </w:rPr>
        <w:t>:</w:t>
      </w:r>
    </w:p>
    <w:p w:rsidR="00B953B4" w:rsidRDefault="009200E5" w:rsidP="000659FD">
      <w:pPr>
        <w:spacing w:after="120" w:line="360" w:lineRule="auto"/>
        <w:ind w:firstLine="709"/>
        <w:jc w:val="both"/>
        <w:rPr>
          <w:rFonts w:ascii="Times New Roman" w:hAnsi="Times New Roman"/>
          <w:b/>
          <w:i/>
          <w:sz w:val="24"/>
          <w:szCs w:val="24"/>
          <w:lang w:val="bg-BG"/>
        </w:rPr>
      </w:pPr>
      <w:r w:rsidRPr="00BC46A9">
        <w:rPr>
          <w:rFonts w:ascii="Times New Roman" w:eastAsia="Times New Roman" w:hAnsi="Times New Roman"/>
          <w:sz w:val="24"/>
          <w:szCs w:val="24"/>
          <w:lang w:val="bg-BG"/>
        </w:rPr>
        <w:t xml:space="preserve">Услугата, предмет на настоящата обществена поръчка ще се осъществява на територията на Република България и е с продължителност до </w:t>
      </w:r>
      <w:r w:rsidR="00501D43" w:rsidRPr="00BC46A9">
        <w:rPr>
          <w:rFonts w:ascii="Times New Roman" w:hAnsi="Times New Roman"/>
          <w:sz w:val="24"/>
          <w:szCs w:val="24"/>
        </w:rPr>
        <w:t>окончателното приклю</w:t>
      </w:r>
      <w:r w:rsidR="00BC46A9">
        <w:rPr>
          <w:rFonts w:ascii="Times New Roman" w:hAnsi="Times New Roman"/>
          <w:sz w:val="24"/>
          <w:szCs w:val="24"/>
        </w:rPr>
        <w:t>чване на дейностите по проект</w:t>
      </w:r>
      <w:r w:rsidR="00B953B4" w:rsidRPr="00BC46A9">
        <w:rPr>
          <w:rFonts w:ascii="Times New Roman" w:hAnsi="Times New Roman"/>
          <w:sz w:val="24"/>
          <w:szCs w:val="24"/>
          <w:lang w:val="bg-BG"/>
        </w:rPr>
        <w:t xml:space="preserve"> </w:t>
      </w:r>
      <w:r w:rsidR="00BD696B" w:rsidRPr="00BD696B">
        <w:rPr>
          <w:rFonts w:ascii="Times New Roman" w:hAnsi="Times New Roman"/>
          <w:b/>
          <w:i/>
          <w:sz w:val="24"/>
          <w:szCs w:val="24"/>
        </w:rPr>
        <w:t>„BAS - Benefit As you Save - Стимулиране на гражданското участие в процеса на рециклиране</w:t>
      </w:r>
      <w:r w:rsidR="00B953B4" w:rsidRPr="00BC46A9">
        <w:rPr>
          <w:rFonts w:ascii="Times New Roman" w:hAnsi="Times New Roman"/>
          <w:b/>
          <w:i/>
          <w:sz w:val="24"/>
          <w:szCs w:val="24"/>
        </w:rPr>
        <w:t>“</w:t>
      </w:r>
      <w:r w:rsidR="00BC46A9">
        <w:rPr>
          <w:rFonts w:ascii="Times New Roman" w:hAnsi="Times New Roman"/>
          <w:b/>
          <w:i/>
          <w:sz w:val="24"/>
          <w:szCs w:val="24"/>
          <w:lang w:val="bg-BG"/>
        </w:rPr>
        <w:t>.</w:t>
      </w:r>
    </w:p>
    <w:p w:rsidR="009200E5" w:rsidRPr="00BC46A9" w:rsidRDefault="009200E5" w:rsidP="000659FD">
      <w:pPr>
        <w:widowControl w:val="0"/>
        <w:numPr>
          <w:ilvl w:val="0"/>
          <w:numId w:val="1"/>
        </w:numPr>
        <w:autoSpaceDE w:val="0"/>
        <w:autoSpaceDN w:val="0"/>
        <w:adjustRightInd w:val="0"/>
        <w:spacing w:after="120" w:line="360" w:lineRule="auto"/>
        <w:ind w:left="0" w:firstLine="709"/>
        <w:jc w:val="both"/>
        <w:rPr>
          <w:rFonts w:ascii="Times New Roman" w:eastAsia="Times New Roman" w:hAnsi="Times New Roman"/>
          <w:b/>
          <w:sz w:val="24"/>
          <w:szCs w:val="24"/>
          <w:lang w:val="bg-BG"/>
        </w:rPr>
      </w:pPr>
      <w:r w:rsidRPr="00BC46A9">
        <w:rPr>
          <w:rFonts w:ascii="Times New Roman" w:eastAsia="Times New Roman" w:hAnsi="Times New Roman"/>
          <w:b/>
          <w:sz w:val="24"/>
          <w:szCs w:val="24"/>
          <w:lang w:val="bg-BG"/>
        </w:rPr>
        <w:t>ФИНАНСИРАНЕ</w:t>
      </w:r>
      <w:r w:rsidR="00BC46A9">
        <w:rPr>
          <w:rFonts w:ascii="Times New Roman" w:eastAsia="Times New Roman" w:hAnsi="Times New Roman"/>
          <w:b/>
          <w:sz w:val="24"/>
          <w:szCs w:val="24"/>
          <w:lang w:val="bg-BG"/>
        </w:rPr>
        <w:t>:</w:t>
      </w:r>
    </w:p>
    <w:p w:rsidR="009200E5" w:rsidRDefault="009200E5" w:rsidP="000659FD">
      <w:pPr>
        <w:widowControl w:val="0"/>
        <w:autoSpaceDE w:val="0"/>
        <w:autoSpaceDN w:val="0"/>
        <w:adjustRightInd w:val="0"/>
        <w:spacing w:after="120" w:line="360" w:lineRule="auto"/>
        <w:ind w:firstLine="709"/>
        <w:jc w:val="both"/>
        <w:rPr>
          <w:rFonts w:ascii="Times New Roman" w:hAnsi="Times New Roman"/>
          <w:sz w:val="24"/>
          <w:szCs w:val="24"/>
          <w:lang w:val="bg-BG"/>
        </w:rPr>
      </w:pPr>
      <w:r w:rsidRPr="00BC46A9">
        <w:rPr>
          <w:rFonts w:ascii="Times New Roman" w:eastAsia="Times New Roman" w:hAnsi="Times New Roman"/>
          <w:sz w:val="24"/>
          <w:szCs w:val="24"/>
          <w:lang w:val="bg-BG"/>
        </w:rPr>
        <w:t>Финансирането на обществена</w:t>
      </w:r>
      <w:r w:rsidR="00BC46A9">
        <w:rPr>
          <w:rFonts w:ascii="Times New Roman" w:eastAsia="Times New Roman" w:hAnsi="Times New Roman"/>
          <w:sz w:val="24"/>
          <w:szCs w:val="24"/>
          <w:lang w:val="bg-BG"/>
        </w:rPr>
        <w:t>та поръчка ще бъде осигурено от</w:t>
      </w:r>
      <w:r w:rsidR="00B953B4" w:rsidRPr="00BC46A9">
        <w:rPr>
          <w:rFonts w:ascii="Times New Roman" w:hAnsi="Times New Roman"/>
          <w:sz w:val="24"/>
          <w:szCs w:val="24"/>
          <w:lang w:val="bg-BG"/>
        </w:rPr>
        <w:t xml:space="preserve"> </w:t>
      </w:r>
      <w:r w:rsidR="00BD696B" w:rsidRPr="00BD696B">
        <w:rPr>
          <w:rFonts w:ascii="Times New Roman" w:hAnsi="Times New Roman"/>
          <w:sz w:val="24"/>
          <w:szCs w:val="24"/>
          <w:lang w:val="bg-BG"/>
        </w:rPr>
        <w:t>Програма за транснационално сътрудничество „Балкани – Средиземно море“ на ЕС</w:t>
      </w:r>
      <w:r w:rsidR="00BC46A9">
        <w:rPr>
          <w:rFonts w:ascii="Times New Roman" w:hAnsi="Times New Roman"/>
          <w:sz w:val="24"/>
          <w:szCs w:val="24"/>
          <w:lang w:val="bg-BG"/>
        </w:rPr>
        <w:t>.</w:t>
      </w:r>
    </w:p>
    <w:p w:rsidR="00EF0708" w:rsidRDefault="00EF0708" w:rsidP="00EF0708">
      <w:pPr>
        <w:widowControl w:val="0"/>
        <w:autoSpaceDE w:val="0"/>
        <w:autoSpaceDN w:val="0"/>
        <w:adjustRightInd w:val="0"/>
        <w:spacing w:after="120" w:line="360" w:lineRule="auto"/>
        <w:ind w:firstLine="709"/>
        <w:jc w:val="both"/>
        <w:rPr>
          <w:rFonts w:ascii="Times New Roman" w:hAnsi="Times New Roman"/>
          <w:sz w:val="24"/>
          <w:szCs w:val="24"/>
          <w:lang w:val="bg-BG"/>
        </w:rPr>
      </w:pPr>
      <w:r w:rsidRPr="00EF0708">
        <w:rPr>
          <w:rFonts w:ascii="Times New Roman" w:hAnsi="Times New Roman"/>
          <w:sz w:val="24"/>
          <w:szCs w:val="24"/>
          <w:lang w:val="bg-BG"/>
        </w:rPr>
        <w:lastRenderedPageBreak/>
        <w:t xml:space="preserve">  </w:t>
      </w:r>
      <w:r>
        <w:rPr>
          <w:rFonts w:ascii="Times New Roman" w:hAnsi="Times New Roman"/>
          <w:sz w:val="24"/>
          <w:szCs w:val="24"/>
          <w:lang w:val="bg-BG"/>
        </w:rPr>
        <w:t xml:space="preserve">Стойността </w:t>
      </w:r>
      <w:r w:rsidR="00C34C6A">
        <w:rPr>
          <w:rFonts w:ascii="Times New Roman" w:hAnsi="Times New Roman"/>
          <w:sz w:val="24"/>
          <w:szCs w:val="24"/>
          <w:lang w:val="bg-BG"/>
        </w:rPr>
        <w:t xml:space="preserve">на обществената поръчка </w:t>
      </w:r>
      <w:r>
        <w:rPr>
          <w:rFonts w:ascii="Times New Roman" w:hAnsi="Times New Roman"/>
          <w:sz w:val="24"/>
          <w:szCs w:val="24"/>
          <w:lang w:val="bg-BG"/>
        </w:rPr>
        <w:t>е</w:t>
      </w:r>
      <w:r w:rsidR="0041628B">
        <w:rPr>
          <w:rFonts w:ascii="Times New Roman" w:hAnsi="Times New Roman"/>
          <w:sz w:val="24"/>
          <w:szCs w:val="24"/>
          <w:lang w:val="bg-BG"/>
        </w:rPr>
        <w:t xml:space="preserve"> до </w:t>
      </w:r>
      <w:r w:rsidR="00AD5F63">
        <w:rPr>
          <w:rFonts w:ascii="Times New Roman" w:hAnsi="Times New Roman"/>
          <w:sz w:val="24"/>
          <w:szCs w:val="24"/>
        </w:rPr>
        <w:t>8 281</w:t>
      </w:r>
      <w:r w:rsidR="0041628B">
        <w:rPr>
          <w:rFonts w:ascii="Times New Roman" w:hAnsi="Times New Roman"/>
          <w:sz w:val="24"/>
          <w:szCs w:val="24"/>
          <w:lang w:val="bg-BG"/>
        </w:rPr>
        <w:t>,</w:t>
      </w:r>
      <w:r w:rsidR="00AD5F63">
        <w:rPr>
          <w:rFonts w:ascii="Times New Roman" w:hAnsi="Times New Roman"/>
          <w:sz w:val="24"/>
          <w:szCs w:val="24"/>
        </w:rPr>
        <w:t>18</w:t>
      </w:r>
      <w:r w:rsidRPr="00EF0708">
        <w:rPr>
          <w:rFonts w:ascii="Times New Roman" w:hAnsi="Times New Roman"/>
          <w:sz w:val="24"/>
          <w:szCs w:val="24"/>
          <w:lang w:val="bg-BG"/>
        </w:rPr>
        <w:t xml:space="preserve"> (</w:t>
      </w:r>
      <w:r w:rsidR="00AD5F63">
        <w:rPr>
          <w:rFonts w:ascii="Times New Roman" w:hAnsi="Times New Roman"/>
          <w:sz w:val="24"/>
          <w:szCs w:val="24"/>
          <w:lang w:val="bg-BG"/>
        </w:rPr>
        <w:t>осем</w:t>
      </w:r>
      <w:r w:rsidR="0041628B">
        <w:rPr>
          <w:rFonts w:ascii="Times New Roman" w:hAnsi="Times New Roman"/>
          <w:sz w:val="24"/>
          <w:szCs w:val="24"/>
          <w:lang w:val="bg-BG"/>
        </w:rPr>
        <w:t xml:space="preserve"> </w:t>
      </w:r>
      <w:r w:rsidRPr="00EF0708">
        <w:rPr>
          <w:rFonts w:ascii="Times New Roman" w:hAnsi="Times New Roman"/>
          <w:sz w:val="24"/>
          <w:szCs w:val="24"/>
          <w:lang w:val="bg-BG"/>
        </w:rPr>
        <w:t xml:space="preserve">хиляди </w:t>
      </w:r>
      <w:r w:rsidR="00AD5F63">
        <w:rPr>
          <w:rFonts w:ascii="Times New Roman" w:hAnsi="Times New Roman"/>
          <w:sz w:val="24"/>
          <w:szCs w:val="24"/>
          <w:lang w:val="bg-BG"/>
        </w:rPr>
        <w:t>двеста осемдесет</w:t>
      </w:r>
      <w:r w:rsidR="0041628B">
        <w:rPr>
          <w:rFonts w:ascii="Times New Roman" w:hAnsi="Times New Roman"/>
          <w:sz w:val="24"/>
          <w:szCs w:val="24"/>
          <w:lang w:val="bg-BG"/>
        </w:rPr>
        <w:t xml:space="preserve"> и </w:t>
      </w:r>
      <w:r w:rsidR="00AD5F63">
        <w:rPr>
          <w:rFonts w:ascii="Times New Roman" w:hAnsi="Times New Roman"/>
          <w:sz w:val="24"/>
          <w:szCs w:val="24"/>
          <w:lang w:val="bg-BG"/>
        </w:rPr>
        <w:t>един и 0,18</w:t>
      </w:r>
      <w:r>
        <w:rPr>
          <w:rFonts w:ascii="Times New Roman" w:hAnsi="Times New Roman"/>
          <w:sz w:val="24"/>
          <w:szCs w:val="24"/>
          <w:lang w:val="bg-BG"/>
        </w:rPr>
        <w:t>) лева без ДДС, разделена както следва:</w:t>
      </w:r>
    </w:p>
    <w:p w:rsidR="00DA1612" w:rsidRPr="00EF0708" w:rsidRDefault="00DA1612" w:rsidP="00EF0708">
      <w:pPr>
        <w:widowControl w:val="0"/>
        <w:autoSpaceDE w:val="0"/>
        <w:autoSpaceDN w:val="0"/>
        <w:adjustRightInd w:val="0"/>
        <w:spacing w:after="120" w:line="360" w:lineRule="auto"/>
        <w:ind w:firstLine="709"/>
        <w:jc w:val="both"/>
        <w:rPr>
          <w:rFonts w:ascii="Times New Roman" w:hAnsi="Times New Roman"/>
          <w:sz w:val="24"/>
          <w:szCs w:val="24"/>
          <w:lang w:val="bg-BG"/>
        </w:rPr>
      </w:pPr>
    </w:p>
    <w:p w:rsidR="00EF0708" w:rsidRPr="00EF0708" w:rsidRDefault="00C34C6A" w:rsidP="00EF0708">
      <w:pPr>
        <w:widowControl w:val="0"/>
        <w:autoSpaceDE w:val="0"/>
        <w:autoSpaceDN w:val="0"/>
        <w:adjustRightInd w:val="0"/>
        <w:spacing w:after="120" w:line="360" w:lineRule="auto"/>
        <w:ind w:firstLine="709"/>
        <w:jc w:val="both"/>
        <w:rPr>
          <w:rFonts w:ascii="Times New Roman" w:hAnsi="Times New Roman"/>
          <w:sz w:val="24"/>
          <w:szCs w:val="24"/>
          <w:lang w:val="bg-BG"/>
        </w:rPr>
      </w:pPr>
      <w:r w:rsidRPr="00C34C6A">
        <w:rPr>
          <w:rFonts w:ascii="Times New Roman" w:hAnsi="Times New Roman"/>
          <w:b/>
          <w:sz w:val="24"/>
          <w:szCs w:val="24"/>
          <w:u w:val="single"/>
          <w:lang w:val="bg-BG"/>
        </w:rPr>
        <w:t>Дейност 1:</w:t>
      </w:r>
      <w:r w:rsidR="00EF0708" w:rsidRPr="00EF0708">
        <w:rPr>
          <w:rFonts w:ascii="Times New Roman" w:hAnsi="Times New Roman"/>
          <w:sz w:val="24"/>
          <w:szCs w:val="24"/>
          <w:lang w:val="bg-BG"/>
        </w:rPr>
        <w:t xml:space="preserve"> Конференция с участие на международните партньори - до 3391,68 (три хиляди триста деветдесет и един лева и 0,68 ст.) без ДДС;</w:t>
      </w:r>
    </w:p>
    <w:p w:rsidR="00EF0708" w:rsidRPr="00EF0708" w:rsidRDefault="00C34C6A" w:rsidP="00EF0708">
      <w:pPr>
        <w:widowControl w:val="0"/>
        <w:autoSpaceDE w:val="0"/>
        <w:autoSpaceDN w:val="0"/>
        <w:adjustRightInd w:val="0"/>
        <w:spacing w:after="120" w:line="360" w:lineRule="auto"/>
        <w:ind w:firstLine="709"/>
        <w:jc w:val="both"/>
        <w:rPr>
          <w:rFonts w:ascii="Times New Roman" w:hAnsi="Times New Roman"/>
          <w:sz w:val="24"/>
          <w:szCs w:val="24"/>
          <w:lang w:val="bg-BG"/>
        </w:rPr>
      </w:pPr>
      <w:r>
        <w:rPr>
          <w:rFonts w:ascii="Times New Roman" w:hAnsi="Times New Roman"/>
          <w:b/>
          <w:sz w:val="24"/>
          <w:szCs w:val="24"/>
          <w:u w:val="single"/>
          <w:lang w:val="bg-BG"/>
        </w:rPr>
        <w:t>Дейност 2</w:t>
      </w:r>
      <w:r w:rsidRPr="00C34C6A">
        <w:rPr>
          <w:rFonts w:ascii="Times New Roman" w:hAnsi="Times New Roman"/>
          <w:b/>
          <w:sz w:val="24"/>
          <w:szCs w:val="24"/>
          <w:u w:val="single"/>
          <w:lang w:val="bg-BG"/>
        </w:rPr>
        <w:t>:</w:t>
      </w:r>
      <w:r w:rsidRPr="00EF0708">
        <w:rPr>
          <w:rFonts w:ascii="Times New Roman" w:hAnsi="Times New Roman"/>
          <w:sz w:val="24"/>
          <w:szCs w:val="24"/>
          <w:lang w:val="bg-BG"/>
        </w:rPr>
        <w:t xml:space="preserve"> </w:t>
      </w:r>
      <w:r w:rsidR="00EF0708" w:rsidRPr="00EF0708">
        <w:rPr>
          <w:rFonts w:ascii="Times New Roman" w:hAnsi="Times New Roman"/>
          <w:sz w:val="24"/>
          <w:szCs w:val="24"/>
          <w:lang w:val="bg-BG"/>
        </w:rPr>
        <w:t>Организиране на 2 срещи със заинтересовани страни“ - до 1 629,83 (хиляда шестотин двадесет и девет лева и 0,83 ст.) без ДДС;</w:t>
      </w:r>
    </w:p>
    <w:p w:rsidR="00D94EE6" w:rsidRPr="00D94EE6" w:rsidRDefault="00AD5F63" w:rsidP="00D94EE6">
      <w:pPr>
        <w:widowControl w:val="0"/>
        <w:autoSpaceDE w:val="0"/>
        <w:autoSpaceDN w:val="0"/>
        <w:adjustRightInd w:val="0"/>
        <w:spacing w:after="120" w:line="360" w:lineRule="auto"/>
        <w:ind w:firstLine="709"/>
        <w:jc w:val="both"/>
        <w:rPr>
          <w:rFonts w:ascii="Times New Roman" w:hAnsi="Times New Roman"/>
          <w:sz w:val="24"/>
          <w:szCs w:val="24"/>
          <w:lang w:val="bg-BG"/>
        </w:rPr>
      </w:pPr>
      <w:r>
        <w:rPr>
          <w:rFonts w:ascii="Times New Roman" w:hAnsi="Times New Roman"/>
          <w:b/>
          <w:sz w:val="24"/>
          <w:szCs w:val="24"/>
          <w:u w:val="single"/>
          <w:lang w:val="bg-BG"/>
        </w:rPr>
        <w:t>Дейност 3</w:t>
      </w:r>
      <w:r w:rsidR="00C34C6A" w:rsidRPr="00C34C6A">
        <w:rPr>
          <w:rFonts w:ascii="Times New Roman" w:hAnsi="Times New Roman"/>
          <w:b/>
          <w:sz w:val="24"/>
          <w:szCs w:val="24"/>
          <w:u w:val="single"/>
          <w:lang w:val="bg-BG"/>
        </w:rPr>
        <w:t>:</w:t>
      </w:r>
      <w:r w:rsidR="00C34C6A" w:rsidRPr="00EF0708">
        <w:rPr>
          <w:rFonts w:ascii="Times New Roman" w:hAnsi="Times New Roman"/>
          <w:sz w:val="24"/>
          <w:szCs w:val="24"/>
          <w:lang w:val="bg-BG"/>
        </w:rPr>
        <w:t xml:space="preserve"> </w:t>
      </w:r>
      <w:r w:rsidR="0041628B">
        <w:rPr>
          <w:rFonts w:ascii="Times New Roman" w:hAnsi="Times New Roman"/>
          <w:sz w:val="24"/>
          <w:szCs w:val="24"/>
          <w:lang w:val="bg-BG"/>
        </w:rPr>
        <w:t>Б</w:t>
      </w:r>
      <w:r w:rsidR="00EF0708" w:rsidRPr="00EF0708">
        <w:rPr>
          <w:rFonts w:ascii="Times New Roman" w:hAnsi="Times New Roman"/>
          <w:sz w:val="24"/>
          <w:szCs w:val="24"/>
          <w:lang w:val="bg-BG"/>
        </w:rPr>
        <w:t>рошури - до 3 259,67 (три хиляди двеста петдесет и девет лева и 0,67ст.) без ДДС.</w:t>
      </w:r>
    </w:p>
    <w:p w:rsidR="009200E5" w:rsidRPr="00BC46A9" w:rsidRDefault="009200E5" w:rsidP="000659FD">
      <w:pPr>
        <w:widowControl w:val="0"/>
        <w:numPr>
          <w:ilvl w:val="0"/>
          <w:numId w:val="1"/>
        </w:numPr>
        <w:autoSpaceDE w:val="0"/>
        <w:autoSpaceDN w:val="0"/>
        <w:adjustRightInd w:val="0"/>
        <w:spacing w:after="120" w:line="360" w:lineRule="auto"/>
        <w:ind w:left="0" w:firstLine="709"/>
        <w:jc w:val="both"/>
        <w:rPr>
          <w:rFonts w:ascii="Times New Roman" w:eastAsia="Times New Roman" w:hAnsi="Times New Roman"/>
          <w:b/>
          <w:sz w:val="24"/>
          <w:szCs w:val="24"/>
          <w:lang w:val="bg-BG"/>
        </w:rPr>
      </w:pPr>
      <w:r w:rsidRPr="00BC46A9">
        <w:rPr>
          <w:rFonts w:ascii="Times New Roman" w:eastAsia="Times New Roman" w:hAnsi="Times New Roman"/>
          <w:b/>
          <w:sz w:val="24"/>
          <w:szCs w:val="24"/>
          <w:lang w:val="bg-BG"/>
        </w:rPr>
        <w:t>ИЗИСКВАНИЯ КЪМ ИЗПЪЛНЕНИЕТО НА ПОРЪЧКАТА</w:t>
      </w:r>
    </w:p>
    <w:p w:rsidR="00FA4710" w:rsidRDefault="00FA4710" w:rsidP="000659FD">
      <w:pPr>
        <w:widowControl w:val="0"/>
        <w:autoSpaceDE w:val="0"/>
        <w:autoSpaceDN w:val="0"/>
        <w:adjustRightInd w:val="0"/>
        <w:spacing w:after="120" w:line="360" w:lineRule="auto"/>
        <w:ind w:firstLine="709"/>
        <w:jc w:val="both"/>
        <w:rPr>
          <w:rFonts w:ascii="Times New Roman" w:hAnsi="Times New Roman"/>
          <w:sz w:val="24"/>
          <w:szCs w:val="24"/>
          <w:lang w:val="bg-BG"/>
        </w:rPr>
      </w:pPr>
      <w:r w:rsidRPr="00BC46A9">
        <w:rPr>
          <w:rFonts w:ascii="Times New Roman" w:eastAsia="Times New Roman" w:hAnsi="Times New Roman"/>
          <w:sz w:val="24"/>
          <w:szCs w:val="24"/>
          <w:lang w:val="bg-BG"/>
        </w:rPr>
        <w:t xml:space="preserve">Дейности, които </w:t>
      </w:r>
      <w:r w:rsidR="009200E5" w:rsidRPr="00BC46A9">
        <w:rPr>
          <w:rFonts w:ascii="Times New Roman" w:eastAsia="Times New Roman" w:hAnsi="Times New Roman"/>
          <w:sz w:val="24"/>
          <w:szCs w:val="24"/>
          <w:lang w:val="bg-BG"/>
        </w:rPr>
        <w:t xml:space="preserve">Изпълнителят следва да изпълни </w:t>
      </w:r>
      <w:r w:rsidRPr="00BC46A9">
        <w:rPr>
          <w:rFonts w:ascii="Times New Roman" w:eastAsia="Times New Roman" w:hAnsi="Times New Roman"/>
          <w:sz w:val="24"/>
          <w:szCs w:val="24"/>
          <w:lang w:val="bg-BG"/>
        </w:rPr>
        <w:t>във връзка с проект</w:t>
      </w:r>
      <w:r w:rsidRPr="00BC46A9">
        <w:rPr>
          <w:rFonts w:ascii="Times New Roman" w:hAnsi="Times New Roman"/>
          <w:sz w:val="24"/>
          <w:szCs w:val="24"/>
        </w:rPr>
        <w:t xml:space="preserve"> „</w:t>
      </w:r>
      <w:r w:rsidR="00BD696B" w:rsidRPr="00977C25">
        <w:rPr>
          <w:rFonts w:ascii="Times New Roman" w:hAnsi="Times New Roman"/>
          <w:sz w:val="24"/>
          <w:szCs w:val="24"/>
        </w:rPr>
        <w:t>BAS - Benefit As you Save - Стимулиране на гражданското участие в процеса на рециклиране</w:t>
      </w:r>
      <w:r w:rsidRPr="00BC46A9">
        <w:rPr>
          <w:rFonts w:ascii="Times New Roman" w:hAnsi="Times New Roman"/>
          <w:sz w:val="24"/>
          <w:szCs w:val="24"/>
        </w:rPr>
        <w:t xml:space="preserve">“ по </w:t>
      </w:r>
      <w:r w:rsidR="00BD696B" w:rsidRPr="00BD696B">
        <w:rPr>
          <w:rFonts w:ascii="Times New Roman" w:hAnsi="Times New Roman"/>
          <w:sz w:val="24"/>
          <w:szCs w:val="24"/>
        </w:rPr>
        <w:t>транснационално сътрудничество „Балкани – Средиземно море“ на ЕС</w:t>
      </w:r>
      <w:r w:rsidR="00A5528F">
        <w:rPr>
          <w:rFonts w:ascii="Times New Roman" w:hAnsi="Times New Roman"/>
          <w:sz w:val="24"/>
          <w:szCs w:val="24"/>
          <w:lang w:val="bg-BG"/>
        </w:rPr>
        <w:t>:</w:t>
      </w:r>
    </w:p>
    <w:p w:rsidR="00496654" w:rsidRPr="00DC6660" w:rsidRDefault="00DC6660" w:rsidP="00496654">
      <w:pPr>
        <w:widowControl w:val="0"/>
        <w:autoSpaceDE w:val="0"/>
        <w:autoSpaceDN w:val="0"/>
        <w:adjustRightInd w:val="0"/>
        <w:spacing w:after="120" w:line="360" w:lineRule="auto"/>
        <w:ind w:firstLine="709"/>
        <w:jc w:val="both"/>
        <w:rPr>
          <w:rFonts w:ascii="Times New Roman" w:hAnsi="Times New Roman"/>
          <w:b/>
          <w:sz w:val="24"/>
          <w:szCs w:val="24"/>
          <w:u w:val="single"/>
          <w:lang w:val="bg-BG"/>
        </w:rPr>
      </w:pPr>
      <w:r w:rsidRPr="00DC6660">
        <w:rPr>
          <w:rFonts w:ascii="Times New Roman" w:hAnsi="Times New Roman"/>
          <w:b/>
          <w:sz w:val="24"/>
          <w:szCs w:val="24"/>
          <w:u w:val="single"/>
          <w:lang w:val="bg-BG"/>
        </w:rPr>
        <w:t>Дейност 1:</w:t>
      </w:r>
      <w:r w:rsidR="00496654" w:rsidRPr="00DC6660">
        <w:rPr>
          <w:rFonts w:ascii="Times New Roman" w:hAnsi="Times New Roman"/>
          <w:b/>
          <w:sz w:val="24"/>
          <w:szCs w:val="24"/>
          <w:u w:val="single"/>
          <w:lang w:val="bg-BG"/>
        </w:rPr>
        <w:t xml:space="preserve"> Конференция с участие на международните партньори по проект „BAS - Benefit As you Save - Стимулиране на гражданското участие в процеса на рециклиране“, финансиран по Програма за транснационално сътрудничество „Балкани – Средиземно море“ на ЕС.</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К</w:t>
      </w:r>
      <w:r w:rsidR="00A5528F">
        <w:rPr>
          <w:rFonts w:ascii="Times New Roman" w:hAnsi="Times New Roman"/>
          <w:sz w:val="24"/>
          <w:szCs w:val="24"/>
          <w:lang w:val="bg-BG"/>
        </w:rPr>
        <w:t>онкретни задачи на изпълнителя:</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1. Хотелско настаняване.</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2. Кетъринг.</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 xml:space="preserve">3. Изработка на информационни материали.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4. Организация и логистика на първа работна среща в рамките на семинара.</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5. Организация и логистика на втора работна среща в рамките на семинара.</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6.</w:t>
      </w:r>
      <w:r w:rsidR="00A5528F">
        <w:rPr>
          <w:rFonts w:ascii="Times New Roman" w:hAnsi="Times New Roman"/>
          <w:sz w:val="24"/>
          <w:szCs w:val="24"/>
          <w:lang w:val="bg-BG"/>
        </w:rPr>
        <w:t xml:space="preserve"> </w:t>
      </w:r>
      <w:r w:rsidRPr="00496654">
        <w:rPr>
          <w:rFonts w:ascii="Times New Roman" w:hAnsi="Times New Roman"/>
          <w:sz w:val="24"/>
          <w:szCs w:val="24"/>
          <w:lang w:val="bg-BG"/>
        </w:rPr>
        <w:t>Среща с медии</w:t>
      </w:r>
      <w:r w:rsidR="00A5528F">
        <w:rPr>
          <w:rFonts w:ascii="Times New Roman" w:hAnsi="Times New Roman"/>
          <w:sz w:val="24"/>
          <w:szCs w:val="24"/>
          <w:lang w:val="bg-BG"/>
        </w:rPr>
        <w:t>.</w:t>
      </w:r>
      <w:r w:rsidRPr="00496654">
        <w:rPr>
          <w:rFonts w:ascii="Times New Roman" w:hAnsi="Times New Roman"/>
          <w:sz w:val="24"/>
          <w:szCs w:val="24"/>
          <w:lang w:val="bg-BG"/>
        </w:rPr>
        <w:t xml:space="preserve">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i/>
          <w:sz w:val="24"/>
          <w:szCs w:val="24"/>
          <w:lang w:val="bg-BG"/>
        </w:rPr>
      </w:pPr>
      <w:r w:rsidRPr="00A5528F">
        <w:rPr>
          <w:rFonts w:ascii="Times New Roman" w:hAnsi="Times New Roman"/>
          <w:i/>
          <w:sz w:val="24"/>
          <w:szCs w:val="24"/>
          <w:lang w:val="bg-BG"/>
        </w:rPr>
        <w:t xml:space="preserve">* </w:t>
      </w:r>
      <w:r w:rsidR="00F838BE">
        <w:rPr>
          <w:rFonts w:ascii="Times New Roman" w:hAnsi="Times New Roman"/>
          <w:i/>
          <w:sz w:val="24"/>
          <w:szCs w:val="24"/>
          <w:lang w:val="bg-BG"/>
        </w:rPr>
        <w:t>Участникът</w:t>
      </w:r>
      <w:r w:rsidRPr="00A5528F">
        <w:rPr>
          <w:rFonts w:ascii="Times New Roman" w:hAnsi="Times New Roman"/>
          <w:i/>
          <w:sz w:val="24"/>
          <w:szCs w:val="24"/>
          <w:lang w:val="bg-BG"/>
        </w:rPr>
        <w:t xml:space="preserve"> следва да предложи за място на провеждането на международната конференция зала в хотел с 4 (четири) или 5 (пет) звезди, в центъра на гр. София, в периода октомври 2018 г. – февруари 2019 г.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i/>
          <w:sz w:val="24"/>
          <w:szCs w:val="24"/>
          <w:lang w:val="bg-BG"/>
        </w:rPr>
      </w:pPr>
      <w:r w:rsidRPr="00085BE2">
        <w:rPr>
          <w:rFonts w:ascii="Times New Roman" w:hAnsi="Times New Roman"/>
          <w:i/>
          <w:sz w:val="24"/>
          <w:szCs w:val="24"/>
          <w:lang w:val="bg-BG"/>
        </w:rPr>
        <w:t xml:space="preserve">** </w:t>
      </w:r>
      <w:r w:rsidR="009422F2" w:rsidRPr="00085BE2">
        <w:rPr>
          <w:rFonts w:ascii="Times New Roman" w:hAnsi="Times New Roman"/>
          <w:i/>
          <w:sz w:val="24"/>
          <w:szCs w:val="24"/>
          <w:lang w:val="bg-BG"/>
        </w:rPr>
        <w:t>Д</w:t>
      </w:r>
      <w:r w:rsidRPr="00085BE2">
        <w:rPr>
          <w:rFonts w:ascii="Times New Roman" w:hAnsi="Times New Roman"/>
          <w:i/>
          <w:sz w:val="24"/>
          <w:szCs w:val="24"/>
          <w:lang w:val="bg-BG"/>
        </w:rPr>
        <w:t>ат</w:t>
      </w:r>
      <w:r w:rsidR="009422F2" w:rsidRPr="00085BE2">
        <w:rPr>
          <w:rFonts w:ascii="Times New Roman" w:hAnsi="Times New Roman"/>
          <w:i/>
          <w:sz w:val="24"/>
          <w:szCs w:val="24"/>
          <w:lang w:val="bg-BG"/>
        </w:rPr>
        <w:t>ата</w:t>
      </w:r>
      <w:r w:rsidRPr="00085BE2">
        <w:rPr>
          <w:rFonts w:ascii="Times New Roman" w:hAnsi="Times New Roman"/>
          <w:i/>
          <w:sz w:val="24"/>
          <w:szCs w:val="24"/>
          <w:lang w:val="bg-BG"/>
        </w:rPr>
        <w:t xml:space="preserve"> на </w:t>
      </w:r>
      <w:r w:rsidR="00085BE2">
        <w:rPr>
          <w:rFonts w:ascii="Times New Roman" w:hAnsi="Times New Roman"/>
          <w:i/>
          <w:sz w:val="24"/>
          <w:szCs w:val="24"/>
          <w:lang w:val="bg-BG"/>
        </w:rPr>
        <w:t>конференцията</w:t>
      </w:r>
      <w:r w:rsidRPr="00A5528F">
        <w:rPr>
          <w:rFonts w:ascii="Times New Roman" w:hAnsi="Times New Roman"/>
          <w:i/>
          <w:sz w:val="24"/>
          <w:szCs w:val="24"/>
          <w:lang w:val="bg-BG"/>
        </w:rPr>
        <w:t xml:space="preserve"> ще бъд</w:t>
      </w:r>
      <w:r w:rsidR="009422F2">
        <w:rPr>
          <w:rFonts w:ascii="Times New Roman" w:hAnsi="Times New Roman"/>
          <w:i/>
          <w:sz w:val="24"/>
          <w:szCs w:val="24"/>
          <w:lang w:val="bg-BG"/>
        </w:rPr>
        <w:t xml:space="preserve">е </w:t>
      </w:r>
      <w:r w:rsidRPr="00A5528F">
        <w:rPr>
          <w:rFonts w:ascii="Times New Roman" w:hAnsi="Times New Roman"/>
          <w:i/>
          <w:sz w:val="24"/>
          <w:szCs w:val="24"/>
          <w:lang w:val="bg-BG"/>
        </w:rPr>
        <w:t>уточнен</w:t>
      </w:r>
      <w:r w:rsidR="009422F2">
        <w:rPr>
          <w:rFonts w:ascii="Times New Roman" w:hAnsi="Times New Roman"/>
          <w:i/>
          <w:sz w:val="24"/>
          <w:szCs w:val="24"/>
          <w:lang w:val="bg-BG"/>
        </w:rPr>
        <w:t>а</w:t>
      </w:r>
      <w:r w:rsidRPr="00A5528F">
        <w:rPr>
          <w:rFonts w:ascii="Times New Roman" w:hAnsi="Times New Roman"/>
          <w:i/>
          <w:sz w:val="24"/>
          <w:szCs w:val="24"/>
          <w:lang w:val="bg-BG"/>
        </w:rPr>
        <w:t xml:space="preserve"> от Възложителя/Ръководителя на Проекта, най-късно до 20 работни дни преди провеждането на работната среща, чрез писмено уведомление.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b/>
          <w:sz w:val="24"/>
          <w:szCs w:val="24"/>
          <w:lang w:val="bg-BG"/>
        </w:rPr>
      </w:pPr>
      <w:r w:rsidRPr="00A5528F">
        <w:rPr>
          <w:rFonts w:ascii="Times New Roman" w:hAnsi="Times New Roman"/>
          <w:b/>
          <w:sz w:val="24"/>
          <w:szCs w:val="24"/>
          <w:lang w:val="bg-BG"/>
        </w:rPr>
        <w:lastRenderedPageBreak/>
        <w:t>1. Хотелско настаняване.</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Участникът следва да предложи възможност за настаняване на 20 (двадесет) участника, настанени в самостоятелни стаи (2 бр. нощувки със закуски) на международните участници в конференцията в хотела, в който ще се провежда мероприятието.</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Предложен</w:t>
      </w:r>
      <w:r w:rsidR="00AA0749">
        <w:rPr>
          <w:rFonts w:ascii="Times New Roman" w:hAnsi="Times New Roman"/>
          <w:sz w:val="24"/>
          <w:szCs w:val="24"/>
          <w:lang w:val="bg-BG"/>
        </w:rPr>
        <w:t>ото настаняване</w:t>
      </w:r>
      <w:r w:rsidRPr="00496654">
        <w:rPr>
          <w:rFonts w:ascii="Times New Roman" w:hAnsi="Times New Roman"/>
          <w:sz w:val="24"/>
          <w:szCs w:val="24"/>
          <w:lang w:val="bg-BG"/>
        </w:rPr>
        <w:t xml:space="preserve"> е извън бюджета на настоящата поръчка и се заплаща от участниците.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b/>
          <w:sz w:val="24"/>
          <w:szCs w:val="24"/>
          <w:lang w:val="bg-BG"/>
        </w:rPr>
      </w:pPr>
      <w:r w:rsidRPr="00A5528F">
        <w:rPr>
          <w:rFonts w:ascii="Times New Roman" w:hAnsi="Times New Roman"/>
          <w:b/>
          <w:sz w:val="24"/>
          <w:szCs w:val="24"/>
          <w:lang w:val="bg-BG"/>
        </w:rPr>
        <w:t>2. Кетъринг.</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b/>
          <w:sz w:val="24"/>
          <w:szCs w:val="24"/>
          <w:u w:val="single"/>
          <w:lang w:val="bg-BG"/>
        </w:rPr>
      </w:pPr>
      <w:r w:rsidRPr="00A5528F">
        <w:rPr>
          <w:rFonts w:ascii="Times New Roman" w:hAnsi="Times New Roman"/>
          <w:b/>
          <w:sz w:val="24"/>
          <w:szCs w:val="24"/>
          <w:u w:val="single"/>
          <w:lang w:val="bg-BG"/>
        </w:rPr>
        <w:t>Първи ден:</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а). Основни хранения: обяд и вечеря.</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 xml:space="preserve">Обяд за общо </w:t>
      </w:r>
      <w:r w:rsidR="00AA0749">
        <w:rPr>
          <w:rFonts w:ascii="Times New Roman" w:hAnsi="Times New Roman"/>
          <w:sz w:val="24"/>
          <w:szCs w:val="24"/>
          <w:lang w:val="bg-BG"/>
        </w:rPr>
        <w:t>3</w:t>
      </w:r>
      <w:r w:rsidRPr="00496654">
        <w:rPr>
          <w:rFonts w:ascii="Times New Roman" w:hAnsi="Times New Roman"/>
          <w:sz w:val="24"/>
          <w:szCs w:val="24"/>
          <w:lang w:val="bg-BG"/>
        </w:rPr>
        <w:t xml:space="preserve">0 участника в ресторанта на хотела, в който се провежда мероприятието. Обядът следва да включва минимум: салата, супа, основно ястие, десерт, плодове, безалкохолни напитки, минерална вода ако са сервирани на блок маса или минимум 3-степенно меню и безалкохолна напитка, ако са сервирани персонално.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 xml:space="preserve">Вечеря за общо </w:t>
      </w:r>
      <w:r w:rsidR="00AA0749">
        <w:rPr>
          <w:rFonts w:ascii="Times New Roman" w:hAnsi="Times New Roman"/>
          <w:sz w:val="24"/>
          <w:szCs w:val="24"/>
          <w:lang w:val="bg-BG"/>
        </w:rPr>
        <w:t>3</w:t>
      </w:r>
      <w:r w:rsidRPr="00496654">
        <w:rPr>
          <w:rFonts w:ascii="Times New Roman" w:hAnsi="Times New Roman"/>
          <w:sz w:val="24"/>
          <w:szCs w:val="24"/>
          <w:lang w:val="bg-BG"/>
        </w:rPr>
        <w:t>0 участника в традиционeн ресторант с българска кухня в София. Вечерята следва да включва минимум 3-степенно меню и безалкохолна напитка.</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б.) Допълнително хранене – кафе-пауза.</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 xml:space="preserve">1 бр. кафе-пауза за 30 участника (преди обяд), която следва да включва минимум - кафе, чай, минерална вода, дребни сладки и соленки.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 xml:space="preserve">1 бр. кафе-пауза за 30 участника (след обяд), която следва да включва минимум - кафе, чай, минерална вода, дребни сладки и соленки.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b/>
          <w:sz w:val="24"/>
          <w:szCs w:val="24"/>
          <w:u w:val="single"/>
          <w:lang w:val="bg-BG"/>
        </w:rPr>
      </w:pPr>
      <w:r w:rsidRPr="00A5528F">
        <w:rPr>
          <w:rFonts w:ascii="Times New Roman" w:hAnsi="Times New Roman"/>
          <w:b/>
          <w:sz w:val="24"/>
          <w:szCs w:val="24"/>
          <w:u w:val="single"/>
          <w:lang w:val="bg-BG"/>
        </w:rPr>
        <w:t>Втори ден:</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а). Основни хранения: обяд.</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 xml:space="preserve">Обяд за общо </w:t>
      </w:r>
      <w:r w:rsidR="00AA0749">
        <w:rPr>
          <w:rFonts w:ascii="Times New Roman" w:hAnsi="Times New Roman"/>
          <w:sz w:val="24"/>
          <w:szCs w:val="24"/>
          <w:lang w:val="bg-BG"/>
        </w:rPr>
        <w:t>3</w:t>
      </w:r>
      <w:r w:rsidRPr="00496654">
        <w:rPr>
          <w:rFonts w:ascii="Times New Roman" w:hAnsi="Times New Roman"/>
          <w:sz w:val="24"/>
          <w:szCs w:val="24"/>
          <w:lang w:val="bg-BG"/>
        </w:rPr>
        <w:t xml:space="preserve">0 участника в ресторанта на хотела, в който са настанени. Обядът следва да включва минимум: салата, супа, основно ястие, десерт, плодове, безалкохолни напитки, минерална вода, ако са сервирани на блок маса или минимум 3-степенно меню и безалкохолна напитка, ако са сервирани персонално.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 xml:space="preserve"> б.) Допълнително хранене – кафе-пауза.</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 xml:space="preserve"> - 1 бр. кафе-пауза за 30 участника (преди обяд), която следва да включва минимум  кафе, чай, минерална вода, дребни сладки и соленки.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i/>
          <w:sz w:val="24"/>
          <w:szCs w:val="24"/>
          <w:lang w:val="bg-BG"/>
        </w:rPr>
      </w:pPr>
      <w:r w:rsidRPr="00A5528F">
        <w:rPr>
          <w:rFonts w:ascii="Times New Roman" w:hAnsi="Times New Roman"/>
          <w:i/>
          <w:sz w:val="24"/>
          <w:szCs w:val="24"/>
          <w:lang w:val="bg-BG"/>
        </w:rPr>
        <w:lastRenderedPageBreak/>
        <w:t xml:space="preserve">*В срок от 5 /пет/ дни преди провеждането на конференцията, изпълнителят следва да предостави на Възложителя/Ръководителя на Проекта варианти на меню, в т.ч. и вегетарианско меню, за  предвидените обеди и вечеря.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i/>
          <w:sz w:val="24"/>
          <w:szCs w:val="24"/>
          <w:lang w:val="bg-BG"/>
        </w:rPr>
      </w:pPr>
      <w:r w:rsidRPr="00A5528F">
        <w:rPr>
          <w:rFonts w:ascii="Times New Roman" w:hAnsi="Times New Roman"/>
          <w:i/>
          <w:sz w:val="24"/>
          <w:szCs w:val="24"/>
          <w:lang w:val="bg-BG"/>
        </w:rPr>
        <w:t>**Възложителят/Ръководителят на Проекта, в срок от 3 /три/дни преди провеждането на събитието избира вариантите на меню за отделните хранения. Часовете на кафе паузите, обедите и вечерята ще бъдат уточнени от Възложителя/Ръководителя на Проекта, най-късно до 3 работни дни преди провеждане на му.</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b/>
          <w:sz w:val="24"/>
          <w:szCs w:val="24"/>
          <w:lang w:val="bg-BG"/>
        </w:rPr>
      </w:pPr>
      <w:r w:rsidRPr="00A5528F">
        <w:rPr>
          <w:rFonts w:ascii="Times New Roman" w:hAnsi="Times New Roman"/>
          <w:b/>
          <w:sz w:val="24"/>
          <w:szCs w:val="24"/>
          <w:lang w:val="bg-BG"/>
        </w:rPr>
        <w:t>3. Изработка на информационни материали</w:t>
      </w:r>
      <w:r w:rsidR="00A5528F">
        <w:rPr>
          <w:rFonts w:ascii="Times New Roman" w:hAnsi="Times New Roman"/>
          <w:b/>
          <w:sz w:val="24"/>
          <w:szCs w:val="24"/>
          <w:lang w:val="bg-BG"/>
        </w:rPr>
        <w:t>.</w:t>
      </w:r>
      <w:r w:rsidRPr="00A5528F">
        <w:rPr>
          <w:rFonts w:ascii="Times New Roman" w:hAnsi="Times New Roman"/>
          <w:b/>
          <w:sz w:val="24"/>
          <w:szCs w:val="24"/>
          <w:lang w:val="bg-BG"/>
        </w:rPr>
        <w:t xml:space="preserve">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Осигуряване на 30 презентационни пакета с работни материали за участниците за цялото събитие</w:t>
      </w:r>
      <w:r w:rsidR="00A5528F">
        <w:rPr>
          <w:rFonts w:ascii="Times New Roman" w:hAnsi="Times New Roman"/>
          <w:sz w:val="24"/>
          <w:szCs w:val="24"/>
          <w:lang w:val="bg-BG"/>
        </w:rPr>
        <w:t>.</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 xml:space="preserve">Твърда папка, брандирана с логото на Проекта, тираж 30 броя;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Химикали,  брандирани с логото на Проекта, тираж 30 броя;</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 xml:space="preserve">Информационни материали (цветно копиране на презентации и работни материали, предоставени от Възложителя за целите на цялото събитие); тираж до 500 листа; </w:t>
      </w:r>
    </w:p>
    <w:p w:rsid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Баджове за участниците – 30 бр</w:t>
      </w:r>
      <w:r w:rsidR="00A5528F">
        <w:rPr>
          <w:rFonts w:ascii="Times New Roman" w:hAnsi="Times New Roman"/>
          <w:sz w:val="24"/>
          <w:szCs w:val="24"/>
          <w:lang w:val="bg-BG"/>
        </w:rPr>
        <w:t>.</w:t>
      </w:r>
    </w:p>
    <w:p w:rsidR="00AA0749" w:rsidRPr="00496654" w:rsidRDefault="00AA0749"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AA0749">
        <w:rPr>
          <w:rFonts w:ascii="Times New Roman" w:hAnsi="Times New Roman"/>
          <w:sz w:val="24"/>
          <w:szCs w:val="24"/>
          <w:lang w:val="bg-BG"/>
        </w:rPr>
        <w:t>•</w:t>
      </w:r>
      <w:r w:rsidRPr="00AA0749">
        <w:rPr>
          <w:rFonts w:ascii="Times New Roman" w:hAnsi="Times New Roman"/>
          <w:sz w:val="24"/>
          <w:szCs w:val="24"/>
          <w:lang w:val="bg-BG"/>
        </w:rPr>
        <w:tab/>
      </w:r>
      <w:r>
        <w:rPr>
          <w:rFonts w:ascii="Times New Roman" w:hAnsi="Times New Roman"/>
          <w:sz w:val="24"/>
          <w:szCs w:val="24"/>
          <w:lang w:val="bg-BG"/>
        </w:rPr>
        <w:t>Присъствен списък</w:t>
      </w:r>
      <w:r w:rsidRPr="00AA0749">
        <w:rPr>
          <w:rFonts w:ascii="Times New Roman" w:hAnsi="Times New Roman"/>
          <w:sz w:val="24"/>
          <w:szCs w:val="24"/>
          <w:lang w:val="bg-BG"/>
        </w:rPr>
        <w:t xml:space="preserve"> – </w:t>
      </w:r>
      <w:r>
        <w:rPr>
          <w:rFonts w:ascii="Times New Roman" w:hAnsi="Times New Roman"/>
          <w:sz w:val="24"/>
          <w:szCs w:val="24"/>
          <w:lang w:val="bg-BG"/>
        </w:rPr>
        <w:t>2</w:t>
      </w:r>
      <w:r w:rsidRPr="00AA0749">
        <w:rPr>
          <w:rFonts w:ascii="Times New Roman" w:hAnsi="Times New Roman"/>
          <w:sz w:val="24"/>
          <w:szCs w:val="24"/>
          <w:lang w:val="bg-BG"/>
        </w:rPr>
        <w:t xml:space="preserve"> бр.</w:t>
      </w:r>
    </w:p>
    <w:p w:rsidR="00496654" w:rsidRDefault="00496654" w:rsidP="00496654">
      <w:pPr>
        <w:widowControl w:val="0"/>
        <w:autoSpaceDE w:val="0"/>
        <w:autoSpaceDN w:val="0"/>
        <w:adjustRightInd w:val="0"/>
        <w:spacing w:after="120" w:line="360" w:lineRule="auto"/>
        <w:ind w:firstLine="709"/>
        <w:jc w:val="both"/>
        <w:rPr>
          <w:rFonts w:ascii="Times New Roman" w:hAnsi="Times New Roman"/>
          <w:i/>
          <w:sz w:val="24"/>
          <w:szCs w:val="24"/>
          <w:lang w:val="bg-BG"/>
        </w:rPr>
      </w:pPr>
      <w:r w:rsidRPr="00A5528F">
        <w:rPr>
          <w:rFonts w:ascii="Times New Roman" w:hAnsi="Times New Roman"/>
          <w:i/>
          <w:sz w:val="24"/>
          <w:szCs w:val="24"/>
          <w:lang w:val="bg-BG"/>
        </w:rPr>
        <w:t>*</w:t>
      </w:r>
      <w:r w:rsidR="00A5528F" w:rsidRPr="00A5528F">
        <w:rPr>
          <w:rFonts w:ascii="Times New Roman" w:hAnsi="Times New Roman"/>
          <w:i/>
          <w:sz w:val="24"/>
          <w:szCs w:val="24"/>
          <w:lang w:val="bg-BG"/>
        </w:rPr>
        <w:t xml:space="preserve"> </w:t>
      </w:r>
      <w:r w:rsidRPr="00A5528F">
        <w:rPr>
          <w:rFonts w:ascii="Times New Roman" w:hAnsi="Times New Roman"/>
          <w:i/>
          <w:sz w:val="24"/>
          <w:szCs w:val="24"/>
          <w:lang w:val="bg-BG"/>
        </w:rPr>
        <w:t xml:space="preserve">Презентационните (работните) материали следва да имат следните задължителни реквизити: лого на проект BAS, лого на Програмата за транснационално сътрудничество „Балкани – Средиземно море“ на ЕС и герба на Столична община </w:t>
      </w:r>
      <w:r w:rsidRPr="00DA1612">
        <w:rPr>
          <w:rFonts w:ascii="Times New Roman" w:hAnsi="Times New Roman"/>
          <w:i/>
          <w:sz w:val="24"/>
          <w:szCs w:val="24"/>
          <w:lang w:val="bg-BG"/>
        </w:rPr>
        <w:t>(Приложение 2).</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b/>
          <w:sz w:val="24"/>
          <w:szCs w:val="24"/>
          <w:lang w:val="bg-BG"/>
        </w:rPr>
      </w:pPr>
      <w:r w:rsidRPr="00A5528F">
        <w:rPr>
          <w:rFonts w:ascii="Times New Roman" w:hAnsi="Times New Roman"/>
          <w:b/>
          <w:sz w:val="24"/>
          <w:szCs w:val="24"/>
          <w:lang w:val="bg-BG"/>
        </w:rPr>
        <w:t xml:space="preserve">4. Организация и логистика на първи работен ден в рамките на </w:t>
      </w:r>
      <w:r w:rsidR="00A5528F" w:rsidRPr="00A5528F">
        <w:rPr>
          <w:rFonts w:ascii="Times New Roman" w:hAnsi="Times New Roman"/>
          <w:b/>
          <w:sz w:val="24"/>
          <w:szCs w:val="24"/>
          <w:lang w:val="bg-BG"/>
        </w:rPr>
        <w:t>конференцията</w:t>
      </w:r>
      <w:r w:rsidRPr="00A5528F">
        <w:rPr>
          <w:rFonts w:ascii="Times New Roman" w:hAnsi="Times New Roman"/>
          <w:b/>
          <w:sz w:val="24"/>
          <w:szCs w:val="24"/>
          <w:lang w:val="bg-BG"/>
        </w:rPr>
        <w:t xml:space="preserve">.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4.1. Наем на заседателна зала с техническо оборудване:</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Заседателна зала за 8 часа, с капацитет до 30 човека.</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 xml:space="preserve">Минимални изисквания за оборудването са: флипчарт, екран, лаптоп, мултимедиен проектор, интернет връзка, електрозахранване за лаптопи;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Други: Заседателната зала да е с вентилационна система, знамена със стойки на РБ и ЕС;</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 xml:space="preserve">4.2. Организация и логистика: Участникът следва да осигури едно лице на мястото </w:t>
      </w:r>
      <w:r w:rsidRPr="00496654">
        <w:rPr>
          <w:rFonts w:ascii="Times New Roman" w:hAnsi="Times New Roman"/>
          <w:sz w:val="24"/>
          <w:szCs w:val="24"/>
          <w:lang w:val="bg-BG"/>
        </w:rPr>
        <w:lastRenderedPageBreak/>
        <w:t xml:space="preserve">на събитието, което да отговаря за подготовката, провеждането, логистиката и техническата поддръжка.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b/>
          <w:sz w:val="24"/>
          <w:szCs w:val="24"/>
          <w:lang w:val="bg-BG"/>
        </w:rPr>
      </w:pPr>
      <w:r w:rsidRPr="00A5528F">
        <w:rPr>
          <w:rFonts w:ascii="Times New Roman" w:hAnsi="Times New Roman"/>
          <w:b/>
          <w:sz w:val="24"/>
          <w:szCs w:val="24"/>
          <w:lang w:val="bg-BG"/>
        </w:rPr>
        <w:t>5. Организация и логистика на втори работен ден в рамките на конференцията.</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5.1. Наем на заседателна зала с техническо оборудване:</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 xml:space="preserve">Заседателна зала за 4 часа, капацитет до 30 човека;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 xml:space="preserve">Минимални изисквания за оборудването са: флипчарт, екран, лаптоп, мултимедиен проектор, интернет връзка, електрозахранване за лаптопи;  </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w:t>
      </w:r>
      <w:r w:rsidRPr="00496654">
        <w:rPr>
          <w:rFonts w:ascii="Times New Roman" w:hAnsi="Times New Roman"/>
          <w:sz w:val="24"/>
          <w:szCs w:val="24"/>
          <w:lang w:val="bg-BG"/>
        </w:rPr>
        <w:tab/>
        <w:t>Други: Заседателната зала да е с вентилационна система, знамена със стойки на РБ и ЕС;</w:t>
      </w:r>
    </w:p>
    <w:p w:rsidR="00496654" w:rsidRP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 xml:space="preserve"> 5.2. Организация и логистика: Участникът следва да осигури едно лице на мястото на събитието, което да отговаря за подготовката, провеждането, логистиката и техническата поддръжка.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i/>
          <w:sz w:val="24"/>
          <w:szCs w:val="24"/>
          <w:lang w:val="bg-BG"/>
        </w:rPr>
      </w:pPr>
      <w:r w:rsidRPr="00A5528F">
        <w:rPr>
          <w:rFonts w:ascii="Times New Roman" w:hAnsi="Times New Roman"/>
          <w:i/>
          <w:sz w:val="24"/>
          <w:szCs w:val="24"/>
          <w:lang w:val="bg-BG"/>
        </w:rPr>
        <w:t xml:space="preserve">* Предвижда се времетраенето на първия работен дни да бъде 8 часа, а на втория – 4 часа. Началният час на срещите ще бъде  уточнен от Възложителя/Ръководителя на Проекта, най-късно до 5 работни дни преди провеждането на първата работна среща, чрез предоставяне на Програма на събитието. </w:t>
      </w:r>
    </w:p>
    <w:p w:rsidR="00496654" w:rsidRPr="00A5528F" w:rsidRDefault="00496654" w:rsidP="00496654">
      <w:pPr>
        <w:widowControl w:val="0"/>
        <w:autoSpaceDE w:val="0"/>
        <w:autoSpaceDN w:val="0"/>
        <w:adjustRightInd w:val="0"/>
        <w:spacing w:after="120" w:line="360" w:lineRule="auto"/>
        <w:ind w:firstLine="709"/>
        <w:jc w:val="both"/>
        <w:rPr>
          <w:rFonts w:ascii="Times New Roman" w:hAnsi="Times New Roman"/>
          <w:b/>
          <w:sz w:val="24"/>
          <w:szCs w:val="24"/>
          <w:lang w:val="bg-BG"/>
        </w:rPr>
      </w:pPr>
      <w:r w:rsidRPr="00A5528F">
        <w:rPr>
          <w:rFonts w:ascii="Times New Roman" w:hAnsi="Times New Roman"/>
          <w:b/>
          <w:sz w:val="24"/>
          <w:szCs w:val="24"/>
          <w:lang w:val="bg-BG"/>
        </w:rPr>
        <w:t>6. Среща с медии</w:t>
      </w:r>
      <w:r w:rsidR="00A5528F">
        <w:rPr>
          <w:rFonts w:ascii="Times New Roman" w:hAnsi="Times New Roman"/>
          <w:b/>
          <w:sz w:val="24"/>
          <w:szCs w:val="24"/>
          <w:lang w:val="bg-BG"/>
        </w:rPr>
        <w:t>.</w:t>
      </w:r>
      <w:r w:rsidRPr="00A5528F">
        <w:rPr>
          <w:rFonts w:ascii="Times New Roman" w:hAnsi="Times New Roman"/>
          <w:b/>
          <w:sz w:val="24"/>
          <w:szCs w:val="24"/>
          <w:lang w:val="bg-BG"/>
        </w:rPr>
        <w:t xml:space="preserve"> </w:t>
      </w:r>
    </w:p>
    <w:p w:rsidR="00496654" w:rsidRDefault="00496654" w:rsidP="00496654">
      <w:pPr>
        <w:widowControl w:val="0"/>
        <w:autoSpaceDE w:val="0"/>
        <w:autoSpaceDN w:val="0"/>
        <w:adjustRightInd w:val="0"/>
        <w:spacing w:after="120" w:line="360" w:lineRule="auto"/>
        <w:ind w:firstLine="709"/>
        <w:jc w:val="both"/>
        <w:rPr>
          <w:rFonts w:ascii="Times New Roman" w:hAnsi="Times New Roman"/>
          <w:sz w:val="24"/>
          <w:szCs w:val="24"/>
          <w:lang w:val="bg-BG"/>
        </w:rPr>
      </w:pPr>
      <w:r w:rsidRPr="00496654">
        <w:rPr>
          <w:rFonts w:ascii="Times New Roman" w:hAnsi="Times New Roman"/>
          <w:sz w:val="24"/>
          <w:szCs w:val="24"/>
          <w:lang w:val="bg-BG"/>
        </w:rPr>
        <w:t xml:space="preserve"> Участникът следва да осигури присъствието на минимум четирима представители от различни национални медии – радио, телевизия, електронни и печатни издания.</w:t>
      </w:r>
    </w:p>
    <w:p w:rsidR="002F0E4D" w:rsidRDefault="00DC6660" w:rsidP="000659FD">
      <w:pPr>
        <w:spacing w:after="120" w:line="360" w:lineRule="auto"/>
        <w:ind w:firstLine="709"/>
        <w:jc w:val="both"/>
        <w:rPr>
          <w:rFonts w:ascii="Times New Roman" w:eastAsiaTheme="minorHAnsi" w:hAnsi="Times New Roman"/>
          <w:b/>
          <w:sz w:val="24"/>
          <w:szCs w:val="24"/>
          <w:u w:val="single"/>
          <w:lang w:val="sr-Cyrl-CS" w:eastAsia="bg-BG"/>
        </w:rPr>
      </w:pPr>
      <w:r w:rsidRPr="00DC6660">
        <w:rPr>
          <w:rFonts w:ascii="Times New Roman" w:eastAsiaTheme="minorHAnsi" w:hAnsi="Times New Roman"/>
          <w:b/>
          <w:iCs/>
          <w:sz w:val="24"/>
          <w:szCs w:val="24"/>
          <w:u w:val="single"/>
          <w:lang w:val="bg-BG"/>
        </w:rPr>
        <w:t>Дейност 2:</w:t>
      </w:r>
      <w:r w:rsidR="002F0E4D" w:rsidRPr="00DC6660">
        <w:rPr>
          <w:rFonts w:ascii="Times New Roman" w:eastAsiaTheme="minorHAnsi" w:hAnsi="Times New Roman"/>
          <w:b/>
          <w:iCs/>
          <w:sz w:val="24"/>
          <w:szCs w:val="24"/>
          <w:u w:val="single"/>
          <w:lang w:val="bg-BG"/>
        </w:rPr>
        <w:t xml:space="preserve"> </w:t>
      </w:r>
      <w:r w:rsidR="002F0E4D" w:rsidRPr="00DC6660">
        <w:rPr>
          <w:rFonts w:ascii="Times New Roman" w:eastAsiaTheme="minorHAnsi" w:hAnsi="Times New Roman"/>
          <w:b/>
          <w:bCs/>
          <w:sz w:val="24"/>
          <w:szCs w:val="24"/>
          <w:u w:val="single"/>
          <w:lang w:val="bg-BG"/>
        </w:rPr>
        <w:t>Организиране на 2 срещи със заинтересовани страни</w:t>
      </w:r>
      <w:r w:rsidR="002F0E4D" w:rsidRPr="00DC6660">
        <w:rPr>
          <w:rFonts w:ascii="Times New Roman" w:eastAsiaTheme="minorHAnsi" w:hAnsi="Times New Roman"/>
          <w:b/>
          <w:iCs/>
          <w:sz w:val="24"/>
          <w:szCs w:val="24"/>
          <w:u w:val="single"/>
          <w:lang w:val="bg-BG"/>
        </w:rPr>
        <w:t xml:space="preserve"> по проект </w:t>
      </w:r>
      <w:r w:rsidR="002F0E4D" w:rsidRPr="00DC6660">
        <w:rPr>
          <w:rFonts w:ascii="Times New Roman" w:eastAsia="SimSun" w:hAnsi="Times New Roman"/>
          <w:b/>
          <w:sz w:val="24"/>
          <w:szCs w:val="24"/>
          <w:u w:val="single"/>
          <w:lang w:val="bg-BG" w:eastAsia="zh-CN"/>
        </w:rPr>
        <w:t>„</w:t>
      </w:r>
      <w:r w:rsidR="002F0E4D" w:rsidRPr="00DC6660">
        <w:rPr>
          <w:rFonts w:ascii="Times New Roman" w:eastAsiaTheme="minorHAnsi" w:hAnsi="Times New Roman"/>
          <w:b/>
          <w:bCs/>
          <w:color w:val="222222"/>
          <w:sz w:val="24"/>
          <w:szCs w:val="24"/>
          <w:u w:val="single"/>
          <w:lang w:val="bg-BG"/>
        </w:rPr>
        <w:t>BAS</w:t>
      </w:r>
      <w:r w:rsidR="002F0E4D" w:rsidRPr="00DC6660">
        <w:rPr>
          <w:rFonts w:ascii="Times New Roman" w:eastAsia="SimSun" w:hAnsi="Times New Roman"/>
          <w:b/>
          <w:sz w:val="24"/>
          <w:szCs w:val="24"/>
          <w:u w:val="single"/>
          <w:lang w:val="bg-BG" w:eastAsia="zh-CN"/>
        </w:rPr>
        <w:t xml:space="preserve"> - </w:t>
      </w:r>
      <w:r w:rsidR="002F0E4D" w:rsidRPr="00DC6660">
        <w:rPr>
          <w:rFonts w:ascii="Times New Roman" w:eastAsiaTheme="minorHAnsi" w:hAnsi="Times New Roman"/>
          <w:b/>
          <w:bCs/>
          <w:color w:val="222222"/>
          <w:sz w:val="24"/>
          <w:szCs w:val="24"/>
          <w:u w:val="single"/>
          <w:lang w:val="bg-BG"/>
        </w:rPr>
        <w:t xml:space="preserve">Benefit As you Save - </w:t>
      </w:r>
      <w:r w:rsidR="002F0E4D" w:rsidRPr="00DC6660">
        <w:rPr>
          <w:rFonts w:ascii="Times New Roman" w:eastAsia="SimSun" w:hAnsi="Times New Roman"/>
          <w:b/>
          <w:sz w:val="24"/>
          <w:szCs w:val="24"/>
          <w:u w:val="single"/>
          <w:lang w:val="bg-BG" w:eastAsia="zh-CN"/>
        </w:rPr>
        <w:t>Стимулиране на гражданското участие в процеса на рециклиране“</w:t>
      </w:r>
      <w:r w:rsidR="002F0E4D" w:rsidRPr="00DC6660">
        <w:rPr>
          <w:rFonts w:ascii="Times New Roman" w:eastAsiaTheme="minorHAnsi" w:hAnsi="Times New Roman"/>
          <w:b/>
          <w:sz w:val="24"/>
          <w:szCs w:val="24"/>
          <w:u w:val="single"/>
          <w:lang w:val="ru-RU" w:eastAsia="sr-Cyrl-CS"/>
        </w:rPr>
        <w:t xml:space="preserve">, финансиран </w:t>
      </w:r>
      <w:r w:rsidR="002F0E4D" w:rsidRPr="00DC6660">
        <w:rPr>
          <w:rFonts w:ascii="Times New Roman" w:eastAsiaTheme="minorHAnsi" w:hAnsi="Times New Roman"/>
          <w:b/>
          <w:sz w:val="24"/>
          <w:szCs w:val="24"/>
          <w:u w:val="single"/>
          <w:lang w:val="sr-Cyrl-CS" w:eastAsia="sr-Cyrl-CS"/>
        </w:rPr>
        <w:t xml:space="preserve">по </w:t>
      </w:r>
      <w:r w:rsidR="002F0E4D" w:rsidRPr="00DC6660">
        <w:rPr>
          <w:rFonts w:ascii="Times New Roman" w:eastAsiaTheme="minorHAnsi" w:hAnsi="Times New Roman"/>
          <w:b/>
          <w:sz w:val="24"/>
          <w:szCs w:val="24"/>
          <w:u w:val="single"/>
          <w:lang w:val="sr-Cyrl-CS" w:eastAsia="bg-BG"/>
        </w:rPr>
        <w:t xml:space="preserve">Програма за транснационално сътрудничество „Балкани – Средиземно море“ на ЕС през </w:t>
      </w:r>
      <w:r w:rsidR="007D3DA3">
        <w:rPr>
          <w:rFonts w:ascii="Times New Roman" w:eastAsiaTheme="minorHAnsi" w:hAnsi="Times New Roman"/>
          <w:b/>
          <w:sz w:val="24"/>
          <w:szCs w:val="24"/>
          <w:u w:val="single"/>
          <w:lang w:val="sr-Cyrl-CS" w:eastAsia="bg-BG"/>
        </w:rPr>
        <w:t>второто</w:t>
      </w:r>
      <w:r w:rsidR="002F0E4D" w:rsidRPr="00DC6660">
        <w:rPr>
          <w:rFonts w:ascii="Times New Roman" w:eastAsiaTheme="minorHAnsi" w:hAnsi="Times New Roman"/>
          <w:b/>
          <w:sz w:val="24"/>
          <w:szCs w:val="24"/>
          <w:u w:val="single"/>
          <w:lang w:val="sr-Cyrl-CS" w:eastAsia="bg-BG"/>
        </w:rPr>
        <w:t xml:space="preserve"> тримесечие на 2018 г. и през м. юни 2019 г. </w:t>
      </w:r>
    </w:p>
    <w:p w:rsidR="004871ED" w:rsidRPr="004871ED" w:rsidRDefault="0034799D" w:rsidP="004871ED">
      <w:pPr>
        <w:spacing w:after="120" w:line="360" w:lineRule="auto"/>
        <w:ind w:firstLine="709"/>
        <w:jc w:val="both"/>
        <w:rPr>
          <w:rFonts w:ascii="Times New Roman" w:eastAsiaTheme="minorHAnsi" w:hAnsi="Times New Roman"/>
          <w:sz w:val="24"/>
          <w:szCs w:val="24"/>
          <w:lang w:val="sr-Cyrl-CS" w:eastAsia="bg-BG"/>
        </w:rPr>
      </w:pPr>
      <w:r w:rsidRPr="0034799D">
        <w:rPr>
          <w:rFonts w:ascii="Times New Roman" w:eastAsiaTheme="minorHAnsi" w:hAnsi="Times New Roman"/>
          <w:sz w:val="24"/>
          <w:szCs w:val="24"/>
          <w:lang w:val="sr-Cyrl-CS" w:eastAsia="bg-BG"/>
        </w:rPr>
        <w:t xml:space="preserve">1. </w:t>
      </w:r>
      <w:r w:rsidR="004871ED" w:rsidRPr="004871ED">
        <w:rPr>
          <w:rFonts w:ascii="Times New Roman" w:eastAsiaTheme="minorHAnsi" w:hAnsi="Times New Roman"/>
          <w:sz w:val="24"/>
          <w:szCs w:val="24"/>
          <w:lang w:val="sr-Cyrl-CS" w:eastAsia="bg-BG"/>
        </w:rPr>
        <w:t>Наем на заседателна зала с техническо оборудване:</w:t>
      </w:r>
    </w:p>
    <w:p w:rsidR="004871ED" w:rsidRPr="004871ED" w:rsidRDefault="004871ED" w:rsidP="004871ED">
      <w:pPr>
        <w:spacing w:after="120" w:line="360" w:lineRule="auto"/>
        <w:ind w:firstLine="709"/>
        <w:jc w:val="both"/>
        <w:rPr>
          <w:rFonts w:ascii="Times New Roman" w:eastAsiaTheme="minorHAnsi" w:hAnsi="Times New Roman"/>
          <w:sz w:val="24"/>
          <w:szCs w:val="24"/>
          <w:lang w:val="sr-Cyrl-CS" w:eastAsia="bg-BG"/>
        </w:rPr>
      </w:pPr>
      <w:r w:rsidRPr="004871ED">
        <w:rPr>
          <w:rFonts w:ascii="Times New Roman" w:eastAsiaTheme="minorHAnsi" w:hAnsi="Times New Roman"/>
          <w:sz w:val="24"/>
          <w:szCs w:val="24"/>
          <w:lang w:val="sr-Cyrl-CS" w:eastAsia="bg-BG"/>
        </w:rPr>
        <w:t>•</w:t>
      </w:r>
      <w:r w:rsidRPr="004871ED">
        <w:rPr>
          <w:rFonts w:ascii="Times New Roman" w:eastAsiaTheme="minorHAnsi" w:hAnsi="Times New Roman"/>
          <w:sz w:val="24"/>
          <w:szCs w:val="24"/>
          <w:lang w:val="sr-Cyrl-CS" w:eastAsia="bg-BG"/>
        </w:rPr>
        <w:tab/>
        <w:t xml:space="preserve">Заседателна зала за 4 часа, капацитет до 30 човека; </w:t>
      </w:r>
    </w:p>
    <w:p w:rsidR="004871ED" w:rsidRPr="004871ED" w:rsidRDefault="004871ED" w:rsidP="004871ED">
      <w:pPr>
        <w:spacing w:after="120" w:line="360" w:lineRule="auto"/>
        <w:ind w:firstLine="709"/>
        <w:jc w:val="both"/>
        <w:rPr>
          <w:rFonts w:ascii="Times New Roman" w:eastAsiaTheme="minorHAnsi" w:hAnsi="Times New Roman"/>
          <w:sz w:val="24"/>
          <w:szCs w:val="24"/>
          <w:lang w:val="sr-Cyrl-CS" w:eastAsia="bg-BG"/>
        </w:rPr>
      </w:pPr>
      <w:r w:rsidRPr="004871ED">
        <w:rPr>
          <w:rFonts w:ascii="Times New Roman" w:eastAsiaTheme="minorHAnsi" w:hAnsi="Times New Roman"/>
          <w:sz w:val="24"/>
          <w:szCs w:val="24"/>
          <w:lang w:val="sr-Cyrl-CS" w:eastAsia="bg-BG"/>
        </w:rPr>
        <w:t>•</w:t>
      </w:r>
      <w:r w:rsidRPr="004871ED">
        <w:rPr>
          <w:rFonts w:ascii="Times New Roman" w:eastAsiaTheme="minorHAnsi" w:hAnsi="Times New Roman"/>
          <w:sz w:val="24"/>
          <w:szCs w:val="24"/>
          <w:lang w:val="sr-Cyrl-CS" w:eastAsia="bg-BG"/>
        </w:rPr>
        <w:tab/>
        <w:t xml:space="preserve">Минимални изисквания за оборудването са: флипчарт, екран, лаптоп, мултимедиен проектор, интернет връзка, електрозахранване за лаптопи;  </w:t>
      </w:r>
    </w:p>
    <w:p w:rsidR="004871ED" w:rsidRPr="004871ED" w:rsidRDefault="004871ED" w:rsidP="004871ED">
      <w:pPr>
        <w:spacing w:after="120" w:line="360" w:lineRule="auto"/>
        <w:ind w:firstLine="709"/>
        <w:jc w:val="both"/>
        <w:rPr>
          <w:rFonts w:ascii="Times New Roman" w:eastAsiaTheme="minorHAnsi" w:hAnsi="Times New Roman"/>
          <w:sz w:val="24"/>
          <w:szCs w:val="24"/>
          <w:lang w:val="sr-Cyrl-CS" w:eastAsia="bg-BG"/>
        </w:rPr>
      </w:pPr>
      <w:r w:rsidRPr="004871ED">
        <w:rPr>
          <w:rFonts w:ascii="Times New Roman" w:eastAsiaTheme="minorHAnsi" w:hAnsi="Times New Roman"/>
          <w:sz w:val="24"/>
          <w:szCs w:val="24"/>
          <w:lang w:val="sr-Cyrl-CS" w:eastAsia="bg-BG"/>
        </w:rPr>
        <w:lastRenderedPageBreak/>
        <w:t>•</w:t>
      </w:r>
      <w:r w:rsidRPr="004871ED">
        <w:rPr>
          <w:rFonts w:ascii="Times New Roman" w:eastAsiaTheme="minorHAnsi" w:hAnsi="Times New Roman"/>
          <w:sz w:val="24"/>
          <w:szCs w:val="24"/>
          <w:lang w:val="sr-Cyrl-CS" w:eastAsia="bg-BG"/>
        </w:rPr>
        <w:tab/>
        <w:t>Други: Заседателната зала да е с вентилационна система, знамена със стойки на РБ и ЕС;</w:t>
      </w:r>
    </w:p>
    <w:p w:rsidR="004871ED" w:rsidRDefault="004871ED" w:rsidP="004871ED">
      <w:pPr>
        <w:spacing w:after="120" w:line="360" w:lineRule="auto"/>
        <w:ind w:firstLine="709"/>
        <w:jc w:val="both"/>
        <w:rPr>
          <w:rFonts w:ascii="Times New Roman" w:eastAsiaTheme="minorHAnsi" w:hAnsi="Times New Roman"/>
          <w:sz w:val="24"/>
          <w:szCs w:val="24"/>
          <w:lang w:val="sr-Cyrl-CS" w:eastAsia="bg-BG"/>
        </w:rPr>
      </w:pPr>
      <w:r w:rsidRPr="004871ED">
        <w:rPr>
          <w:rFonts w:ascii="Times New Roman" w:eastAsiaTheme="minorHAnsi" w:hAnsi="Times New Roman"/>
          <w:sz w:val="24"/>
          <w:szCs w:val="24"/>
          <w:lang w:val="sr-Cyrl-CS" w:eastAsia="bg-BG"/>
        </w:rPr>
        <w:t xml:space="preserve"> •</w:t>
      </w:r>
      <w:r>
        <w:rPr>
          <w:rFonts w:ascii="Times New Roman" w:eastAsiaTheme="minorHAnsi" w:hAnsi="Times New Roman"/>
          <w:sz w:val="24"/>
          <w:szCs w:val="24"/>
          <w:lang w:val="sr-Cyrl-CS" w:eastAsia="bg-BG"/>
        </w:rPr>
        <w:t xml:space="preserve">     </w:t>
      </w:r>
      <w:r w:rsidRPr="004871ED">
        <w:rPr>
          <w:rFonts w:ascii="Times New Roman" w:eastAsiaTheme="minorHAnsi" w:hAnsi="Times New Roman"/>
          <w:sz w:val="24"/>
          <w:szCs w:val="24"/>
          <w:lang w:val="sr-Cyrl-CS" w:eastAsia="bg-BG"/>
        </w:rPr>
        <w:t xml:space="preserve">Организация и логистика: Участникът следва да осигури едно лице на мястото на събитието, което да отговаря за подготовката, провеждането, логистиката и техническата поддръжка.   </w:t>
      </w:r>
    </w:p>
    <w:p w:rsidR="00B1333B" w:rsidRPr="004871ED" w:rsidRDefault="00B1333B" w:rsidP="004871ED">
      <w:pPr>
        <w:spacing w:after="120" w:line="360" w:lineRule="auto"/>
        <w:ind w:firstLine="709"/>
        <w:jc w:val="both"/>
        <w:rPr>
          <w:rFonts w:ascii="Times New Roman" w:eastAsiaTheme="minorHAnsi" w:hAnsi="Times New Roman"/>
          <w:sz w:val="24"/>
          <w:szCs w:val="24"/>
          <w:lang w:val="sr-Cyrl-CS" w:eastAsia="bg-BG"/>
        </w:rPr>
      </w:pPr>
      <w:r w:rsidRPr="004871ED">
        <w:rPr>
          <w:rFonts w:ascii="Times New Roman" w:eastAsiaTheme="minorHAnsi" w:hAnsi="Times New Roman"/>
          <w:i/>
          <w:sz w:val="24"/>
          <w:szCs w:val="24"/>
          <w:lang w:val="sr-Cyrl-CS" w:eastAsia="bg-BG"/>
        </w:rPr>
        <w:t>*</w:t>
      </w:r>
      <w:r>
        <w:rPr>
          <w:rFonts w:ascii="Times New Roman" w:eastAsiaTheme="minorHAnsi" w:hAnsi="Times New Roman"/>
          <w:i/>
          <w:sz w:val="24"/>
          <w:szCs w:val="24"/>
          <w:lang w:val="sr-Cyrl-CS" w:eastAsia="bg-BG"/>
        </w:rPr>
        <w:t xml:space="preserve"> </w:t>
      </w:r>
      <w:r w:rsidR="0038060F">
        <w:rPr>
          <w:rFonts w:ascii="Times New Roman" w:eastAsiaTheme="minorHAnsi" w:hAnsi="Times New Roman"/>
          <w:i/>
          <w:sz w:val="24"/>
          <w:szCs w:val="24"/>
          <w:lang w:val="sr-Cyrl-CS" w:eastAsia="bg-BG"/>
        </w:rPr>
        <w:t>Точните дати</w:t>
      </w:r>
      <w:r w:rsidR="00085BE2" w:rsidRPr="00085BE2">
        <w:rPr>
          <w:rFonts w:ascii="Times New Roman" w:hAnsi="Times New Roman"/>
          <w:i/>
          <w:sz w:val="24"/>
          <w:szCs w:val="24"/>
          <w:lang w:val="bg-BG"/>
        </w:rPr>
        <w:t xml:space="preserve"> на </w:t>
      </w:r>
      <w:r w:rsidRPr="00BC46A9">
        <w:rPr>
          <w:rFonts w:ascii="Times New Roman" w:eastAsia="Times New Roman" w:hAnsi="Times New Roman"/>
          <w:i/>
          <w:sz w:val="24"/>
          <w:szCs w:val="24"/>
          <w:lang w:val="bg-BG" w:eastAsia="bg-BG"/>
        </w:rPr>
        <w:t xml:space="preserve"> срещ</w:t>
      </w:r>
      <w:r w:rsidR="0038060F">
        <w:rPr>
          <w:rFonts w:ascii="Times New Roman" w:eastAsia="Times New Roman" w:hAnsi="Times New Roman"/>
          <w:i/>
          <w:sz w:val="24"/>
          <w:szCs w:val="24"/>
          <w:lang w:val="bg-BG" w:eastAsia="bg-BG"/>
        </w:rPr>
        <w:t>ите</w:t>
      </w:r>
      <w:r w:rsidRPr="00BC46A9">
        <w:rPr>
          <w:rFonts w:ascii="Times New Roman" w:eastAsia="Times New Roman" w:hAnsi="Times New Roman"/>
          <w:i/>
          <w:sz w:val="24"/>
          <w:szCs w:val="24"/>
          <w:lang w:val="bg-BG" w:eastAsia="bg-BG"/>
        </w:rPr>
        <w:t xml:space="preserve"> ще бъдат уточнен</w:t>
      </w:r>
      <w:r w:rsidR="0038060F">
        <w:rPr>
          <w:rFonts w:ascii="Times New Roman" w:eastAsia="Times New Roman" w:hAnsi="Times New Roman"/>
          <w:i/>
          <w:sz w:val="24"/>
          <w:szCs w:val="24"/>
          <w:lang w:val="bg-BG" w:eastAsia="bg-BG"/>
        </w:rPr>
        <w:t>и</w:t>
      </w:r>
      <w:r w:rsidRPr="00BC46A9">
        <w:rPr>
          <w:rFonts w:ascii="Times New Roman" w:eastAsia="Times New Roman" w:hAnsi="Times New Roman"/>
          <w:i/>
          <w:sz w:val="24"/>
          <w:szCs w:val="24"/>
          <w:lang w:val="bg-BG" w:eastAsia="bg-BG"/>
        </w:rPr>
        <w:t xml:space="preserve"> от Възложителя/Ръководителя на Проекта, най-късно до 20 работни дни преди провеждането на всяка една от срещите, чрез писмено уведомление.</w:t>
      </w:r>
    </w:p>
    <w:p w:rsidR="0034799D" w:rsidRPr="004871ED" w:rsidRDefault="00B1333B" w:rsidP="004871ED">
      <w:pPr>
        <w:spacing w:after="120" w:line="360" w:lineRule="auto"/>
        <w:ind w:firstLine="709"/>
        <w:jc w:val="both"/>
        <w:rPr>
          <w:rFonts w:ascii="Times New Roman" w:eastAsiaTheme="minorHAnsi" w:hAnsi="Times New Roman"/>
          <w:i/>
          <w:sz w:val="24"/>
          <w:szCs w:val="24"/>
          <w:lang w:val="sr-Cyrl-CS" w:eastAsia="bg-BG"/>
        </w:rPr>
      </w:pPr>
      <w:r w:rsidRPr="00085BE2">
        <w:rPr>
          <w:rFonts w:ascii="Times New Roman" w:eastAsia="Times New Roman" w:hAnsi="Times New Roman"/>
          <w:b/>
          <w:bCs/>
          <w:i/>
          <w:iCs/>
          <w:spacing w:val="-10"/>
          <w:sz w:val="24"/>
          <w:szCs w:val="24"/>
          <w:lang w:val="bg-BG" w:eastAsia="bg-BG"/>
        </w:rPr>
        <w:t>**</w:t>
      </w:r>
      <w:r w:rsidR="004871ED" w:rsidRPr="00085BE2">
        <w:rPr>
          <w:rFonts w:ascii="Times New Roman" w:eastAsiaTheme="minorHAnsi" w:hAnsi="Times New Roman"/>
          <w:i/>
          <w:sz w:val="24"/>
          <w:szCs w:val="24"/>
          <w:lang w:val="sr-Cyrl-CS" w:eastAsia="bg-BG"/>
        </w:rPr>
        <w:t xml:space="preserve"> </w:t>
      </w:r>
      <w:r w:rsidR="0038060F">
        <w:rPr>
          <w:rFonts w:ascii="Times New Roman" w:eastAsiaTheme="minorHAnsi" w:hAnsi="Times New Roman"/>
          <w:i/>
          <w:sz w:val="24"/>
          <w:szCs w:val="24"/>
          <w:lang w:val="sr-Cyrl-CS" w:eastAsia="bg-BG"/>
        </w:rPr>
        <w:t>Н</w:t>
      </w:r>
      <w:bookmarkStart w:id="1" w:name="_GoBack"/>
      <w:bookmarkEnd w:id="1"/>
      <w:r w:rsidR="004871ED" w:rsidRPr="004871ED">
        <w:rPr>
          <w:rFonts w:ascii="Times New Roman" w:eastAsiaTheme="minorHAnsi" w:hAnsi="Times New Roman"/>
          <w:i/>
          <w:sz w:val="24"/>
          <w:szCs w:val="24"/>
          <w:lang w:val="sr-Cyrl-CS" w:eastAsia="bg-BG"/>
        </w:rPr>
        <w:t>ачалният час на срещите ще бъде  уточнен от Възложителя/Ръководителя на Проекта, най-късно до 5 работни дни преди провеждането на първата работна среща, чрез предоставяне на Програма на събитието.</w:t>
      </w:r>
    </w:p>
    <w:p w:rsidR="002F0E4D" w:rsidRPr="00BC46A9" w:rsidRDefault="0034799D" w:rsidP="000659FD">
      <w:pPr>
        <w:tabs>
          <w:tab w:val="left" w:pos="284"/>
        </w:tabs>
        <w:spacing w:after="120" w:line="360" w:lineRule="auto"/>
        <w:ind w:firstLine="709"/>
        <w:jc w:val="both"/>
        <w:rPr>
          <w:rFonts w:ascii="Times New Roman" w:eastAsiaTheme="minorHAnsi" w:hAnsi="Times New Roman"/>
          <w:bCs/>
          <w:sz w:val="24"/>
          <w:szCs w:val="24"/>
          <w:lang w:val="bg-BG"/>
        </w:rPr>
      </w:pPr>
      <w:r>
        <w:rPr>
          <w:rFonts w:ascii="Times New Roman" w:eastAsiaTheme="minorHAnsi" w:hAnsi="Times New Roman"/>
          <w:bCs/>
          <w:sz w:val="24"/>
          <w:szCs w:val="24"/>
          <w:lang w:val="bg-BG"/>
        </w:rPr>
        <w:t>2</w:t>
      </w:r>
      <w:r w:rsidR="002F0E4D" w:rsidRPr="00BC46A9">
        <w:rPr>
          <w:rFonts w:ascii="Times New Roman" w:eastAsiaTheme="minorHAnsi" w:hAnsi="Times New Roman"/>
          <w:bCs/>
          <w:sz w:val="24"/>
          <w:szCs w:val="24"/>
          <w:lang w:val="bg-BG"/>
        </w:rPr>
        <w:t>. Осигуряване на общо 60 презентационни пакета с работни материали за участниците в срещите, съдържащи както следва:</w:t>
      </w:r>
    </w:p>
    <w:p w:rsidR="002F0E4D" w:rsidRPr="00BC46A9" w:rsidRDefault="002F0E4D" w:rsidP="000659FD">
      <w:pPr>
        <w:numPr>
          <w:ilvl w:val="0"/>
          <w:numId w:val="17"/>
        </w:numPr>
        <w:spacing w:after="120" w:line="360" w:lineRule="auto"/>
        <w:ind w:left="0" w:firstLine="709"/>
        <w:jc w:val="both"/>
        <w:rPr>
          <w:rFonts w:ascii="Times New Roman" w:eastAsiaTheme="minorHAnsi" w:hAnsi="Times New Roman"/>
          <w:sz w:val="24"/>
          <w:szCs w:val="24"/>
          <w:lang w:val="bg-BG"/>
        </w:rPr>
      </w:pPr>
      <w:r w:rsidRPr="00BC46A9">
        <w:rPr>
          <w:rFonts w:ascii="Times New Roman" w:eastAsiaTheme="minorHAnsi" w:hAnsi="Times New Roman"/>
          <w:sz w:val="24"/>
          <w:szCs w:val="24"/>
          <w:lang w:val="bg-BG"/>
        </w:rPr>
        <w:t>Твърда папка, брандирана с логото на Проекта, тираж 60 броя</w:t>
      </w:r>
      <w:r w:rsidRPr="00BC46A9">
        <w:rPr>
          <w:rFonts w:ascii="Times New Roman" w:eastAsiaTheme="minorHAnsi" w:hAnsi="Times New Roman"/>
          <w:sz w:val="24"/>
          <w:szCs w:val="24"/>
          <w:lang w:val="ru-RU"/>
        </w:rPr>
        <w:t>;</w:t>
      </w:r>
      <w:r w:rsidRPr="00BC46A9">
        <w:rPr>
          <w:rFonts w:ascii="Times New Roman" w:eastAsiaTheme="minorHAnsi" w:hAnsi="Times New Roman"/>
          <w:sz w:val="24"/>
          <w:szCs w:val="24"/>
          <w:lang w:val="bg-BG"/>
        </w:rPr>
        <w:t xml:space="preserve"> </w:t>
      </w:r>
    </w:p>
    <w:p w:rsidR="002F0E4D" w:rsidRPr="00BC46A9" w:rsidRDefault="002F0E4D" w:rsidP="000659FD">
      <w:pPr>
        <w:numPr>
          <w:ilvl w:val="0"/>
          <w:numId w:val="17"/>
        </w:numPr>
        <w:spacing w:after="120" w:line="360" w:lineRule="auto"/>
        <w:ind w:left="0" w:firstLine="709"/>
        <w:jc w:val="both"/>
        <w:rPr>
          <w:rFonts w:ascii="Times New Roman" w:eastAsiaTheme="minorHAnsi" w:hAnsi="Times New Roman"/>
          <w:sz w:val="24"/>
          <w:szCs w:val="24"/>
          <w:lang w:val="bg-BG"/>
        </w:rPr>
      </w:pPr>
      <w:r w:rsidRPr="00BC46A9">
        <w:rPr>
          <w:rFonts w:ascii="Times New Roman" w:eastAsiaTheme="minorHAnsi" w:hAnsi="Times New Roman"/>
          <w:sz w:val="24"/>
          <w:szCs w:val="24"/>
          <w:lang w:val="bg-BG"/>
        </w:rPr>
        <w:t>Химикалки,  брандирана с логото на Проекта, тираж 60 броя</w:t>
      </w:r>
      <w:r w:rsidRPr="00BC46A9">
        <w:rPr>
          <w:rFonts w:ascii="Times New Roman" w:eastAsiaTheme="minorHAnsi" w:hAnsi="Times New Roman"/>
          <w:sz w:val="24"/>
          <w:szCs w:val="24"/>
          <w:lang w:val="ru-RU"/>
        </w:rPr>
        <w:t>;</w:t>
      </w:r>
    </w:p>
    <w:p w:rsidR="002F0E4D" w:rsidRPr="00BC46A9" w:rsidRDefault="002F0E4D" w:rsidP="000659FD">
      <w:pPr>
        <w:numPr>
          <w:ilvl w:val="0"/>
          <w:numId w:val="17"/>
        </w:numPr>
        <w:spacing w:after="120" w:line="360" w:lineRule="auto"/>
        <w:ind w:left="0" w:firstLine="709"/>
        <w:jc w:val="both"/>
        <w:rPr>
          <w:rFonts w:ascii="Times New Roman" w:eastAsiaTheme="minorHAnsi" w:hAnsi="Times New Roman"/>
          <w:sz w:val="24"/>
          <w:szCs w:val="24"/>
          <w:lang w:val="bg-BG"/>
        </w:rPr>
      </w:pPr>
      <w:r w:rsidRPr="00BC46A9">
        <w:rPr>
          <w:rFonts w:ascii="Times New Roman" w:eastAsiaTheme="minorHAnsi" w:hAnsi="Times New Roman"/>
          <w:sz w:val="24"/>
          <w:szCs w:val="24"/>
          <w:lang w:val="bg-BG"/>
        </w:rPr>
        <w:t xml:space="preserve">Информационни материали </w:t>
      </w:r>
      <w:r w:rsidRPr="00BC46A9">
        <w:rPr>
          <w:rFonts w:ascii="Times New Roman" w:eastAsiaTheme="minorHAnsi" w:hAnsi="Times New Roman"/>
          <w:sz w:val="24"/>
          <w:szCs w:val="24"/>
          <w:lang w:val="ru-RU"/>
        </w:rPr>
        <w:t>(</w:t>
      </w:r>
      <w:r w:rsidRPr="00BC46A9">
        <w:rPr>
          <w:rFonts w:ascii="Times New Roman" w:eastAsiaTheme="minorHAnsi" w:hAnsi="Times New Roman"/>
          <w:sz w:val="24"/>
          <w:szCs w:val="24"/>
          <w:lang w:val="bg-BG"/>
        </w:rPr>
        <w:t>цветно копиране</w:t>
      </w:r>
      <w:r w:rsidRPr="00BC46A9">
        <w:rPr>
          <w:rFonts w:ascii="Times New Roman" w:eastAsiaTheme="minorHAnsi" w:hAnsi="Times New Roman"/>
          <w:sz w:val="24"/>
          <w:szCs w:val="24"/>
          <w:lang w:val="ru-RU"/>
        </w:rPr>
        <w:t xml:space="preserve"> </w:t>
      </w:r>
      <w:r w:rsidRPr="00BC46A9">
        <w:rPr>
          <w:rFonts w:ascii="Times New Roman" w:eastAsiaTheme="minorHAnsi" w:hAnsi="Times New Roman"/>
          <w:sz w:val="24"/>
          <w:szCs w:val="24"/>
          <w:lang w:val="bg-BG"/>
        </w:rPr>
        <w:t>на презентации и работни материали, предоставени от Възложителя за целите на цялото събитие</w:t>
      </w:r>
      <w:r w:rsidRPr="00BC46A9">
        <w:rPr>
          <w:rFonts w:ascii="Times New Roman" w:eastAsiaTheme="minorHAnsi" w:hAnsi="Times New Roman"/>
          <w:sz w:val="24"/>
          <w:szCs w:val="24"/>
          <w:lang w:val="ru-RU"/>
        </w:rPr>
        <w:t xml:space="preserve">); </w:t>
      </w:r>
      <w:r w:rsidRPr="00BC46A9">
        <w:rPr>
          <w:rFonts w:ascii="Times New Roman" w:eastAsiaTheme="minorHAnsi" w:hAnsi="Times New Roman"/>
          <w:sz w:val="24"/>
          <w:szCs w:val="24"/>
          <w:lang w:val="bg-BG"/>
        </w:rPr>
        <w:t>тираж до 1000 листа</w:t>
      </w:r>
      <w:r w:rsidRPr="00BC46A9">
        <w:rPr>
          <w:rFonts w:ascii="Times New Roman" w:eastAsiaTheme="minorHAnsi" w:hAnsi="Times New Roman"/>
          <w:sz w:val="24"/>
          <w:szCs w:val="24"/>
          <w:lang w:val="ru-RU"/>
        </w:rPr>
        <w:t>;</w:t>
      </w:r>
      <w:r w:rsidRPr="00BC46A9">
        <w:rPr>
          <w:rFonts w:ascii="Times New Roman" w:eastAsiaTheme="minorHAnsi" w:hAnsi="Times New Roman"/>
          <w:sz w:val="24"/>
          <w:szCs w:val="24"/>
          <w:lang w:val="bg-BG"/>
        </w:rPr>
        <w:t xml:space="preserve"> </w:t>
      </w:r>
    </w:p>
    <w:p w:rsidR="002F0E4D" w:rsidRPr="00BC46A9" w:rsidRDefault="002F0E4D" w:rsidP="000659FD">
      <w:pPr>
        <w:numPr>
          <w:ilvl w:val="0"/>
          <w:numId w:val="17"/>
        </w:numPr>
        <w:spacing w:after="120" w:line="360" w:lineRule="auto"/>
        <w:ind w:left="0" w:firstLine="709"/>
        <w:jc w:val="both"/>
        <w:rPr>
          <w:rFonts w:ascii="Times New Roman" w:eastAsiaTheme="minorHAnsi" w:hAnsi="Times New Roman"/>
          <w:sz w:val="24"/>
          <w:szCs w:val="24"/>
          <w:lang w:val="ru-RU"/>
        </w:rPr>
      </w:pPr>
      <w:r w:rsidRPr="00BC46A9">
        <w:rPr>
          <w:rFonts w:ascii="Times New Roman" w:eastAsia="Times CY" w:hAnsi="Times New Roman"/>
          <w:sz w:val="24"/>
          <w:szCs w:val="24"/>
          <w:lang w:val="ru-RU" w:eastAsia="ar-SA"/>
        </w:rPr>
        <w:t>Баджове за участниците</w:t>
      </w:r>
      <w:r w:rsidRPr="00BC46A9">
        <w:rPr>
          <w:rFonts w:ascii="Times New Roman" w:eastAsia="Times CY" w:hAnsi="Times New Roman"/>
          <w:b/>
          <w:bCs/>
          <w:sz w:val="24"/>
          <w:szCs w:val="24"/>
          <w:lang w:val="ru-RU" w:eastAsia="ar-SA"/>
        </w:rPr>
        <w:t xml:space="preserve"> </w:t>
      </w:r>
      <w:r w:rsidRPr="00BC46A9">
        <w:rPr>
          <w:rFonts w:ascii="Times New Roman" w:eastAsiaTheme="minorHAnsi" w:hAnsi="Times New Roman"/>
          <w:b/>
          <w:bCs/>
          <w:sz w:val="24"/>
          <w:szCs w:val="24"/>
          <w:lang w:val="ru-RU"/>
        </w:rPr>
        <w:t>–</w:t>
      </w:r>
      <w:r w:rsidRPr="00BC46A9">
        <w:rPr>
          <w:rFonts w:ascii="Times New Roman" w:eastAsiaTheme="minorHAnsi" w:hAnsi="Times New Roman"/>
          <w:sz w:val="24"/>
          <w:szCs w:val="24"/>
          <w:lang w:val="ru-RU"/>
        </w:rPr>
        <w:t xml:space="preserve"> 60 бр.;</w:t>
      </w:r>
    </w:p>
    <w:p w:rsidR="002F0E4D" w:rsidRPr="00BC46A9" w:rsidRDefault="002F0E4D" w:rsidP="000659FD">
      <w:pPr>
        <w:numPr>
          <w:ilvl w:val="0"/>
          <w:numId w:val="17"/>
        </w:numPr>
        <w:spacing w:after="120" w:line="360" w:lineRule="auto"/>
        <w:ind w:left="0" w:firstLine="709"/>
        <w:jc w:val="both"/>
        <w:rPr>
          <w:rFonts w:ascii="Times New Roman" w:eastAsia="Times CY" w:hAnsi="Times New Roman"/>
          <w:sz w:val="24"/>
          <w:szCs w:val="24"/>
          <w:lang w:val="ru-RU" w:eastAsia="ar-SA"/>
        </w:rPr>
      </w:pPr>
      <w:r w:rsidRPr="00BC46A9">
        <w:rPr>
          <w:rFonts w:ascii="Times New Roman" w:eastAsia="Times CY" w:hAnsi="Times New Roman"/>
          <w:sz w:val="24"/>
          <w:szCs w:val="24"/>
          <w:lang w:val="ru-RU" w:eastAsia="ar-SA"/>
        </w:rPr>
        <w:t>Табелки за презентаторите</w:t>
      </w:r>
      <w:r w:rsidRPr="00BC46A9">
        <w:rPr>
          <w:rFonts w:ascii="Times New Roman" w:eastAsiaTheme="minorHAnsi" w:hAnsi="Times New Roman"/>
          <w:b/>
          <w:bCs/>
          <w:sz w:val="24"/>
          <w:szCs w:val="24"/>
          <w:lang w:val="ru-RU"/>
        </w:rPr>
        <w:t xml:space="preserve"> – </w:t>
      </w:r>
      <w:r w:rsidRPr="00BC46A9">
        <w:rPr>
          <w:rFonts w:ascii="Times New Roman" w:eastAsiaTheme="minorHAnsi" w:hAnsi="Times New Roman"/>
          <w:sz w:val="24"/>
          <w:szCs w:val="24"/>
          <w:lang w:val="ru-RU"/>
        </w:rPr>
        <w:t>10 бр.;</w:t>
      </w:r>
    </w:p>
    <w:p w:rsidR="002F0E4D" w:rsidRPr="00BC46A9" w:rsidRDefault="002F0E4D" w:rsidP="000659FD">
      <w:pPr>
        <w:numPr>
          <w:ilvl w:val="0"/>
          <w:numId w:val="17"/>
        </w:numPr>
        <w:spacing w:after="120" w:line="360" w:lineRule="auto"/>
        <w:ind w:left="0" w:firstLine="709"/>
        <w:jc w:val="both"/>
        <w:rPr>
          <w:rFonts w:ascii="Times New Roman" w:eastAsia="Times CY" w:hAnsi="Times New Roman"/>
          <w:sz w:val="24"/>
          <w:szCs w:val="24"/>
          <w:lang w:val="ru-RU" w:eastAsia="ar-SA"/>
        </w:rPr>
      </w:pPr>
      <w:r w:rsidRPr="00BC46A9">
        <w:rPr>
          <w:rFonts w:ascii="Times New Roman" w:eastAsiaTheme="minorHAnsi" w:hAnsi="Times New Roman"/>
          <w:sz w:val="24"/>
          <w:szCs w:val="24"/>
          <w:lang w:val="ru-RU"/>
        </w:rPr>
        <w:t>Присъствен  списък – 2 бр. (по един за всяка работна среща).</w:t>
      </w:r>
    </w:p>
    <w:p w:rsidR="002F0E4D" w:rsidRPr="00BC46A9" w:rsidRDefault="002F0E4D" w:rsidP="000659FD">
      <w:pPr>
        <w:spacing w:after="120" w:line="360" w:lineRule="auto"/>
        <w:ind w:firstLine="709"/>
        <w:contextualSpacing/>
        <w:jc w:val="both"/>
        <w:rPr>
          <w:rFonts w:ascii="Times New Roman" w:eastAsia="Times New Roman" w:hAnsi="Times New Roman"/>
          <w:sz w:val="24"/>
          <w:szCs w:val="24"/>
          <w:lang w:val="bg-BG" w:eastAsia="bg-BG"/>
        </w:rPr>
      </w:pPr>
    </w:p>
    <w:p w:rsidR="002F0E4D" w:rsidRPr="00BC46A9" w:rsidRDefault="0034799D" w:rsidP="000659FD">
      <w:pPr>
        <w:spacing w:after="120" w:line="360" w:lineRule="auto"/>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w:t>
      </w:r>
      <w:r w:rsidR="002F0E4D" w:rsidRPr="00BC46A9">
        <w:rPr>
          <w:rFonts w:ascii="Times New Roman" w:eastAsia="Times New Roman" w:hAnsi="Times New Roman"/>
          <w:sz w:val="24"/>
          <w:szCs w:val="24"/>
          <w:lang w:val="bg-BG" w:eastAsia="bg-BG"/>
        </w:rPr>
        <w:t>. Осигуряване на 60 бр. минерална вода (500 млл.) и 60 бр. кафе</w:t>
      </w:r>
      <w:r w:rsidR="004871ED">
        <w:rPr>
          <w:rFonts w:ascii="Times New Roman" w:eastAsia="Times New Roman" w:hAnsi="Times New Roman"/>
          <w:sz w:val="24"/>
          <w:szCs w:val="24"/>
          <w:lang w:val="bg-BG" w:eastAsia="bg-BG"/>
        </w:rPr>
        <w:t>/чай</w:t>
      </w:r>
      <w:r w:rsidR="002F0E4D" w:rsidRPr="00BC46A9">
        <w:rPr>
          <w:rFonts w:ascii="Times New Roman" w:eastAsia="Times New Roman" w:hAnsi="Times New Roman"/>
          <w:sz w:val="24"/>
          <w:szCs w:val="24"/>
          <w:lang w:val="bg-BG" w:eastAsia="bg-BG"/>
        </w:rPr>
        <w:t xml:space="preserve"> за участниците в срещите.</w:t>
      </w:r>
    </w:p>
    <w:p w:rsidR="002F0E4D" w:rsidRPr="00A833EA" w:rsidRDefault="002F0E4D" w:rsidP="00A833EA">
      <w:pPr>
        <w:spacing w:after="120" w:line="360" w:lineRule="auto"/>
        <w:ind w:firstLine="709"/>
        <w:jc w:val="both"/>
        <w:rPr>
          <w:rFonts w:ascii="Times New Roman" w:eastAsia="Times New Roman" w:hAnsi="Times New Roman"/>
          <w:i/>
          <w:iCs/>
          <w:sz w:val="24"/>
          <w:szCs w:val="24"/>
          <w:lang w:eastAsia="bg-BG"/>
        </w:rPr>
      </w:pPr>
      <w:r w:rsidRPr="00BC46A9">
        <w:rPr>
          <w:rFonts w:ascii="Times New Roman" w:eastAsia="Times New Roman" w:hAnsi="Times New Roman"/>
          <w:b/>
          <w:bCs/>
          <w:i/>
          <w:iCs/>
          <w:spacing w:val="-10"/>
          <w:sz w:val="24"/>
          <w:szCs w:val="24"/>
          <w:lang w:val="bg-BG" w:eastAsia="bg-BG"/>
        </w:rPr>
        <w:t>*</w:t>
      </w:r>
      <w:r w:rsidRPr="00BC46A9">
        <w:rPr>
          <w:rFonts w:ascii="Times New Roman" w:eastAsia="Times New Roman" w:hAnsi="Times New Roman"/>
          <w:i/>
          <w:iCs/>
          <w:sz w:val="24"/>
          <w:szCs w:val="24"/>
          <w:lang w:val="ru-RU" w:eastAsia="bg-BG"/>
        </w:rPr>
        <w:t xml:space="preserve"> </w:t>
      </w:r>
      <w:r w:rsidRPr="00BC46A9">
        <w:rPr>
          <w:rFonts w:ascii="Times New Roman" w:eastAsia="Times New Roman" w:hAnsi="Times New Roman"/>
          <w:i/>
          <w:iCs/>
          <w:sz w:val="24"/>
          <w:szCs w:val="24"/>
          <w:lang w:val="bg-BG" w:eastAsia="bg-BG"/>
        </w:rPr>
        <w:t>Логистиката по провеждането на работните срещи е ангажимент на Възложителя.</w:t>
      </w:r>
    </w:p>
    <w:p w:rsidR="00AD5F63" w:rsidRPr="005E319A" w:rsidRDefault="00AD5F63" w:rsidP="00AD5F63">
      <w:pPr>
        <w:spacing w:after="120" w:line="360" w:lineRule="auto"/>
        <w:ind w:firstLine="709"/>
        <w:jc w:val="both"/>
        <w:rPr>
          <w:rFonts w:ascii="Times New Roman" w:eastAsiaTheme="minorHAnsi" w:hAnsi="Times New Roman"/>
          <w:b/>
          <w:sz w:val="24"/>
          <w:szCs w:val="24"/>
          <w:lang w:val="bg-BG"/>
        </w:rPr>
      </w:pPr>
      <w:r w:rsidRPr="005E319A">
        <w:rPr>
          <w:rFonts w:ascii="Times New Roman" w:eastAsiaTheme="minorHAnsi" w:hAnsi="Times New Roman"/>
          <w:b/>
          <w:sz w:val="24"/>
          <w:szCs w:val="24"/>
          <w:lang w:val="bg-BG"/>
        </w:rPr>
        <w:t>За в</w:t>
      </w:r>
      <w:r>
        <w:rPr>
          <w:rFonts w:ascii="Times New Roman" w:eastAsiaTheme="minorHAnsi" w:hAnsi="Times New Roman"/>
          <w:b/>
          <w:sz w:val="24"/>
          <w:szCs w:val="24"/>
          <w:lang w:val="bg-BG"/>
        </w:rPr>
        <w:t>сички събития по дейности 1 и 2</w:t>
      </w:r>
      <w:r w:rsidRPr="005E319A">
        <w:rPr>
          <w:rFonts w:ascii="Times New Roman" w:eastAsiaTheme="minorHAnsi" w:hAnsi="Times New Roman"/>
          <w:b/>
          <w:sz w:val="24"/>
          <w:szCs w:val="24"/>
          <w:lang w:val="bg-BG"/>
        </w:rPr>
        <w:t xml:space="preserve"> Възложителят заплаща цена за присъствие на всеки регистриран в присъствените списъци участник.</w:t>
      </w:r>
    </w:p>
    <w:p w:rsidR="00AD5F63" w:rsidRDefault="00AD5F63" w:rsidP="000659FD">
      <w:pPr>
        <w:spacing w:after="120" w:line="360" w:lineRule="auto"/>
        <w:ind w:firstLine="709"/>
        <w:contextualSpacing/>
        <w:jc w:val="both"/>
        <w:rPr>
          <w:rFonts w:ascii="Times New Roman" w:eastAsia="Times New Roman" w:hAnsi="Times New Roman"/>
          <w:b/>
          <w:bCs/>
          <w:sz w:val="24"/>
          <w:szCs w:val="24"/>
          <w:u w:val="single"/>
          <w:lang w:val="bg-BG" w:eastAsia="bg-BG"/>
        </w:rPr>
      </w:pPr>
    </w:p>
    <w:p w:rsidR="002F0E4D" w:rsidRPr="00DC6660" w:rsidRDefault="00AD5F63" w:rsidP="000659FD">
      <w:pPr>
        <w:spacing w:after="120" w:line="360" w:lineRule="auto"/>
        <w:ind w:firstLine="709"/>
        <w:contextualSpacing/>
        <w:jc w:val="both"/>
        <w:rPr>
          <w:rFonts w:ascii="Times New Roman" w:eastAsia="Times New Roman" w:hAnsi="Times New Roman"/>
          <w:b/>
          <w:sz w:val="24"/>
          <w:szCs w:val="24"/>
          <w:u w:val="single"/>
          <w:lang w:val="sr-Cyrl-CS" w:eastAsia="bg-BG"/>
        </w:rPr>
      </w:pPr>
      <w:r>
        <w:rPr>
          <w:rFonts w:ascii="Times New Roman" w:eastAsia="Times New Roman" w:hAnsi="Times New Roman"/>
          <w:b/>
          <w:bCs/>
          <w:sz w:val="24"/>
          <w:szCs w:val="24"/>
          <w:u w:val="single"/>
          <w:lang w:val="bg-BG" w:eastAsia="bg-BG"/>
        </w:rPr>
        <w:lastRenderedPageBreak/>
        <w:t>Дейност 3</w:t>
      </w:r>
      <w:r w:rsidR="00DC6660" w:rsidRPr="00DC6660">
        <w:rPr>
          <w:rFonts w:ascii="Times New Roman" w:eastAsia="Times New Roman" w:hAnsi="Times New Roman"/>
          <w:b/>
          <w:bCs/>
          <w:sz w:val="24"/>
          <w:szCs w:val="24"/>
          <w:u w:val="single"/>
          <w:lang w:val="bg-BG" w:eastAsia="bg-BG"/>
        </w:rPr>
        <w:t>:</w:t>
      </w:r>
      <w:r w:rsidR="00907820" w:rsidRPr="00DC6660">
        <w:rPr>
          <w:rFonts w:ascii="Times New Roman" w:eastAsia="Times New Roman" w:hAnsi="Times New Roman"/>
          <w:b/>
          <w:bCs/>
          <w:sz w:val="24"/>
          <w:szCs w:val="24"/>
          <w:u w:val="single"/>
          <w:lang w:eastAsia="bg-BG"/>
        </w:rPr>
        <w:t xml:space="preserve"> </w:t>
      </w:r>
      <w:r w:rsidR="002F0E4D" w:rsidRPr="00DC6660">
        <w:rPr>
          <w:rFonts w:ascii="Times New Roman" w:eastAsia="Times New Roman" w:hAnsi="Times New Roman"/>
          <w:b/>
          <w:bCs/>
          <w:sz w:val="24"/>
          <w:szCs w:val="24"/>
          <w:u w:val="single"/>
          <w:lang w:val="bg-BG" w:eastAsia="bg-BG"/>
        </w:rPr>
        <w:t xml:space="preserve">Брошури </w:t>
      </w:r>
      <w:r w:rsidR="002F0E4D" w:rsidRPr="00DC6660">
        <w:rPr>
          <w:rFonts w:ascii="Times New Roman" w:eastAsia="Times New Roman" w:hAnsi="Times New Roman"/>
          <w:b/>
          <w:iCs/>
          <w:sz w:val="24"/>
          <w:szCs w:val="24"/>
          <w:u w:val="single"/>
          <w:lang w:val="bg-BG" w:eastAsia="bg-BG"/>
        </w:rPr>
        <w:t xml:space="preserve">по проект </w:t>
      </w:r>
      <w:r w:rsidR="002F0E4D" w:rsidRPr="00DC6660">
        <w:rPr>
          <w:rFonts w:ascii="Times New Roman" w:eastAsia="SimSun" w:hAnsi="Times New Roman"/>
          <w:b/>
          <w:sz w:val="24"/>
          <w:szCs w:val="24"/>
          <w:u w:val="single"/>
          <w:lang w:val="bg-BG" w:eastAsia="zh-CN"/>
        </w:rPr>
        <w:t>„</w:t>
      </w:r>
      <w:r w:rsidR="002F0E4D" w:rsidRPr="00DC6660">
        <w:rPr>
          <w:rFonts w:ascii="Times New Roman" w:eastAsia="Times New Roman" w:hAnsi="Times New Roman"/>
          <w:b/>
          <w:bCs/>
          <w:color w:val="222222"/>
          <w:sz w:val="24"/>
          <w:szCs w:val="24"/>
          <w:u w:val="single"/>
          <w:lang w:val="bg-BG" w:eastAsia="bg-BG"/>
        </w:rPr>
        <w:t>BAS</w:t>
      </w:r>
      <w:r w:rsidR="002F0E4D" w:rsidRPr="00DC6660">
        <w:rPr>
          <w:rFonts w:ascii="Times New Roman" w:eastAsia="SimSun" w:hAnsi="Times New Roman"/>
          <w:b/>
          <w:sz w:val="24"/>
          <w:szCs w:val="24"/>
          <w:u w:val="single"/>
          <w:lang w:val="bg-BG" w:eastAsia="zh-CN"/>
        </w:rPr>
        <w:t xml:space="preserve"> - </w:t>
      </w:r>
      <w:r w:rsidR="002F0E4D" w:rsidRPr="00DC6660">
        <w:rPr>
          <w:rFonts w:ascii="Times New Roman" w:eastAsia="Times New Roman" w:hAnsi="Times New Roman"/>
          <w:b/>
          <w:bCs/>
          <w:color w:val="222222"/>
          <w:sz w:val="24"/>
          <w:szCs w:val="24"/>
          <w:u w:val="single"/>
          <w:lang w:val="bg-BG" w:eastAsia="bg-BG"/>
        </w:rPr>
        <w:t xml:space="preserve">Benefit As you Save - </w:t>
      </w:r>
      <w:r w:rsidR="002F0E4D" w:rsidRPr="00DC6660">
        <w:rPr>
          <w:rFonts w:ascii="Times New Roman" w:eastAsia="SimSun" w:hAnsi="Times New Roman"/>
          <w:b/>
          <w:sz w:val="24"/>
          <w:szCs w:val="24"/>
          <w:u w:val="single"/>
          <w:lang w:val="bg-BG" w:eastAsia="zh-CN"/>
        </w:rPr>
        <w:t>Стимулиране на гражданското участие в процеса на рециклиране“</w:t>
      </w:r>
      <w:r w:rsidR="002F0E4D" w:rsidRPr="00DC6660">
        <w:rPr>
          <w:rFonts w:ascii="Times New Roman" w:eastAsia="Times New Roman" w:hAnsi="Times New Roman"/>
          <w:b/>
          <w:sz w:val="24"/>
          <w:szCs w:val="24"/>
          <w:u w:val="single"/>
          <w:lang w:val="ru-RU" w:eastAsia="sr-Cyrl-CS"/>
        </w:rPr>
        <w:t xml:space="preserve">, финансиран </w:t>
      </w:r>
      <w:r w:rsidR="002F0E4D" w:rsidRPr="00DC6660">
        <w:rPr>
          <w:rFonts w:ascii="Times New Roman" w:eastAsia="Times New Roman" w:hAnsi="Times New Roman"/>
          <w:b/>
          <w:sz w:val="24"/>
          <w:szCs w:val="24"/>
          <w:u w:val="single"/>
          <w:lang w:val="sr-Cyrl-CS" w:eastAsia="sr-Cyrl-CS"/>
        </w:rPr>
        <w:t xml:space="preserve">по </w:t>
      </w:r>
      <w:r w:rsidR="002F0E4D" w:rsidRPr="00DC6660">
        <w:rPr>
          <w:rFonts w:ascii="Times New Roman" w:eastAsia="Times New Roman" w:hAnsi="Times New Roman"/>
          <w:b/>
          <w:sz w:val="24"/>
          <w:szCs w:val="24"/>
          <w:u w:val="single"/>
          <w:lang w:val="sr-Cyrl-CS" w:eastAsia="bg-BG"/>
        </w:rPr>
        <w:t>Програма за транснационално сътрудничество „Балкани – Средиземно море“ на ЕС.</w:t>
      </w:r>
    </w:p>
    <w:p w:rsidR="002F0E4D" w:rsidRPr="00BC46A9" w:rsidRDefault="002F0E4D" w:rsidP="000659FD">
      <w:pPr>
        <w:spacing w:after="120" w:line="360" w:lineRule="auto"/>
        <w:ind w:firstLine="709"/>
        <w:jc w:val="both"/>
        <w:rPr>
          <w:rFonts w:ascii="Times New Roman" w:eastAsia="Times New Roman" w:hAnsi="Times New Roman"/>
          <w:sz w:val="24"/>
          <w:szCs w:val="24"/>
          <w:lang w:val="bg-BG" w:eastAsia="bg-BG"/>
        </w:rPr>
      </w:pPr>
      <w:r w:rsidRPr="00BC46A9">
        <w:rPr>
          <w:rFonts w:ascii="Times New Roman" w:eastAsia="Times New Roman" w:hAnsi="Times New Roman"/>
          <w:sz w:val="24"/>
          <w:szCs w:val="24"/>
          <w:lang w:val="bg-BG" w:eastAsia="bg-BG"/>
        </w:rPr>
        <w:t xml:space="preserve">1.1. Следва да бъде разработена и отпечатана брошура, съдържаща информация за Проекта, както и информация с </w:t>
      </w:r>
      <w:r w:rsidRPr="00BC46A9">
        <w:rPr>
          <w:rFonts w:ascii="Times New Roman" w:eastAsia="Times New Roman" w:hAnsi="Times New Roman"/>
          <w:sz w:val="24"/>
          <w:szCs w:val="24"/>
          <w:lang w:val="ru-RU" w:eastAsia="bg-BG"/>
        </w:rPr>
        <w:t>образователна</w:t>
      </w:r>
      <w:r w:rsidRPr="00BC46A9">
        <w:rPr>
          <w:rFonts w:ascii="Times New Roman" w:eastAsia="Times New Roman" w:hAnsi="Times New Roman"/>
          <w:sz w:val="24"/>
          <w:szCs w:val="24"/>
          <w:lang w:val="bg-BG" w:eastAsia="bg-BG"/>
        </w:rPr>
        <w:t xml:space="preserve"> цел - кратки, полезни съвети за </w:t>
      </w:r>
      <w:r w:rsidRPr="00BC46A9">
        <w:rPr>
          <w:rFonts w:ascii="Times New Roman" w:eastAsia="Times New Roman" w:hAnsi="Times New Roman"/>
          <w:sz w:val="24"/>
          <w:szCs w:val="24"/>
          <w:lang w:val="sr-Cyrl-CS" w:eastAsia="zh-CN"/>
        </w:rPr>
        <w:t>насърчаване участието на гражданите в процесите на рециклиране  и повторна употреба на материалите</w:t>
      </w:r>
      <w:r w:rsidRPr="00BC46A9">
        <w:rPr>
          <w:rFonts w:ascii="Times New Roman" w:eastAsia="Times New Roman" w:hAnsi="Times New Roman"/>
          <w:sz w:val="24"/>
          <w:szCs w:val="24"/>
          <w:lang w:val="bg-BG" w:eastAsia="bg-BG"/>
        </w:rPr>
        <w:t>;</w:t>
      </w:r>
    </w:p>
    <w:p w:rsidR="002F0E4D" w:rsidRPr="00BC46A9" w:rsidRDefault="002F0E4D" w:rsidP="000659FD">
      <w:pPr>
        <w:spacing w:after="120" w:line="360" w:lineRule="auto"/>
        <w:ind w:firstLine="709"/>
        <w:jc w:val="both"/>
        <w:rPr>
          <w:rFonts w:ascii="Times New Roman" w:eastAsiaTheme="minorHAnsi" w:hAnsi="Times New Roman"/>
          <w:sz w:val="24"/>
          <w:szCs w:val="24"/>
          <w:lang w:val="bg-BG"/>
        </w:rPr>
      </w:pPr>
      <w:r w:rsidRPr="00BC46A9">
        <w:rPr>
          <w:rFonts w:ascii="Times New Roman" w:eastAsiaTheme="minorHAnsi" w:hAnsi="Times New Roman"/>
          <w:sz w:val="24"/>
          <w:szCs w:val="24"/>
          <w:lang w:val="bg-BG"/>
        </w:rPr>
        <w:t>1.2. Участникът следва да отпечата в тираж от 4000 бр. брошурата, с технически параметри, както следва:</w:t>
      </w:r>
    </w:p>
    <w:p w:rsidR="002F0E4D" w:rsidRPr="00BC46A9" w:rsidRDefault="002F0E4D" w:rsidP="000659FD">
      <w:pPr>
        <w:numPr>
          <w:ilvl w:val="0"/>
          <w:numId w:val="22"/>
        </w:numPr>
        <w:spacing w:after="120" w:line="360" w:lineRule="auto"/>
        <w:ind w:left="0" w:firstLine="709"/>
        <w:jc w:val="both"/>
        <w:rPr>
          <w:rFonts w:ascii="Times New Roman" w:eastAsia="Times New Roman" w:hAnsi="Times New Roman"/>
          <w:sz w:val="24"/>
          <w:szCs w:val="24"/>
          <w:lang w:val="bg-BG" w:eastAsia="bg-BG"/>
        </w:rPr>
      </w:pPr>
      <w:r w:rsidRPr="00BC46A9">
        <w:rPr>
          <w:rFonts w:ascii="Times New Roman" w:eastAsia="Times New Roman" w:hAnsi="Times New Roman"/>
          <w:sz w:val="24"/>
          <w:szCs w:val="24"/>
          <w:lang w:val="bg-BG" w:eastAsia="bg-BG"/>
        </w:rPr>
        <w:t>Размер/Формат: А4;</w:t>
      </w:r>
    </w:p>
    <w:p w:rsidR="002F0E4D" w:rsidRPr="00BC46A9" w:rsidRDefault="002F0E4D" w:rsidP="000659FD">
      <w:pPr>
        <w:numPr>
          <w:ilvl w:val="0"/>
          <w:numId w:val="22"/>
        </w:numPr>
        <w:spacing w:after="120" w:line="360" w:lineRule="auto"/>
        <w:ind w:left="0" w:firstLine="709"/>
        <w:jc w:val="both"/>
        <w:rPr>
          <w:rFonts w:ascii="Times New Roman" w:eastAsia="Times New Roman" w:hAnsi="Times New Roman"/>
          <w:sz w:val="24"/>
          <w:szCs w:val="24"/>
          <w:lang w:val="bg-BG" w:eastAsia="bg-BG"/>
        </w:rPr>
      </w:pPr>
      <w:r w:rsidRPr="00BC46A9">
        <w:rPr>
          <w:rFonts w:ascii="Times New Roman" w:eastAsia="Times New Roman" w:hAnsi="Times New Roman"/>
          <w:sz w:val="24"/>
          <w:szCs w:val="24"/>
          <w:lang w:val="bg-BG" w:eastAsia="bg-BG"/>
        </w:rPr>
        <w:t>Обем: 1 страница;</w:t>
      </w:r>
    </w:p>
    <w:p w:rsidR="002F0E4D" w:rsidRPr="00BC46A9" w:rsidRDefault="002F0E4D" w:rsidP="000659FD">
      <w:pPr>
        <w:numPr>
          <w:ilvl w:val="0"/>
          <w:numId w:val="22"/>
        </w:numPr>
        <w:spacing w:after="120" w:line="360" w:lineRule="auto"/>
        <w:ind w:left="0" w:firstLine="709"/>
        <w:jc w:val="both"/>
        <w:rPr>
          <w:rFonts w:ascii="Times New Roman" w:eastAsia="Times New Roman" w:hAnsi="Times New Roman"/>
          <w:sz w:val="24"/>
          <w:szCs w:val="24"/>
          <w:lang w:val="bg-BG" w:eastAsia="bg-BG"/>
        </w:rPr>
      </w:pPr>
      <w:r w:rsidRPr="00BC46A9">
        <w:rPr>
          <w:rFonts w:ascii="Times New Roman" w:eastAsia="Times New Roman" w:hAnsi="Times New Roman"/>
          <w:sz w:val="24"/>
          <w:szCs w:val="24"/>
          <w:lang w:val="bg-BG" w:eastAsia="bg-BG"/>
        </w:rPr>
        <w:t>Хартия: 130 гр./м2, двустранно, гланц;</w:t>
      </w:r>
    </w:p>
    <w:p w:rsidR="002F0E4D" w:rsidRPr="00BC46A9" w:rsidRDefault="002F0E4D" w:rsidP="000659FD">
      <w:pPr>
        <w:numPr>
          <w:ilvl w:val="0"/>
          <w:numId w:val="22"/>
        </w:numPr>
        <w:spacing w:after="120" w:line="360" w:lineRule="auto"/>
        <w:ind w:left="0" w:firstLine="709"/>
        <w:jc w:val="both"/>
        <w:rPr>
          <w:rFonts w:ascii="Times New Roman" w:eastAsia="Times New Roman" w:hAnsi="Times New Roman"/>
          <w:sz w:val="24"/>
          <w:szCs w:val="24"/>
          <w:lang w:val="bg-BG" w:eastAsia="bg-BG"/>
        </w:rPr>
      </w:pPr>
      <w:r w:rsidRPr="00BC46A9">
        <w:rPr>
          <w:rFonts w:ascii="Times New Roman" w:eastAsia="Times New Roman" w:hAnsi="Times New Roman"/>
          <w:sz w:val="24"/>
          <w:szCs w:val="24"/>
          <w:lang w:val="bg-BG" w:eastAsia="bg-BG"/>
        </w:rPr>
        <w:t>Цветност: 4+4 (двустранни);</w:t>
      </w:r>
    </w:p>
    <w:p w:rsidR="002F0E4D" w:rsidRPr="00BC46A9" w:rsidRDefault="002F0E4D" w:rsidP="000659FD">
      <w:pPr>
        <w:numPr>
          <w:ilvl w:val="0"/>
          <w:numId w:val="22"/>
        </w:numPr>
        <w:spacing w:after="120" w:line="360" w:lineRule="auto"/>
        <w:ind w:left="0" w:firstLine="709"/>
        <w:jc w:val="both"/>
        <w:rPr>
          <w:rFonts w:ascii="Times New Roman" w:eastAsia="Times New Roman" w:hAnsi="Times New Roman"/>
          <w:sz w:val="24"/>
          <w:szCs w:val="24"/>
          <w:lang w:val="bg-BG" w:eastAsia="bg-BG"/>
        </w:rPr>
      </w:pPr>
      <w:r w:rsidRPr="00BC46A9">
        <w:rPr>
          <w:rFonts w:ascii="Times New Roman" w:eastAsia="Times New Roman" w:hAnsi="Times New Roman"/>
          <w:sz w:val="24"/>
          <w:szCs w:val="24"/>
          <w:lang w:val="bg-BG" w:eastAsia="bg-BG"/>
        </w:rPr>
        <w:t>Печат: офсет.</w:t>
      </w:r>
    </w:p>
    <w:p w:rsidR="002F0E4D" w:rsidRPr="00BC46A9" w:rsidRDefault="002F0E4D" w:rsidP="000659FD">
      <w:pPr>
        <w:tabs>
          <w:tab w:val="num" w:pos="0"/>
          <w:tab w:val="left" w:pos="284"/>
        </w:tabs>
        <w:suppressAutoHyphens/>
        <w:spacing w:after="120" w:line="360" w:lineRule="auto"/>
        <w:ind w:firstLine="709"/>
        <w:jc w:val="both"/>
        <w:rPr>
          <w:rFonts w:ascii="Times New Roman" w:eastAsia="Times New Roman" w:hAnsi="Times New Roman"/>
          <w:sz w:val="24"/>
          <w:szCs w:val="24"/>
          <w:lang w:val="ru-RU" w:eastAsia="bg-BG"/>
        </w:rPr>
      </w:pPr>
      <w:r w:rsidRPr="00BC46A9">
        <w:rPr>
          <w:rFonts w:ascii="Times New Roman" w:eastAsia="Times New Roman" w:hAnsi="Times New Roman"/>
          <w:sz w:val="24"/>
          <w:szCs w:val="24"/>
          <w:lang w:val="bg-BG" w:eastAsia="bg-BG"/>
        </w:rPr>
        <w:t xml:space="preserve">1.3. Брошурите трябва да включват логото и името на Проекта и Програмата, логото на ЕФРР и герба на Столична община. </w:t>
      </w:r>
      <w:r w:rsidRPr="00BC46A9" w:rsidDel="00E71B98">
        <w:rPr>
          <w:rFonts w:ascii="Times New Roman" w:eastAsia="Times New Roman" w:hAnsi="Times New Roman"/>
          <w:sz w:val="24"/>
          <w:szCs w:val="24"/>
          <w:lang w:val="bg-BG" w:eastAsia="bg-BG"/>
        </w:rPr>
        <w:t xml:space="preserve"> </w:t>
      </w:r>
    </w:p>
    <w:p w:rsidR="005B5DE0" w:rsidRDefault="002F0E4D" w:rsidP="00D94EE6">
      <w:pPr>
        <w:tabs>
          <w:tab w:val="num" w:pos="0"/>
          <w:tab w:val="left" w:pos="284"/>
        </w:tabs>
        <w:suppressAutoHyphens/>
        <w:spacing w:after="120" w:line="360" w:lineRule="auto"/>
        <w:ind w:firstLine="709"/>
        <w:jc w:val="both"/>
        <w:rPr>
          <w:rFonts w:ascii="Times New Roman" w:eastAsia="Times New Roman" w:hAnsi="Times New Roman"/>
          <w:sz w:val="24"/>
          <w:szCs w:val="24"/>
          <w:lang w:val="bg-BG" w:eastAsia="bg-BG"/>
        </w:rPr>
      </w:pPr>
      <w:r w:rsidRPr="00BC46A9">
        <w:rPr>
          <w:rFonts w:ascii="Times New Roman" w:eastAsia="Times New Roman" w:hAnsi="Times New Roman"/>
          <w:sz w:val="24"/>
          <w:szCs w:val="24"/>
          <w:lang w:val="bg-BG" w:eastAsia="bg-BG"/>
        </w:rPr>
        <w:t xml:space="preserve">1.4. Авторските права, свързани с производството на готовите продукти се преотстъпват на Възложителя. </w:t>
      </w:r>
    </w:p>
    <w:p w:rsidR="009422F2" w:rsidRPr="00CC6F87" w:rsidRDefault="009422F2" w:rsidP="00D94EE6">
      <w:pPr>
        <w:tabs>
          <w:tab w:val="num" w:pos="0"/>
          <w:tab w:val="left" w:pos="284"/>
        </w:tabs>
        <w:suppressAutoHyphens/>
        <w:spacing w:after="120" w:line="360" w:lineRule="auto"/>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1.5. Срокът</w:t>
      </w:r>
      <w:r w:rsidR="00A833EA">
        <w:rPr>
          <w:rFonts w:ascii="Times New Roman" w:eastAsia="Times New Roman" w:hAnsi="Times New Roman"/>
          <w:sz w:val="24"/>
          <w:szCs w:val="24"/>
          <w:lang w:val="bg-BG" w:eastAsia="bg-BG"/>
        </w:rPr>
        <w:t xml:space="preserve"> за изработване на брошурата е д</w:t>
      </w:r>
      <w:r>
        <w:rPr>
          <w:rFonts w:ascii="Times New Roman" w:eastAsia="Times New Roman" w:hAnsi="Times New Roman"/>
          <w:sz w:val="24"/>
          <w:szCs w:val="24"/>
          <w:lang w:val="bg-BG" w:eastAsia="bg-BG"/>
        </w:rPr>
        <w:t xml:space="preserve">о 30/тридесет/ календарни дни след </w:t>
      </w:r>
      <w:r w:rsidRPr="00085BE2">
        <w:rPr>
          <w:rFonts w:ascii="Times New Roman" w:eastAsia="Times New Roman" w:hAnsi="Times New Roman"/>
          <w:sz w:val="24"/>
          <w:szCs w:val="24"/>
          <w:lang w:val="bg-BG" w:eastAsia="bg-BG"/>
        </w:rPr>
        <w:t>възлагане</w:t>
      </w:r>
      <w:r w:rsidR="00A833EA" w:rsidRPr="00085BE2">
        <w:rPr>
          <w:rFonts w:ascii="Times New Roman" w:eastAsia="Times New Roman" w:hAnsi="Times New Roman"/>
          <w:sz w:val="24"/>
          <w:szCs w:val="24"/>
          <w:lang w:val="bg-BG" w:eastAsia="bg-BG"/>
        </w:rPr>
        <w:t xml:space="preserve"> от страна на </w:t>
      </w:r>
      <w:r w:rsidR="00085BE2" w:rsidRPr="00085BE2">
        <w:rPr>
          <w:rFonts w:ascii="Times New Roman" w:eastAsia="Times New Roman" w:hAnsi="Times New Roman"/>
          <w:sz w:val="24"/>
          <w:szCs w:val="24"/>
          <w:lang w:val="bg-BG" w:eastAsia="bg-BG"/>
        </w:rPr>
        <w:t>Възложителя/ръководителя на проекта.</w:t>
      </w:r>
    </w:p>
    <w:p w:rsidR="002F0E4D" w:rsidRPr="00EF0708" w:rsidRDefault="00EF0708" w:rsidP="000659FD">
      <w:pPr>
        <w:spacing w:after="120" w:line="360" w:lineRule="auto"/>
        <w:ind w:firstLine="709"/>
        <w:jc w:val="both"/>
        <w:rPr>
          <w:rFonts w:ascii="Times New Roman" w:eastAsiaTheme="minorHAnsi" w:hAnsi="Times New Roman"/>
          <w:b/>
          <w:sz w:val="24"/>
          <w:szCs w:val="24"/>
          <w:lang w:val="bg-BG"/>
        </w:rPr>
      </w:pPr>
      <w:r w:rsidRPr="00EF0708">
        <w:rPr>
          <w:rFonts w:ascii="Times New Roman" w:eastAsiaTheme="minorHAnsi" w:hAnsi="Times New Roman"/>
          <w:b/>
          <w:sz w:val="24"/>
          <w:szCs w:val="24"/>
          <w:lang w:val="bg-BG"/>
        </w:rPr>
        <w:t xml:space="preserve">VІІ. </w:t>
      </w:r>
      <w:r w:rsidR="002F0E4D" w:rsidRPr="00EF0708">
        <w:rPr>
          <w:rFonts w:ascii="Times New Roman" w:eastAsiaTheme="minorHAnsi" w:hAnsi="Times New Roman"/>
          <w:b/>
          <w:sz w:val="24"/>
          <w:szCs w:val="24"/>
          <w:lang w:val="bg-BG"/>
        </w:rPr>
        <w:t xml:space="preserve"> </w:t>
      </w:r>
      <w:r w:rsidR="002F0E4D" w:rsidRPr="00EF0708">
        <w:rPr>
          <w:rFonts w:ascii="Times New Roman Bold" w:eastAsiaTheme="minorHAnsi" w:hAnsi="Times New Roman Bold"/>
          <w:b/>
          <w:caps/>
          <w:sz w:val="24"/>
          <w:szCs w:val="24"/>
          <w:lang w:val="bg-BG"/>
        </w:rPr>
        <w:t>Прогнозен срок за изпълнение на поръчката.</w:t>
      </w:r>
      <w:r w:rsidR="002F0E4D" w:rsidRPr="00EF0708">
        <w:rPr>
          <w:rFonts w:ascii="Times New Roman" w:eastAsiaTheme="minorHAnsi" w:hAnsi="Times New Roman"/>
          <w:b/>
          <w:sz w:val="24"/>
          <w:szCs w:val="24"/>
          <w:lang w:val="bg-BG"/>
        </w:rPr>
        <w:t xml:space="preserve"> </w:t>
      </w:r>
    </w:p>
    <w:p w:rsidR="002F0E4D" w:rsidRDefault="002F0E4D" w:rsidP="000659FD">
      <w:pPr>
        <w:spacing w:after="120" w:line="360" w:lineRule="auto"/>
        <w:ind w:firstLine="709"/>
        <w:jc w:val="both"/>
        <w:rPr>
          <w:rFonts w:ascii="Times New Roman" w:eastAsiaTheme="minorHAnsi" w:hAnsi="Times New Roman"/>
          <w:sz w:val="24"/>
          <w:szCs w:val="24"/>
          <w:lang w:val="bg-BG"/>
        </w:rPr>
      </w:pPr>
      <w:r w:rsidRPr="00BC46A9">
        <w:rPr>
          <w:rFonts w:ascii="Times New Roman" w:eastAsiaTheme="minorHAnsi" w:hAnsi="Times New Roman"/>
          <w:sz w:val="24"/>
          <w:szCs w:val="24"/>
          <w:lang w:val="bg-BG"/>
        </w:rPr>
        <w:t>Срокът за изпълнение на предмета поръчката е до окончателното приключване на дейностите по проект</w:t>
      </w:r>
      <w:r w:rsidR="00181F95">
        <w:rPr>
          <w:rFonts w:ascii="Times New Roman" w:eastAsiaTheme="minorHAnsi" w:hAnsi="Times New Roman"/>
          <w:sz w:val="24"/>
          <w:szCs w:val="24"/>
          <w:lang w:val="bg-BG"/>
        </w:rPr>
        <w:t>а</w:t>
      </w:r>
      <w:r w:rsidRPr="00BC46A9">
        <w:rPr>
          <w:rFonts w:ascii="Times New Roman" w:eastAsiaTheme="minorHAnsi" w:hAnsi="Times New Roman"/>
          <w:sz w:val="24"/>
          <w:szCs w:val="24"/>
          <w:lang w:val="bg-BG"/>
        </w:rPr>
        <w:t>.</w:t>
      </w:r>
    </w:p>
    <w:p w:rsidR="009200E5" w:rsidRPr="00BC46A9" w:rsidRDefault="00EF0708" w:rsidP="000659FD">
      <w:pPr>
        <w:widowControl w:val="0"/>
        <w:autoSpaceDE w:val="0"/>
        <w:autoSpaceDN w:val="0"/>
        <w:adjustRightInd w:val="0"/>
        <w:spacing w:after="120" w:line="360" w:lineRule="auto"/>
        <w:ind w:firstLine="709"/>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VIII. </w:t>
      </w:r>
      <w:r w:rsidR="009200E5" w:rsidRPr="00BC46A9">
        <w:rPr>
          <w:rFonts w:ascii="Times New Roman" w:eastAsia="Times New Roman" w:hAnsi="Times New Roman"/>
          <w:b/>
          <w:sz w:val="24"/>
          <w:szCs w:val="24"/>
          <w:lang w:val="bg-BG"/>
        </w:rPr>
        <w:t>ПРОЦЕДУРА ЗА ПРИЕМАНЕ ИЗПЪЛНЕНИЕТО НА ОБЩЕСТВЕНАТА ПОРЪЧКА</w:t>
      </w:r>
    </w:p>
    <w:p w:rsidR="009200E5" w:rsidRPr="00BC46A9" w:rsidRDefault="009200E5" w:rsidP="000659FD">
      <w:pPr>
        <w:widowControl w:val="0"/>
        <w:autoSpaceDE w:val="0"/>
        <w:autoSpaceDN w:val="0"/>
        <w:adjustRightInd w:val="0"/>
        <w:spacing w:after="120" w:line="360" w:lineRule="auto"/>
        <w:ind w:firstLine="709"/>
        <w:jc w:val="both"/>
        <w:rPr>
          <w:rFonts w:ascii="Times New Roman" w:eastAsia="Times New Roman" w:hAnsi="Times New Roman"/>
          <w:sz w:val="24"/>
          <w:szCs w:val="24"/>
          <w:lang w:val="bg-BG"/>
        </w:rPr>
      </w:pPr>
      <w:r w:rsidRPr="00BC46A9">
        <w:rPr>
          <w:rFonts w:ascii="Times New Roman" w:eastAsia="Times New Roman" w:hAnsi="Times New Roman"/>
          <w:sz w:val="24"/>
          <w:szCs w:val="24"/>
          <w:lang w:val="bg-BG"/>
        </w:rPr>
        <w:t>Във връзка с приемане на работата по обществената поръчка, Изпълнителят трябва да представи на Възложителя доклади</w:t>
      </w:r>
      <w:r w:rsidR="009311E6" w:rsidRPr="00BC46A9">
        <w:rPr>
          <w:rFonts w:ascii="Times New Roman" w:eastAsia="Times New Roman" w:hAnsi="Times New Roman"/>
          <w:sz w:val="24"/>
          <w:szCs w:val="24"/>
          <w:lang w:val="bg-BG"/>
        </w:rPr>
        <w:t xml:space="preserve"> </w:t>
      </w:r>
      <w:r w:rsidRPr="00BC46A9">
        <w:rPr>
          <w:rFonts w:ascii="Times New Roman" w:eastAsia="Times New Roman" w:hAnsi="Times New Roman"/>
          <w:i/>
          <w:sz w:val="24"/>
          <w:szCs w:val="24"/>
          <w:lang w:val="bg-BG"/>
        </w:rPr>
        <w:t>за всяко от проведените информационни събития.</w:t>
      </w:r>
      <w:r w:rsidRPr="00BC46A9">
        <w:rPr>
          <w:rFonts w:ascii="Times New Roman" w:eastAsia="Times New Roman" w:hAnsi="Times New Roman"/>
          <w:sz w:val="24"/>
          <w:szCs w:val="24"/>
          <w:lang w:val="bg-BG"/>
        </w:rPr>
        <w:t xml:space="preserve"> Представят се от Изпълнителя в срок до 10 (десет) работни дни след провеждане на конкретното събитие. Докладът съдържа подробно описание на организацията и провеждането на събитието, броя на участниците, резултатите от събитието, описание на евентуални трудности, възникнали в хода на организация и </w:t>
      </w:r>
      <w:r w:rsidRPr="00BC46A9">
        <w:rPr>
          <w:rFonts w:ascii="Times New Roman" w:eastAsia="Times New Roman" w:hAnsi="Times New Roman"/>
          <w:sz w:val="24"/>
          <w:szCs w:val="24"/>
          <w:lang w:val="bg-BG"/>
        </w:rPr>
        <w:lastRenderedPageBreak/>
        <w:t>провеждане на мероприятието, както и предприетите</w:t>
      </w:r>
      <w:r w:rsidR="009311E6" w:rsidRPr="00BC46A9">
        <w:rPr>
          <w:rFonts w:ascii="Times New Roman" w:eastAsia="Times New Roman" w:hAnsi="Times New Roman"/>
          <w:sz w:val="24"/>
          <w:szCs w:val="24"/>
          <w:lang w:val="bg-BG"/>
        </w:rPr>
        <w:t xml:space="preserve"> мерки за тяхното преодоляване</w:t>
      </w:r>
      <w:r w:rsidR="00EF0708">
        <w:rPr>
          <w:rFonts w:ascii="Times New Roman" w:eastAsia="Times New Roman" w:hAnsi="Times New Roman"/>
          <w:sz w:val="24"/>
          <w:szCs w:val="24"/>
          <w:lang w:val="bg-BG"/>
        </w:rPr>
        <w:t>.</w:t>
      </w:r>
    </w:p>
    <w:p w:rsidR="009200E5" w:rsidRPr="00BC46A9" w:rsidRDefault="009200E5" w:rsidP="000659FD">
      <w:pPr>
        <w:widowControl w:val="0"/>
        <w:autoSpaceDE w:val="0"/>
        <w:autoSpaceDN w:val="0"/>
        <w:adjustRightInd w:val="0"/>
        <w:spacing w:after="120" w:line="360" w:lineRule="auto"/>
        <w:ind w:firstLine="709"/>
        <w:jc w:val="both"/>
        <w:rPr>
          <w:rFonts w:ascii="Times New Roman" w:eastAsia="Times New Roman" w:hAnsi="Times New Roman"/>
          <w:sz w:val="24"/>
          <w:szCs w:val="24"/>
          <w:lang w:val="bg-BG"/>
        </w:rPr>
      </w:pPr>
      <w:r w:rsidRPr="00BC46A9">
        <w:rPr>
          <w:rFonts w:ascii="Times New Roman" w:eastAsia="Times New Roman" w:hAnsi="Times New Roman"/>
          <w:sz w:val="24"/>
          <w:szCs w:val="24"/>
          <w:lang w:val="bg-BG"/>
        </w:rPr>
        <w:t xml:space="preserve">Към доклада за всяко събитие следва да бъде представен и съответния доказателствен материал, включващ всички документи, свързани с организацията и провеждането на събитието, </w:t>
      </w:r>
      <w:r w:rsidR="009311E6" w:rsidRPr="00BC46A9">
        <w:rPr>
          <w:rFonts w:ascii="Times New Roman" w:eastAsia="Times New Roman" w:hAnsi="Times New Roman"/>
          <w:sz w:val="24"/>
          <w:szCs w:val="24"/>
          <w:lang w:val="bg-BG"/>
        </w:rPr>
        <w:t xml:space="preserve">напр. </w:t>
      </w:r>
      <w:r w:rsidRPr="00BC46A9">
        <w:rPr>
          <w:rFonts w:ascii="Times New Roman" w:eastAsia="Times New Roman" w:hAnsi="Times New Roman"/>
          <w:sz w:val="24"/>
          <w:szCs w:val="24"/>
          <w:lang w:val="bg-BG"/>
        </w:rPr>
        <w:t>програма/дневен ред, присъствени списъци, анкетни карти, медийно отразяване на събитието, снимков/видео материал и др.</w:t>
      </w:r>
    </w:p>
    <w:p w:rsidR="009200E5" w:rsidRPr="00BC46A9" w:rsidRDefault="009200E5" w:rsidP="000659FD">
      <w:pPr>
        <w:widowControl w:val="0"/>
        <w:autoSpaceDE w:val="0"/>
        <w:autoSpaceDN w:val="0"/>
        <w:adjustRightInd w:val="0"/>
        <w:spacing w:after="120" w:line="360" w:lineRule="auto"/>
        <w:ind w:firstLine="709"/>
        <w:jc w:val="both"/>
        <w:rPr>
          <w:rFonts w:ascii="Times New Roman" w:eastAsia="Times New Roman" w:hAnsi="Times New Roman"/>
          <w:sz w:val="24"/>
          <w:szCs w:val="24"/>
          <w:lang w:val="bg-BG"/>
        </w:rPr>
      </w:pPr>
      <w:r w:rsidRPr="00BC46A9">
        <w:rPr>
          <w:rFonts w:ascii="Times New Roman" w:eastAsia="Times New Roman" w:hAnsi="Times New Roman"/>
          <w:sz w:val="24"/>
          <w:szCs w:val="24"/>
          <w:lang w:val="bg-BG"/>
        </w:rPr>
        <w:t>Посочените доклади подлежат на одобрение от страна на Възложителя, като при наличие на коментари от негова страна, докладите се връщат на Изпълнителя за отразяването им в срок, указан от Възложителя. Докладите се считат за одобрен след подписване на двустранен приемo-предавателен протокол.</w:t>
      </w:r>
    </w:p>
    <w:p w:rsidR="00AB53A0" w:rsidRPr="00EF0708" w:rsidRDefault="009200E5" w:rsidP="00EF0708">
      <w:pPr>
        <w:widowControl w:val="0"/>
        <w:autoSpaceDE w:val="0"/>
        <w:autoSpaceDN w:val="0"/>
        <w:adjustRightInd w:val="0"/>
        <w:spacing w:after="120" w:line="360" w:lineRule="auto"/>
        <w:ind w:firstLine="709"/>
        <w:jc w:val="both"/>
        <w:rPr>
          <w:rFonts w:ascii="Times New Roman" w:eastAsia="Times New Roman" w:hAnsi="Times New Roman"/>
          <w:sz w:val="24"/>
          <w:szCs w:val="24"/>
          <w:lang w:val="bg-BG"/>
        </w:rPr>
      </w:pPr>
      <w:r w:rsidRPr="00BC46A9">
        <w:rPr>
          <w:rFonts w:ascii="Times New Roman" w:eastAsia="Times New Roman" w:hAnsi="Times New Roman"/>
          <w:sz w:val="24"/>
          <w:szCs w:val="24"/>
          <w:lang w:val="bg-BG"/>
        </w:rPr>
        <w:t>Докладите следва да бъдат изготвени и представени на български език, на хартиен и електронен носител (CD).</w:t>
      </w:r>
    </w:p>
    <w:sectPr w:rsidR="00AB53A0" w:rsidRPr="00EF0708" w:rsidSect="00DA16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EF" w:rsidRDefault="00BB18EF" w:rsidP="009200E5">
      <w:pPr>
        <w:spacing w:after="0" w:line="240" w:lineRule="auto"/>
      </w:pPr>
      <w:r>
        <w:separator/>
      </w:r>
    </w:p>
  </w:endnote>
  <w:endnote w:type="continuationSeparator" w:id="0">
    <w:p w:rsidR="00BB18EF" w:rsidRDefault="00BB18EF" w:rsidP="0092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CY">
    <w:altName w:val="Arial Unicode MS"/>
    <w:charset w:val="00"/>
    <w:family w:val="auto"/>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EF" w:rsidRDefault="00BB18EF" w:rsidP="009200E5">
      <w:pPr>
        <w:spacing w:after="0" w:line="240" w:lineRule="auto"/>
      </w:pPr>
      <w:r>
        <w:separator/>
      </w:r>
    </w:p>
  </w:footnote>
  <w:footnote w:type="continuationSeparator" w:id="0">
    <w:p w:rsidR="00BB18EF" w:rsidRDefault="00BB18EF" w:rsidP="00920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29F"/>
    <w:multiLevelType w:val="hybridMultilevel"/>
    <w:tmpl w:val="36163EE8"/>
    <w:lvl w:ilvl="0" w:tplc="520045DA">
      <w:start w:val="3"/>
      <w:numFmt w:val="bullet"/>
      <w:lvlText w:val="-"/>
      <w:lvlJc w:val="left"/>
      <w:pPr>
        <w:ind w:left="930" w:hanging="360"/>
      </w:pPr>
      <w:rPr>
        <w:rFonts w:ascii="Verdana" w:eastAsia="Calibri" w:hAnsi="Verdana" w:cs="Arial"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 w15:restartNumberingAfterBreak="0">
    <w:nsid w:val="06BC00C2"/>
    <w:multiLevelType w:val="hybridMultilevel"/>
    <w:tmpl w:val="5EAA1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EBB54F5"/>
    <w:multiLevelType w:val="multilevel"/>
    <w:tmpl w:val="161A3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72675F"/>
    <w:multiLevelType w:val="hybridMultilevel"/>
    <w:tmpl w:val="CFA2017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74025D"/>
    <w:multiLevelType w:val="multilevel"/>
    <w:tmpl w:val="C3A2D7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B13516"/>
    <w:multiLevelType w:val="hybridMultilevel"/>
    <w:tmpl w:val="5D423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B349FC"/>
    <w:multiLevelType w:val="multilevel"/>
    <w:tmpl w:val="78E4646C"/>
    <w:lvl w:ilvl="0">
      <w:start w:val="4"/>
      <w:numFmt w:val="decimal"/>
      <w:lvlText w:val="%1."/>
      <w:lvlJc w:val="left"/>
      <w:pPr>
        <w:ind w:left="924" w:hanging="360"/>
      </w:pPr>
      <w:rPr>
        <w:rFonts w:hint="default"/>
      </w:rPr>
    </w:lvl>
    <w:lvl w:ilvl="1">
      <w:start w:val="1"/>
      <w:numFmt w:val="decimal"/>
      <w:isLgl/>
      <w:lvlText w:val="%1.%2."/>
      <w:lvlJc w:val="left"/>
      <w:pPr>
        <w:ind w:left="969" w:hanging="405"/>
      </w:pPr>
      <w:rPr>
        <w:rFonts w:hint="default"/>
      </w:rPr>
    </w:lvl>
    <w:lvl w:ilvl="2">
      <w:start w:val="1"/>
      <w:numFmt w:val="decimal"/>
      <w:isLgl/>
      <w:lvlText w:val="%1.%2.%3."/>
      <w:lvlJc w:val="left"/>
      <w:pPr>
        <w:ind w:left="1284" w:hanging="720"/>
      </w:pPr>
      <w:rPr>
        <w:rFonts w:hint="default"/>
      </w:rPr>
    </w:lvl>
    <w:lvl w:ilvl="3">
      <w:start w:val="1"/>
      <w:numFmt w:val="decimal"/>
      <w:isLgl/>
      <w:lvlText w:val="%1.%2.%3.%4."/>
      <w:lvlJc w:val="left"/>
      <w:pPr>
        <w:ind w:left="1284"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644"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04" w:hanging="1440"/>
      </w:pPr>
      <w:rPr>
        <w:rFonts w:hint="default"/>
      </w:rPr>
    </w:lvl>
    <w:lvl w:ilvl="8">
      <w:start w:val="1"/>
      <w:numFmt w:val="decimal"/>
      <w:isLgl/>
      <w:lvlText w:val="%1.%2.%3.%4.%5.%6.%7.%8.%9."/>
      <w:lvlJc w:val="left"/>
      <w:pPr>
        <w:ind w:left="2364" w:hanging="1800"/>
      </w:pPr>
      <w:rPr>
        <w:rFonts w:hint="default"/>
      </w:rPr>
    </w:lvl>
  </w:abstractNum>
  <w:abstractNum w:abstractNumId="7" w15:restartNumberingAfterBreak="0">
    <w:nsid w:val="1E961DA3"/>
    <w:multiLevelType w:val="hybridMultilevel"/>
    <w:tmpl w:val="71A2F13A"/>
    <w:lvl w:ilvl="0" w:tplc="8F7CF59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223B6107"/>
    <w:multiLevelType w:val="hybridMultilevel"/>
    <w:tmpl w:val="2E42148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229C0593"/>
    <w:multiLevelType w:val="multilevel"/>
    <w:tmpl w:val="DD56EE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eastAsia="Times CY" w:hint="default"/>
      </w:rPr>
    </w:lvl>
    <w:lvl w:ilvl="2">
      <w:start w:val="1"/>
      <w:numFmt w:val="decimal"/>
      <w:isLgl/>
      <w:lvlText w:val="%1.%2.%3."/>
      <w:lvlJc w:val="left"/>
      <w:pPr>
        <w:ind w:left="1080" w:hanging="720"/>
      </w:pPr>
      <w:rPr>
        <w:rFonts w:eastAsia="Times CY" w:hint="default"/>
      </w:rPr>
    </w:lvl>
    <w:lvl w:ilvl="3">
      <w:start w:val="1"/>
      <w:numFmt w:val="decimal"/>
      <w:isLgl/>
      <w:lvlText w:val="%1.%2.%3.%4."/>
      <w:lvlJc w:val="left"/>
      <w:pPr>
        <w:ind w:left="1080" w:hanging="720"/>
      </w:pPr>
      <w:rPr>
        <w:rFonts w:eastAsia="Times CY" w:hint="default"/>
      </w:rPr>
    </w:lvl>
    <w:lvl w:ilvl="4">
      <w:start w:val="1"/>
      <w:numFmt w:val="decimal"/>
      <w:isLgl/>
      <w:lvlText w:val="%1.%2.%3.%4.%5."/>
      <w:lvlJc w:val="left"/>
      <w:pPr>
        <w:ind w:left="1440" w:hanging="1080"/>
      </w:pPr>
      <w:rPr>
        <w:rFonts w:eastAsia="Times CY" w:hint="default"/>
      </w:rPr>
    </w:lvl>
    <w:lvl w:ilvl="5">
      <w:start w:val="1"/>
      <w:numFmt w:val="decimal"/>
      <w:isLgl/>
      <w:lvlText w:val="%1.%2.%3.%4.%5.%6."/>
      <w:lvlJc w:val="left"/>
      <w:pPr>
        <w:ind w:left="1440" w:hanging="1080"/>
      </w:pPr>
      <w:rPr>
        <w:rFonts w:eastAsia="Times CY" w:hint="default"/>
      </w:rPr>
    </w:lvl>
    <w:lvl w:ilvl="6">
      <w:start w:val="1"/>
      <w:numFmt w:val="decimal"/>
      <w:isLgl/>
      <w:lvlText w:val="%1.%2.%3.%4.%5.%6.%7."/>
      <w:lvlJc w:val="left"/>
      <w:pPr>
        <w:ind w:left="1800" w:hanging="1440"/>
      </w:pPr>
      <w:rPr>
        <w:rFonts w:eastAsia="Times CY" w:hint="default"/>
      </w:rPr>
    </w:lvl>
    <w:lvl w:ilvl="7">
      <w:start w:val="1"/>
      <w:numFmt w:val="decimal"/>
      <w:isLgl/>
      <w:lvlText w:val="%1.%2.%3.%4.%5.%6.%7.%8."/>
      <w:lvlJc w:val="left"/>
      <w:pPr>
        <w:ind w:left="1800" w:hanging="1440"/>
      </w:pPr>
      <w:rPr>
        <w:rFonts w:eastAsia="Times CY" w:hint="default"/>
      </w:rPr>
    </w:lvl>
    <w:lvl w:ilvl="8">
      <w:start w:val="1"/>
      <w:numFmt w:val="decimal"/>
      <w:isLgl/>
      <w:lvlText w:val="%1.%2.%3.%4.%5.%6.%7.%8.%9."/>
      <w:lvlJc w:val="left"/>
      <w:pPr>
        <w:ind w:left="2160" w:hanging="1800"/>
      </w:pPr>
      <w:rPr>
        <w:rFonts w:eastAsia="Times CY" w:hint="default"/>
      </w:rPr>
    </w:lvl>
  </w:abstractNum>
  <w:abstractNum w:abstractNumId="10" w15:restartNumberingAfterBreak="0">
    <w:nsid w:val="317341CA"/>
    <w:multiLevelType w:val="hybridMultilevel"/>
    <w:tmpl w:val="30940EF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92C7B81"/>
    <w:multiLevelType w:val="hybridMultilevel"/>
    <w:tmpl w:val="B84A5DD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3D1F16CA"/>
    <w:multiLevelType w:val="hybridMultilevel"/>
    <w:tmpl w:val="E67A8A2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94888"/>
    <w:multiLevelType w:val="hybridMultilevel"/>
    <w:tmpl w:val="A3269C5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4F32502"/>
    <w:multiLevelType w:val="hybridMultilevel"/>
    <w:tmpl w:val="B3C65B34"/>
    <w:lvl w:ilvl="0" w:tplc="CB04D39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9DB76BC"/>
    <w:multiLevelType w:val="hybridMultilevel"/>
    <w:tmpl w:val="A11ADC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DA4356C"/>
    <w:multiLevelType w:val="multilevel"/>
    <w:tmpl w:val="A152667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DE608B0"/>
    <w:multiLevelType w:val="hybridMultilevel"/>
    <w:tmpl w:val="EAE02738"/>
    <w:lvl w:ilvl="0" w:tplc="3752D034">
      <w:start w:val="3"/>
      <w:numFmt w:val="bullet"/>
      <w:lvlText w:val="-"/>
      <w:lvlJc w:val="left"/>
      <w:pPr>
        <w:ind w:left="1065" w:hanging="360"/>
      </w:pPr>
      <w:rPr>
        <w:rFonts w:ascii="Times New Roman" w:eastAsia="Times CY" w:hAnsi="Times New Roman" w:cs="Times New Roman" w:hint="default"/>
        <w:b w:val="0"/>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5ECA36AE"/>
    <w:multiLevelType w:val="hybridMultilevel"/>
    <w:tmpl w:val="0E508356"/>
    <w:lvl w:ilvl="0" w:tplc="1568993E">
      <w:start w:val="1"/>
      <w:numFmt w:val="decimal"/>
      <w:lvlText w:val="%1."/>
      <w:lvlJc w:val="left"/>
      <w:pPr>
        <w:tabs>
          <w:tab w:val="num" w:pos="720"/>
        </w:tabs>
        <w:ind w:left="720" w:hanging="360"/>
      </w:pPr>
      <w:rPr>
        <w:rFonts w:eastAsia="Times CY"/>
        <w:b/>
      </w:rPr>
    </w:lvl>
    <w:lvl w:ilvl="1" w:tplc="50460422">
      <w:numFmt w:val="none"/>
      <w:lvlText w:val=""/>
      <w:lvlJc w:val="left"/>
      <w:pPr>
        <w:tabs>
          <w:tab w:val="num" w:pos="360"/>
        </w:tabs>
        <w:ind w:left="0" w:firstLine="0"/>
      </w:pPr>
    </w:lvl>
    <w:lvl w:ilvl="2" w:tplc="E7DEB3AE">
      <w:numFmt w:val="none"/>
      <w:lvlText w:val=""/>
      <w:lvlJc w:val="left"/>
      <w:pPr>
        <w:tabs>
          <w:tab w:val="num" w:pos="360"/>
        </w:tabs>
        <w:ind w:left="0" w:firstLine="0"/>
      </w:pPr>
    </w:lvl>
    <w:lvl w:ilvl="3" w:tplc="ABD80738">
      <w:numFmt w:val="none"/>
      <w:lvlText w:val=""/>
      <w:lvlJc w:val="left"/>
      <w:pPr>
        <w:tabs>
          <w:tab w:val="num" w:pos="360"/>
        </w:tabs>
        <w:ind w:left="0" w:firstLine="0"/>
      </w:pPr>
    </w:lvl>
    <w:lvl w:ilvl="4" w:tplc="49801EEA">
      <w:numFmt w:val="none"/>
      <w:lvlText w:val=""/>
      <w:lvlJc w:val="left"/>
      <w:pPr>
        <w:tabs>
          <w:tab w:val="num" w:pos="360"/>
        </w:tabs>
        <w:ind w:left="0" w:firstLine="0"/>
      </w:pPr>
    </w:lvl>
    <w:lvl w:ilvl="5" w:tplc="3C144AF0">
      <w:numFmt w:val="none"/>
      <w:lvlText w:val=""/>
      <w:lvlJc w:val="left"/>
      <w:pPr>
        <w:tabs>
          <w:tab w:val="num" w:pos="360"/>
        </w:tabs>
        <w:ind w:left="0" w:firstLine="0"/>
      </w:pPr>
    </w:lvl>
    <w:lvl w:ilvl="6" w:tplc="583A2426">
      <w:numFmt w:val="none"/>
      <w:lvlText w:val=""/>
      <w:lvlJc w:val="left"/>
      <w:pPr>
        <w:tabs>
          <w:tab w:val="num" w:pos="360"/>
        </w:tabs>
        <w:ind w:left="0" w:firstLine="0"/>
      </w:pPr>
    </w:lvl>
    <w:lvl w:ilvl="7" w:tplc="4266A65E">
      <w:numFmt w:val="none"/>
      <w:lvlText w:val=""/>
      <w:lvlJc w:val="left"/>
      <w:pPr>
        <w:tabs>
          <w:tab w:val="num" w:pos="360"/>
        </w:tabs>
        <w:ind w:left="0" w:firstLine="0"/>
      </w:pPr>
    </w:lvl>
    <w:lvl w:ilvl="8" w:tplc="08B8F75A">
      <w:numFmt w:val="none"/>
      <w:lvlText w:val=""/>
      <w:lvlJc w:val="left"/>
      <w:pPr>
        <w:tabs>
          <w:tab w:val="num" w:pos="360"/>
        </w:tabs>
        <w:ind w:left="0" w:firstLine="0"/>
      </w:pPr>
    </w:lvl>
  </w:abstractNum>
  <w:abstractNum w:abstractNumId="19" w15:restartNumberingAfterBreak="0">
    <w:nsid w:val="6BA85108"/>
    <w:multiLevelType w:val="hybridMultilevel"/>
    <w:tmpl w:val="D48C9DE6"/>
    <w:lvl w:ilvl="0" w:tplc="E6062544">
      <w:start w:val="1"/>
      <w:numFmt w:val="decimal"/>
      <w:lvlText w:val="%1."/>
      <w:lvlJc w:val="left"/>
      <w:pPr>
        <w:ind w:left="717" w:hanging="360"/>
      </w:pPr>
      <w:rPr>
        <w:rFonts w:ascii="Times New Roman" w:eastAsia="Calibri" w:hAnsi="Times New Roman" w:cs="Times New Roman" w:hint="default"/>
      </w:rPr>
    </w:lvl>
    <w:lvl w:ilvl="1" w:tplc="04020019">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0" w15:restartNumberingAfterBreak="0">
    <w:nsid w:val="73310295"/>
    <w:multiLevelType w:val="hybridMultilevel"/>
    <w:tmpl w:val="00483C84"/>
    <w:lvl w:ilvl="0" w:tplc="FDAC7D14">
      <w:start w:val="1"/>
      <w:numFmt w:val="decimal"/>
      <w:lvlText w:val="%1."/>
      <w:lvlJc w:val="left"/>
      <w:pPr>
        <w:ind w:left="717" w:hanging="360"/>
      </w:pPr>
      <w:rPr>
        <w:rFonts w:ascii="Times New Roman" w:eastAsia="Calibri" w:hAnsi="Times New Roman" w:cs="Times New Roman" w:hint="default"/>
      </w:rPr>
    </w:lvl>
    <w:lvl w:ilvl="1" w:tplc="04020019">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1" w15:restartNumberingAfterBreak="0">
    <w:nsid w:val="779C65B9"/>
    <w:multiLevelType w:val="hybridMultilevel"/>
    <w:tmpl w:val="FE187CC2"/>
    <w:lvl w:ilvl="0" w:tplc="B8C84450">
      <w:start w:val="1"/>
      <w:numFmt w:val="decimal"/>
      <w:lvlText w:val="%1."/>
      <w:lvlJc w:val="left"/>
      <w:pPr>
        <w:ind w:left="1772" w:hanging="360"/>
      </w:pPr>
      <w:rPr>
        <w:rFonts w:hint="default"/>
        <w:b/>
        <w:sz w:val="22"/>
      </w:rPr>
    </w:lvl>
    <w:lvl w:ilvl="1" w:tplc="04020019" w:tentative="1">
      <w:start w:val="1"/>
      <w:numFmt w:val="lowerLetter"/>
      <w:lvlText w:val="%2."/>
      <w:lvlJc w:val="left"/>
      <w:pPr>
        <w:ind w:left="2492" w:hanging="360"/>
      </w:pPr>
    </w:lvl>
    <w:lvl w:ilvl="2" w:tplc="0402001B" w:tentative="1">
      <w:start w:val="1"/>
      <w:numFmt w:val="lowerRoman"/>
      <w:lvlText w:val="%3."/>
      <w:lvlJc w:val="right"/>
      <w:pPr>
        <w:ind w:left="3212" w:hanging="180"/>
      </w:pPr>
    </w:lvl>
    <w:lvl w:ilvl="3" w:tplc="0402000F" w:tentative="1">
      <w:start w:val="1"/>
      <w:numFmt w:val="decimal"/>
      <w:lvlText w:val="%4."/>
      <w:lvlJc w:val="left"/>
      <w:pPr>
        <w:ind w:left="3932" w:hanging="360"/>
      </w:pPr>
    </w:lvl>
    <w:lvl w:ilvl="4" w:tplc="04020019" w:tentative="1">
      <w:start w:val="1"/>
      <w:numFmt w:val="lowerLetter"/>
      <w:lvlText w:val="%5."/>
      <w:lvlJc w:val="left"/>
      <w:pPr>
        <w:ind w:left="4652" w:hanging="360"/>
      </w:pPr>
    </w:lvl>
    <w:lvl w:ilvl="5" w:tplc="0402001B" w:tentative="1">
      <w:start w:val="1"/>
      <w:numFmt w:val="lowerRoman"/>
      <w:lvlText w:val="%6."/>
      <w:lvlJc w:val="right"/>
      <w:pPr>
        <w:ind w:left="5372" w:hanging="180"/>
      </w:pPr>
    </w:lvl>
    <w:lvl w:ilvl="6" w:tplc="0402000F" w:tentative="1">
      <w:start w:val="1"/>
      <w:numFmt w:val="decimal"/>
      <w:lvlText w:val="%7."/>
      <w:lvlJc w:val="left"/>
      <w:pPr>
        <w:ind w:left="6092" w:hanging="360"/>
      </w:pPr>
    </w:lvl>
    <w:lvl w:ilvl="7" w:tplc="04020019" w:tentative="1">
      <w:start w:val="1"/>
      <w:numFmt w:val="lowerLetter"/>
      <w:lvlText w:val="%8."/>
      <w:lvlJc w:val="left"/>
      <w:pPr>
        <w:ind w:left="6812" w:hanging="360"/>
      </w:pPr>
    </w:lvl>
    <w:lvl w:ilvl="8" w:tplc="0402001B" w:tentative="1">
      <w:start w:val="1"/>
      <w:numFmt w:val="lowerRoman"/>
      <w:lvlText w:val="%9."/>
      <w:lvlJc w:val="right"/>
      <w:pPr>
        <w:ind w:left="7532" w:hanging="180"/>
      </w:pPr>
    </w:lvl>
  </w:abstractNum>
  <w:abstractNum w:abstractNumId="22" w15:restartNumberingAfterBreak="0">
    <w:nsid w:val="78F76C4C"/>
    <w:multiLevelType w:val="hybridMultilevel"/>
    <w:tmpl w:val="B27E06D0"/>
    <w:lvl w:ilvl="0" w:tplc="DED40414">
      <w:start w:val="4"/>
      <w:numFmt w:val="bullet"/>
      <w:lvlText w:val="-"/>
      <w:lvlJc w:val="left"/>
      <w:pPr>
        <w:ind w:left="786" w:hanging="360"/>
      </w:pPr>
      <w:rPr>
        <w:rFonts w:ascii="Times New Roman" w:eastAsia="Times New Roman" w:hAnsi="Times New Roman" w:cs="Times New Roman" w:hint="default"/>
        <w:b w:val="0"/>
      </w:rPr>
    </w:lvl>
    <w:lvl w:ilvl="1" w:tplc="04020003">
      <w:start w:val="1"/>
      <w:numFmt w:val="bullet"/>
      <w:lvlText w:val="o"/>
      <w:lvlJc w:val="left"/>
      <w:pPr>
        <w:ind w:left="2487" w:hanging="360"/>
      </w:pPr>
      <w:rPr>
        <w:rFonts w:ascii="Courier New" w:hAnsi="Courier New" w:cs="Courier New" w:hint="default"/>
      </w:rPr>
    </w:lvl>
    <w:lvl w:ilvl="2" w:tplc="04020005" w:tentative="1">
      <w:start w:val="1"/>
      <w:numFmt w:val="bullet"/>
      <w:lvlText w:val=""/>
      <w:lvlJc w:val="left"/>
      <w:pPr>
        <w:ind w:left="3207" w:hanging="360"/>
      </w:pPr>
      <w:rPr>
        <w:rFonts w:ascii="Wingdings" w:hAnsi="Wingdings" w:hint="default"/>
      </w:rPr>
    </w:lvl>
    <w:lvl w:ilvl="3" w:tplc="04020001" w:tentative="1">
      <w:start w:val="1"/>
      <w:numFmt w:val="bullet"/>
      <w:lvlText w:val=""/>
      <w:lvlJc w:val="left"/>
      <w:pPr>
        <w:ind w:left="3927" w:hanging="360"/>
      </w:pPr>
      <w:rPr>
        <w:rFonts w:ascii="Symbol" w:hAnsi="Symbol" w:hint="default"/>
      </w:rPr>
    </w:lvl>
    <w:lvl w:ilvl="4" w:tplc="04020003" w:tentative="1">
      <w:start w:val="1"/>
      <w:numFmt w:val="bullet"/>
      <w:lvlText w:val="o"/>
      <w:lvlJc w:val="left"/>
      <w:pPr>
        <w:ind w:left="4647" w:hanging="360"/>
      </w:pPr>
      <w:rPr>
        <w:rFonts w:ascii="Courier New" w:hAnsi="Courier New" w:cs="Courier New" w:hint="default"/>
      </w:rPr>
    </w:lvl>
    <w:lvl w:ilvl="5" w:tplc="04020005" w:tentative="1">
      <w:start w:val="1"/>
      <w:numFmt w:val="bullet"/>
      <w:lvlText w:val=""/>
      <w:lvlJc w:val="left"/>
      <w:pPr>
        <w:ind w:left="5367" w:hanging="360"/>
      </w:pPr>
      <w:rPr>
        <w:rFonts w:ascii="Wingdings" w:hAnsi="Wingdings" w:hint="default"/>
      </w:rPr>
    </w:lvl>
    <w:lvl w:ilvl="6" w:tplc="04020001" w:tentative="1">
      <w:start w:val="1"/>
      <w:numFmt w:val="bullet"/>
      <w:lvlText w:val=""/>
      <w:lvlJc w:val="left"/>
      <w:pPr>
        <w:ind w:left="6087" w:hanging="360"/>
      </w:pPr>
      <w:rPr>
        <w:rFonts w:ascii="Symbol" w:hAnsi="Symbol" w:hint="default"/>
      </w:rPr>
    </w:lvl>
    <w:lvl w:ilvl="7" w:tplc="04020003" w:tentative="1">
      <w:start w:val="1"/>
      <w:numFmt w:val="bullet"/>
      <w:lvlText w:val="o"/>
      <w:lvlJc w:val="left"/>
      <w:pPr>
        <w:ind w:left="6807" w:hanging="360"/>
      </w:pPr>
      <w:rPr>
        <w:rFonts w:ascii="Courier New" w:hAnsi="Courier New" w:cs="Courier New" w:hint="default"/>
      </w:rPr>
    </w:lvl>
    <w:lvl w:ilvl="8" w:tplc="04020005" w:tentative="1">
      <w:start w:val="1"/>
      <w:numFmt w:val="bullet"/>
      <w:lvlText w:val=""/>
      <w:lvlJc w:val="left"/>
      <w:pPr>
        <w:ind w:left="7527" w:hanging="360"/>
      </w:pPr>
      <w:rPr>
        <w:rFonts w:ascii="Wingdings" w:hAnsi="Wingdings" w:hint="default"/>
      </w:rPr>
    </w:lvl>
  </w:abstractNum>
  <w:abstractNum w:abstractNumId="23" w15:restartNumberingAfterBreak="0">
    <w:nsid w:val="7A380F9F"/>
    <w:multiLevelType w:val="hybridMultilevel"/>
    <w:tmpl w:val="BE50A266"/>
    <w:lvl w:ilvl="0" w:tplc="264ED98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3"/>
  </w:num>
  <w:num w:numId="3">
    <w:abstractNumId w:val="13"/>
  </w:num>
  <w:num w:numId="4">
    <w:abstractNumId w:val="2"/>
  </w:num>
  <w:num w:numId="5">
    <w:abstractNumId w:val="5"/>
  </w:num>
  <w:num w:numId="6">
    <w:abstractNumId w:val="17"/>
  </w:num>
  <w:num w:numId="7">
    <w:abstractNumId w:val="20"/>
  </w:num>
  <w:num w:numId="8">
    <w:abstractNumId w:val="0"/>
  </w:num>
  <w:num w:numId="9">
    <w:abstractNumId w:val="1"/>
  </w:num>
  <w:num w:numId="10">
    <w:abstractNumId w:val="10"/>
  </w:num>
  <w:num w:numId="11">
    <w:abstractNumId w:val="7"/>
  </w:num>
  <w:num w:numId="12">
    <w:abstractNumId w:val="15"/>
  </w:num>
  <w:num w:numId="13">
    <w:abstractNumId w:val="11"/>
  </w:num>
  <w:num w:numId="14">
    <w:abstractNumId w:val="19"/>
  </w:num>
  <w:num w:numId="15">
    <w:abstractNumId w:va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2"/>
  </w:num>
  <w:num w:numId="18">
    <w:abstractNumId w:val="9"/>
  </w:num>
  <w:num w:numId="19">
    <w:abstractNumId w:val="6"/>
  </w:num>
  <w:num w:numId="20">
    <w:abstractNumId w:val="22"/>
  </w:num>
  <w:num w:numId="21">
    <w:abstractNumId w:val="14"/>
  </w:num>
  <w:num w:numId="22">
    <w:abstractNumId w:val="23"/>
  </w:num>
  <w:num w:numId="23">
    <w:abstractNumId w:val="21"/>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6B"/>
    <w:rsid w:val="00041C6B"/>
    <w:rsid w:val="00053418"/>
    <w:rsid w:val="00056B93"/>
    <w:rsid w:val="000659FD"/>
    <w:rsid w:val="00085BE2"/>
    <w:rsid w:val="000A4E71"/>
    <w:rsid w:val="000B4091"/>
    <w:rsid w:val="000D0C1C"/>
    <w:rsid w:val="0010714F"/>
    <w:rsid w:val="00124AEF"/>
    <w:rsid w:val="00150114"/>
    <w:rsid w:val="00154303"/>
    <w:rsid w:val="00161B79"/>
    <w:rsid w:val="00181F95"/>
    <w:rsid w:val="001A1486"/>
    <w:rsid w:val="001E1ED0"/>
    <w:rsid w:val="002432ED"/>
    <w:rsid w:val="002828CB"/>
    <w:rsid w:val="00297442"/>
    <w:rsid w:val="002F0E4D"/>
    <w:rsid w:val="002F4696"/>
    <w:rsid w:val="0030215A"/>
    <w:rsid w:val="0030480E"/>
    <w:rsid w:val="003139EB"/>
    <w:rsid w:val="00325735"/>
    <w:rsid w:val="003413A3"/>
    <w:rsid w:val="0034799D"/>
    <w:rsid w:val="0037042A"/>
    <w:rsid w:val="0038060F"/>
    <w:rsid w:val="00397434"/>
    <w:rsid w:val="003978DB"/>
    <w:rsid w:val="0041628B"/>
    <w:rsid w:val="00417F3D"/>
    <w:rsid w:val="00446E4B"/>
    <w:rsid w:val="00466F74"/>
    <w:rsid w:val="004871ED"/>
    <w:rsid w:val="00496654"/>
    <w:rsid w:val="00501D43"/>
    <w:rsid w:val="005040BE"/>
    <w:rsid w:val="005724D3"/>
    <w:rsid w:val="005B4EA5"/>
    <w:rsid w:val="005B5DE0"/>
    <w:rsid w:val="005C1A66"/>
    <w:rsid w:val="005E319A"/>
    <w:rsid w:val="00617D75"/>
    <w:rsid w:val="00622DAA"/>
    <w:rsid w:val="00684C2C"/>
    <w:rsid w:val="006A1999"/>
    <w:rsid w:val="006A671D"/>
    <w:rsid w:val="006B7464"/>
    <w:rsid w:val="007022FE"/>
    <w:rsid w:val="00710186"/>
    <w:rsid w:val="007525B4"/>
    <w:rsid w:val="007964C1"/>
    <w:rsid w:val="007C5AFD"/>
    <w:rsid w:val="007D3DA3"/>
    <w:rsid w:val="008525C2"/>
    <w:rsid w:val="00862207"/>
    <w:rsid w:val="008807F7"/>
    <w:rsid w:val="00881EC5"/>
    <w:rsid w:val="008C5896"/>
    <w:rsid w:val="00907820"/>
    <w:rsid w:val="00907B17"/>
    <w:rsid w:val="009200E5"/>
    <w:rsid w:val="009311E6"/>
    <w:rsid w:val="009337B5"/>
    <w:rsid w:val="009422F2"/>
    <w:rsid w:val="00974E7F"/>
    <w:rsid w:val="00977C25"/>
    <w:rsid w:val="009935A2"/>
    <w:rsid w:val="009E503A"/>
    <w:rsid w:val="00A26EC6"/>
    <w:rsid w:val="00A301A3"/>
    <w:rsid w:val="00A34BF5"/>
    <w:rsid w:val="00A36989"/>
    <w:rsid w:val="00A54DEF"/>
    <w:rsid w:val="00A5528F"/>
    <w:rsid w:val="00A67D72"/>
    <w:rsid w:val="00A833EA"/>
    <w:rsid w:val="00AA0749"/>
    <w:rsid w:val="00AB53A0"/>
    <w:rsid w:val="00AD5F63"/>
    <w:rsid w:val="00AF47B2"/>
    <w:rsid w:val="00B078D3"/>
    <w:rsid w:val="00B1333B"/>
    <w:rsid w:val="00B22C4F"/>
    <w:rsid w:val="00B529FF"/>
    <w:rsid w:val="00B953B4"/>
    <w:rsid w:val="00BA2BF2"/>
    <w:rsid w:val="00BA655B"/>
    <w:rsid w:val="00BB18EF"/>
    <w:rsid w:val="00BC46A9"/>
    <w:rsid w:val="00BD696B"/>
    <w:rsid w:val="00C10FA9"/>
    <w:rsid w:val="00C315E7"/>
    <w:rsid w:val="00C34C6A"/>
    <w:rsid w:val="00C544EF"/>
    <w:rsid w:val="00C67F02"/>
    <w:rsid w:val="00C703E3"/>
    <w:rsid w:val="00C814BE"/>
    <w:rsid w:val="00CB088E"/>
    <w:rsid w:val="00CC0550"/>
    <w:rsid w:val="00CC6F87"/>
    <w:rsid w:val="00D0219E"/>
    <w:rsid w:val="00D21CBA"/>
    <w:rsid w:val="00D249F6"/>
    <w:rsid w:val="00D94EE6"/>
    <w:rsid w:val="00DA1612"/>
    <w:rsid w:val="00DC6660"/>
    <w:rsid w:val="00DD1A25"/>
    <w:rsid w:val="00DF0B9B"/>
    <w:rsid w:val="00E113B2"/>
    <w:rsid w:val="00E21C37"/>
    <w:rsid w:val="00E302CC"/>
    <w:rsid w:val="00E443FE"/>
    <w:rsid w:val="00E7445B"/>
    <w:rsid w:val="00E84485"/>
    <w:rsid w:val="00EC6B25"/>
    <w:rsid w:val="00ED6C60"/>
    <w:rsid w:val="00EF0708"/>
    <w:rsid w:val="00F33566"/>
    <w:rsid w:val="00F42789"/>
    <w:rsid w:val="00F5086A"/>
    <w:rsid w:val="00F838BE"/>
    <w:rsid w:val="00F86FC1"/>
    <w:rsid w:val="00F92022"/>
    <w:rsid w:val="00FA4710"/>
    <w:rsid w:val="00FE06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BABE"/>
  <w15:docId w15:val="{C7A138A1-68B3-40D5-A275-7CDBF5C3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30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00E5"/>
    <w:rPr>
      <w:color w:val="0070C0"/>
      <w:u w:val="single"/>
    </w:rPr>
  </w:style>
  <w:style w:type="character" w:customStyle="1" w:styleId="a4">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5"/>
    <w:uiPriority w:val="99"/>
    <w:locked/>
    <w:rsid w:val="009200E5"/>
    <w:rPr>
      <w:rFonts w:ascii="Times New Roman" w:eastAsia="Times New Roman" w:hAnsi="Times New Roman" w:cs="Times New Roman"/>
    </w:r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
    <w:basedOn w:val="a"/>
    <w:link w:val="a4"/>
    <w:uiPriority w:val="99"/>
    <w:unhideWhenUsed/>
    <w:rsid w:val="009200E5"/>
    <w:pPr>
      <w:spacing w:after="0" w:line="240" w:lineRule="auto"/>
    </w:pPr>
    <w:rPr>
      <w:rFonts w:ascii="Times New Roman" w:eastAsia="Times New Roman" w:hAnsi="Times New Roman"/>
      <w:lang w:val="bg-BG"/>
    </w:rPr>
  </w:style>
  <w:style w:type="character" w:customStyle="1" w:styleId="FootnoteTextChar1">
    <w:name w:val="Footnote Text Char1"/>
    <w:basedOn w:val="a0"/>
    <w:uiPriority w:val="99"/>
    <w:semiHidden/>
    <w:rsid w:val="009200E5"/>
    <w:rPr>
      <w:rFonts w:ascii="Calibri" w:eastAsia="Calibri" w:hAnsi="Calibri" w:cs="Times New Roman"/>
      <w:sz w:val="20"/>
      <w:szCs w:val="20"/>
      <w:lang w:val="en-US"/>
    </w:rPr>
  </w:style>
  <w:style w:type="paragraph" w:styleId="a6">
    <w:name w:val="List Paragraph"/>
    <w:basedOn w:val="a"/>
    <w:uiPriority w:val="34"/>
    <w:qFormat/>
    <w:rsid w:val="009200E5"/>
    <w:pPr>
      <w:spacing w:after="0" w:line="240" w:lineRule="auto"/>
      <w:ind w:left="708"/>
    </w:pPr>
    <w:rPr>
      <w:rFonts w:ascii="Times New Roman" w:eastAsia="Times New Roman" w:hAnsi="Times New Roman"/>
      <w:color w:val="000000"/>
      <w:sz w:val="28"/>
      <w:szCs w:val="20"/>
      <w:u w:val="single"/>
      <w:lang w:val="en-AU" w:eastAsia="bg-BG"/>
    </w:rPr>
  </w:style>
  <w:style w:type="character" w:styleId="a7">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9200E5"/>
    <w:rPr>
      <w:vertAlign w:val="superscript"/>
    </w:rPr>
  </w:style>
  <w:style w:type="character" w:styleId="a8">
    <w:name w:val="annotation reference"/>
    <w:basedOn w:val="a0"/>
    <w:uiPriority w:val="99"/>
    <w:semiHidden/>
    <w:unhideWhenUsed/>
    <w:rsid w:val="00F92022"/>
    <w:rPr>
      <w:sz w:val="16"/>
      <w:szCs w:val="16"/>
    </w:rPr>
  </w:style>
  <w:style w:type="paragraph" w:styleId="a9">
    <w:name w:val="annotation text"/>
    <w:basedOn w:val="a"/>
    <w:link w:val="aa"/>
    <w:uiPriority w:val="99"/>
    <w:semiHidden/>
    <w:unhideWhenUsed/>
    <w:rsid w:val="00F92022"/>
    <w:pPr>
      <w:spacing w:line="240" w:lineRule="auto"/>
    </w:pPr>
    <w:rPr>
      <w:rFonts w:asciiTheme="minorHAnsi" w:eastAsiaTheme="minorHAnsi" w:hAnsiTheme="minorHAnsi" w:cstheme="minorBidi"/>
      <w:sz w:val="20"/>
      <w:szCs w:val="20"/>
      <w:lang w:val="bg-BG"/>
    </w:rPr>
  </w:style>
  <w:style w:type="character" w:customStyle="1" w:styleId="aa">
    <w:name w:val="Текст на коментар Знак"/>
    <w:basedOn w:val="a0"/>
    <w:link w:val="a9"/>
    <w:uiPriority w:val="99"/>
    <w:semiHidden/>
    <w:rsid w:val="00F92022"/>
    <w:rPr>
      <w:sz w:val="20"/>
      <w:szCs w:val="20"/>
    </w:rPr>
  </w:style>
  <w:style w:type="paragraph" w:styleId="ab">
    <w:name w:val="Balloon Text"/>
    <w:basedOn w:val="a"/>
    <w:link w:val="ac"/>
    <w:uiPriority w:val="99"/>
    <w:semiHidden/>
    <w:unhideWhenUsed/>
    <w:rsid w:val="00F9202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F92022"/>
    <w:rPr>
      <w:rFonts w:ascii="Tahoma" w:eastAsia="Calibri" w:hAnsi="Tahoma" w:cs="Tahoma"/>
      <w:sz w:val="16"/>
      <w:szCs w:val="16"/>
      <w:lang w:val="en-US"/>
    </w:rPr>
  </w:style>
  <w:style w:type="paragraph" w:styleId="ad">
    <w:name w:val="annotation subject"/>
    <w:basedOn w:val="a9"/>
    <w:next w:val="a9"/>
    <w:link w:val="ae"/>
    <w:uiPriority w:val="99"/>
    <w:semiHidden/>
    <w:unhideWhenUsed/>
    <w:rsid w:val="00EF0708"/>
    <w:rPr>
      <w:rFonts w:ascii="Calibri" w:eastAsia="Calibri" w:hAnsi="Calibri" w:cs="Times New Roman"/>
      <w:b/>
      <w:bCs/>
      <w:lang w:val="en-US"/>
    </w:rPr>
  </w:style>
  <w:style w:type="character" w:customStyle="1" w:styleId="ae">
    <w:name w:val="Предмет на коментар Знак"/>
    <w:basedOn w:val="aa"/>
    <w:link w:val="ad"/>
    <w:uiPriority w:val="99"/>
    <w:semiHidden/>
    <w:rsid w:val="00EF0708"/>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D33A-9B16-4C44-A57C-9E7B2F82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1867</Words>
  <Characters>10643</Characters>
  <Application>Microsoft Office Word</Application>
  <DocSecurity>0</DocSecurity>
  <Lines>88</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LAngelova</dc:creator>
  <cp:keywords/>
  <dc:description/>
  <cp:lastModifiedBy>SVasileva</cp:lastModifiedBy>
  <cp:revision>7</cp:revision>
  <cp:lastPrinted>2018-02-26T11:30:00Z</cp:lastPrinted>
  <dcterms:created xsi:type="dcterms:W3CDTF">2018-02-22T09:39:00Z</dcterms:created>
  <dcterms:modified xsi:type="dcterms:W3CDTF">2018-03-12T11:08:00Z</dcterms:modified>
</cp:coreProperties>
</file>