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F00" w:rsidRPr="0088610C" w:rsidRDefault="00986E8C" w:rsidP="005F6F00">
      <w:pPr>
        <w:pStyle w:val="Kop1"/>
        <w:rPr>
          <w:color w:val="339933"/>
        </w:rPr>
      </w:pPr>
      <w:r>
        <w:rPr>
          <w:color w:val="339933"/>
        </w:rPr>
        <w:t>Informatie adviseur, cluster W&amp;I</w:t>
      </w:r>
    </w:p>
    <w:p w:rsidR="005F6F00" w:rsidRDefault="005F6F00" w:rsidP="005F6F00"/>
    <w:p w:rsidR="005F6F00" w:rsidRDefault="005F6F00" w:rsidP="005F6F00">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5F6F00" w:rsidRPr="00BB5ABD" w:rsidTr="00953769">
        <w:tc>
          <w:tcPr>
            <w:tcW w:w="3086" w:type="dxa"/>
          </w:tcPr>
          <w:p w:rsidR="005F6F00" w:rsidRPr="006F0FF6" w:rsidRDefault="005F6F00" w:rsidP="00953769">
            <w:pPr>
              <w:rPr>
                <w:b/>
              </w:rPr>
            </w:pPr>
            <w:r w:rsidRPr="006F0FF6">
              <w:rPr>
                <w:b/>
              </w:rPr>
              <w:t>Werklocatie:</w:t>
            </w:r>
          </w:p>
        </w:tc>
        <w:tc>
          <w:tcPr>
            <w:tcW w:w="5295" w:type="dxa"/>
          </w:tcPr>
          <w:p w:rsidR="005F6F00" w:rsidRPr="006F0FF6" w:rsidRDefault="00517716" w:rsidP="00953769">
            <w:r w:rsidRPr="006F0FF6">
              <w:t xml:space="preserve">Halvemaanpassage </w:t>
            </w:r>
            <w:r w:rsidR="006F0FF6" w:rsidRPr="006F0FF6">
              <w:t>90</w:t>
            </w:r>
          </w:p>
        </w:tc>
      </w:tr>
      <w:tr w:rsidR="005F6F00" w:rsidRPr="00BB5ABD" w:rsidTr="00953769">
        <w:tc>
          <w:tcPr>
            <w:tcW w:w="3086" w:type="dxa"/>
          </w:tcPr>
          <w:p w:rsidR="005F6F00" w:rsidRPr="006F0FF6" w:rsidRDefault="005F6F00" w:rsidP="00953769">
            <w:pPr>
              <w:rPr>
                <w:b/>
              </w:rPr>
            </w:pPr>
            <w:r w:rsidRPr="006F0FF6">
              <w:rPr>
                <w:b/>
              </w:rPr>
              <w:t>Startdatum:</w:t>
            </w:r>
          </w:p>
        </w:tc>
        <w:tc>
          <w:tcPr>
            <w:tcW w:w="5295" w:type="dxa"/>
          </w:tcPr>
          <w:p w:rsidR="005F6F00" w:rsidRPr="006F0FF6" w:rsidRDefault="006F0FF6" w:rsidP="00953769">
            <w:r w:rsidRPr="006F0FF6">
              <w:t>Z.s.m. naar verwachting eind februari 2020</w:t>
            </w:r>
          </w:p>
        </w:tc>
      </w:tr>
      <w:tr w:rsidR="005F6F00" w:rsidRPr="00BB5ABD" w:rsidTr="00953769">
        <w:tc>
          <w:tcPr>
            <w:tcW w:w="3086" w:type="dxa"/>
          </w:tcPr>
          <w:p w:rsidR="005F6F00" w:rsidRPr="006F0FF6" w:rsidRDefault="005F6F00" w:rsidP="00953769">
            <w:pPr>
              <w:rPr>
                <w:b/>
              </w:rPr>
            </w:pPr>
            <w:r w:rsidRPr="006F0FF6">
              <w:rPr>
                <w:b/>
              </w:rPr>
              <w:t>Aantal medewerkers:</w:t>
            </w:r>
          </w:p>
        </w:tc>
        <w:tc>
          <w:tcPr>
            <w:tcW w:w="5295" w:type="dxa"/>
          </w:tcPr>
          <w:p w:rsidR="005F6F00" w:rsidRPr="006F0FF6" w:rsidRDefault="006F0FF6" w:rsidP="00953769">
            <w:r w:rsidRPr="006F0FF6">
              <w:t>1</w:t>
            </w:r>
          </w:p>
        </w:tc>
      </w:tr>
      <w:tr w:rsidR="005F6F00" w:rsidTr="00953769">
        <w:tc>
          <w:tcPr>
            <w:tcW w:w="3086" w:type="dxa"/>
          </w:tcPr>
          <w:p w:rsidR="005F6F00" w:rsidRPr="006F0FF6" w:rsidRDefault="005F6F00" w:rsidP="00953769">
            <w:pPr>
              <w:rPr>
                <w:b/>
              </w:rPr>
            </w:pPr>
            <w:r w:rsidRPr="006F0FF6">
              <w:rPr>
                <w:b/>
              </w:rPr>
              <w:t>Uren per week:</w:t>
            </w:r>
          </w:p>
        </w:tc>
        <w:tc>
          <w:tcPr>
            <w:tcW w:w="5295" w:type="dxa"/>
          </w:tcPr>
          <w:p w:rsidR="005F6F00" w:rsidRPr="006F0FF6" w:rsidRDefault="006F0FF6" w:rsidP="00953769">
            <w:pPr>
              <w:rPr>
                <w:bCs/>
              </w:rPr>
            </w:pPr>
            <w:r w:rsidRPr="006F0FF6">
              <w:rPr>
                <w:bCs/>
              </w:rPr>
              <w:t>32-36</w:t>
            </w:r>
          </w:p>
        </w:tc>
      </w:tr>
      <w:tr w:rsidR="005F6F00" w:rsidRPr="00BB5ABD" w:rsidTr="00953769">
        <w:tc>
          <w:tcPr>
            <w:tcW w:w="3086" w:type="dxa"/>
          </w:tcPr>
          <w:p w:rsidR="005F6F00" w:rsidRPr="006F0FF6" w:rsidRDefault="005F6F00" w:rsidP="00953769">
            <w:pPr>
              <w:rPr>
                <w:b/>
              </w:rPr>
            </w:pPr>
            <w:r w:rsidRPr="006F0FF6">
              <w:rPr>
                <w:b/>
              </w:rPr>
              <w:t>Duur opdracht:</w:t>
            </w:r>
          </w:p>
        </w:tc>
        <w:tc>
          <w:tcPr>
            <w:tcW w:w="5295" w:type="dxa"/>
          </w:tcPr>
          <w:p w:rsidR="005F6F00" w:rsidRPr="006F0FF6" w:rsidRDefault="006F0FF6" w:rsidP="00953769">
            <w:r w:rsidRPr="006F0FF6">
              <w:t xml:space="preserve">6 maanden </w:t>
            </w:r>
          </w:p>
        </w:tc>
      </w:tr>
      <w:tr w:rsidR="005F6F00" w:rsidRPr="00BB5ABD" w:rsidTr="00953769">
        <w:tc>
          <w:tcPr>
            <w:tcW w:w="3086" w:type="dxa"/>
          </w:tcPr>
          <w:p w:rsidR="005F6F00" w:rsidRPr="006F0FF6" w:rsidRDefault="005F6F00" w:rsidP="00953769">
            <w:pPr>
              <w:rPr>
                <w:b/>
              </w:rPr>
            </w:pPr>
            <w:r w:rsidRPr="006F0FF6">
              <w:rPr>
                <w:b/>
              </w:rPr>
              <w:t>Verlengingsopties:</w:t>
            </w:r>
          </w:p>
        </w:tc>
        <w:tc>
          <w:tcPr>
            <w:tcW w:w="5295" w:type="dxa"/>
          </w:tcPr>
          <w:p w:rsidR="005F6F00" w:rsidRPr="006F0FF6" w:rsidRDefault="005F6F00" w:rsidP="00953769">
            <w:r w:rsidRPr="006F0FF6">
              <w:t>2</w:t>
            </w:r>
            <w:r w:rsidR="006F0FF6" w:rsidRPr="006F0FF6">
              <w:t xml:space="preserve"> </w:t>
            </w:r>
            <w:r w:rsidRPr="006F0FF6">
              <w:t>x 6 maanden</w:t>
            </w:r>
          </w:p>
        </w:tc>
      </w:tr>
      <w:tr w:rsidR="005F6F00" w:rsidRPr="00BB5ABD" w:rsidTr="00953769">
        <w:tc>
          <w:tcPr>
            <w:tcW w:w="3086" w:type="dxa"/>
          </w:tcPr>
          <w:p w:rsidR="005F6F00" w:rsidRPr="006F0FF6" w:rsidRDefault="005F6F00" w:rsidP="00953769">
            <w:pPr>
              <w:rPr>
                <w:b/>
              </w:rPr>
            </w:pPr>
            <w:r w:rsidRPr="006F0FF6">
              <w:rPr>
                <w:b/>
              </w:rPr>
              <w:t>FSK:</w:t>
            </w:r>
          </w:p>
        </w:tc>
        <w:tc>
          <w:tcPr>
            <w:tcW w:w="5295" w:type="dxa"/>
          </w:tcPr>
          <w:p w:rsidR="005F6F00" w:rsidRPr="006F0FF6" w:rsidRDefault="006F0FF6" w:rsidP="00953769">
            <w:r w:rsidRPr="006F0FF6">
              <w:t>11</w:t>
            </w:r>
          </w:p>
        </w:tc>
      </w:tr>
      <w:tr w:rsidR="005F6F00" w:rsidRPr="00BB5ABD" w:rsidTr="00953769">
        <w:tc>
          <w:tcPr>
            <w:tcW w:w="3086" w:type="dxa"/>
          </w:tcPr>
          <w:p w:rsidR="005F6F00" w:rsidRPr="006F0FF6" w:rsidRDefault="005F6F00" w:rsidP="00953769">
            <w:pPr>
              <w:rPr>
                <w:b/>
              </w:rPr>
            </w:pPr>
            <w:r w:rsidRPr="006F0FF6">
              <w:rPr>
                <w:b/>
              </w:rPr>
              <w:t>Tariefrange:</w:t>
            </w:r>
          </w:p>
        </w:tc>
        <w:tc>
          <w:tcPr>
            <w:tcW w:w="5295" w:type="dxa"/>
          </w:tcPr>
          <w:p w:rsidR="005F6F00" w:rsidRPr="006F0FF6" w:rsidRDefault="006F0FF6" w:rsidP="00953769">
            <w:r w:rsidRPr="006F0FF6">
              <w:t>€70 - €85</w:t>
            </w:r>
          </w:p>
        </w:tc>
      </w:tr>
      <w:tr w:rsidR="005F6F00" w:rsidRPr="00BB5ABD" w:rsidTr="00953769">
        <w:tc>
          <w:tcPr>
            <w:tcW w:w="3086" w:type="dxa"/>
          </w:tcPr>
          <w:p w:rsidR="005F6F00" w:rsidRPr="006F0FF6" w:rsidRDefault="005F6F00" w:rsidP="00953769">
            <w:pPr>
              <w:rPr>
                <w:b/>
              </w:rPr>
            </w:pPr>
            <w:r w:rsidRPr="006F0FF6">
              <w:rPr>
                <w:b/>
              </w:rPr>
              <w:t>Verhouding prijs/kwaliteit:</w:t>
            </w:r>
          </w:p>
        </w:tc>
        <w:tc>
          <w:tcPr>
            <w:tcW w:w="5295" w:type="dxa"/>
          </w:tcPr>
          <w:p w:rsidR="006F0FF6" w:rsidRPr="006F0FF6" w:rsidRDefault="006F0FF6" w:rsidP="00953769">
            <w:r w:rsidRPr="006F0FF6">
              <w:t>10% - 90%</w:t>
            </w:r>
          </w:p>
        </w:tc>
      </w:tr>
      <w:tr w:rsidR="005F6F00" w:rsidRPr="00BB5ABD" w:rsidTr="00953769">
        <w:tc>
          <w:tcPr>
            <w:tcW w:w="3086" w:type="dxa"/>
          </w:tcPr>
          <w:p w:rsidR="005F6F00" w:rsidRPr="006F0FF6" w:rsidRDefault="005F6F00" w:rsidP="00953769">
            <w:pPr>
              <w:rPr>
                <w:b/>
              </w:rPr>
            </w:pPr>
            <w:r w:rsidRPr="006F0FF6">
              <w:rPr>
                <w:b/>
              </w:rPr>
              <w:t>Data voor verificatiegesprek:</w:t>
            </w:r>
          </w:p>
        </w:tc>
        <w:tc>
          <w:tcPr>
            <w:tcW w:w="5295" w:type="dxa"/>
          </w:tcPr>
          <w:p w:rsidR="005F6F00" w:rsidRPr="006F0FF6" w:rsidRDefault="006F0FF6" w:rsidP="00953769">
            <w:r w:rsidRPr="006F0FF6">
              <w:t>Week 7/8</w:t>
            </w:r>
          </w:p>
        </w:tc>
      </w:tr>
    </w:tbl>
    <w:p w:rsidR="005F6F00" w:rsidRPr="00BB5ABD" w:rsidRDefault="005F6F00" w:rsidP="005F6F00"/>
    <w:p w:rsidR="005F6F00" w:rsidRDefault="00692741" w:rsidP="00692741">
      <w:pPr>
        <w:pStyle w:val="Kop2"/>
      </w:pPr>
      <w:r>
        <w:t>Jouw opdracht</w:t>
      </w:r>
    </w:p>
    <w:p w:rsidR="00692741" w:rsidRDefault="00692741" w:rsidP="00692741">
      <w:pPr>
        <w:rPr>
          <w:rFonts w:ascii="Georgia" w:hAnsi="Georgia" w:cstheme="minorBidi"/>
        </w:rPr>
      </w:pPr>
      <w:r>
        <w:t>De gemeentelijke wereld is in beweging. De digitale transformatie, gecombineerd met de doorlopende ontwikkelingen in een stad als Rotterdam, leidt tot veranderingen in onze informatiebehoeften. Dat is waar jij als Adviseur Informatiemanagement om de hoek komt kijken. Wij zoeken een tijdelijke Adviseur Informatiemanagement voor het cluster Werk en Inkomen (W&amp;I).</w:t>
      </w:r>
    </w:p>
    <w:p w:rsidR="00692741" w:rsidRDefault="00692741" w:rsidP="00692741">
      <w:r>
        <w:t xml:space="preserve">Op de afdeling Innovatie, Informatievoorziening, Facilitair en Onderzoek (IIFO) ben je verantwoordelijk voor de intake en analyse van de verandervragen van het clusters W&amp;I. </w:t>
      </w:r>
    </w:p>
    <w:p w:rsidR="00692741" w:rsidRDefault="00692741" w:rsidP="00692741">
      <w:r>
        <w:t xml:space="preserve">Je analyseert complexe opdrachten met een multidisciplinair karakter, onderzoekt relevante gegevens en werkt dit uit in een advies en zorgt voor een geaccordeerd projectmandaat. Verder zorg je voor een geprioriteerd project portfolio. In je rol als projectarchitect borg je dat architectuurafspraken in projecten worden uitgevoerd zoals afgesproken. </w:t>
      </w:r>
    </w:p>
    <w:p w:rsidR="00692741" w:rsidRDefault="00692741" w:rsidP="00692741">
      <w:r>
        <w:t>Bij jouw werk hoort ook het onderhouden van contact met bestaande en nieuwe opdrachtgevers, het hoger (</w:t>
      </w:r>
      <w:proofErr w:type="spellStart"/>
      <w:r>
        <w:t>afdelings</w:t>
      </w:r>
      <w:proofErr w:type="spellEnd"/>
      <w:r>
        <w:t>)management en an</w:t>
      </w:r>
      <w:bookmarkStart w:id="0" w:name="_GoBack"/>
      <w:bookmarkEnd w:id="0"/>
      <w:r>
        <w:t>dere disciplines binnen de clusters BCO en MO</w:t>
      </w:r>
    </w:p>
    <w:p w:rsidR="00692741" w:rsidRPr="00692741" w:rsidRDefault="00692741" w:rsidP="00692741"/>
    <w:p w:rsidR="005F6F00" w:rsidRPr="00E26C9F" w:rsidRDefault="005F6F00" w:rsidP="005F6F00">
      <w:pPr>
        <w:pStyle w:val="Kop2"/>
      </w:pPr>
      <w:r w:rsidRPr="00E26C9F">
        <w:t>Jouw profiel</w:t>
      </w:r>
    </w:p>
    <w:p w:rsidR="005F6F00" w:rsidRDefault="00692741" w:rsidP="005F6F00">
      <w:r>
        <w:t>Jij hebt altijd je ogen en oren open voor technologische en maatschappelijke ontwikkelingen. Je hebt een scherp oog voor de mogelijkheden en onmogelijkheden van informatietechnologie én voor mensen. Je kunt goed omgaan met de politieke context van een gemeente en je bent een verbinder tussen de diverse i-vakgebieden. Ook weet je goed mondeling en schriftelijk te communiceren o</w:t>
      </w:r>
      <w:r>
        <w:t>p verschillende niveaus.</w:t>
      </w:r>
    </w:p>
    <w:p w:rsidR="006E76A2" w:rsidRDefault="006E76A2" w:rsidP="005F6F00"/>
    <w:p w:rsidR="006E76A2" w:rsidRDefault="006E76A2" w:rsidP="006E76A2">
      <w:pPr>
        <w:spacing w:after="160"/>
      </w:pPr>
      <w:r w:rsidRPr="00EE2F4C">
        <w:t xml:space="preserve">Je bent een </w:t>
      </w:r>
      <w:r>
        <w:t xml:space="preserve">aanpakker, </w:t>
      </w:r>
      <w:r w:rsidRPr="00EE2F4C">
        <w:t xml:space="preserve">resultaatgericht, verantwoordelijk, klantgericht, flexibel, analytisch sterk, proactief, vindingrijk en je kunt goed prioriteiten stellen. Vanzelfsprekend kun je zowel zelfstandig als in teamverband functioneren. Je kunt goed mondeling en schriftelijk </w:t>
      </w:r>
      <w:r w:rsidRPr="00EE2F4C">
        <w:lastRenderedPageBreak/>
        <w:t>communiceren/adviseren op verschillende niveaus</w:t>
      </w:r>
      <w:r>
        <w:t xml:space="preserve"> en legt makkelijk contacten. Daarnaast kan je complexe vraagstukken goed vertalen in heldere taal. </w:t>
      </w:r>
    </w:p>
    <w:p w:rsidR="00FA1067" w:rsidRDefault="00FA1067" w:rsidP="005F6F00"/>
    <w:p w:rsidR="005F6F00" w:rsidRDefault="005F6F00" w:rsidP="00FA1067">
      <w:pPr>
        <w:pStyle w:val="Kop2"/>
      </w:pPr>
      <w:r>
        <w:t>Eisen</w:t>
      </w:r>
    </w:p>
    <w:p w:rsidR="00FA1067" w:rsidRDefault="00FA1067" w:rsidP="00FA1067">
      <w:pPr>
        <w:pStyle w:val="Lijstalinea"/>
        <w:numPr>
          <w:ilvl w:val="0"/>
          <w:numId w:val="2"/>
        </w:numPr>
      </w:pPr>
      <w:r>
        <w:t xml:space="preserve">Je hebt minimaal een afgeronde </w:t>
      </w:r>
      <w:r w:rsidR="00596C73">
        <w:t>hbo-opleiding</w:t>
      </w:r>
      <w:r>
        <w:t xml:space="preserve">; </w:t>
      </w:r>
    </w:p>
    <w:p w:rsidR="00FA1067" w:rsidRDefault="00FA1067" w:rsidP="00FA1067">
      <w:pPr>
        <w:pStyle w:val="Lijstalinea"/>
        <w:numPr>
          <w:ilvl w:val="0"/>
          <w:numId w:val="2"/>
        </w:numPr>
      </w:pPr>
      <w:r>
        <w:t>Je hebt aantoonbare kennis en ervaring met informatie architectuur;</w:t>
      </w:r>
    </w:p>
    <w:p w:rsidR="00FA1067" w:rsidRDefault="00FA1067" w:rsidP="00FA1067">
      <w:pPr>
        <w:pStyle w:val="Lijstalinea"/>
        <w:numPr>
          <w:ilvl w:val="0"/>
          <w:numId w:val="2"/>
        </w:numPr>
      </w:pPr>
      <w:r>
        <w:t xml:space="preserve">Je hebt minimaal 3 jaar aantoonbare werkervaring </w:t>
      </w:r>
      <w:r>
        <w:t xml:space="preserve">in </w:t>
      </w:r>
      <w:r>
        <w:t xml:space="preserve">een soortgelijke functie, met de in ‘jouw opdracht’ omschreven werkzaamheden - opgedaan in de afgelopen 5 jaar; </w:t>
      </w:r>
    </w:p>
    <w:p w:rsidR="00596C73" w:rsidRDefault="00596C73" w:rsidP="00596C73">
      <w:pPr>
        <w:pStyle w:val="Kop2"/>
      </w:pPr>
      <w:r>
        <w:t>Wensen</w:t>
      </w:r>
    </w:p>
    <w:p w:rsidR="00596C73" w:rsidRPr="00596C73" w:rsidRDefault="00596C73" w:rsidP="00596C73">
      <w:pPr>
        <w:pStyle w:val="Lijstalinea"/>
        <w:numPr>
          <w:ilvl w:val="0"/>
          <w:numId w:val="2"/>
        </w:numPr>
      </w:pPr>
      <w:r>
        <w:t xml:space="preserve">Je hebt soortgelijke werkervaring op het gebied van informatiemanagement in een overheidsinstelling opgedaan in de afgelopen 5 jaar; </w:t>
      </w:r>
    </w:p>
    <w:p w:rsidR="00596C73" w:rsidRDefault="00596C73" w:rsidP="00596C73">
      <w:pPr>
        <w:pStyle w:val="Lijstalinea"/>
        <w:numPr>
          <w:ilvl w:val="0"/>
          <w:numId w:val="2"/>
        </w:numPr>
      </w:pPr>
      <w:r>
        <w:t xml:space="preserve">Je hebt werkervaring binnen het sociaal domein in een overheidsinstelling opgedaan in de afgelopen 8 jaar; </w:t>
      </w:r>
    </w:p>
    <w:p w:rsidR="00517716" w:rsidRDefault="00517716" w:rsidP="00517716">
      <w:pPr>
        <w:pStyle w:val="Lijstalinea"/>
        <w:numPr>
          <w:ilvl w:val="0"/>
          <w:numId w:val="2"/>
        </w:numPr>
      </w:pPr>
      <w:r>
        <w:t>Je hebt aantoonbare k</w:t>
      </w:r>
      <w:r>
        <w:t>ennis van architectuurmethoden (</w:t>
      </w:r>
      <w:proofErr w:type="spellStart"/>
      <w:r>
        <w:t>Togaf</w:t>
      </w:r>
      <w:proofErr w:type="spellEnd"/>
      <w:r>
        <w:t>, DYA)</w:t>
      </w:r>
      <w:r>
        <w:t>;</w:t>
      </w:r>
    </w:p>
    <w:p w:rsidR="00517716" w:rsidRDefault="00517716" w:rsidP="00517716">
      <w:pPr>
        <w:pStyle w:val="Lijstalinea"/>
        <w:numPr>
          <w:ilvl w:val="0"/>
          <w:numId w:val="2"/>
        </w:numPr>
      </w:pPr>
      <w:r>
        <w:t>Je hebt aantoonbare kennis</w:t>
      </w:r>
      <w:r>
        <w:t xml:space="preserve"> van </w:t>
      </w:r>
      <w:proofErr w:type="spellStart"/>
      <w:r>
        <w:t>Bizzdesign</w:t>
      </w:r>
      <w:proofErr w:type="spellEnd"/>
      <w:r>
        <w:t xml:space="preserve"> Enterprise Studio</w:t>
      </w:r>
      <w:r>
        <w:t>.</w:t>
      </w:r>
    </w:p>
    <w:p w:rsidR="00517716" w:rsidRPr="00596C73" w:rsidRDefault="00517716" w:rsidP="00517716">
      <w:pPr>
        <w:pStyle w:val="Lijstalinea"/>
      </w:pPr>
    </w:p>
    <w:p w:rsidR="005F6F00" w:rsidRDefault="005F6F00" w:rsidP="005F6F00">
      <w:pPr>
        <w:pStyle w:val="Kop2"/>
      </w:pPr>
      <w:r>
        <w:t>De afdeling</w:t>
      </w:r>
    </w:p>
    <w:p w:rsidR="00517716" w:rsidRDefault="00517716" w:rsidP="00517716">
      <w:pPr>
        <w:rPr>
          <w:rFonts w:ascii="Georgia" w:hAnsi="Georgia" w:cstheme="minorBidi"/>
        </w:rPr>
      </w:pPr>
      <w:bookmarkStart w:id="1" w:name="_Hlk31725983"/>
      <w:r>
        <w:rPr>
          <w:bCs/>
        </w:rPr>
        <w:t xml:space="preserve">De medewerkers van het cluster Bestuurs- en Concernondersteuning (BCO) zorgen ervoor dat het bestuur van de stad en de gemeentelijke organisatie zich zonder zorgen op hun dagelijkse werk kunnen richten. BCO regelt de zaken rondom inkoop, communicatie, ICT, facilitaire zaken, HR, onderzoek, financiën en juridische zaken. De afdeling IIFO van BCO bestaat uit de teams Concern Bedrijfsvoering systemen, Concern Informatiemanagement en drie </w:t>
      </w:r>
      <w:proofErr w:type="spellStart"/>
      <w:r>
        <w:rPr>
          <w:bCs/>
        </w:rPr>
        <w:t>dedicated</w:t>
      </w:r>
      <w:proofErr w:type="spellEnd"/>
      <w:r>
        <w:rPr>
          <w:bCs/>
        </w:rPr>
        <w:t xml:space="preserve"> clusterteams. Deze teams werken deels op de locatie van de clusters en bestaan uit informatie-architecten, informatie-adviseurs en functioneel beheerders. Er wordt nauw samengewerkt als het gaat om informatiebeheer, </w:t>
      </w:r>
      <w:proofErr w:type="spellStart"/>
      <w:r>
        <w:rPr>
          <w:bCs/>
        </w:rPr>
        <w:t>informatiegestuurd</w:t>
      </w:r>
      <w:proofErr w:type="spellEnd"/>
      <w:r>
        <w:rPr>
          <w:bCs/>
        </w:rPr>
        <w:t xml:space="preserve"> werken en informatiebeveiliging.</w:t>
      </w:r>
      <w:r>
        <w:t xml:space="preserve"> </w:t>
      </w:r>
      <w:bookmarkEnd w:id="1"/>
    </w:p>
    <w:p w:rsidR="005F6F00" w:rsidRDefault="005F6F00" w:rsidP="005F6F00"/>
    <w:p w:rsidR="005F6F00" w:rsidRPr="00985BD0" w:rsidRDefault="005F6F00" w:rsidP="005F6F00">
      <w:pPr>
        <w:pStyle w:val="Kop2"/>
      </w:pPr>
      <w:r>
        <w:t>Onze organisatie</w:t>
      </w:r>
    </w:p>
    <w:p w:rsidR="00517716" w:rsidRDefault="00517716" w:rsidP="00517716">
      <w:pPr>
        <w:rPr>
          <w:rFonts w:ascii="Georgia" w:hAnsi="Georgia" w:cstheme="minorBidi"/>
        </w:rPr>
      </w:pPr>
      <w:bookmarkStart w:id="2" w:name="_Hlk31726012"/>
      <w:r>
        <w:t>Rotterdam vernieuwt zich en dat blijft niet onopgemerkt. Ook internationaal is er volop lof voor de manier waarop de stad zich ontwikkelt. Juist hier is je werk interessant en van het grootste belang. Waarom? Omdat de veelgeprezen stad ook kampt met grootstedelijke problemen die het uiterste van haar medewerkers vraagt. Kun jij dat aan? Denk je breder dan de Nieuwe Maas? En wil jij je sterk maken voor meer dan 620.000 Rotterdammers? Welkom. In Rotterdam gebeurt alles wat je loopbaan nodig heeft.</w:t>
      </w:r>
    </w:p>
    <w:p w:rsidR="00517716" w:rsidRDefault="00517716" w:rsidP="00517716">
      <w:r>
        <w:t> </w:t>
      </w:r>
    </w:p>
    <w:p w:rsidR="00517716" w:rsidRDefault="00517716" w:rsidP="00517716">
      <w:r>
        <w:t xml:space="preserve">Rotterdam. Make </w:t>
      </w:r>
      <w:proofErr w:type="spellStart"/>
      <w:r>
        <w:t>it</w:t>
      </w:r>
      <w:proofErr w:type="spellEnd"/>
      <w:r>
        <w:t xml:space="preserve"> happen!</w:t>
      </w:r>
      <w:bookmarkEnd w:id="2"/>
    </w:p>
    <w:p w:rsidR="005F6F00" w:rsidRDefault="005F6F00" w:rsidP="005F6F00"/>
    <w:p w:rsidR="005F6F00" w:rsidRDefault="005F6F00" w:rsidP="005F6F00"/>
    <w:p w:rsidR="005F6F00" w:rsidRDefault="005F6F00" w:rsidP="005F6F00"/>
    <w:p w:rsidR="00377E7A" w:rsidRDefault="00377E7A"/>
    <w:sectPr w:rsidR="00377E7A"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E76A2">
      <w:pPr>
        <w:spacing w:line="240" w:lineRule="auto"/>
      </w:pPr>
      <w:r>
        <w:separator/>
      </w:r>
    </w:p>
  </w:endnote>
  <w:endnote w:type="continuationSeparator" w:id="0">
    <w:p w:rsidR="00000000" w:rsidRDefault="006E76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5F6F00" w:rsidP="00985BD0">
    <w:pPr>
      <w:pStyle w:val="Voettekst"/>
      <w:jc w:val="right"/>
    </w:pPr>
    <w:r w:rsidRPr="00985BD0">
      <w:rPr>
        <w:noProof/>
      </w:rPr>
      <w:drawing>
        <wp:inline distT="0" distB="0" distL="0" distR="0" wp14:anchorId="08A5C814" wp14:editId="5AF94F33">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E76A2">
      <w:pPr>
        <w:spacing w:line="240" w:lineRule="auto"/>
      </w:pPr>
      <w:r>
        <w:separator/>
      </w:r>
    </w:p>
  </w:footnote>
  <w:footnote w:type="continuationSeparator" w:id="0">
    <w:p w:rsidR="00000000" w:rsidRDefault="006E76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5F6F00" w:rsidP="00985BD0">
    <w:pPr>
      <w:pStyle w:val="Koptekst"/>
      <w:jc w:val="right"/>
    </w:pPr>
    <w:r w:rsidRPr="00985BD0">
      <w:rPr>
        <w:noProof/>
      </w:rPr>
      <w:drawing>
        <wp:inline distT="0" distB="0" distL="0" distR="0" wp14:anchorId="0FA5FF1C" wp14:editId="6E38807A">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48C9"/>
    <w:multiLevelType w:val="hybridMultilevel"/>
    <w:tmpl w:val="13FE7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F207AA"/>
    <w:multiLevelType w:val="hybridMultilevel"/>
    <w:tmpl w:val="008C3EAA"/>
    <w:lvl w:ilvl="0" w:tplc="DA86CEB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604FF0"/>
    <w:multiLevelType w:val="hybridMultilevel"/>
    <w:tmpl w:val="D6C4CA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F00"/>
    <w:rsid w:val="00377E7A"/>
    <w:rsid w:val="00517716"/>
    <w:rsid w:val="00596C73"/>
    <w:rsid w:val="005F6F00"/>
    <w:rsid w:val="00692741"/>
    <w:rsid w:val="006E76A2"/>
    <w:rsid w:val="006F0FF6"/>
    <w:rsid w:val="00986E8C"/>
    <w:rsid w:val="00F02932"/>
    <w:rsid w:val="00FA10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FDD1"/>
  <w15:chartTrackingRefBased/>
  <w15:docId w15:val="{2349BC3A-A152-4C75-AC6A-C5E70730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F6F00"/>
    <w:pPr>
      <w:spacing w:after="0" w:line="280" w:lineRule="atLeast"/>
    </w:pPr>
    <w:rPr>
      <w:rFonts w:ascii="Arial" w:hAnsi="Arial" w:cs="Arial"/>
      <w:sz w:val="20"/>
    </w:rPr>
  </w:style>
  <w:style w:type="paragraph" w:styleId="Kop1">
    <w:name w:val="heading 1"/>
    <w:basedOn w:val="Standaard"/>
    <w:next w:val="Standaard"/>
    <w:link w:val="Kop1Char"/>
    <w:uiPriority w:val="9"/>
    <w:qFormat/>
    <w:rsid w:val="005F6F0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5F6F00"/>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6F00"/>
    <w:rPr>
      <w:rFonts w:ascii="Arial" w:hAnsi="Arial" w:cs="Arial"/>
      <w:b/>
      <w:color w:val="00B050"/>
      <w:sz w:val="36"/>
    </w:rPr>
  </w:style>
  <w:style w:type="character" w:customStyle="1" w:styleId="Kop2Char">
    <w:name w:val="Kop 2 Char"/>
    <w:basedOn w:val="Standaardalinea-lettertype"/>
    <w:link w:val="Kop2"/>
    <w:uiPriority w:val="9"/>
    <w:rsid w:val="005F6F00"/>
    <w:rPr>
      <w:rFonts w:ascii="Arial" w:hAnsi="Arial" w:cs="Arial"/>
      <w:b/>
      <w:color w:val="008000"/>
      <w:sz w:val="24"/>
    </w:rPr>
  </w:style>
  <w:style w:type="paragraph" w:styleId="Koptekst">
    <w:name w:val="header"/>
    <w:basedOn w:val="Standaard"/>
    <w:link w:val="KoptekstChar"/>
    <w:uiPriority w:val="99"/>
    <w:unhideWhenUsed/>
    <w:rsid w:val="005F6F0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5F6F00"/>
    <w:rPr>
      <w:rFonts w:ascii="Arial" w:hAnsi="Arial" w:cs="Arial"/>
      <w:sz w:val="20"/>
    </w:rPr>
  </w:style>
  <w:style w:type="paragraph" w:styleId="Voettekst">
    <w:name w:val="footer"/>
    <w:basedOn w:val="Standaard"/>
    <w:link w:val="VoettekstChar"/>
    <w:uiPriority w:val="99"/>
    <w:unhideWhenUsed/>
    <w:rsid w:val="005F6F0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5F6F00"/>
    <w:rPr>
      <w:rFonts w:ascii="Arial" w:hAnsi="Arial" w:cs="Arial"/>
      <w:sz w:val="20"/>
    </w:rPr>
  </w:style>
  <w:style w:type="table" w:styleId="Tabelraster">
    <w:name w:val="Table Grid"/>
    <w:basedOn w:val="Standaardtabel"/>
    <w:uiPriority w:val="39"/>
    <w:rsid w:val="005F6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FA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056980">
      <w:bodyDiv w:val="1"/>
      <w:marLeft w:val="0"/>
      <w:marRight w:val="0"/>
      <w:marTop w:val="0"/>
      <w:marBottom w:val="0"/>
      <w:divBdr>
        <w:top w:val="none" w:sz="0" w:space="0" w:color="auto"/>
        <w:left w:val="none" w:sz="0" w:space="0" w:color="auto"/>
        <w:bottom w:val="none" w:sz="0" w:space="0" w:color="auto"/>
        <w:right w:val="none" w:sz="0" w:space="0" w:color="auto"/>
      </w:divBdr>
    </w:div>
    <w:div w:id="889658399">
      <w:bodyDiv w:val="1"/>
      <w:marLeft w:val="0"/>
      <w:marRight w:val="0"/>
      <w:marTop w:val="0"/>
      <w:marBottom w:val="0"/>
      <w:divBdr>
        <w:top w:val="none" w:sz="0" w:space="0" w:color="auto"/>
        <w:left w:val="none" w:sz="0" w:space="0" w:color="auto"/>
        <w:bottom w:val="none" w:sz="0" w:space="0" w:color="auto"/>
        <w:right w:val="none" w:sz="0" w:space="0" w:color="auto"/>
      </w:divBdr>
    </w:div>
    <w:div w:id="131086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989D524E</Template>
  <TotalTime>113</TotalTime>
  <Pages>2</Pages>
  <Words>649</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4</cp:revision>
  <dcterms:created xsi:type="dcterms:W3CDTF">2020-02-04T13:23:00Z</dcterms:created>
  <dcterms:modified xsi:type="dcterms:W3CDTF">2020-02-04T15:41:00Z</dcterms:modified>
</cp:coreProperties>
</file>