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E2" w:rsidRPr="009E0FE2" w:rsidRDefault="009E0FE2" w:rsidP="009E0FE2">
      <w:pPr>
        <w:spacing w:line="276" w:lineRule="auto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9E0FE2">
        <w:rPr>
          <w:b/>
          <w:sz w:val="24"/>
          <w:szCs w:val="24"/>
          <w:lang w:val="bg-BG"/>
        </w:rPr>
        <w:t>ПРИЛОЖЕНИЕ №2</w:t>
      </w:r>
    </w:p>
    <w:p w:rsidR="009E0FE2" w:rsidRDefault="009E0FE2" w:rsidP="009E0FE2">
      <w:pPr>
        <w:spacing w:line="276" w:lineRule="auto"/>
        <w:rPr>
          <w:sz w:val="24"/>
          <w:szCs w:val="24"/>
        </w:rPr>
      </w:pPr>
    </w:p>
    <w:p w:rsidR="009E0FE2" w:rsidRPr="00B64785" w:rsidRDefault="009E0FE2" w:rsidP="009E0FE2">
      <w:pPr>
        <w:spacing w:line="276" w:lineRule="auto"/>
        <w:rPr>
          <w:sz w:val="24"/>
          <w:szCs w:val="24"/>
          <w:lang w:val="bg-BG"/>
        </w:rPr>
      </w:pPr>
      <w:r w:rsidRPr="00B7143E">
        <w:rPr>
          <w:sz w:val="24"/>
          <w:szCs w:val="24"/>
        </w:rPr>
        <w:t xml:space="preserve"> </w:t>
      </w:r>
      <w:r w:rsidRPr="00B7143E">
        <w:rPr>
          <w:b/>
          <w:color w:val="000000"/>
          <w:sz w:val="24"/>
          <w:szCs w:val="24"/>
        </w:rPr>
        <w:t>МЕТОДИКА ЗА КОМПЛЕКСНА ОЦЕНКА И НАЧИН ЗА ОПРЕДЕЛЯНЕ НА ОЦЕНКАТА</w:t>
      </w:r>
    </w:p>
    <w:p w:rsidR="009E0FE2" w:rsidRPr="00B64785" w:rsidRDefault="009E0FE2" w:rsidP="009E0FE2">
      <w:pPr>
        <w:keepNext/>
        <w:tabs>
          <w:tab w:val="left" w:pos="0"/>
          <w:tab w:val="left" w:pos="426"/>
        </w:tabs>
        <w:spacing w:after="120"/>
        <w:jc w:val="both"/>
        <w:outlineLvl w:val="1"/>
        <w:rPr>
          <w:sz w:val="24"/>
          <w:szCs w:val="24"/>
          <w:lang w:val="ru-RU"/>
        </w:rPr>
      </w:pPr>
      <w:r w:rsidRPr="00B64785">
        <w:rPr>
          <w:sz w:val="24"/>
          <w:szCs w:val="24"/>
          <w:lang w:val="ru-RU"/>
        </w:rPr>
        <w:t xml:space="preserve">Комплексната оценка (К) се </w:t>
      </w:r>
      <w:proofErr w:type="spellStart"/>
      <w:r w:rsidRPr="00B64785">
        <w:rPr>
          <w:sz w:val="24"/>
          <w:szCs w:val="24"/>
          <w:lang w:val="ru-RU"/>
        </w:rPr>
        <w:t>определя</w:t>
      </w:r>
      <w:proofErr w:type="spellEnd"/>
      <w:r w:rsidRPr="00B64785">
        <w:rPr>
          <w:sz w:val="24"/>
          <w:szCs w:val="24"/>
          <w:lang w:val="ru-RU"/>
        </w:rPr>
        <w:t xml:space="preserve"> по </w:t>
      </w:r>
      <w:proofErr w:type="spellStart"/>
      <w:r w:rsidRPr="00B64785">
        <w:rPr>
          <w:sz w:val="24"/>
          <w:szCs w:val="24"/>
          <w:lang w:val="ru-RU"/>
        </w:rPr>
        <w:t>следната</w:t>
      </w:r>
      <w:proofErr w:type="spellEnd"/>
      <w:r w:rsidRPr="00B64785">
        <w:rPr>
          <w:sz w:val="24"/>
          <w:szCs w:val="24"/>
          <w:lang w:val="ru-RU"/>
        </w:rPr>
        <w:t xml:space="preserve"> формула:</w:t>
      </w:r>
    </w:p>
    <w:p w:rsidR="009E0FE2" w:rsidRPr="00B64785" w:rsidRDefault="009E0FE2" w:rsidP="009E0FE2">
      <w:pPr>
        <w:pStyle w:val="Default"/>
        <w:spacing w:after="120"/>
        <w:ind w:left="1416" w:firstLine="708"/>
        <w:jc w:val="both"/>
        <w:rPr>
          <w:b/>
          <w:lang w:val="ru-RU"/>
        </w:rPr>
      </w:pPr>
      <w:r w:rsidRPr="00B64785">
        <w:rPr>
          <w:b/>
          <w:lang w:val="ru-RU"/>
        </w:rPr>
        <w:t xml:space="preserve">К =Р1 + Р2 </w:t>
      </w:r>
    </w:p>
    <w:p w:rsidR="009E0FE2" w:rsidRPr="00B64785" w:rsidRDefault="009E0FE2" w:rsidP="009E0FE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ru-RU"/>
        </w:rPr>
      </w:pPr>
      <w:proofErr w:type="spellStart"/>
      <w:r w:rsidRPr="00B64785">
        <w:rPr>
          <w:b/>
          <w:sz w:val="24"/>
          <w:szCs w:val="24"/>
          <w:lang w:val="ru-RU"/>
        </w:rPr>
        <w:t>Показател</w:t>
      </w:r>
      <w:proofErr w:type="spellEnd"/>
      <w:r w:rsidRPr="00B64785">
        <w:rPr>
          <w:b/>
          <w:sz w:val="24"/>
          <w:szCs w:val="24"/>
          <w:lang w:val="ru-RU"/>
        </w:rPr>
        <w:t xml:space="preserve"> Р1 – </w:t>
      </w:r>
      <w:proofErr w:type="spellStart"/>
      <w:r w:rsidRPr="00B64785">
        <w:rPr>
          <w:b/>
          <w:sz w:val="24"/>
          <w:szCs w:val="24"/>
          <w:lang w:val="ru-RU"/>
        </w:rPr>
        <w:t>Предлагана</w:t>
      </w:r>
      <w:proofErr w:type="spellEnd"/>
      <w:r w:rsidRPr="00B64785">
        <w:rPr>
          <w:b/>
          <w:sz w:val="24"/>
          <w:szCs w:val="24"/>
          <w:lang w:val="ru-RU"/>
        </w:rPr>
        <w:t xml:space="preserve"> цена </w:t>
      </w:r>
    </w:p>
    <w:p w:rsidR="009E0FE2" w:rsidRPr="00B64785" w:rsidRDefault="009E0FE2" w:rsidP="009E0FE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proofErr w:type="spellStart"/>
      <w:r w:rsidRPr="00B64785">
        <w:rPr>
          <w:bCs/>
          <w:sz w:val="24"/>
          <w:szCs w:val="24"/>
          <w:lang w:val="ru-RU"/>
        </w:rPr>
        <w:t>Оценката</w:t>
      </w:r>
      <w:proofErr w:type="spellEnd"/>
      <w:r w:rsidRPr="00B64785">
        <w:rPr>
          <w:bCs/>
          <w:sz w:val="24"/>
          <w:szCs w:val="24"/>
          <w:lang w:val="ru-RU"/>
        </w:rPr>
        <w:t xml:space="preserve"> по </w:t>
      </w:r>
      <w:proofErr w:type="spellStart"/>
      <w:r w:rsidRPr="00B64785">
        <w:rPr>
          <w:bCs/>
          <w:sz w:val="24"/>
          <w:szCs w:val="24"/>
          <w:lang w:val="ru-RU"/>
        </w:rPr>
        <w:t>този</w:t>
      </w:r>
      <w:proofErr w:type="spellEnd"/>
      <w:r w:rsidRPr="00B64785">
        <w:rPr>
          <w:bCs/>
          <w:sz w:val="24"/>
          <w:szCs w:val="24"/>
          <w:lang w:val="ru-RU"/>
        </w:rPr>
        <w:t xml:space="preserve"> </w:t>
      </w:r>
      <w:proofErr w:type="spellStart"/>
      <w:r w:rsidRPr="00B64785">
        <w:rPr>
          <w:bCs/>
          <w:sz w:val="24"/>
          <w:szCs w:val="24"/>
          <w:lang w:val="ru-RU"/>
        </w:rPr>
        <w:t>показател</w:t>
      </w:r>
      <w:r w:rsidRPr="00B64785">
        <w:rPr>
          <w:sz w:val="24"/>
          <w:szCs w:val="24"/>
          <w:lang w:val="ru-RU"/>
        </w:rPr>
        <w:t>се</w:t>
      </w:r>
      <w:proofErr w:type="spellEnd"/>
      <w:r w:rsidRPr="00B64785">
        <w:rPr>
          <w:sz w:val="24"/>
          <w:szCs w:val="24"/>
          <w:lang w:val="ru-RU"/>
        </w:rPr>
        <w:t xml:space="preserve"> </w:t>
      </w:r>
      <w:proofErr w:type="spellStart"/>
      <w:r w:rsidRPr="00B64785">
        <w:rPr>
          <w:sz w:val="24"/>
          <w:szCs w:val="24"/>
          <w:lang w:val="ru-RU"/>
        </w:rPr>
        <w:t>определя</w:t>
      </w:r>
      <w:proofErr w:type="spellEnd"/>
      <w:r w:rsidRPr="00B64785">
        <w:rPr>
          <w:sz w:val="24"/>
          <w:szCs w:val="24"/>
          <w:lang w:val="ru-RU"/>
        </w:rPr>
        <w:t xml:space="preserve"> по </w:t>
      </w:r>
      <w:proofErr w:type="spellStart"/>
      <w:r w:rsidRPr="00B64785">
        <w:rPr>
          <w:sz w:val="24"/>
          <w:szCs w:val="24"/>
          <w:lang w:val="ru-RU"/>
        </w:rPr>
        <w:t>следната</w:t>
      </w:r>
      <w:proofErr w:type="spellEnd"/>
      <w:r w:rsidRPr="00B64785">
        <w:rPr>
          <w:sz w:val="24"/>
          <w:szCs w:val="24"/>
          <w:lang w:val="ru-RU"/>
        </w:rPr>
        <w:t xml:space="preserve"> формула:</w:t>
      </w:r>
    </w:p>
    <w:p w:rsidR="009E0FE2" w:rsidRPr="00B64785" w:rsidRDefault="009E0FE2" w:rsidP="009E0FE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E0FE2" w:rsidRPr="00B64785" w:rsidRDefault="009E0FE2" w:rsidP="009E0FE2">
      <w:pPr>
        <w:widowControl w:val="0"/>
        <w:autoSpaceDE w:val="0"/>
        <w:autoSpaceDN w:val="0"/>
        <w:adjustRightInd w:val="0"/>
        <w:ind w:left="1416"/>
        <w:rPr>
          <w:color w:val="000000"/>
          <w:sz w:val="24"/>
          <w:szCs w:val="24"/>
          <w:lang w:val="ru-RU"/>
        </w:rPr>
      </w:pPr>
      <w:r w:rsidRPr="00B64785">
        <w:rPr>
          <w:b/>
          <w:color w:val="000000"/>
          <w:sz w:val="24"/>
          <w:szCs w:val="24"/>
          <w:lang w:val="ru-RU"/>
        </w:rPr>
        <w:t>Р</w:t>
      </w:r>
      <w:r w:rsidRPr="00B64785">
        <w:rPr>
          <w:b/>
          <w:color w:val="000000"/>
          <w:sz w:val="24"/>
          <w:szCs w:val="24"/>
          <w:vertAlign w:val="subscript"/>
          <w:lang w:val="ru-RU"/>
        </w:rPr>
        <w:t>1</w:t>
      </w:r>
      <w:r w:rsidRPr="00B64785">
        <w:rPr>
          <w:b/>
          <w:bCs/>
          <w:color w:val="000000"/>
          <w:sz w:val="24"/>
          <w:szCs w:val="24"/>
          <w:lang w:val="ru-RU"/>
        </w:rPr>
        <w:t xml:space="preserve"> =  </w:t>
      </w:r>
      <w:r w:rsidRPr="00B64785">
        <w:rPr>
          <w:b/>
          <w:bCs/>
          <w:color w:val="000000"/>
          <w:sz w:val="24"/>
          <w:szCs w:val="24"/>
          <w:u w:val="single"/>
          <w:lang w:val="ru-RU"/>
        </w:rPr>
        <w:t>ННКПЦ</w:t>
      </w:r>
      <w:r w:rsidRPr="00B64785">
        <w:rPr>
          <w:b/>
          <w:bCs/>
          <w:color w:val="000000"/>
          <w:sz w:val="24"/>
          <w:szCs w:val="24"/>
          <w:lang w:val="ru-RU"/>
        </w:rPr>
        <w:t xml:space="preserve"> х 60,</w:t>
      </w:r>
      <w:r w:rsidRPr="00B6478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64785">
        <w:rPr>
          <w:color w:val="000000"/>
          <w:sz w:val="24"/>
          <w:szCs w:val="24"/>
          <w:lang w:val="ru-RU"/>
        </w:rPr>
        <w:t>където</w:t>
      </w:r>
      <w:proofErr w:type="spellEnd"/>
      <w:r w:rsidRPr="00B64785">
        <w:rPr>
          <w:color w:val="000000"/>
          <w:sz w:val="24"/>
          <w:szCs w:val="24"/>
          <w:lang w:val="ru-RU"/>
        </w:rPr>
        <w:t>:</w:t>
      </w:r>
      <w:r w:rsidRPr="00B64785">
        <w:rPr>
          <w:color w:val="000000"/>
          <w:sz w:val="24"/>
          <w:szCs w:val="24"/>
          <w:lang w:val="ru-RU"/>
        </w:rPr>
        <w:br/>
      </w:r>
      <w:r w:rsidRPr="00B64785">
        <w:rPr>
          <w:b/>
          <w:bCs/>
          <w:color w:val="000000"/>
          <w:sz w:val="24"/>
          <w:szCs w:val="24"/>
          <w:lang w:val="ru-RU"/>
        </w:rPr>
        <w:t>ПКЦ</w:t>
      </w:r>
    </w:p>
    <w:p w:rsidR="009E0FE2" w:rsidRPr="00B64785" w:rsidRDefault="009E0FE2" w:rsidP="009E0FE2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ru-RU"/>
        </w:rPr>
      </w:pPr>
    </w:p>
    <w:p w:rsidR="009E0FE2" w:rsidRPr="00B64785" w:rsidRDefault="009E0FE2" w:rsidP="009E0FE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B64785">
        <w:rPr>
          <w:b/>
          <w:bCs/>
          <w:color w:val="000000"/>
          <w:sz w:val="24"/>
          <w:szCs w:val="24"/>
          <w:lang w:val="ru-RU"/>
        </w:rPr>
        <w:t xml:space="preserve">ННПКЦ </w:t>
      </w:r>
      <w:r w:rsidRPr="00B64785">
        <w:rPr>
          <w:color w:val="000000"/>
          <w:sz w:val="24"/>
          <w:szCs w:val="24"/>
          <w:lang w:val="ru-RU"/>
        </w:rPr>
        <w:t xml:space="preserve">- </w:t>
      </w:r>
      <w:proofErr w:type="spellStart"/>
      <w:r w:rsidRPr="00B64785">
        <w:rPr>
          <w:color w:val="000000"/>
          <w:sz w:val="24"/>
          <w:szCs w:val="24"/>
          <w:lang w:val="ru-RU"/>
        </w:rPr>
        <w:t>най-ниската</w:t>
      </w:r>
      <w:proofErr w:type="spellEnd"/>
      <w:r w:rsidRPr="00B64785">
        <w:rPr>
          <w:color w:val="000000"/>
          <w:sz w:val="24"/>
          <w:szCs w:val="24"/>
          <w:lang w:val="ru-RU"/>
        </w:rPr>
        <w:t xml:space="preserve"> комплексна цена за доставка, монтаж и </w:t>
      </w:r>
      <w:proofErr w:type="spellStart"/>
      <w:r w:rsidRPr="00B64785">
        <w:rPr>
          <w:color w:val="000000"/>
          <w:sz w:val="24"/>
          <w:szCs w:val="24"/>
          <w:lang w:val="ru-RU"/>
        </w:rPr>
        <w:t>пускане</w:t>
      </w:r>
      <w:proofErr w:type="spellEnd"/>
      <w:r w:rsidRPr="00B64785">
        <w:rPr>
          <w:color w:val="000000"/>
          <w:sz w:val="24"/>
          <w:szCs w:val="24"/>
          <w:lang w:val="ru-RU"/>
        </w:rPr>
        <w:t xml:space="preserve"> в </w:t>
      </w:r>
      <w:proofErr w:type="spellStart"/>
      <w:proofErr w:type="gramStart"/>
      <w:r w:rsidRPr="00B64785">
        <w:rPr>
          <w:color w:val="000000"/>
          <w:sz w:val="24"/>
          <w:szCs w:val="24"/>
          <w:lang w:val="ru-RU"/>
        </w:rPr>
        <w:t>експлоатация</w:t>
      </w:r>
      <w:proofErr w:type="spellEnd"/>
      <w:r w:rsidRPr="00B64785">
        <w:rPr>
          <w:color w:val="000000"/>
          <w:sz w:val="24"/>
          <w:szCs w:val="24"/>
          <w:lang w:val="ru-RU"/>
        </w:rPr>
        <w:t xml:space="preserve">  на</w:t>
      </w:r>
      <w:proofErr w:type="gramEnd"/>
      <w:r w:rsidRPr="00B6478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64785">
        <w:rPr>
          <w:color w:val="000000"/>
          <w:sz w:val="24"/>
          <w:szCs w:val="24"/>
          <w:lang w:val="ru-RU"/>
        </w:rPr>
        <w:t>предлаганата</w:t>
      </w:r>
      <w:proofErr w:type="spellEnd"/>
      <w:r w:rsidRPr="00B6478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64785">
        <w:rPr>
          <w:color w:val="000000"/>
          <w:sz w:val="24"/>
          <w:szCs w:val="24"/>
          <w:lang w:val="ru-RU"/>
        </w:rPr>
        <w:t>апаратура</w:t>
      </w:r>
      <w:proofErr w:type="spellEnd"/>
      <w:r>
        <w:rPr>
          <w:color w:val="000000"/>
          <w:sz w:val="24"/>
          <w:szCs w:val="24"/>
          <w:lang w:val="ru-RU"/>
        </w:rPr>
        <w:t>.</w:t>
      </w:r>
      <w:r w:rsidRPr="00B64785">
        <w:rPr>
          <w:color w:val="000000"/>
          <w:sz w:val="24"/>
          <w:szCs w:val="24"/>
          <w:lang w:val="ru-RU"/>
        </w:rPr>
        <w:t xml:space="preserve"> </w:t>
      </w:r>
    </w:p>
    <w:p w:rsidR="009E0FE2" w:rsidRPr="00B64785" w:rsidRDefault="009E0FE2" w:rsidP="009E0FE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B64785">
        <w:rPr>
          <w:b/>
          <w:bCs/>
          <w:color w:val="000000"/>
          <w:sz w:val="24"/>
          <w:szCs w:val="24"/>
          <w:lang w:val="ru-RU"/>
        </w:rPr>
        <w:t>ПКЦ</w:t>
      </w:r>
      <w:r w:rsidRPr="00B64785">
        <w:rPr>
          <w:color w:val="000000"/>
          <w:sz w:val="24"/>
          <w:szCs w:val="24"/>
          <w:lang w:val="ru-RU"/>
        </w:rPr>
        <w:t xml:space="preserve"> -</w:t>
      </w:r>
      <w:proofErr w:type="spellStart"/>
      <w:r w:rsidRPr="00B64785">
        <w:rPr>
          <w:color w:val="000000"/>
          <w:sz w:val="24"/>
          <w:szCs w:val="24"/>
          <w:lang w:val="ru-RU"/>
        </w:rPr>
        <w:t>предложената</w:t>
      </w:r>
      <w:proofErr w:type="spellEnd"/>
      <w:r w:rsidRPr="00B64785">
        <w:rPr>
          <w:color w:val="000000"/>
          <w:sz w:val="24"/>
          <w:szCs w:val="24"/>
          <w:lang w:val="ru-RU"/>
        </w:rPr>
        <w:t xml:space="preserve"> комплексна цена от участника за доставка, монтаж и </w:t>
      </w:r>
      <w:proofErr w:type="spellStart"/>
      <w:r w:rsidRPr="00B64785">
        <w:rPr>
          <w:color w:val="000000"/>
          <w:sz w:val="24"/>
          <w:szCs w:val="24"/>
          <w:lang w:val="ru-RU"/>
        </w:rPr>
        <w:t>пускане</w:t>
      </w:r>
      <w:proofErr w:type="spellEnd"/>
      <w:r w:rsidRPr="00B64785">
        <w:rPr>
          <w:color w:val="000000"/>
          <w:sz w:val="24"/>
          <w:szCs w:val="24"/>
          <w:lang w:val="ru-RU"/>
        </w:rPr>
        <w:t xml:space="preserve"> в </w:t>
      </w:r>
      <w:proofErr w:type="spellStart"/>
      <w:proofErr w:type="gramStart"/>
      <w:r w:rsidRPr="00B64785">
        <w:rPr>
          <w:color w:val="000000"/>
          <w:sz w:val="24"/>
          <w:szCs w:val="24"/>
          <w:lang w:val="ru-RU"/>
        </w:rPr>
        <w:t>експлоатация</w:t>
      </w:r>
      <w:proofErr w:type="spellEnd"/>
      <w:r w:rsidRPr="00B64785">
        <w:rPr>
          <w:color w:val="000000"/>
          <w:sz w:val="24"/>
          <w:szCs w:val="24"/>
          <w:lang w:val="ru-RU"/>
        </w:rPr>
        <w:t xml:space="preserve">  на</w:t>
      </w:r>
      <w:proofErr w:type="gramEnd"/>
      <w:r w:rsidRPr="00B64785">
        <w:rPr>
          <w:color w:val="000000"/>
          <w:sz w:val="24"/>
          <w:szCs w:val="24"/>
          <w:lang w:val="ru-RU"/>
        </w:rPr>
        <w:t xml:space="preserve"> предложена </w:t>
      </w:r>
      <w:proofErr w:type="spellStart"/>
      <w:r w:rsidRPr="00B64785">
        <w:rPr>
          <w:color w:val="000000"/>
          <w:sz w:val="24"/>
          <w:szCs w:val="24"/>
          <w:lang w:val="ru-RU"/>
        </w:rPr>
        <w:t>апаратура</w:t>
      </w:r>
      <w:proofErr w:type="spellEnd"/>
      <w:r w:rsidRPr="00B64785">
        <w:rPr>
          <w:color w:val="000000"/>
          <w:sz w:val="24"/>
          <w:szCs w:val="24"/>
          <w:lang w:val="ru-RU"/>
        </w:rPr>
        <w:t>.</w:t>
      </w:r>
    </w:p>
    <w:p w:rsidR="009E0FE2" w:rsidRPr="00B64785" w:rsidRDefault="009E0FE2" w:rsidP="009E0FE2">
      <w:pPr>
        <w:pStyle w:val="Default"/>
        <w:spacing w:after="120"/>
        <w:ind w:left="708"/>
        <w:jc w:val="both"/>
        <w:rPr>
          <w:b/>
          <w:lang w:val="ru-RU"/>
        </w:rPr>
      </w:pPr>
      <w:proofErr w:type="spellStart"/>
      <w:r w:rsidRPr="00B64785">
        <w:rPr>
          <w:b/>
          <w:lang w:val="ru-RU"/>
        </w:rPr>
        <w:t>Максималната</w:t>
      </w:r>
      <w:proofErr w:type="spellEnd"/>
      <w:r w:rsidRPr="00B64785">
        <w:rPr>
          <w:b/>
          <w:lang w:val="ru-RU"/>
        </w:rPr>
        <w:t xml:space="preserve"> оценка по </w:t>
      </w:r>
      <w:proofErr w:type="spellStart"/>
      <w:r w:rsidRPr="00B64785">
        <w:rPr>
          <w:b/>
          <w:lang w:val="ru-RU"/>
        </w:rPr>
        <w:t>този</w:t>
      </w:r>
      <w:proofErr w:type="spellEnd"/>
      <w:r w:rsidRPr="00B64785">
        <w:rPr>
          <w:b/>
          <w:lang w:val="ru-RU"/>
        </w:rPr>
        <w:t xml:space="preserve"> </w:t>
      </w:r>
      <w:proofErr w:type="spellStart"/>
      <w:r w:rsidRPr="00B64785">
        <w:rPr>
          <w:b/>
          <w:lang w:val="ru-RU"/>
        </w:rPr>
        <w:t>показател</w:t>
      </w:r>
      <w:proofErr w:type="spellEnd"/>
      <w:r w:rsidRPr="00B64785">
        <w:rPr>
          <w:b/>
          <w:lang w:val="ru-RU"/>
        </w:rPr>
        <w:t xml:space="preserve"> е 60 точки.</w:t>
      </w:r>
    </w:p>
    <w:p w:rsidR="009E0FE2" w:rsidRPr="00B64785" w:rsidRDefault="009E0FE2" w:rsidP="009E0FE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9E0FE2" w:rsidRPr="00B64785" w:rsidRDefault="009E0FE2" w:rsidP="009E0FE2">
      <w:pPr>
        <w:pStyle w:val="Default"/>
        <w:spacing w:after="120"/>
        <w:ind w:left="708"/>
        <w:jc w:val="both"/>
        <w:rPr>
          <w:b/>
          <w:lang w:val="ru-RU"/>
        </w:rPr>
      </w:pPr>
      <w:proofErr w:type="spellStart"/>
      <w:r w:rsidRPr="00B64785">
        <w:rPr>
          <w:b/>
          <w:lang w:val="ru-RU"/>
        </w:rPr>
        <w:t>Показател</w:t>
      </w:r>
      <w:proofErr w:type="spellEnd"/>
      <w:r w:rsidRPr="00B64785">
        <w:rPr>
          <w:b/>
          <w:lang w:val="ru-RU"/>
        </w:rPr>
        <w:t xml:space="preserve"> </w:t>
      </w:r>
      <w:r w:rsidRPr="00B64785">
        <w:rPr>
          <w:b/>
        </w:rPr>
        <w:t>P</w:t>
      </w:r>
      <w:r w:rsidRPr="00B64785">
        <w:rPr>
          <w:b/>
          <w:lang w:val="ru-RU"/>
        </w:rPr>
        <w:t xml:space="preserve">2 – </w:t>
      </w:r>
      <w:r w:rsidRPr="00B64785">
        <w:rPr>
          <w:b/>
          <w:bCs/>
          <w:lang w:val="ru-RU"/>
        </w:rPr>
        <w:t xml:space="preserve">Технически преимущества на </w:t>
      </w:r>
      <w:proofErr w:type="spellStart"/>
      <w:r w:rsidRPr="00B64785">
        <w:rPr>
          <w:b/>
          <w:bCs/>
          <w:lang w:val="ru-RU"/>
        </w:rPr>
        <w:t>апаратурата</w:t>
      </w:r>
      <w:proofErr w:type="spellEnd"/>
    </w:p>
    <w:p w:rsidR="009E0FE2" w:rsidRPr="00B64785" w:rsidRDefault="009E0FE2" w:rsidP="009E0FE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val="ru-RU"/>
        </w:rPr>
      </w:pPr>
    </w:p>
    <w:p w:rsidR="009E0FE2" w:rsidRPr="00B64785" w:rsidRDefault="009E0FE2" w:rsidP="009E0FE2">
      <w:pPr>
        <w:pStyle w:val="Default"/>
        <w:spacing w:after="120"/>
        <w:ind w:left="708"/>
        <w:jc w:val="both"/>
        <w:rPr>
          <w:b/>
          <w:lang w:val="ru-RU"/>
        </w:rPr>
      </w:pPr>
      <w:proofErr w:type="spellStart"/>
      <w:r w:rsidRPr="00B64785">
        <w:rPr>
          <w:b/>
          <w:lang w:val="ru-RU"/>
        </w:rPr>
        <w:t>Максималната</w:t>
      </w:r>
      <w:proofErr w:type="spellEnd"/>
      <w:r w:rsidRPr="00B64785">
        <w:rPr>
          <w:b/>
          <w:lang w:val="ru-RU"/>
        </w:rPr>
        <w:t xml:space="preserve"> оценка по </w:t>
      </w:r>
      <w:proofErr w:type="spellStart"/>
      <w:r w:rsidRPr="00B64785">
        <w:rPr>
          <w:b/>
          <w:lang w:val="ru-RU"/>
        </w:rPr>
        <w:t>този</w:t>
      </w:r>
      <w:proofErr w:type="spellEnd"/>
      <w:r w:rsidRPr="00B64785">
        <w:rPr>
          <w:b/>
          <w:lang w:val="ru-RU"/>
        </w:rPr>
        <w:t xml:space="preserve"> </w:t>
      </w:r>
      <w:proofErr w:type="spellStart"/>
      <w:r w:rsidRPr="00B64785">
        <w:rPr>
          <w:b/>
          <w:lang w:val="ru-RU"/>
        </w:rPr>
        <w:t>показател</w:t>
      </w:r>
      <w:proofErr w:type="spellEnd"/>
      <w:r w:rsidRPr="00B64785">
        <w:rPr>
          <w:b/>
          <w:lang w:val="ru-RU"/>
        </w:rPr>
        <w:t xml:space="preserve"> е 40 точки.</w:t>
      </w:r>
    </w:p>
    <w:p w:rsidR="009E0FE2" w:rsidRPr="00B64785" w:rsidRDefault="009E0FE2" w:rsidP="009E0FE2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9E0FE2" w:rsidRPr="00B64785" w:rsidRDefault="009E0FE2" w:rsidP="009E0FE2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ru-RU"/>
        </w:rPr>
      </w:pPr>
      <w:r w:rsidRPr="00B64785">
        <w:rPr>
          <w:sz w:val="24"/>
          <w:szCs w:val="24"/>
          <w:lang w:val="ru-RU"/>
        </w:rPr>
        <w:t xml:space="preserve">За оценка </w:t>
      </w:r>
      <w:r w:rsidRPr="00B64785">
        <w:rPr>
          <w:bCs/>
          <w:sz w:val="24"/>
          <w:szCs w:val="24"/>
          <w:lang w:val="ru-RU"/>
        </w:rPr>
        <w:t xml:space="preserve">по показателя „технически преимущества на </w:t>
      </w:r>
      <w:proofErr w:type="spellStart"/>
      <w:r w:rsidRPr="00B64785">
        <w:rPr>
          <w:bCs/>
          <w:sz w:val="24"/>
          <w:szCs w:val="24"/>
          <w:lang w:val="ru-RU"/>
        </w:rPr>
        <w:t>предлагана</w:t>
      </w:r>
      <w:proofErr w:type="spellEnd"/>
      <w:r w:rsidRPr="00B64785">
        <w:rPr>
          <w:bCs/>
          <w:sz w:val="24"/>
          <w:szCs w:val="24"/>
          <w:lang w:val="ru-RU"/>
        </w:rPr>
        <w:t xml:space="preserve"> </w:t>
      </w:r>
      <w:proofErr w:type="spellStart"/>
      <w:r w:rsidRPr="00B64785">
        <w:rPr>
          <w:bCs/>
          <w:sz w:val="24"/>
          <w:szCs w:val="24"/>
          <w:lang w:val="ru-RU"/>
        </w:rPr>
        <w:t>апаратура</w:t>
      </w:r>
      <w:proofErr w:type="spellEnd"/>
      <w:r w:rsidRPr="00B64785">
        <w:rPr>
          <w:bCs/>
          <w:sz w:val="24"/>
          <w:szCs w:val="24"/>
          <w:lang w:val="ru-RU"/>
        </w:rPr>
        <w:t xml:space="preserve">“ (Р2) всеки участник </w:t>
      </w:r>
      <w:proofErr w:type="spellStart"/>
      <w:r w:rsidRPr="00B64785">
        <w:rPr>
          <w:bCs/>
          <w:sz w:val="24"/>
          <w:szCs w:val="24"/>
          <w:lang w:val="ru-RU"/>
        </w:rPr>
        <w:t>попълва</w:t>
      </w:r>
      <w:proofErr w:type="spellEnd"/>
      <w:r w:rsidRPr="00B64785">
        <w:rPr>
          <w:bCs/>
          <w:sz w:val="24"/>
          <w:szCs w:val="24"/>
          <w:lang w:val="ru-RU"/>
        </w:rPr>
        <w:t xml:space="preserve"> Таблица за оценка по показателя „технически преимущества на </w:t>
      </w:r>
      <w:proofErr w:type="spellStart"/>
      <w:r w:rsidRPr="00B64785">
        <w:rPr>
          <w:bCs/>
          <w:sz w:val="24"/>
          <w:szCs w:val="24"/>
          <w:lang w:val="ru-RU"/>
        </w:rPr>
        <w:t>предлагана</w:t>
      </w:r>
      <w:proofErr w:type="spellEnd"/>
      <w:r w:rsidRPr="00B64785">
        <w:rPr>
          <w:bCs/>
          <w:sz w:val="24"/>
          <w:szCs w:val="24"/>
          <w:lang w:val="ru-RU"/>
        </w:rPr>
        <w:t xml:space="preserve"> </w:t>
      </w:r>
      <w:proofErr w:type="spellStart"/>
      <w:r w:rsidRPr="00B64785">
        <w:rPr>
          <w:bCs/>
          <w:sz w:val="24"/>
          <w:szCs w:val="24"/>
          <w:lang w:val="ru-RU"/>
        </w:rPr>
        <w:t>апаратура</w:t>
      </w:r>
      <w:proofErr w:type="spellEnd"/>
      <w:r w:rsidRPr="00B64785">
        <w:rPr>
          <w:bCs/>
          <w:sz w:val="24"/>
          <w:szCs w:val="24"/>
          <w:lang w:val="ru-RU"/>
        </w:rPr>
        <w:t xml:space="preserve">“ към </w:t>
      </w:r>
      <w:proofErr w:type="spellStart"/>
      <w:r w:rsidRPr="00B64785">
        <w:rPr>
          <w:bCs/>
          <w:sz w:val="24"/>
          <w:szCs w:val="24"/>
          <w:lang w:val="ru-RU"/>
        </w:rPr>
        <w:t>методиката</w:t>
      </w:r>
      <w:proofErr w:type="spellEnd"/>
      <w:r w:rsidRPr="00B64785">
        <w:rPr>
          <w:bCs/>
          <w:sz w:val="24"/>
          <w:szCs w:val="24"/>
          <w:lang w:val="ru-RU"/>
        </w:rPr>
        <w:t xml:space="preserve"> за </w:t>
      </w:r>
      <w:proofErr w:type="spellStart"/>
      <w:r w:rsidRPr="00B64785">
        <w:rPr>
          <w:bCs/>
          <w:sz w:val="24"/>
          <w:szCs w:val="24"/>
          <w:lang w:val="ru-RU"/>
        </w:rPr>
        <w:t>определяне</w:t>
      </w:r>
      <w:proofErr w:type="spellEnd"/>
      <w:r w:rsidRPr="00B64785">
        <w:rPr>
          <w:bCs/>
          <w:sz w:val="24"/>
          <w:szCs w:val="24"/>
          <w:lang w:val="ru-RU"/>
        </w:rPr>
        <w:t xml:space="preserve"> на комплексната оценка на офертите, по образец, приложение към </w:t>
      </w:r>
      <w:proofErr w:type="spellStart"/>
      <w:r w:rsidRPr="00B64785">
        <w:rPr>
          <w:bCs/>
          <w:sz w:val="24"/>
          <w:szCs w:val="24"/>
          <w:lang w:val="ru-RU"/>
        </w:rPr>
        <w:t>предложението</w:t>
      </w:r>
      <w:proofErr w:type="spellEnd"/>
      <w:r w:rsidRPr="00B64785">
        <w:rPr>
          <w:bCs/>
          <w:sz w:val="24"/>
          <w:szCs w:val="24"/>
          <w:lang w:val="ru-RU"/>
        </w:rPr>
        <w:t xml:space="preserve"> за изпълнение на </w:t>
      </w:r>
      <w:proofErr w:type="spellStart"/>
      <w:r w:rsidRPr="00B64785">
        <w:rPr>
          <w:bCs/>
          <w:sz w:val="24"/>
          <w:szCs w:val="24"/>
          <w:lang w:val="ru-RU"/>
        </w:rPr>
        <w:t>порък</w:t>
      </w:r>
      <w:r>
        <w:rPr>
          <w:bCs/>
          <w:sz w:val="24"/>
          <w:szCs w:val="24"/>
          <w:lang w:val="ru-RU"/>
        </w:rPr>
        <w:t>ата</w:t>
      </w:r>
      <w:proofErr w:type="spellEnd"/>
      <w:r>
        <w:rPr>
          <w:bCs/>
          <w:sz w:val="24"/>
          <w:szCs w:val="24"/>
          <w:lang w:val="ru-RU"/>
        </w:rPr>
        <w:t xml:space="preserve">, в </w:t>
      </w:r>
      <w:proofErr w:type="spellStart"/>
      <w:r>
        <w:rPr>
          <w:bCs/>
          <w:sz w:val="24"/>
          <w:szCs w:val="24"/>
          <w:lang w:val="ru-RU"/>
        </w:rPr>
        <w:t>която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посочва</w:t>
      </w:r>
      <w:proofErr w:type="spellEnd"/>
      <w:r>
        <w:rPr>
          <w:bCs/>
          <w:sz w:val="24"/>
          <w:szCs w:val="24"/>
          <w:lang w:val="ru-RU"/>
        </w:rPr>
        <w:t xml:space="preserve">/декларира </w:t>
      </w:r>
      <w:r w:rsidRPr="00B64785">
        <w:rPr>
          <w:bCs/>
          <w:sz w:val="24"/>
          <w:szCs w:val="24"/>
          <w:lang w:val="ru-RU"/>
        </w:rPr>
        <w:t xml:space="preserve">параметрите на </w:t>
      </w:r>
      <w:proofErr w:type="spellStart"/>
      <w:r w:rsidRPr="00B64785">
        <w:rPr>
          <w:bCs/>
          <w:sz w:val="24"/>
          <w:szCs w:val="24"/>
          <w:lang w:val="ru-RU"/>
        </w:rPr>
        <w:t>предлаганата</w:t>
      </w:r>
      <w:proofErr w:type="spellEnd"/>
      <w:r w:rsidRPr="00B64785">
        <w:rPr>
          <w:bCs/>
          <w:sz w:val="24"/>
          <w:szCs w:val="24"/>
          <w:lang w:val="ru-RU"/>
        </w:rPr>
        <w:t xml:space="preserve"> от него </w:t>
      </w:r>
      <w:proofErr w:type="spellStart"/>
      <w:proofErr w:type="gramStart"/>
      <w:r w:rsidRPr="00B64785">
        <w:rPr>
          <w:bCs/>
          <w:sz w:val="24"/>
          <w:szCs w:val="24"/>
          <w:lang w:val="ru-RU"/>
        </w:rPr>
        <w:t>апаратура</w:t>
      </w:r>
      <w:proofErr w:type="spellEnd"/>
      <w:r w:rsidRPr="00B64785">
        <w:rPr>
          <w:bCs/>
          <w:sz w:val="24"/>
          <w:szCs w:val="24"/>
          <w:lang w:val="ru-RU"/>
        </w:rPr>
        <w:t xml:space="preserve">  за</w:t>
      </w:r>
      <w:proofErr w:type="gramEnd"/>
      <w:r w:rsidRPr="00B64785">
        <w:rPr>
          <w:bCs/>
          <w:sz w:val="24"/>
          <w:szCs w:val="24"/>
          <w:lang w:val="ru-RU"/>
        </w:rPr>
        <w:t xml:space="preserve">  оценка, а именно:</w:t>
      </w:r>
    </w:p>
    <w:p w:rsidR="009E0FE2" w:rsidRPr="00B64785" w:rsidRDefault="009E0FE2" w:rsidP="009E0FE2">
      <w:pPr>
        <w:jc w:val="both"/>
        <w:rPr>
          <w:b/>
          <w:caps/>
          <w:sz w:val="24"/>
          <w:szCs w:val="24"/>
          <w:u w:val="single"/>
        </w:rPr>
      </w:pPr>
      <w:r w:rsidRPr="00B64785">
        <w:rPr>
          <w:b/>
          <w:caps/>
          <w:sz w:val="24"/>
          <w:szCs w:val="24"/>
          <w:u w:val="single"/>
        </w:rPr>
        <w:t>P2–костен денситометър</w:t>
      </w:r>
    </w:p>
    <w:p w:rsidR="009E0FE2" w:rsidRPr="00B64785" w:rsidRDefault="009E0FE2" w:rsidP="009E0FE2">
      <w:pPr>
        <w:jc w:val="both"/>
        <w:rPr>
          <w:sz w:val="24"/>
          <w:szCs w:val="24"/>
          <w:u w:val="single"/>
        </w:rPr>
      </w:pPr>
    </w:p>
    <w:p w:rsidR="009E0FE2" w:rsidRPr="00B64785" w:rsidRDefault="009E0FE2" w:rsidP="009E0FE2">
      <w:pPr>
        <w:jc w:val="both"/>
        <w:rPr>
          <w:sz w:val="24"/>
          <w:szCs w:val="24"/>
        </w:rPr>
      </w:pPr>
      <w:proofErr w:type="spellStart"/>
      <w:r w:rsidRPr="00B64785">
        <w:rPr>
          <w:sz w:val="24"/>
          <w:szCs w:val="24"/>
        </w:rPr>
        <w:t>Показатели</w:t>
      </w:r>
      <w:proofErr w:type="spellEnd"/>
      <w:r w:rsidRPr="00B64785">
        <w:rPr>
          <w:sz w:val="24"/>
          <w:szCs w:val="24"/>
        </w:rPr>
        <w:t>:</w:t>
      </w:r>
    </w:p>
    <w:p w:rsidR="009E0FE2" w:rsidRPr="00B64785" w:rsidRDefault="009E0FE2" w:rsidP="009E0FE2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spellStart"/>
      <w:r w:rsidRPr="00B64785">
        <w:rPr>
          <w:sz w:val="24"/>
          <w:szCs w:val="24"/>
          <w:lang w:val="ru-RU"/>
        </w:rPr>
        <w:t>Разсеяна</w:t>
      </w:r>
      <w:proofErr w:type="spellEnd"/>
      <w:r w:rsidRPr="00B64785">
        <w:rPr>
          <w:sz w:val="24"/>
          <w:szCs w:val="24"/>
          <w:lang w:val="ru-RU"/>
        </w:rPr>
        <w:t xml:space="preserve"> радиация – 0,3 </w:t>
      </w:r>
      <w:proofErr w:type="spellStart"/>
      <w:r w:rsidRPr="00B64785">
        <w:rPr>
          <w:sz w:val="24"/>
          <w:szCs w:val="24"/>
        </w:rPr>
        <w:t>uSv</w:t>
      </w:r>
      <w:proofErr w:type="spellEnd"/>
      <w:r w:rsidRPr="00B64785">
        <w:rPr>
          <w:sz w:val="24"/>
          <w:szCs w:val="24"/>
          <w:lang w:val="ru-RU"/>
        </w:rPr>
        <w:t>/</w:t>
      </w:r>
      <w:r w:rsidRPr="00B64785">
        <w:rPr>
          <w:sz w:val="24"/>
          <w:szCs w:val="24"/>
        </w:rPr>
        <w:t>h</w:t>
      </w:r>
      <w:r w:rsidRPr="00B64785">
        <w:rPr>
          <w:sz w:val="24"/>
          <w:szCs w:val="24"/>
          <w:lang w:val="ru-RU"/>
        </w:rPr>
        <w:t xml:space="preserve"> или </w:t>
      </w:r>
      <w:proofErr w:type="spellStart"/>
      <w:r w:rsidRPr="00B64785">
        <w:rPr>
          <w:sz w:val="24"/>
          <w:szCs w:val="24"/>
          <w:lang w:val="ru-RU"/>
        </w:rPr>
        <w:t>по-малко</w:t>
      </w:r>
      <w:proofErr w:type="spellEnd"/>
      <w:r w:rsidRPr="00B64785">
        <w:rPr>
          <w:sz w:val="24"/>
          <w:szCs w:val="24"/>
          <w:lang w:val="ru-RU"/>
        </w:rPr>
        <w:t xml:space="preserve"> на </w:t>
      </w:r>
      <w:proofErr w:type="spellStart"/>
      <w:r w:rsidRPr="00B64785">
        <w:rPr>
          <w:sz w:val="24"/>
          <w:szCs w:val="24"/>
          <w:lang w:val="ru-RU"/>
        </w:rPr>
        <w:t>най-защитеното</w:t>
      </w:r>
      <w:proofErr w:type="spellEnd"/>
      <w:r w:rsidRPr="00B64785">
        <w:rPr>
          <w:sz w:val="24"/>
          <w:szCs w:val="24"/>
          <w:lang w:val="ru-RU"/>
        </w:rPr>
        <w:t xml:space="preserve"> </w:t>
      </w:r>
      <w:proofErr w:type="spellStart"/>
      <w:r w:rsidRPr="00B64785">
        <w:rPr>
          <w:sz w:val="24"/>
          <w:szCs w:val="24"/>
          <w:lang w:val="ru-RU"/>
        </w:rPr>
        <w:t>място</w:t>
      </w:r>
      <w:proofErr w:type="spellEnd"/>
      <w:r w:rsidRPr="00B64785">
        <w:rPr>
          <w:sz w:val="24"/>
          <w:szCs w:val="24"/>
          <w:lang w:val="ru-RU"/>
        </w:rPr>
        <w:t xml:space="preserve"> – 5 точки, при </w:t>
      </w:r>
      <w:proofErr w:type="spellStart"/>
      <w:r w:rsidRPr="00B64785">
        <w:rPr>
          <w:sz w:val="24"/>
          <w:szCs w:val="24"/>
          <w:lang w:val="ru-RU"/>
        </w:rPr>
        <w:t>по-високи</w:t>
      </w:r>
      <w:proofErr w:type="spellEnd"/>
      <w:r w:rsidRPr="00B64785">
        <w:rPr>
          <w:sz w:val="24"/>
          <w:szCs w:val="24"/>
          <w:lang w:val="ru-RU"/>
        </w:rPr>
        <w:t xml:space="preserve"> </w:t>
      </w:r>
      <w:proofErr w:type="spellStart"/>
      <w:r w:rsidRPr="00B64785">
        <w:rPr>
          <w:sz w:val="24"/>
          <w:szCs w:val="24"/>
          <w:lang w:val="ru-RU"/>
        </w:rPr>
        <w:t>стойности</w:t>
      </w:r>
      <w:proofErr w:type="spellEnd"/>
      <w:r w:rsidRPr="00B64785">
        <w:rPr>
          <w:sz w:val="24"/>
          <w:szCs w:val="24"/>
          <w:lang w:val="ru-RU"/>
        </w:rPr>
        <w:t xml:space="preserve"> – 1 точки.</w:t>
      </w:r>
    </w:p>
    <w:p w:rsidR="009E0FE2" w:rsidRPr="00B64785" w:rsidRDefault="009E0FE2" w:rsidP="009E0FE2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spellStart"/>
      <w:r w:rsidRPr="00B64785">
        <w:rPr>
          <w:sz w:val="24"/>
          <w:szCs w:val="24"/>
          <w:lang w:val="ru-RU"/>
        </w:rPr>
        <w:t>Разсеяна</w:t>
      </w:r>
      <w:proofErr w:type="spellEnd"/>
      <w:r w:rsidRPr="00B64785">
        <w:rPr>
          <w:sz w:val="24"/>
          <w:szCs w:val="24"/>
          <w:lang w:val="ru-RU"/>
        </w:rPr>
        <w:t xml:space="preserve"> радиация - 1,2 </w:t>
      </w:r>
      <w:proofErr w:type="spellStart"/>
      <w:r w:rsidRPr="00B64785">
        <w:rPr>
          <w:sz w:val="24"/>
          <w:szCs w:val="24"/>
        </w:rPr>
        <w:t>uSv</w:t>
      </w:r>
      <w:proofErr w:type="spellEnd"/>
      <w:r w:rsidRPr="00B64785">
        <w:rPr>
          <w:sz w:val="24"/>
          <w:szCs w:val="24"/>
          <w:lang w:val="ru-RU"/>
        </w:rPr>
        <w:t>/</w:t>
      </w:r>
      <w:r w:rsidRPr="00B64785">
        <w:rPr>
          <w:sz w:val="24"/>
          <w:szCs w:val="24"/>
        </w:rPr>
        <w:t>h</w:t>
      </w:r>
      <w:r w:rsidRPr="00B64785">
        <w:rPr>
          <w:sz w:val="24"/>
          <w:szCs w:val="24"/>
          <w:lang w:val="ru-RU"/>
        </w:rPr>
        <w:t xml:space="preserve"> или </w:t>
      </w:r>
      <w:proofErr w:type="spellStart"/>
      <w:r w:rsidRPr="00B64785">
        <w:rPr>
          <w:sz w:val="24"/>
          <w:szCs w:val="24"/>
          <w:lang w:val="ru-RU"/>
        </w:rPr>
        <w:t>по-малко</w:t>
      </w:r>
      <w:proofErr w:type="spellEnd"/>
      <w:r w:rsidRPr="00B64785">
        <w:rPr>
          <w:sz w:val="24"/>
          <w:szCs w:val="24"/>
          <w:lang w:val="ru-RU"/>
        </w:rPr>
        <w:t xml:space="preserve"> на </w:t>
      </w:r>
      <w:proofErr w:type="spellStart"/>
      <w:r w:rsidRPr="00B64785">
        <w:rPr>
          <w:sz w:val="24"/>
          <w:szCs w:val="24"/>
          <w:lang w:val="ru-RU"/>
        </w:rPr>
        <w:t>най-изложеното</w:t>
      </w:r>
      <w:proofErr w:type="spellEnd"/>
      <w:r w:rsidRPr="00B64785">
        <w:rPr>
          <w:sz w:val="24"/>
          <w:szCs w:val="24"/>
          <w:lang w:val="ru-RU"/>
        </w:rPr>
        <w:t xml:space="preserve"> </w:t>
      </w:r>
      <w:proofErr w:type="gramStart"/>
      <w:r w:rsidRPr="00B64785">
        <w:rPr>
          <w:sz w:val="24"/>
          <w:szCs w:val="24"/>
          <w:lang w:val="ru-RU"/>
        </w:rPr>
        <w:t>на радиация</w:t>
      </w:r>
      <w:proofErr w:type="gramEnd"/>
      <w:r w:rsidRPr="00B64785">
        <w:rPr>
          <w:sz w:val="24"/>
          <w:szCs w:val="24"/>
          <w:lang w:val="ru-RU"/>
        </w:rPr>
        <w:t xml:space="preserve"> </w:t>
      </w:r>
      <w:proofErr w:type="spellStart"/>
      <w:r w:rsidRPr="00B64785">
        <w:rPr>
          <w:sz w:val="24"/>
          <w:szCs w:val="24"/>
          <w:lang w:val="ru-RU"/>
        </w:rPr>
        <w:t>място</w:t>
      </w:r>
      <w:proofErr w:type="spellEnd"/>
      <w:r w:rsidRPr="00B64785">
        <w:rPr>
          <w:sz w:val="24"/>
          <w:szCs w:val="24"/>
          <w:lang w:val="ru-RU"/>
        </w:rPr>
        <w:t xml:space="preserve"> – 5 точки, при </w:t>
      </w:r>
      <w:proofErr w:type="spellStart"/>
      <w:r w:rsidRPr="00B64785">
        <w:rPr>
          <w:sz w:val="24"/>
          <w:szCs w:val="24"/>
          <w:lang w:val="ru-RU"/>
        </w:rPr>
        <w:t>по-висока</w:t>
      </w:r>
      <w:proofErr w:type="spellEnd"/>
      <w:r w:rsidRPr="00B64785">
        <w:rPr>
          <w:sz w:val="24"/>
          <w:szCs w:val="24"/>
          <w:lang w:val="ru-RU"/>
        </w:rPr>
        <w:t xml:space="preserve"> стойност – 1точки. </w:t>
      </w:r>
    </w:p>
    <w:p w:rsidR="009E0FE2" w:rsidRPr="00B64785" w:rsidRDefault="009E0FE2" w:rsidP="009E0FE2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spellStart"/>
      <w:r w:rsidRPr="00B64785">
        <w:rPr>
          <w:sz w:val="24"/>
          <w:szCs w:val="24"/>
          <w:lang w:val="ru-RU"/>
        </w:rPr>
        <w:t>Възможност</w:t>
      </w:r>
      <w:proofErr w:type="spellEnd"/>
      <w:r w:rsidRPr="00B64785">
        <w:rPr>
          <w:sz w:val="24"/>
          <w:szCs w:val="24"/>
          <w:lang w:val="ru-RU"/>
        </w:rPr>
        <w:t xml:space="preserve"> за </w:t>
      </w:r>
      <w:proofErr w:type="spellStart"/>
      <w:r w:rsidRPr="00B64785">
        <w:rPr>
          <w:sz w:val="24"/>
          <w:szCs w:val="24"/>
          <w:lang w:val="ru-RU"/>
        </w:rPr>
        <w:t>скениране</w:t>
      </w:r>
      <w:proofErr w:type="spellEnd"/>
      <w:r w:rsidRPr="00B64785">
        <w:rPr>
          <w:sz w:val="24"/>
          <w:szCs w:val="24"/>
          <w:lang w:val="ru-RU"/>
        </w:rPr>
        <w:t xml:space="preserve"> на </w:t>
      </w:r>
      <w:proofErr w:type="spellStart"/>
      <w:r w:rsidRPr="00B64785">
        <w:rPr>
          <w:sz w:val="24"/>
          <w:szCs w:val="24"/>
          <w:lang w:val="ru-RU"/>
        </w:rPr>
        <w:t>предмишници</w:t>
      </w:r>
      <w:proofErr w:type="spellEnd"/>
      <w:r w:rsidRPr="00B64785">
        <w:rPr>
          <w:sz w:val="24"/>
          <w:szCs w:val="24"/>
          <w:lang w:val="ru-RU"/>
        </w:rPr>
        <w:t xml:space="preserve"> – </w:t>
      </w:r>
      <w:proofErr w:type="spellStart"/>
      <w:r w:rsidRPr="00B64785">
        <w:rPr>
          <w:sz w:val="24"/>
          <w:szCs w:val="24"/>
          <w:lang w:val="ru-RU"/>
        </w:rPr>
        <w:t>лява</w:t>
      </w:r>
      <w:proofErr w:type="spellEnd"/>
      <w:r w:rsidRPr="00B64785">
        <w:rPr>
          <w:sz w:val="24"/>
          <w:szCs w:val="24"/>
          <w:lang w:val="ru-RU"/>
        </w:rPr>
        <w:t xml:space="preserve"> и </w:t>
      </w:r>
      <w:proofErr w:type="spellStart"/>
      <w:r w:rsidRPr="00B64785">
        <w:rPr>
          <w:sz w:val="24"/>
          <w:szCs w:val="24"/>
          <w:lang w:val="ru-RU"/>
        </w:rPr>
        <w:t>дясно</w:t>
      </w:r>
      <w:proofErr w:type="spellEnd"/>
      <w:r w:rsidRPr="00B64785">
        <w:rPr>
          <w:sz w:val="24"/>
          <w:szCs w:val="24"/>
          <w:lang w:val="ru-RU"/>
        </w:rPr>
        <w:t xml:space="preserve"> – 10 точки, при </w:t>
      </w:r>
      <w:proofErr w:type="spellStart"/>
      <w:r w:rsidRPr="00B64785">
        <w:rPr>
          <w:sz w:val="24"/>
          <w:szCs w:val="24"/>
          <w:lang w:val="ru-RU"/>
        </w:rPr>
        <w:t>отсъствие</w:t>
      </w:r>
      <w:proofErr w:type="spellEnd"/>
      <w:r w:rsidRPr="00B64785">
        <w:rPr>
          <w:sz w:val="24"/>
          <w:szCs w:val="24"/>
          <w:lang w:val="ru-RU"/>
        </w:rPr>
        <w:t xml:space="preserve"> на </w:t>
      </w:r>
      <w:proofErr w:type="spellStart"/>
      <w:r w:rsidRPr="00B64785">
        <w:rPr>
          <w:sz w:val="24"/>
          <w:szCs w:val="24"/>
          <w:lang w:val="ru-RU"/>
        </w:rPr>
        <w:t>такава</w:t>
      </w:r>
      <w:proofErr w:type="spellEnd"/>
      <w:r w:rsidRPr="00B64785">
        <w:rPr>
          <w:sz w:val="24"/>
          <w:szCs w:val="24"/>
          <w:lang w:val="ru-RU"/>
        </w:rPr>
        <w:t xml:space="preserve"> </w:t>
      </w:r>
      <w:proofErr w:type="spellStart"/>
      <w:r w:rsidRPr="00B64785">
        <w:rPr>
          <w:sz w:val="24"/>
          <w:szCs w:val="24"/>
          <w:lang w:val="ru-RU"/>
        </w:rPr>
        <w:t>възможност</w:t>
      </w:r>
      <w:proofErr w:type="spellEnd"/>
      <w:r w:rsidRPr="00B64785">
        <w:rPr>
          <w:sz w:val="24"/>
          <w:szCs w:val="24"/>
          <w:lang w:val="ru-RU"/>
        </w:rPr>
        <w:t xml:space="preserve"> – 1 точки.</w:t>
      </w:r>
    </w:p>
    <w:p w:rsidR="009E0FE2" w:rsidRPr="00B64785" w:rsidRDefault="009E0FE2" w:rsidP="009E0FE2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spellStart"/>
      <w:r w:rsidRPr="00B64785">
        <w:rPr>
          <w:sz w:val="24"/>
          <w:szCs w:val="24"/>
          <w:lang w:val="ru-RU"/>
        </w:rPr>
        <w:t>Време</w:t>
      </w:r>
      <w:proofErr w:type="spellEnd"/>
      <w:r w:rsidRPr="00B64785">
        <w:rPr>
          <w:sz w:val="24"/>
          <w:szCs w:val="24"/>
          <w:lang w:val="ru-RU"/>
        </w:rPr>
        <w:t xml:space="preserve"> на </w:t>
      </w:r>
      <w:proofErr w:type="spellStart"/>
      <w:r w:rsidRPr="00B64785">
        <w:rPr>
          <w:sz w:val="24"/>
          <w:szCs w:val="24"/>
          <w:lang w:val="ru-RU"/>
        </w:rPr>
        <w:t>скениране</w:t>
      </w:r>
      <w:proofErr w:type="spellEnd"/>
      <w:r w:rsidRPr="00B64785">
        <w:rPr>
          <w:sz w:val="24"/>
          <w:szCs w:val="24"/>
          <w:lang w:val="ru-RU"/>
        </w:rPr>
        <w:t xml:space="preserve"> на </w:t>
      </w:r>
      <w:proofErr w:type="spellStart"/>
      <w:r w:rsidRPr="00B64785">
        <w:rPr>
          <w:sz w:val="24"/>
          <w:szCs w:val="24"/>
          <w:lang w:val="ru-RU"/>
        </w:rPr>
        <w:t>гръбнак</w:t>
      </w:r>
      <w:proofErr w:type="spellEnd"/>
      <w:r w:rsidRPr="00B64785">
        <w:rPr>
          <w:sz w:val="24"/>
          <w:szCs w:val="24"/>
          <w:lang w:val="ru-RU"/>
        </w:rPr>
        <w:t xml:space="preserve"> – под 90 </w:t>
      </w:r>
      <w:proofErr w:type="spellStart"/>
      <w:r w:rsidRPr="00B64785">
        <w:rPr>
          <w:sz w:val="24"/>
          <w:szCs w:val="24"/>
          <w:lang w:val="ru-RU"/>
        </w:rPr>
        <w:t>секунди</w:t>
      </w:r>
      <w:proofErr w:type="spellEnd"/>
      <w:r w:rsidRPr="00B64785">
        <w:rPr>
          <w:sz w:val="24"/>
          <w:szCs w:val="24"/>
          <w:lang w:val="ru-RU"/>
        </w:rPr>
        <w:t xml:space="preserve"> 5 точки, над </w:t>
      </w:r>
      <w:proofErr w:type="spellStart"/>
      <w:r w:rsidRPr="00B64785">
        <w:rPr>
          <w:sz w:val="24"/>
          <w:szCs w:val="24"/>
          <w:lang w:val="ru-RU"/>
        </w:rPr>
        <w:t>тази</w:t>
      </w:r>
      <w:proofErr w:type="spellEnd"/>
      <w:r w:rsidRPr="00B64785">
        <w:rPr>
          <w:sz w:val="24"/>
          <w:szCs w:val="24"/>
          <w:lang w:val="ru-RU"/>
        </w:rPr>
        <w:t xml:space="preserve"> стойност – 1 точки.</w:t>
      </w:r>
    </w:p>
    <w:p w:rsidR="009E0FE2" w:rsidRPr="00B64785" w:rsidRDefault="009E0FE2" w:rsidP="009E0FE2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spellStart"/>
      <w:r w:rsidRPr="00B64785">
        <w:rPr>
          <w:sz w:val="24"/>
          <w:szCs w:val="24"/>
          <w:lang w:val="ru-RU"/>
        </w:rPr>
        <w:t>Време</w:t>
      </w:r>
      <w:proofErr w:type="spellEnd"/>
      <w:r w:rsidRPr="00B64785">
        <w:rPr>
          <w:sz w:val="24"/>
          <w:szCs w:val="24"/>
          <w:lang w:val="ru-RU"/>
        </w:rPr>
        <w:t xml:space="preserve"> на </w:t>
      </w:r>
      <w:proofErr w:type="spellStart"/>
      <w:r w:rsidRPr="00B64785">
        <w:rPr>
          <w:sz w:val="24"/>
          <w:szCs w:val="24"/>
          <w:lang w:val="ru-RU"/>
        </w:rPr>
        <w:t>скениране</w:t>
      </w:r>
      <w:proofErr w:type="spellEnd"/>
      <w:r w:rsidRPr="00B64785">
        <w:rPr>
          <w:sz w:val="24"/>
          <w:szCs w:val="24"/>
          <w:lang w:val="ru-RU"/>
        </w:rPr>
        <w:t xml:space="preserve"> на </w:t>
      </w:r>
      <w:proofErr w:type="spellStart"/>
      <w:r w:rsidRPr="00B64785">
        <w:rPr>
          <w:sz w:val="24"/>
          <w:szCs w:val="24"/>
          <w:lang w:val="ru-RU"/>
        </w:rPr>
        <w:t>тазобедрена</w:t>
      </w:r>
      <w:proofErr w:type="spellEnd"/>
      <w:r w:rsidRPr="00B64785">
        <w:rPr>
          <w:sz w:val="24"/>
          <w:szCs w:val="24"/>
          <w:lang w:val="ru-RU"/>
        </w:rPr>
        <w:t xml:space="preserve"> става под 70 </w:t>
      </w:r>
      <w:proofErr w:type="spellStart"/>
      <w:r w:rsidRPr="00B64785">
        <w:rPr>
          <w:sz w:val="24"/>
          <w:szCs w:val="24"/>
          <w:lang w:val="ru-RU"/>
        </w:rPr>
        <w:t>секунди</w:t>
      </w:r>
      <w:proofErr w:type="spellEnd"/>
      <w:r w:rsidRPr="00B64785">
        <w:rPr>
          <w:sz w:val="24"/>
          <w:szCs w:val="24"/>
          <w:lang w:val="ru-RU"/>
        </w:rPr>
        <w:t xml:space="preserve"> – 5 точки, над </w:t>
      </w:r>
      <w:proofErr w:type="spellStart"/>
      <w:r w:rsidRPr="00B64785">
        <w:rPr>
          <w:sz w:val="24"/>
          <w:szCs w:val="24"/>
          <w:lang w:val="ru-RU"/>
        </w:rPr>
        <w:t>тази</w:t>
      </w:r>
      <w:proofErr w:type="spellEnd"/>
      <w:r w:rsidRPr="00B64785">
        <w:rPr>
          <w:sz w:val="24"/>
          <w:szCs w:val="24"/>
          <w:lang w:val="ru-RU"/>
        </w:rPr>
        <w:t xml:space="preserve"> стойност – 1 точки.</w:t>
      </w:r>
    </w:p>
    <w:p w:rsidR="009E0FE2" w:rsidRPr="00B64785" w:rsidRDefault="009E0FE2" w:rsidP="009E0FE2">
      <w:pPr>
        <w:numPr>
          <w:ilvl w:val="0"/>
          <w:numId w:val="1"/>
        </w:numPr>
        <w:jc w:val="both"/>
        <w:rPr>
          <w:rFonts w:cs="Courier New"/>
          <w:sz w:val="24"/>
          <w:szCs w:val="24"/>
          <w:lang w:val="ru-RU"/>
        </w:rPr>
      </w:pPr>
      <w:proofErr w:type="spellStart"/>
      <w:r w:rsidRPr="00B64785">
        <w:rPr>
          <w:sz w:val="24"/>
          <w:szCs w:val="24"/>
          <w:lang w:val="ru-RU"/>
        </w:rPr>
        <w:t>Височина</w:t>
      </w:r>
      <w:proofErr w:type="spellEnd"/>
      <w:r w:rsidRPr="00B64785">
        <w:rPr>
          <w:sz w:val="24"/>
          <w:szCs w:val="24"/>
          <w:lang w:val="ru-RU"/>
        </w:rPr>
        <w:t xml:space="preserve"> на </w:t>
      </w:r>
      <w:proofErr w:type="spellStart"/>
      <w:r w:rsidRPr="00B64785">
        <w:rPr>
          <w:sz w:val="24"/>
          <w:szCs w:val="24"/>
          <w:lang w:val="ru-RU"/>
        </w:rPr>
        <w:t>пациенската</w:t>
      </w:r>
      <w:proofErr w:type="spellEnd"/>
      <w:r w:rsidRPr="00B64785">
        <w:rPr>
          <w:sz w:val="24"/>
          <w:szCs w:val="24"/>
          <w:lang w:val="ru-RU"/>
        </w:rPr>
        <w:t xml:space="preserve"> </w:t>
      </w:r>
      <w:proofErr w:type="spellStart"/>
      <w:r w:rsidRPr="00B64785">
        <w:rPr>
          <w:sz w:val="24"/>
          <w:szCs w:val="24"/>
          <w:lang w:val="ru-RU"/>
        </w:rPr>
        <w:t>маса</w:t>
      </w:r>
      <w:proofErr w:type="spellEnd"/>
      <w:r w:rsidRPr="00B64785">
        <w:rPr>
          <w:sz w:val="24"/>
          <w:szCs w:val="24"/>
          <w:lang w:val="ru-RU"/>
        </w:rPr>
        <w:t xml:space="preserve"> – под 65 см – 10 точки, над </w:t>
      </w:r>
      <w:proofErr w:type="spellStart"/>
      <w:r w:rsidRPr="00B64785">
        <w:rPr>
          <w:sz w:val="24"/>
          <w:szCs w:val="24"/>
          <w:lang w:val="ru-RU"/>
        </w:rPr>
        <w:t>тази</w:t>
      </w:r>
      <w:proofErr w:type="spellEnd"/>
      <w:r w:rsidRPr="00B64785">
        <w:rPr>
          <w:sz w:val="24"/>
          <w:szCs w:val="24"/>
          <w:lang w:val="ru-RU"/>
        </w:rPr>
        <w:t xml:space="preserve"> стойност – 1 точки.</w:t>
      </w:r>
    </w:p>
    <w:p w:rsidR="009E0FE2" w:rsidRPr="00B64785" w:rsidRDefault="009E0FE2" w:rsidP="009E0FE2">
      <w:pPr>
        <w:jc w:val="both"/>
        <w:rPr>
          <w:b/>
          <w:sz w:val="24"/>
          <w:szCs w:val="24"/>
          <w:u w:val="single"/>
          <w:lang w:val="ru-RU"/>
        </w:rPr>
      </w:pPr>
      <w:r w:rsidRPr="00B64785">
        <w:rPr>
          <w:sz w:val="24"/>
          <w:szCs w:val="24"/>
          <w:u w:val="single"/>
          <w:lang w:val="ru-RU"/>
        </w:rPr>
        <w:t xml:space="preserve">Максимален брой </w:t>
      </w:r>
      <w:r w:rsidRPr="00B64785">
        <w:rPr>
          <w:b/>
          <w:sz w:val="24"/>
          <w:szCs w:val="24"/>
          <w:u w:val="single"/>
          <w:lang w:val="ru-RU"/>
        </w:rPr>
        <w:t>точки 40</w:t>
      </w:r>
    </w:p>
    <w:p w:rsidR="009E0FE2" w:rsidRPr="00B64785" w:rsidRDefault="009E0FE2" w:rsidP="009E0FE2">
      <w:pPr>
        <w:jc w:val="both"/>
        <w:rPr>
          <w:b/>
          <w:sz w:val="24"/>
          <w:szCs w:val="24"/>
          <w:u w:val="single"/>
          <w:lang w:val="ru-RU"/>
        </w:rPr>
      </w:pPr>
    </w:p>
    <w:p w:rsidR="009E0FE2" w:rsidRPr="00B64785" w:rsidRDefault="009E0FE2" w:rsidP="009E0FE2">
      <w:pPr>
        <w:pStyle w:val="Default"/>
        <w:spacing w:after="120"/>
        <w:jc w:val="both"/>
        <w:rPr>
          <w:lang w:val="ru-RU"/>
        </w:rPr>
      </w:pPr>
      <w:r w:rsidRPr="00B64785">
        <w:rPr>
          <w:lang w:val="bg-BG"/>
        </w:rPr>
        <w:t>Комплексната оценка</w:t>
      </w:r>
      <w:r w:rsidRPr="00B64785">
        <w:rPr>
          <w:lang w:val="ru-RU"/>
        </w:rPr>
        <w:t xml:space="preserve"> се </w:t>
      </w:r>
      <w:proofErr w:type="spellStart"/>
      <w:r w:rsidRPr="00B64785">
        <w:rPr>
          <w:lang w:val="ru-RU"/>
        </w:rPr>
        <w:t>получава</w:t>
      </w:r>
      <w:proofErr w:type="spellEnd"/>
      <w:r w:rsidRPr="00B64785">
        <w:rPr>
          <w:lang w:val="ru-RU"/>
        </w:rPr>
        <w:t xml:space="preserve"> като сума от оценките по </w:t>
      </w:r>
      <w:proofErr w:type="spellStart"/>
      <w:r w:rsidRPr="00B64785">
        <w:rPr>
          <w:lang w:val="ru-RU"/>
        </w:rPr>
        <w:t>показателите</w:t>
      </w:r>
      <w:proofErr w:type="spellEnd"/>
      <w:r w:rsidRPr="00B64785">
        <w:rPr>
          <w:lang w:val="ru-RU"/>
        </w:rPr>
        <w:t xml:space="preserve"> </w:t>
      </w:r>
      <w:r w:rsidRPr="00B64785">
        <w:rPr>
          <w:b/>
          <w:lang w:val="ru-RU"/>
        </w:rPr>
        <w:t>Р1 и Р2</w:t>
      </w:r>
      <w:r w:rsidRPr="00B64785">
        <w:rPr>
          <w:lang w:val="ru-RU"/>
        </w:rPr>
        <w:t>.</w:t>
      </w:r>
    </w:p>
    <w:p w:rsidR="009E0FE2" w:rsidRPr="0099782C" w:rsidRDefault="009E0FE2" w:rsidP="009E0FE2">
      <w:pPr>
        <w:pStyle w:val="Default"/>
        <w:spacing w:after="120"/>
        <w:ind w:left="708"/>
        <w:jc w:val="both"/>
        <w:rPr>
          <w:caps/>
          <w:lang w:val="ru-RU"/>
        </w:rPr>
      </w:pPr>
      <w:r w:rsidRPr="00B64785">
        <w:rPr>
          <w:b/>
          <w:caps/>
          <w:lang w:val="ru-RU"/>
        </w:rPr>
        <w:t>Максималната комплексна оценка е 100 точки.</w:t>
      </w:r>
    </w:p>
    <w:p w:rsidR="009E0FE2" w:rsidRPr="00B64785" w:rsidRDefault="009E0FE2" w:rsidP="009E0FE2">
      <w:pPr>
        <w:tabs>
          <w:tab w:val="center" w:pos="4536"/>
          <w:tab w:val="right" w:pos="9072"/>
        </w:tabs>
        <w:spacing w:line="276" w:lineRule="auto"/>
        <w:ind w:left="187"/>
        <w:rPr>
          <w:sz w:val="24"/>
          <w:szCs w:val="24"/>
          <w:lang w:val="ru-RU"/>
        </w:rPr>
      </w:pPr>
    </w:p>
    <w:p w:rsidR="00D24650" w:rsidRDefault="00D24650"/>
    <w:sectPr w:rsidR="00D2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36D08"/>
    <w:multiLevelType w:val="hybridMultilevel"/>
    <w:tmpl w:val="4A6A1B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E2"/>
    <w:rsid w:val="009E0FE2"/>
    <w:rsid w:val="00D2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FB08"/>
  <w15:chartTrackingRefBased/>
  <w15:docId w15:val="{77CFD671-F75F-4C83-A701-0F5555C1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F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SVasileva</dc:creator>
  <cp:keywords/>
  <dc:description/>
  <cp:lastModifiedBy>SVasileva</cp:lastModifiedBy>
  <cp:revision>1</cp:revision>
  <dcterms:created xsi:type="dcterms:W3CDTF">2018-03-28T07:46:00Z</dcterms:created>
  <dcterms:modified xsi:type="dcterms:W3CDTF">2018-03-28T07:51:00Z</dcterms:modified>
</cp:coreProperties>
</file>