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85" w:rsidRPr="001D2164" w:rsidRDefault="00404B85" w:rsidP="005165E4">
      <w:pPr>
        <w:pStyle w:val="Default"/>
        <w:jc w:val="right"/>
        <w:rPr>
          <w:sz w:val="22"/>
          <w:szCs w:val="22"/>
        </w:rPr>
      </w:pPr>
      <w:r w:rsidRPr="001D2164">
        <w:rPr>
          <w:b/>
          <w:bCs/>
          <w:sz w:val="22"/>
          <w:szCs w:val="22"/>
        </w:rPr>
        <w:t xml:space="preserve">Приложение 3.1 </w:t>
      </w:r>
    </w:p>
    <w:p w:rsidR="00404B85" w:rsidRPr="001D2164" w:rsidRDefault="00404B85" w:rsidP="005165E4">
      <w:pPr>
        <w:pStyle w:val="Default"/>
        <w:jc w:val="center"/>
        <w:rPr>
          <w:b/>
          <w:bCs/>
          <w:sz w:val="22"/>
          <w:szCs w:val="22"/>
        </w:rPr>
      </w:pPr>
      <w:r w:rsidRPr="001D2164">
        <w:rPr>
          <w:b/>
          <w:bCs/>
          <w:sz w:val="22"/>
          <w:szCs w:val="22"/>
        </w:rPr>
        <w:t>Инструкция за претендента</w:t>
      </w:r>
    </w:p>
    <w:p w:rsidR="005165E4" w:rsidRPr="001D2164" w:rsidRDefault="005165E4" w:rsidP="005165E4">
      <w:pPr>
        <w:pStyle w:val="Default"/>
        <w:jc w:val="center"/>
        <w:rPr>
          <w:sz w:val="22"/>
          <w:szCs w:val="22"/>
        </w:rPr>
      </w:pPr>
    </w:p>
    <w:p w:rsidR="00404B85" w:rsidRPr="001D2164" w:rsidRDefault="00404B85" w:rsidP="005165E4">
      <w:pPr>
        <w:pStyle w:val="Default"/>
        <w:spacing w:line="276" w:lineRule="auto"/>
        <w:jc w:val="both"/>
        <w:rPr>
          <w:sz w:val="22"/>
          <w:szCs w:val="22"/>
        </w:rPr>
      </w:pPr>
      <w:r w:rsidRPr="001D2164">
        <w:rPr>
          <w:sz w:val="22"/>
          <w:szCs w:val="22"/>
        </w:rPr>
        <w:t xml:space="preserve">1. Инструкцията за претендента е съставна част от </w:t>
      </w:r>
      <w:proofErr w:type="spellStart"/>
      <w:r w:rsidRPr="001D2164">
        <w:rPr>
          <w:sz w:val="22"/>
          <w:szCs w:val="22"/>
        </w:rPr>
        <w:t>тендерната</w:t>
      </w:r>
      <w:proofErr w:type="spellEnd"/>
      <w:r w:rsidRPr="001D2164">
        <w:rPr>
          <w:sz w:val="22"/>
          <w:szCs w:val="22"/>
        </w:rPr>
        <w:t xml:space="preserve"> документация. </w:t>
      </w:r>
    </w:p>
    <w:p w:rsidR="00404B85" w:rsidRPr="001D2164" w:rsidRDefault="00404B85" w:rsidP="005165E4">
      <w:pPr>
        <w:pStyle w:val="Default"/>
        <w:spacing w:line="276" w:lineRule="auto"/>
        <w:jc w:val="both"/>
        <w:rPr>
          <w:sz w:val="22"/>
          <w:szCs w:val="22"/>
        </w:rPr>
      </w:pPr>
      <w:r w:rsidRPr="001D2164">
        <w:rPr>
          <w:sz w:val="22"/>
          <w:szCs w:val="22"/>
        </w:rPr>
        <w:t xml:space="preserve">2. Претендентът поема всички разходи, свързани с подготовката и подаването на своето </w:t>
      </w:r>
      <w:proofErr w:type="spellStart"/>
      <w:r w:rsidRPr="001D2164">
        <w:rPr>
          <w:sz w:val="22"/>
          <w:szCs w:val="22"/>
        </w:rPr>
        <w:t>тендерно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r w:rsidRPr="001D2164">
        <w:rPr>
          <w:sz w:val="22"/>
          <w:szCs w:val="22"/>
        </w:rPr>
        <w:t xml:space="preserve">3. „ЛУКОЙЛ Нефтохим Бургас“ АД (по-нататък в текста – Организатор на </w:t>
      </w:r>
      <w:proofErr w:type="spellStart"/>
      <w:r w:rsidRPr="001D2164">
        <w:rPr>
          <w:sz w:val="22"/>
          <w:szCs w:val="22"/>
        </w:rPr>
        <w:t>тендера</w:t>
      </w:r>
      <w:proofErr w:type="spellEnd"/>
      <w:r w:rsidRPr="001D2164">
        <w:rPr>
          <w:sz w:val="22"/>
          <w:szCs w:val="22"/>
        </w:rPr>
        <w:t xml:space="preserve">) не носи отговорност и не поема задължението по заплащане на разходите, посочени в т.2., независимо от характера (формата) на провеждане на </w:t>
      </w:r>
      <w:proofErr w:type="spellStart"/>
      <w:r w:rsidRPr="001D2164">
        <w:rPr>
          <w:sz w:val="22"/>
          <w:szCs w:val="22"/>
        </w:rPr>
        <w:t>тендера</w:t>
      </w:r>
      <w:proofErr w:type="spellEnd"/>
      <w:r w:rsidRPr="001D2164">
        <w:rPr>
          <w:sz w:val="22"/>
          <w:szCs w:val="22"/>
        </w:rPr>
        <w:t xml:space="preserve"> и резултатите от него. </w:t>
      </w:r>
    </w:p>
    <w:p w:rsidR="00404B85" w:rsidRPr="001D2164" w:rsidRDefault="00404B85" w:rsidP="005165E4">
      <w:pPr>
        <w:pStyle w:val="Default"/>
        <w:spacing w:line="276" w:lineRule="auto"/>
        <w:jc w:val="both"/>
        <w:rPr>
          <w:sz w:val="22"/>
          <w:szCs w:val="22"/>
        </w:rPr>
      </w:pPr>
      <w:r w:rsidRPr="001D2164">
        <w:rPr>
          <w:sz w:val="22"/>
          <w:szCs w:val="22"/>
        </w:rPr>
        <w:t xml:space="preserve">4. Организаторът на </w:t>
      </w:r>
      <w:proofErr w:type="spellStart"/>
      <w:r w:rsidRPr="001D2164">
        <w:rPr>
          <w:sz w:val="22"/>
          <w:szCs w:val="22"/>
        </w:rPr>
        <w:t>тендера</w:t>
      </w:r>
      <w:proofErr w:type="spellEnd"/>
      <w:r w:rsidRPr="001D2164">
        <w:rPr>
          <w:sz w:val="22"/>
          <w:szCs w:val="22"/>
        </w:rPr>
        <w:t xml:space="preserve"> предоставя на претендента настоящата Инструкция и друга документация по </w:t>
      </w:r>
      <w:proofErr w:type="spellStart"/>
      <w:r w:rsidRPr="001D2164">
        <w:rPr>
          <w:sz w:val="22"/>
          <w:szCs w:val="22"/>
        </w:rPr>
        <w:t>тендера</w:t>
      </w:r>
      <w:proofErr w:type="spellEnd"/>
      <w:r w:rsidRPr="001D2164">
        <w:rPr>
          <w:sz w:val="22"/>
          <w:szCs w:val="22"/>
        </w:rPr>
        <w:t xml:space="preserve">, необходима за подготвянето на </w:t>
      </w:r>
      <w:proofErr w:type="spellStart"/>
      <w:r w:rsidRPr="001D2164">
        <w:rPr>
          <w:sz w:val="22"/>
          <w:szCs w:val="22"/>
        </w:rPr>
        <w:t>тендерното</w:t>
      </w:r>
      <w:proofErr w:type="spellEnd"/>
      <w:r w:rsidRPr="001D2164">
        <w:rPr>
          <w:sz w:val="22"/>
          <w:szCs w:val="22"/>
        </w:rPr>
        <w:t xml:space="preserve"> предложение в съответствие с изискванията и условията на Възложителя, описани в </w:t>
      </w:r>
      <w:proofErr w:type="spellStart"/>
      <w:r w:rsidRPr="001D2164">
        <w:rPr>
          <w:sz w:val="22"/>
          <w:szCs w:val="22"/>
        </w:rPr>
        <w:t>тендерната</w:t>
      </w:r>
      <w:proofErr w:type="spellEnd"/>
      <w:r w:rsidRPr="001D2164">
        <w:rPr>
          <w:sz w:val="22"/>
          <w:szCs w:val="22"/>
        </w:rPr>
        <w:t xml:space="preserve"> документация. </w:t>
      </w:r>
    </w:p>
    <w:p w:rsidR="00404B85" w:rsidRPr="001D2164" w:rsidRDefault="00404B85" w:rsidP="005165E4">
      <w:pPr>
        <w:pStyle w:val="Default"/>
        <w:spacing w:line="276" w:lineRule="auto"/>
        <w:jc w:val="both"/>
        <w:rPr>
          <w:sz w:val="22"/>
          <w:szCs w:val="22"/>
        </w:rPr>
      </w:pPr>
      <w:r w:rsidRPr="001D2164">
        <w:rPr>
          <w:sz w:val="22"/>
          <w:szCs w:val="22"/>
        </w:rPr>
        <w:t xml:space="preserve">5. Претендентът приема да третира информацията от </w:t>
      </w:r>
      <w:proofErr w:type="spellStart"/>
      <w:r w:rsidRPr="001D2164">
        <w:rPr>
          <w:sz w:val="22"/>
          <w:szCs w:val="22"/>
        </w:rPr>
        <w:t>тендерната</w:t>
      </w:r>
      <w:proofErr w:type="spellEnd"/>
      <w:r w:rsidRPr="001D2164">
        <w:rPr>
          <w:sz w:val="22"/>
          <w:szCs w:val="22"/>
        </w:rPr>
        <w:t xml:space="preserve"> документация като конфиденциална и да избягва разкриването и на трети страни. Водената по </w:t>
      </w:r>
      <w:proofErr w:type="spellStart"/>
      <w:r w:rsidRPr="001D2164">
        <w:rPr>
          <w:sz w:val="22"/>
          <w:szCs w:val="22"/>
        </w:rPr>
        <w:t>тендера</w:t>
      </w:r>
      <w:proofErr w:type="spellEnd"/>
      <w:r w:rsidRPr="001D2164">
        <w:rPr>
          <w:sz w:val="22"/>
          <w:szCs w:val="22"/>
        </w:rPr>
        <w:t xml:space="preserve"> кореспонденция също се третира като конфиденциална. </w:t>
      </w:r>
    </w:p>
    <w:p w:rsidR="00404B85" w:rsidRPr="001D2164" w:rsidRDefault="00404B85" w:rsidP="005165E4">
      <w:pPr>
        <w:pStyle w:val="Default"/>
        <w:spacing w:line="276" w:lineRule="auto"/>
        <w:jc w:val="both"/>
        <w:rPr>
          <w:sz w:val="22"/>
          <w:szCs w:val="22"/>
        </w:rPr>
      </w:pPr>
      <w:r w:rsidRPr="001D2164">
        <w:rPr>
          <w:sz w:val="22"/>
          <w:szCs w:val="22"/>
        </w:rPr>
        <w:t xml:space="preserve">6. Организаторът на </w:t>
      </w:r>
      <w:proofErr w:type="spellStart"/>
      <w:r w:rsidRPr="001D2164">
        <w:rPr>
          <w:sz w:val="22"/>
          <w:szCs w:val="22"/>
        </w:rPr>
        <w:t>тендера</w:t>
      </w:r>
      <w:proofErr w:type="spellEnd"/>
      <w:r w:rsidRPr="001D2164">
        <w:rPr>
          <w:sz w:val="22"/>
          <w:szCs w:val="22"/>
        </w:rPr>
        <w:t xml:space="preserve"> изхожда от факта, че претендентът е длъжен да проучи всички условия и изисквания, съдържащи се в предоставената му за тази цел </w:t>
      </w:r>
      <w:proofErr w:type="spellStart"/>
      <w:r w:rsidRPr="001D2164">
        <w:rPr>
          <w:sz w:val="22"/>
          <w:szCs w:val="22"/>
        </w:rPr>
        <w:t>тендерна</w:t>
      </w:r>
      <w:proofErr w:type="spellEnd"/>
      <w:r w:rsidRPr="001D2164">
        <w:rPr>
          <w:sz w:val="22"/>
          <w:szCs w:val="22"/>
        </w:rPr>
        <w:t xml:space="preserve"> документация. </w:t>
      </w:r>
      <w:proofErr w:type="spellStart"/>
      <w:r w:rsidRPr="001D2164">
        <w:rPr>
          <w:sz w:val="22"/>
          <w:szCs w:val="22"/>
        </w:rPr>
        <w:t>Тендерното</w:t>
      </w:r>
      <w:proofErr w:type="spellEnd"/>
      <w:r w:rsidRPr="001D2164">
        <w:rPr>
          <w:sz w:val="22"/>
          <w:szCs w:val="22"/>
        </w:rPr>
        <w:t xml:space="preserve"> предложение на претендента трябва напълно да отговаря на горепосочените изисквания. </w:t>
      </w:r>
    </w:p>
    <w:p w:rsidR="00404B85" w:rsidRPr="001D2164" w:rsidRDefault="00404B85" w:rsidP="005165E4">
      <w:pPr>
        <w:pStyle w:val="Default"/>
        <w:spacing w:line="276" w:lineRule="auto"/>
        <w:jc w:val="both"/>
        <w:rPr>
          <w:sz w:val="22"/>
          <w:szCs w:val="22"/>
        </w:rPr>
      </w:pPr>
      <w:r w:rsidRPr="001D2164">
        <w:rPr>
          <w:sz w:val="22"/>
          <w:szCs w:val="22"/>
        </w:rPr>
        <w:t xml:space="preserve">7. Претендентът може да поиска (чрез Форма 11 от Приложение 2) от Организатора на </w:t>
      </w:r>
      <w:proofErr w:type="spellStart"/>
      <w:r w:rsidRPr="001D2164">
        <w:rPr>
          <w:sz w:val="22"/>
          <w:szCs w:val="22"/>
        </w:rPr>
        <w:t>тендера</w:t>
      </w:r>
      <w:proofErr w:type="spellEnd"/>
      <w:r w:rsidRPr="001D2164">
        <w:rPr>
          <w:sz w:val="22"/>
          <w:szCs w:val="22"/>
        </w:rPr>
        <w:t xml:space="preserve"> да му бъдат разяснени някои от изискванията на </w:t>
      </w:r>
      <w:proofErr w:type="spellStart"/>
      <w:r w:rsidRPr="001D2164">
        <w:rPr>
          <w:sz w:val="22"/>
          <w:szCs w:val="22"/>
        </w:rPr>
        <w:t>Тендерната</w:t>
      </w:r>
      <w:proofErr w:type="spellEnd"/>
      <w:r w:rsidRPr="001D2164">
        <w:rPr>
          <w:sz w:val="22"/>
          <w:szCs w:val="22"/>
        </w:rPr>
        <w:t xml:space="preserve"> документация. Разменяната кореспонденция по конкретен </w:t>
      </w:r>
      <w:proofErr w:type="spellStart"/>
      <w:r w:rsidRPr="001D2164">
        <w:rPr>
          <w:sz w:val="22"/>
          <w:szCs w:val="22"/>
        </w:rPr>
        <w:t>тендер</w:t>
      </w:r>
      <w:proofErr w:type="spellEnd"/>
      <w:r w:rsidRPr="001D2164">
        <w:rPr>
          <w:sz w:val="22"/>
          <w:szCs w:val="22"/>
        </w:rPr>
        <w:t xml:space="preserve"> трябва да се осъществява чрез секция „Съобщения“ от системата </w:t>
      </w:r>
      <w:proofErr w:type="spellStart"/>
      <w:r w:rsidRPr="001D2164">
        <w:rPr>
          <w:sz w:val="22"/>
          <w:szCs w:val="22"/>
        </w:rPr>
        <w:t>Negometrix</w:t>
      </w:r>
      <w:proofErr w:type="spellEnd"/>
      <w:r w:rsidRPr="001D2164">
        <w:rPr>
          <w:sz w:val="22"/>
          <w:szCs w:val="22"/>
        </w:rPr>
        <w:t xml:space="preserve">. </w:t>
      </w:r>
    </w:p>
    <w:p w:rsidR="00404B85" w:rsidRPr="001D2164" w:rsidRDefault="00404B85" w:rsidP="005165E4">
      <w:pPr>
        <w:pStyle w:val="Default"/>
        <w:spacing w:line="276" w:lineRule="auto"/>
        <w:jc w:val="both"/>
        <w:rPr>
          <w:sz w:val="22"/>
          <w:szCs w:val="22"/>
        </w:rPr>
      </w:pPr>
    </w:p>
    <w:p w:rsidR="00404B85" w:rsidRPr="001D2164" w:rsidRDefault="00404B85" w:rsidP="005165E4">
      <w:pPr>
        <w:pStyle w:val="Default"/>
        <w:spacing w:line="276" w:lineRule="auto"/>
        <w:jc w:val="both"/>
        <w:rPr>
          <w:sz w:val="22"/>
          <w:szCs w:val="22"/>
        </w:rPr>
      </w:pPr>
      <w:r w:rsidRPr="001D2164">
        <w:rPr>
          <w:sz w:val="22"/>
          <w:szCs w:val="22"/>
        </w:rPr>
        <w:t xml:space="preserve">Организаторът на </w:t>
      </w:r>
      <w:proofErr w:type="spellStart"/>
      <w:r w:rsidRPr="001D2164">
        <w:rPr>
          <w:sz w:val="22"/>
          <w:szCs w:val="22"/>
        </w:rPr>
        <w:t>тендера</w:t>
      </w:r>
      <w:proofErr w:type="spellEnd"/>
      <w:r w:rsidRPr="001D2164">
        <w:rPr>
          <w:sz w:val="22"/>
          <w:szCs w:val="22"/>
        </w:rPr>
        <w:t xml:space="preserve"> е длъжен да отговори на всяко едно запитване от Претендента постъпило не по-късно от срока за уточняващи въпроси, определен в Раздел 3, Приложение 1. </w:t>
      </w:r>
    </w:p>
    <w:p w:rsidR="00404B85" w:rsidRPr="001D2164" w:rsidRDefault="00404B85" w:rsidP="005165E4">
      <w:pPr>
        <w:pStyle w:val="Default"/>
        <w:spacing w:line="276" w:lineRule="auto"/>
        <w:jc w:val="both"/>
        <w:rPr>
          <w:sz w:val="22"/>
          <w:szCs w:val="22"/>
        </w:rPr>
      </w:pPr>
      <w:r w:rsidRPr="001D2164">
        <w:rPr>
          <w:sz w:val="22"/>
          <w:szCs w:val="22"/>
        </w:rPr>
        <w:t xml:space="preserve">При това копие от отговора, имащ еднороден (общ) характер за отделните претенденти, се изпраща до всички претенденти, без да се посочва Претендента, който е изпратил съответното запитване. </w:t>
      </w:r>
    </w:p>
    <w:p w:rsidR="00404B85" w:rsidRPr="001D2164" w:rsidRDefault="00404B85" w:rsidP="005165E4">
      <w:pPr>
        <w:pStyle w:val="Default"/>
        <w:spacing w:line="276" w:lineRule="auto"/>
        <w:jc w:val="both"/>
        <w:rPr>
          <w:sz w:val="22"/>
          <w:szCs w:val="22"/>
        </w:rPr>
      </w:pPr>
      <w:r w:rsidRPr="001D2164">
        <w:rPr>
          <w:b/>
          <w:bCs/>
          <w:sz w:val="22"/>
          <w:szCs w:val="22"/>
        </w:rPr>
        <w:t xml:space="preserve">ВАЖНО: на постъпили запитвания извън системата </w:t>
      </w:r>
      <w:proofErr w:type="spellStart"/>
      <w:r w:rsidRPr="001D2164">
        <w:rPr>
          <w:b/>
          <w:bCs/>
          <w:sz w:val="22"/>
          <w:szCs w:val="22"/>
        </w:rPr>
        <w:t>Negometrix</w:t>
      </w:r>
      <w:proofErr w:type="spellEnd"/>
      <w:r w:rsidRPr="001D2164">
        <w:rPr>
          <w:b/>
          <w:bCs/>
          <w:sz w:val="22"/>
          <w:szCs w:val="22"/>
        </w:rPr>
        <w:t xml:space="preserve"> и/или Форма 11 Организатора на </w:t>
      </w:r>
      <w:proofErr w:type="spellStart"/>
      <w:r w:rsidRPr="001D2164">
        <w:rPr>
          <w:b/>
          <w:bCs/>
          <w:sz w:val="22"/>
          <w:szCs w:val="22"/>
        </w:rPr>
        <w:t>тендера</w:t>
      </w:r>
      <w:proofErr w:type="spellEnd"/>
      <w:r w:rsidRPr="001D2164">
        <w:rPr>
          <w:b/>
          <w:bCs/>
          <w:sz w:val="22"/>
          <w:szCs w:val="22"/>
        </w:rPr>
        <w:t xml:space="preserve"> не е длъжен да отговаря </w:t>
      </w:r>
    </w:p>
    <w:p w:rsidR="00404B85" w:rsidRPr="001D2164" w:rsidRDefault="00404B85" w:rsidP="005165E4">
      <w:pPr>
        <w:pStyle w:val="Default"/>
        <w:spacing w:line="276" w:lineRule="auto"/>
        <w:jc w:val="both"/>
        <w:rPr>
          <w:sz w:val="22"/>
          <w:szCs w:val="22"/>
        </w:rPr>
      </w:pPr>
      <w:r w:rsidRPr="001D2164">
        <w:rPr>
          <w:sz w:val="22"/>
          <w:szCs w:val="22"/>
        </w:rPr>
        <w:t xml:space="preserve">8. Пощенският и електронния адрес на Организатора на </w:t>
      </w:r>
      <w:proofErr w:type="spellStart"/>
      <w:r w:rsidRPr="001D2164">
        <w:rPr>
          <w:sz w:val="22"/>
          <w:szCs w:val="22"/>
        </w:rPr>
        <w:t>тендера</w:t>
      </w:r>
      <w:proofErr w:type="spellEnd"/>
      <w:r w:rsidRPr="001D2164">
        <w:rPr>
          <w:sz w:val="22"/>
          <w:szCs w:val="22"/>
        </w:rPr>
        <w:t xml:space="preserve"> е посочен в Раздел 4, Приложение 1. </w:t>
      </w:r>
    </w:p>
    <w:p w:rsidR="00404B85" w:rsidRPr="001D2164" w:rsidRDefault="00404B85" w:rsidP="005165E4">
      <w:pPr>
        <w:pStyle w:val="Default"/>
        <w:spacing w:line="276" w:lineRule="auto"/>
        <w:jc w:val="both"/>
        <w:rPr>
          <w:sz w:val="22"/>
          <w:szCs w:val="22"/>
        </w:rPr>
      </w:pPr>
      <w:r w:rsidRPr="001D2164">
        <w:rPr>
          <w:sz w:val="22"/>
          <w:szCs w:val="22"/>
        </w:rPr>
        <w:t xml:space="preserve">9. Организаторът на </w:t>
      </w:r>
      <w:proofErr w:type="spellStart"/>
      <w:r w:rsidRPr="001D2164">
        <w:rPr>
          <w:sz w:val="22"/>
          <w:szCs w:val="22"/>
        </w:rPr>
        <w:t>тендера</w:t>
      </w:r>
      <w:proofErr w:type="spellEnd"/>
      <w:r w:rsidRPr="001D2164">
        <w:rPr>
          <w:sz w:val="22"/>
          <w:szCs w:val="22"/>
        </w:rPr>
        <w:t xml:space="preserve">, е в правото си, преди настъпването на крайния срок за предоставяне на </w:t>
      </w:r>
      <w:proofErr w:type="spellStart"/>
      <w:r w:rsidRPr="001D2164">
        <w:rPr>
          <w:sz w:val="22"/>
          <w:szCs w:val="22"/>
        </w:rPr>
        <w:t>тендерното</w:t>
      </w:r>
      <w:proofErr w:type="spellEnd"/>
      <w:r w:rsidRPr="001D2164">
        <w:rPr>
          <w:sz w:val="22"/>
          <w:szCs w:val="22"/>
        </w:rPr>
        <w:t xml:space="preserve"> предложение, да внесе изменения в </w:t>
      </w:r>
      <w:proofErr w:type="spellStart"/>
      <w:r w:rsidRPr="001D2164">
        <w:rPr>
          <w:sz w:val="22"/>
          <w:szCs w:val="22"/>
        </w:rPr>
        <w:t>тендерната</w:t>
      </w:r>
      <w:proofErr w:type="spellEnd"/>
      <w:r w:rsidRPr="001D2164">
        <w:rPr>
          <w:sz w:val="22"/>
          <w:szCs w:val="22"/>
        </w:rPr>
        <w:t xml:space="preserve"> документация, като при това удължи срока за предоставяне на </w:t>
      </w:r>
      <w:proofErr w:type="spellStart"/>
      <w:r w:rsidRPr="001D2164">
        <w:rPr>
          <w:sz w:val="22"/>
          <w:szCs w:val="22"/>
        </w:rPr>
        <w:t>тендерните</w:t>
      </w:r>
      <w:proofErr w:type="spellEnd"/>
      <w:r w:rsidRPr="001D2164">
        <w:rPr>
          <w:sz w:val="22"/>
          <w:szCs w:val="22"/>
        </w:rPr>
        <w:t xml:space="preserve"> предложения, посредством изпращане на писмено уведомление до всички претенденти. </w:t>
      </w:r>
    </w:p>
    <w:p w:rsidR="00404B85" w:rsidRPr="001D2164" w:rsidRDefault="00404B85" w:rsidP="005165E4">
      <w:pPr>
        <w:pStyle w:val="Default"/>
        <w:spacing w:line="276" w:lineRule="auto"/>
        <w:jc w:val="both"/>
        <w:rPr>
          <w:sz w:val="22"/>
          <w:szCs w:val="22"/>
        </w:rPr>
      </w:pPr>
      <w:r w:rsidRPr="001D2164">
        <w:rPr>
          <w:sz w:val="22"/>
          <w:szCs w:val="22"/>
        </w:rPr>
        <w:t xml:space="preserve">10. Претендентът трябва да отговаря на минималните квалификации, посочени в Раздел 2, Приложение 1, и на други изисквания от </w:t>
      </w:r>
      <w:proofErr w:type="spellStart"/>
      <w:r w:rsidRPr="001D2164">
        <w:rPr>
          <w:sz w:val="22"/>
          <w:szCs w:val="22"/>
        </w:rPr>
        <w:t>Тендерната</w:t>
      </w:r>
      <w:proofErr w:type="spellEnd"/>
      <w:r w:rsidRPr="001D2164">
        <w:rPr>
          <w:sz w:val="22"/>
          <w:szCs w:val="22"/>
        </w:rPr>
        <w:t xml:space="preserve"> документация. </w:t>
      </w:r>
    </w:p>
    <w:p w:rsidR="00404B85" w:rsidRPr="001D2164" w:rsidRDefault="00404B85" w:rsidP="005165E4">
      <w:pPr>
        <w:pStyle w:val="Default"/>
        <w:spacing w:line="276" w:lineRule="auto"/>
        <w:jc w:val="both"/>
        <w:rPr>
          <w:sz w:val="22"/>
          <w:szCs w:val="22"/>
        </w:rPr>
      </w:pPr>
      <w:r w:rsidRPr="001D2164">
        <w:rPr>
          <w:sz w:val="22"/>
          <w:szCs w:val="22"/>
        </w:rPr>
        <w:t xml:space="preserve">11. Претендента може да посети за своя сметка обекта на </w:t>
      </w:r>
      <w:proofErr w:type="spellStart"/>
      <w:r w:rsidRPr="001D2164">
        <w:rPr>
          <w:sz w:val="22"/>
          <w:szCs w:val="22"/>
        </w:rPr>
        <w:t>тендера</w:t>
      </w:r>
      <w:proofErr w:type="spellEnd"/>
      <w:r w:rsidRPr="001D2164">
        <w:rPr>
          <w:sz w:val="22"/>
          <w:szCs w:val="22"/>
        </w:rPr>
        <w:t xml:space="preserve"> като спазва реда за допускане на територията на дружеството. </w:t>
      </w:r>
    </w:p>
    <w:p w:rsidR="00404B85" w:rsidRPr="001D2164" w:rsidRDefault="00404B85" w:rsidP="005165E4">
      <w:pPr>
        <w:pStyle w:val="Default"/>
        <w:spacing w:line="276" w:lineRule="auto"/>
        <w:jc w:val="both"/>
        <w:rPr>
          <w:sz w:val="22"/>
          <w:szCs w:val="22"/>
        </w:rPr>
      </w:pPr>
      <w:r w:rsidRPr="001D2164">
        <w:rPr>
          <w:sz w:val="22"/>
          <w:szCs w:val="22"/>
        </w:rPr>
        <w:t xml:space="preserve">12. Организаторът на </w:t>
      </w:r>
      <w:proofErr w:type="spellStart"/>
      <w:r w:rsidRPr="001D2164">
        <w:rPr>
          <w:sz w:val="22"/>
          <w:szCs w:val="22"/>
        </w:rPr>
        <w:t>тендера</w:t>
      </w:r>
      <w:proofErr w:type="spellEnd"/>
      <w:r w:rsidRPr="001D2164">
        <w:rPr>
          <w:sz w:val="22"/>
          <w:szCs w:val="22"/>
        </w:rPr>
        <w:t xml:space="preserve"> се задължава да спазва конфиденциалност на информацията в Офертата. </w:t>
      </w:r>
    </w:p>
    <w:p w:rsidR="00404B85" w:rsidRPr="001D2164" w:rsidRDefault="00404B85" w:rsidP="005165E4">
      <w:pPr>
        <w:pStyle w:val="Default"/>
        <w:spacing w:line="276" w:lineRule="auto"/>
        <w:jc w:val="both"/>
        <w:rPr>
          <w:sz w:val="22"/>
          <w:szCs w:val="22"/>
        </w:rPr>
      </w:pPr>
      <w:r w:rsidRPr="001D2164">
        <w:rPr>
          <w:sz w:val="22"/>
          <w:szCs w:val="22"/>
        </w:rPr>
        <w:t xml:space="preserve">13. Офертата се предоставя на език указан в Раздел 5, Приложение 1. </w:t>
      </w:r>
    </w:p>
    <w:p w:rsidR="00404B85" w:rsidRPr="001D2164" w:rsidRDefault="00404B85" w:rsidP="005165E4">
      <w:pPr>
        <w:pStyle w:val="Default"/>
        <w:spacing w:line="276" w:lineRule="auto"/>
        <w:jc w:val="both"/>
        <w:rPr>
          <w:sz w:val="22"/>
          <w:szCs w:val="22"/>
        </w:rPr>
      </w:pPr>
      <w:r w:rsidRPr="001D2164">
        <w:rPr>
          <w:sz w:val="22"/>
          <w:szCs w:val="22"/>
        </w:rPr>
        <w:t xml:space="preserve">14. Организаторът на </w:t>
      </w:r>
      <w:proofErr w:type="spellStart"/>
      <w:r w:rsidRPr="001D2164">
        <w:rPr>
          <w:sz w:val="22"/>
          <w:szCs w:val="22"/>
        </w:rPr>
        <w:t>тендера</w:t>
      </w:r>
      <w:proofErr w:type="spellEnd"/>
      <w:r w:rsidRPr="001D2164">
        <w:rPr>
          <w:sz w:val="22"/>
          <w:szCs w:val="22"/>
        </w:rPr>
        <w:t xml:space="preserve"> има право: </w:t>
      </w:r>
    </w:p>
    <w:p w:rsidR="00404B85" w:rsidRPr="001D2164" w:rsidRDefault="00404B85" w:rsidP="005165E4">
      <w:pPr>
        <w:pStyle w:val="Default"/>
        <w:spacing w:line="276" w:lineRule="auto"/>
        <w:jc w:val="both"/>
        <w:rPr>
          <w:sz w:val="22"/>
          <w:szCs w:val="22"/>
        </w:rPr>
      </w:pPr>
      <w:r w:rsidRPr="001D2164">
        <w:rPr>
          <w:sz w:val="22"/>
          <w:szCs w:val="22"/>
        </w:rPr>
        <w:t xml:space="preserve">- да не допуска до </w:t>
      </w:r>
      <w:proofErr w:type="spellStart"/>
      <w:r w:rsidRPr="001D2164">
        <w:rPr>
          <w:sz w:val="22"/>
          <w:szCs w:val="22"/>
        </w:rPr>
        <w:t>тендера</w:t>
      </w:r>
      <w:proofErr w:type="spellEnd"/>
      <w:r w:rsidRPr="001D2164">
        <w:rPr>
          <w:sz w:val="22"/>
          <w:szCs w:val="22"/>
        </w:rPr>
        <w:t xml:space="preserve"> което и да е от </w:t>
      </w:r>
      <w:proofErr w:type="spellStart"/>
      <w:r w:rsidRPr="001D2164">
        <w:rPr>
          <w:sz w:val="22"/>
          <w:szCs w:val="22"/>
        </w:rPr>
        <w:t>тендерните</w:t>
      </w:r>
      <w:proofErr w:type="spellEnd"/>
      <w:r w:rsidRPr="001D2164">
        <w:rPr>
          <w:sz w:val="22"/>
          <w:szCs w:val="22"/>
        </w:rPr>
        <w:t xml:space="preserve"> предложения, ако то не отговаря на изискванията на </w:t>
      </w:r>
      <w:proofErr w:type="spellStart"/>
      <w:r w:rsidRPr="001D2164">
        <w:rPr>
          <w:sz w:val="22"/>
          <w:szCs w:val="22"/>
        </w:rPr>
        <w:t>тендерната</w:t>
      </w:r>
      <w:proofErr w:type="spellEnd"/>
      <w:r w:rsidRPr="001D2164">
        <w:rPr>
          <w:sz w:val="22"/>
          <w:szCs w:val="22"/>
        </w:rPr>
        <w:t xml:space="preserve"> документация; </w:t>
      </w:r>
    </w:p>
    <w:p w:rsidR="00404B85" w:rsidRPr="001D2164" w:rsidRDefault="00404B85" w:rsidP="005165E4">
      <w:pPr>
        <w:pStyle w:val="Default"/>
        <w:spacing w:line="276" w:lineRule="auto"/>
        <w:jc w:val="both"/>
        <w:rPr>
          <w:sz w:val="22"/>
          <w:szCs w:val="22"/>
        </w:rPr>
      </w:pPr>
      <w:r w:rsidRPr="001D2164">
        <w:rPr>
          <w:sz w:val="22"/>
          <w:szCs w:val="22"/>
        </w:rPr>
        <w:lastRenderedPageBreak/>
        <w:t xml:space="preserve">- да анулира </w:t>
      </w:r>
      <w:proofErr w:type="spellStart"/>
      <w:r w:rsidRPr="001D2164">
        <w:rPr>
          <w:sz w:val="22"/>
          <w:szCs w:val="22"/>
        </w:rPr>
        <w:t>тендера</w:t>
      </w:r>
      <w:proofErr w:type="spellEnd"/>
      <w:r w:rsidRPr="001D2164">
        <w:rPr>
          <w:sz w:val="22"/>
          <w:szCs w:val="22"/>
        </w:rPr>
        <w:t xml:space="preserve"> на всеки един от неговите етапи, в това число и след избора на победител в </w:t>
      </w:r>
      <w:proofErr w:type="spellStart"/>
      <w:r w:rsidRPr="001D2164">
        <w:rPr>
          <w:sz w:val="22"/>
          <w:szCs w:val="22"/>
        </w:rPr>
        <w:t>тендера</w:t>
      </w:r>
      <w:proofErr w:type="spellEnd"/>
      <w:r w:rsidRPr="001D2164">
        <w:rPr>
          <w:sz w:val="22"/>
          <w:szCs w:val="22"/>
        </w:rPr>
        <w:t xml:space="preserve">, но преди сключването на договора; </w:t>
      </w:r>
    </w:p>
    <w:p w:rsidR="00404B85" w:rsidRPr="001D2164" w:rsidRDefault="00404B85" w:rsidP="005165E4">
      <w:pPr>
        <w:pStyle w:val="Default"/>
        <w:spacing w:line="276" w:lineRule="auto"/>
        <w:jc w:val="both"/>
        <w:rPr>
          <w:sz w:val="22"/>
          <w:szCs w:val="22"/>
        </w:rPr>
      </w:pPr>
      <w:r w:rsidRPr="001D2164">
        <w:rPr>
          <w:sz w:val="22"/>
          <w:szCs w:val="22"/>
        </w:rPr>
        <w:t xml:space="preserve">- за целите на проверката на посочените в </w:t>
      </w:r>
      <w:proofErr w:type="spellStart"/>
      <w:r w:rsidRPr="001D2164">
        <w:rPr>
          <w:sz w:val="22"/>
          <w:szCs w:val="22"/>
        </w:rPr>
        <w:t>тендерното</w:t>
      </w:r>
      <w:proofErr w:type="spellEnd"/>
      <w:r w:rsidRPr="001D2164">
        <w:rPr>
          <w:sz w:val="22"/>
          <w:szCs w:val="22"/>
        </w:rPr>
        <w:t xml:space="preserve"> предложение на претендента данни, да осъществява необходимите запитвания до държавните и други органи и организации, да посещава предприятията, учрежденията и производствените обекти на претендента. </w:t>
      </w:r>
    </w:p>
    <w:p w:rsidR="00404B85" w:rsidRPr="001D2164" w:rsidRDefault="00404B85" w:rsidP="005165E4">
      <w:pPr>
        <w:pStyle w:val="Default"/>
        <w:spacing w:line="276" w:lineRule="auto"/>
        <w:jc w:val="both"/>
        <w:rPr>
          <w:sz w:val="22"/>
          <w:szCs w:val="22"/>
        </w:rPr>
      </w:pPr>
      <w:r w:rsidRPr="001D2164">
        <w:rPr>
          <w:sz w:val="22"/>
          <w:szCs w:val="22"/>
        </w:rPr>
        <w:t xml:space="preserve">- да не мотивира пред претендентите което и да е от взетите по </w:t>
      </w:r>
      <w:proofErr w:type="spellStart"/>
      <w:r w:rsidRPr="001D2164">
        <w:rPr>
          <w:sz w:val="22"/>
          <w:szCs w:val="22"/>
        </w:rPr>
        <w:t>тендера</w:t>
      </w:r>
      <w:proofErr w:type="spellEnd"/>
      <w:r w:rsidRPr="001D2164">
        <w:rPr>
          <w:sz w:val="22"/>
          <w:szCs w:val="22"/>
        </w:rPr>
        <w:t xml:space="preserve"> решения. </w:t>
      </w:r>
    </w:p>
    <w:p w:rsidR="00404B85" w:rsidRPr="001D2164" w:rsidRDefault="00404B85" w:rsidP="005165E4">
      <w:pPr>
        <w:pStyle w:val="Default"/>
        <w:spacing w:line="276" w:lineRule="auto"/>
        <w:jc w:val="both"/>
        <w:rPr>
          <w:sz w:val="22"/>
          <w:szCs w:val="22"/>
        </w:rPr>
      </w:pPr>
      <w:r w:rsidRPr="001D2164">
        <w:rPr>
          <w:sz w:val="22"/>
          <w:szCs w:val="22"/>
        </w:rPr>
        <w:t xml:space="preserve">15. Задължителни документи за </w:t>
      </w:r>
      <w:proofErr w:type="spellStart"/>
      <w:r w:rsidRPr="001D2164">
        <w:rPr>
          <w:sz w:val="22"/>
          <w:szCs w:val="22"/>
        </w:rPr>
        <w:t>тендерното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p>
    <w:p w:rsidR="00813DF2" w:rsidRPr="001D2164" w:rsidRDefault="00404B85" w:rsidP="005165E4">
      <w:pPr>
        <w:spacing w:after="0" w:line="276" w:lineRule="auto"/>
        <w:jc w:val="both"/>
        <w:rPr>
          <w:rFonts w:ascii="Times New Roman" w:hAnsi="Times New Roman" w:cs="Times New Roman"/>
        </w:rPr>
      </w:pPr>
      <w:r w:rsidRPr="001D2164">
        <w:rPr>
          <w:rFonts w:ascii="Times New Roman" w:hAnsi="Times New Roman" w:cs="Times New Roman"/>
        </w:rPr>
        <w:t xml:space="preserve">Претендентът трябва да представи в своето </w:t>
      </w:r>
      <w:proofErr w:type="spellStart"/>
      <w:r w:rsidRPr="001D2164">
        <w:rPr>
          <w:rFonts w:ascii="Times New Roman" w:hAnsi="Times New Roman" w:cs="Times New Roman"/>
        </w:rPr>
        <w:t>тендерно</w:t>
      </w:r>
      <w:proofErr w:type="spellEnd"/>
      <w:r w:rsidRPr="001D2164">
        <w:rPr>
          <w:rFonts w:ascii="Times New Roman" w:hAnsi="Times New Roman" w:cs="Times New Roman"/>
        </w:rPr>
        <w:t xml:space="preserve"> предложение доказателства за техническия си потенциал, квалификации, икономически статус и финансово състояние както и документи, потвърждаващи намерението му да предостави оферта по </w:t>
      </w:r>
      <w:proofErr w:type="spellStart"/>
      <w:r w:rsidRPr="001D2164">
        <w:rPr>
          <w:rFonts w:ascii="Times New Roman" w:hAnsi="Times New Roman" w:cs="Times New Roman"/>
        </w:rPr>
        <w:t>тендера</w:t>
      </w:r>
      <w:proofErr w:type="spellEnd"/>
      <w:r w:rsidRPr="001D2164">
        <w:rPr>
          <w:rFonts w:ascii="Times New Roman" w:hAnsi="Times New Roman" w:cs="Times New Roman"/>
        </w:rPr>
        <w:t xml:space="preserve"> и способността му да отговори на изискванията на </w:t>
      </w:r>
      <w:proofErr w:type="spellStart"/>
      <w:r w:rsidRPr="001D2164">
        <w:rPr>
          <w:rFonts w:ascii="Times New Roman" w:hAnsi="Times New Roman" w:cs="Times New Roman"/>
        </w:rPr>
        <w:t>Тендерната</w:t>
      </w:r>
      <w:proofErr w:type="spellEnd"/>
      <w:r w:rsidRPr="001D2164">
        <w:rPr>
          <w:rFonts w:ascii="Times New Roman" w:hAnsi="Times New Roman" w:cs="Times New Roman"/>
        </w:rPr>
        <w:t xml:space="preserve"> документация.</w:t>
      </w:r>
    </w:p>
    <w:p w:rsidR="00404B85" w:rsidRPr="001D2164" w:rsidRDefault="00404B85" w:rsidP="005165E4">
      <w:pPr>
        <w:pStyle w:val="Default"/>
        <w:spacing w:line="276" w:lineRule="auto"/>
        <w:jc w:val="both"/>
        <w:rPr>
          <w:sz w:val="22"/>
          <w:szCs w:val="22"/>
        </w:rPr>
      </w:pPr>
      <w:r w:rsidRPr="001D2164">
        <w:rPr>
          <w:sz w:val="22"/>
          <w:szCs w:val="22"/>
        </w:rPr>
        <w:t xml:space="preserve">Споменатите доказателства включват документи и информация, посочени в Раздел 7 на Приложение 1. </w:t>
      </w:r>
    </w:p>
    <w:p w:rsidR="00404B85" w:rsidRPr="001D2164" w:rsidRDefault="00404B85" w:rsidP="005165E4">
      <w:pPr>
        <w:pStyle w:val="Default"/>
        <w:spacing w:line="276" w:lineRule="auto"/>
        <w:jc w:val="both"/>
        <w:rPr>
          <w:sz w:val="22"/>
          <w:szCs w:val="22"/>
        </w:rPr>
      </w:pPr>
      <w:r w:rsidRPr="001D2164">
        <w:rPr>
          <w:sz w:val="22"/>
          <w:szCs w:val="22"/>
        </w:rPr>
        <w:t xml:space="preserve">16. Изисквания относно структурирането. </w:t>
      </w:r>
    </w:p>
    <w:p w:rsidR="00404B85" w:rsidRPr="001D2164" w:rsidRDefault="00404B85" w:rsidP="005165E4">
      <w:pPr>
        <w:pStyle w:val="Default"/>
        <w:spacing w:line="276" w:lineRule="auto"/>
        <w:jc w:val="both"/>
        <w:rPr>
          <w:sz w:val="22"/>
          <w:szCs w:val="22"/>
        </w:rPr>
      </w:pPr>
    </w:p>
    <w:p w:rsidR="00404B85" w:rsidRPr="001D2164" w:rsidRDefault="00404B85" w:rsidP="005165E4">
      <w:pPr>
        <w:pStyle w:val="Default"/>
        <w:spacing w:line="276" w:lineRule="auto"/>
        <w:jc w:val="both"/>
        <w:rPr>
          <w:sz w:val="22"/>
          <w:szCs w:val="22"/>
        </w:rPr>
      </w:pPr>
      <w:proofErr w:type="spellStart"/>
      <w:r w:rsidRPr="001D2164">
        <w:rPr>
          <w:sz w:val="22"/>
          <w:szCs w:val="22"/>
        </w:rPr>
        <w:t>Тендерното</w:t>
      </w:r>
      <w:proofErr w:type="spellEnd"/>
      <w:r w:rsidRPr="001D2164">
        <w:rPr>
          <w:sz w:val="22"/>
          <w:szCs w:val="22"/>
        </w:rPr>
        <w:t xml:space="preserve"> предложение е в електронен вид и трябва да бъде структурирано, съгласно изискванията, указани от Организатора в системата </w:t>
      </w:r>
      <w:proofErr w:type="spellStart"/>
      <w:r w:rsidRPr="001D2164">
        <w:rPr>
          <w:sz w:val="22"/>
          <w:szCs w:val="22"/>
        </w:rPr>
        <w:t>Negometrix</w:t>
      </w:r>
      <w:proofErr w:type="spellEnd"/>
      <w:r w:rsidRPr="001D2164">
        <w:rPr>
          <w:sz w:val="22"/>
          <w:szCs w:val="22"/>
        </w:rPr>
        <w:t xml:space="preserve">. </w:t>
      </w:r>
    </w:p>
    <w:p w:rsidR="00404B85" w:rsidRPr="001D2164" w:rsidRDefault="00404B85" w:rsidP="005165E4">
      <w:pPr>
        <w:pStyle w:val="Default"/>
        <w:spacing w:line="276" w:lineRule="auto"/>
        <w:jc w:val="both"/>
        <w:rPr>
          <w:sz w:val="22"/>
          <w:szCs w:val="22"/>
        </w:rPr>
      </w:pPr>
      <w:r w:rsidRPr="001D2164">
        <w:rPr>
          <w:sz w:val="22"/>
          <w:szCs w:val="22"/>
        </w:rPr>
        <w:t xml:space="preserve">В случай, че се изисква прилагане на подписани документи те трябва да са подписани от ръководителя на предприятието на претендента или от упълномощено лице, притежаващо съответно пълномощно. Претендентът трябва да предостави документ, за да потвърди пълномощията на подписващия. </w:t>
      </w:r>
    </w:p>
    <w:p w:rsidR="00404B85" w:rsidRPr="001D2164" w:rsidRDefault="00404B85" w:rsidP="005165E4">
      <w:pPr>
        <w:pStyle w:val="Default"/>
        <w:spacing w:line="276" w:lineRule="auto"/>
        <w:jc w:val="both"/>
        <w:rPr>
          <w:sz w:val="22"/>
          <w:szCs w:val="22"/>
        </w:rPr>
      </w:pPr>
      <w:r w:rsidRPr="001D2164">
        <w:rPr>
          <w:sz w:val="22"/>
          <w:szCs w:val="22"/>
        </w:rPr>
        <w:t xml:space="preserve">17. </w:t>
      </w:r>
      <w:proofErr w:type="spellStart"/>
      <w:r w:rsidRPr="001D2164">
        <w:rPr>
          <w:sz w:val="22"/>
          <w:szCs w:val="22"/>
        </w:rPr>
        <w:t>Тендерното</w:t>
      </w:r>
      <w:proofErr w:type="spellEnd"/>
      <w:r w:rsidRPr="001D2164">
        <w:rPr>
          <w:sz w:val="22"/>
          <w:szCs w:val="22"/>
        </w:rPr>
        <w:t xml:space="preserve"> предложение включва техническа и търговска част. </w:t>
      </w:r>
    </w:p>
    <w:p w:rsidR="00404B85" w:rsidRPr="001D2164" w:rsidRDefault="00404B85" w:rsidP="005165E4">
      <w:pPr>
        <w:pStyle w:val="Default"/>
        <w:spacing w:line="276" w:lineRule="auto"/>
        <w:jc w:val="both"/>
        <w:rPr>
          <w:sz w:val="22"/>
          <w:szCs w:val="22"/>
        </w:rPr>
      </w:pPr>
    </w:p>
    <w:p w:rsidR="00404B85" w:rsidRPr="001D2164" w:rsidRDefault="00404B85" w:rsidP="005165E4">
      <w:pPr>
        <w:pStyle w:val="Default"/>
        <w:spacing w:line="276" w:lineRule="auto"/>
        <w:jc w:val="both"/>
        <w:rPr>
          <w:sz w:val="22"/>
          <w:szCs w:val="22"/>
        </w:rPr>
      </w:pPr>
      <w:r w:rsidRPr="001D2164">
        <w:rPr>
          <w:sz w:val="22"/>
          <w:szCs w:val="22"/>
        </w:rPr>
        <w:t xml:space="preserve">Техническата част включва документи, изготвени от претендента в съответствие с изисквания и условията на </w:t>
      </w:r>
      <w:proofErr w:type="spellStart"/>
      <w:r w:rsidRPr="001D2164">
        <w:rPr>
          <w:sz w:val="22"/>
          <w:szCs w:val="22"/>
        </w:rPr>
        <w:t>тендерната</w:t>
      </w:r>
      <w:proofErr w:type="spellEnd"/>
      <w:r w:rsidRPr="001D2164">
        <w:rPr>
          <w:sz w:val="22"/>
          <w:szCs w:val="22"/>
        </w:rPr>
        <w:t xml:space="preserve"> документация с изключение на документи, свързани с цената на </w:t>
      </w:r>
      <w:proofErr w:type="spellStart"/>
      <w:r w:rsidRPr="001D2164">
        <w:rPr>
          <w:sz w:val="22"/>
          <w:szCs w:val="22"/>
        </w:rPr>
        <w:t>тендерното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r w:rsidRPr="001D2164">
        <w:rPr>
          <w:sz w:val="22"/>
          <w:szCs w:val="22"/>
        </w:rPr>
        <w:t xml:space="preserve">Търговската част включва документи, свързани с цената на </w:t>
      </w:r>
      <w:proofErr w:type="spellStart"/>
      <w:r w:rsidRPr="001D2164">
        <w:rPr>
          <w:sz w:val="22"/>
          <w:szCs w:val="22"/>
        </w:rPr>
        <w:t>тендерното</w:t>
      </w:r>
      <w:proofErr w:type="spellEnd"/>
      <w:r w:rsidRPr="001D2164">
        <w:rPr>
          <w:sz w:val="22"/>
          <w:szCs w:val="22"/>
        </w:rPr>
        <w:t xml:space="preserve"> предложение, изготвени от претендента в съответствие с изисквания на </w:t>
      </w:r>
      <w:proofErr w:type="spellStart"/>
      <w:r w:rsidRPr="001D2164">
        <w:rPr>
          <w:sz w:val="22"/>
          <w:szCs w:val="22"/>
        </w:rPr>
        <w:t>тендерната</w:t>
      </w:r>
      <w:proofErr w:type="spellEnd"/>
      <w:r w:rsidRPr="001D2164">
        <w:rPr>
          <w:sz w:val="22"/>
          <w:szCs w:val="22"/>
        </w:rPr>
        <w:t xml:space="preserve"> документация, включително тази Инструкция. </w:t>
      </w:r>
    </w:p>
    <w:p w:rsidR="00404B85" w:rsidRPr="001D2164" w:rsidRDefault="00404B85" w:rsidP="005165E4">
      <w:pPr>
        <w:pStyle w:val="Default"/>
        <w:spacing w:line="276" w:lineRule="auto"/>
        <w:jc w:val="both"/>
        <w:rPr>
          <w:sz w:val="22"/>
          <w:szCs w:val="22"/>
        </w:rPr>
      </w:pPr>
      <w:r w:rsidRPr="001D2164">
        <w:rPr>
          <w:b/>
          <w:bCs/>
          <w:sz w:val="22"/>
          <w:szCs w:val="22"/>
        </w:rPr>
        <w:t xml:space="preserve">Забележка: </w:t>
      </w:r>
      <w:r w:rsidRPr="001D2164">
        <w:rPr>
          <w:sz w:val="22"/>
          <w:szCs w:val="22"/>
        </w:rPr>
        <w:t xml:space="preserve">Ако е необходимо отделните документи на техническата и търговската части от </w:t>
      </w:r>
      <w:proofErr w:type="spellStart"/>
      <w:r w:rsidRPr="001D2164">
        <w:rPr>
          <w:sz w:val="22"/>
          <w:szCs w:val="22"/>
        </w:rPr>
        <w:t>тендерното</w:t>
      </w:r>
      <w:proofErr w:type="spellEnd"/>
      <w:r w:rsidRPr="001D2164">
        <w:rPr>
          <w:sz w:val="22"/>
          <w:szCs w:val="22"/>
        </w:rPr>
        <w:t xml:space="preserve"> предложение могат да се дублират, ако са оформени в съответствие с настоящата точка, например: списъка на предлаганите за закупуване на материално-технически ресурси (спецификация) трябва да се намира </w:t>
      </w:r>
      <w:r w:rsidRPr="001D2164">
        <w:rPr>
          <w:b/>
          <w:bCs/>
          <w:sz w:val="22"/>
          <w:szCs w:val="22"/>
        </w:rPr>
        <w:t xml:space="preserve">в техническата част </w:t>
      </w:r>
      <w:r w:rsidRPr="001D2164">
        <w:rPr>
          <w:sz w:val="22"/>
          <w:szCs w:val="22"/>
        </w:rPr>
        <w:t xml:space="preserve">на </w:t>
      </w:r>
      <w:proofErr w:type="spellStart"/>
      <w:r w:rsidRPr="001D2164">
        <w:rPr>
          <w:sz w:val="22"/>
          <w:szCs w:val="22"/>
        </w:rPr>
        <w:t>тендерното</w:t>
      </w:r>
      <w:proofErr w:type="spellEnd"/>
      <w:r w:rsidRPr="001D2164">
        <w:rPr>
          <w:sz w:val="22"/>
          <w:szCs w:val="22"/>
        </w:rPr>
        <w:t xml:space="preserve"> предложение </w:t>
      </w:r>
      <w:r w:rsidRPr="001D2164">
        <w:rPr>
          <w:b/>
          <w:bCs/>
          <w:sz w:val="22"/>
          <w:szCs w:val="22"/>
        </w:rPr>
        <w:t>без посочване на цена</w:t>
      </w:r>
      <w:r w:rsidRPr="001D2164">
        <w:rPr>
          <w:sz w:val="22"/>
          <w:szCs w:val="22"/>
        </w:rPr>
        <w:t xml:space="preserve">, и същия списък (спецификация) </w:t>
      </w:r>
      <w:r w:rsidRPr="001D2164">
        <w:rPr>
          <w:b/>
          <w:bCs/>
          <w:sz w:val="22"/>
          <w:szCs w:val="22"/>
        </w:rPr>
        <w:t xml:space="preserve">с посочване на цената </w:t>
      </w:r>
      <w:r w:rsidRPr="001D2164">
        <w:rPr>
          <w:sz w:val="22"/>
          <w:szCs w:val="22"/>
        </w:rPr>
        <w:t xml:space="preserve">– </w:t>
      </w:r>
      <w:r w:rsidRPr="001D2164">
        <w:rPr>
          <w:b/>
          <w:bCs/>
          <w:sz w:val="22"/>
          <w:szCs w:val="22"/>
        </w:rPr>
        <w:t>в търговската част</w:t>
      </w:r>
      <w:r w:rsidRPr="001D2164">
        <w:rPr>
          <w:sz w:val="22"/>
          <w:szCs w:val="22"/>
        </w:rPr>
        <w:t xml:space="preserve">. </w:t>
      </w:r>
    </w:p>
    <w:p w:rsidR="00404B85" w:rsidRPr="001D2164" w:rsidRDefault="00404B85" w:rsidP="005165E4">
      <w:pPr>
        <w:pStyle w:val="Default"/>
        <w:spacing w:line="276" w:lineRule="auto"/>
        <w:jc w:val="both"/>
        <w:rPr>
          <w:sz w:val="22"/>
          <w:szCs w:val="22"/>
        </w:rPr>
      </w:pPr>
      <w:r w:rsidRPr="001D2164">
        <w:rPr>
          <w:b/>
          <w:bCs/>
          <w:sz w:val="22"/>
          <w:szCs w:val="22"/>
        </w:rPr>
        <w:t xml:space="preserve">Алтернативни технически и/или търговски оферти, които не съответстват на </w:t>
      </w:r>
      <w:proofErr w:type="spellStart"/>
      <w:r w:rsidRPr="001D2164">
        <w:rPr>
          <w:b/>
          <w:bCs/>
          <w:sz w:val="22"/>
          <w:szCs w:val="22"/>
        </w:rPr>
        <w:t>тендерната</w:t>
      </w:r>
      <w:proofErr w:type="spellEnd"/>
      <w:r w:rsidRPr="001D2164">
        <w:rPr>
          <w:b/>
          <w:bCs/>
          <w:sz w:val="22"/>
          <w:szCs w:val="22"/>
        </w:rPr>
        <w:t xml:space="preserve"> документация не се приемат, освен ако не е изрично посочено в </w:t>
      </w:r>
      <w:proofErr w:type="spellStart"/>
      <w:r w:rsidRPr="001D2164">
        <w:rPr>
          <w:b/>
          <w:bCs/>
          <w:sz w:val="22"/>
          <w:szCs w:val="22"/>
        </w:rPr>
        <w:t>тендерната</w:t>
      </w:r>
      <w:proofErr w:type="spellEnd"/>
      <w:r w:rsidRPr="001D2164">
        <w:rPr>
          <w:b/>
          <w:bCs/>
          <w:sz w:val="22"/>
          <w:szCs w:val="22"/>
        </w:rPr>
        <w:t xml:space="preserve"> документация. При предоставяне на такива оферти Претендентът ще бъде дисквалифициран. </w:t>
      </w:r>
    </w:p>
    <w:p w:rsidR="00404B85" w:rsidRPr="001D2164" w:rsidRDefault="00404B85" w:rsidP="005165E4">
      <w:pPr>
        <w:pStyle w:val="Default"/>
        <w:spacing w:line="276" w:lineRule="auto"/>
        <w:jc w:val="both"/>
        <w:rPr>
          <w:sz w:val="22"/>
          <w:szCs w:val="22"/>
        </w:rPr>
      </w:pPr>
      <w:r w:rsidRPr="001D2164">
        <w:rPr>
          <w:sz w:val="22"/>
          <w:szCs w:val="22"/>
        </w:rPr>
        <w:t xml:space="preserve">18. С предоставянето на </w:t>
      </w:r>
      <w:proofErr w:type="spellStart"/>
      <w:r w:rsidRPr="001D2164">
        <w:rPr>
          <w:sz w:val="22"/>
          <w:szCs w:val="22"/>
        </w:rPr>
        <w:t>тендерно</w:t>
      </w:r>
      <w:proofErr w:type="spellEnd"/>
      <w:r w:rsidRPr="001D2164">
        <w:rPr>
          <w:sz w:val="22"/>
          <w:szCs w:val="22"/>
        </w:rPr>
        <w:t xml:space="preserve"> предложение Претендента потвърждава, че: </w:t>
      </w:r>
    </w:p>
    <w:p w:rsidR="00404B85" w:rsidRPr="001D2164" w:rsidRDefault="00404B85" w:rsidP="005165E4">
      <w:pPr>
        <w:pStyle w:val="Default"/>
        <w:spacing w:line="276" w:lineRule="auto"/>
        <w:jc w:val="both"/>
        <w:rPr>
          <w:sz w:val="22"/>
          <w:szCs w:val="22"/>
        </w:rPr>
      </w:pPr>
      <w:r w:rsidRPr="001D2164">
        <w:rPr>
          <w:sz w:val="22"/>
          <w:szCs w:val="22"/>
        </w:rPr>
        <w:t xml:space="preserve">- се е запознал и приел всички условия на съоръжението/площадката, където се предполага, че стоките ще бъдат доставени /работата извършена/ услугите изпълнени; </w:t>
      </w:r>
    </w:p>
    <w:p w:rsidR="00404B85" w:rsidRPr="001D2164" w:rsidRDefault="00404B85" w:rsidP="005165E4">
      <w:pPr>
        <w:pStyle w:val="Default"/>
        <w:spacing w:line="276" w:lineRule="auto"/>
        <w:jc w:val="both"/>
        <w:rPr>
          <w:sz w:val="22"/>
          <w:szCs w:val="22"/>
        </w:rPr>
      </w:pPr>
      <w:r w:rsidRPr="001D2164">
        <w:rPr>
          <w:sz w:val="22"/>
          <w:szCs w:val="22"/>
        </w:rPr>
        <w:t xml:space="preserve">- се е запознал, разбрал и изцяло приел всички условия и изисквания на </w:t>
      </w:r>
      <w:proofErr w:type="spellStart"/>
      <w:r w:rsidRPr="001D2164">
        <w:rPr>
          <w:sz w:val="22"/>
          <w:szCs w:val="22"/>
        </w:rPr>
        <w:t>Тендерната</w:t>
      </w:r>
      <w:proofErr w:type="spellEnd"/>
      <w:r w:rsidRPr="001D2164">
        <w:rPr>
          <w:sz w:val="22"/>
          <w:szCs w:val="22"/>
        </w:rPr>
        <w:t xml:space="preserve"> документация, включително проектодоговора. </w:t>
      </w:r>
    </w:p>
    <w:p w:rsidR="00404B85" w:rsidRPr="001D2164" w:rsidRDefault="00404B85" w:rsidP="005165E4">
      <w:pPr>
        <w:pStyle w:val="Default"/>
        <w:spacing w:line="276" w:lineRule="auto"/>
        <w:jc w:val="both"/>
        <w:rPr>
          <w:sz w:val="22"/>
          <w:szCs w:val="22"/>
        </w:rPr>
      </w:pPr>
      <w:r w:rsidRPr="001D2164">
        <w:rPr>
          <w:sz w:val="22"/>
          <w:szCs w:val="22"/>
        </w:rPr>
        <w:t xml:space="preserve">19. Валидност на </w:t>
      </w:r>
      <w:proofErr w:type="spellStart"/>
      <w:r w:rsidRPr="001D2164">
        <w:rPr>
          <w:sz w:val="22"/>
          <w:szCs w:val="22"/>
        </w:rPr>
        <w:t>тендерното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p>
    <w:p w:rsidR="00404B85" w:rsidRPr="001D2164" w:rsidRDefault="00404B85" w:rsidP="005165E4">
      <w:pPr>
        <w:pStyle w:val="Default"/>
        <w:spacing w:line="276" w:lineRule="auto"/>
        <w:jc w:val="both"/>
        <w:rPr>
          <w:sz w:val="22"/>
          <w:szCs w:val="22"/>
        </w:rPr>
      </w:pPr>
      <w:r w:rsidRPr="001D2164">
        <w:rPr>
          <w:sz w:val="22"/>
          <w:szCs w:val="22"/>
        </w:rPr>
        <w:lastRenderedPageBreak/>
        <w:t xml:space="preserve">Изискванията за валидността на </w:t>
      </w:r>
      <w:proofErr w:type="spellStart"/>
      <w:r w:rsidRPr="001D2164">
        <w:rPr>
          <w:sz w:val="22"/>
          <w:szCs w:val="22"/>
        </w:rPr>
        <w:t>тендерното</w:t>
      </w:r>
      <w:proofErr w:type="spellEnd"/>
      <w:r w:rsidRPr="001D2164">
        <w:rPr>
          <w:sz w:val="22"/>
          <w:szCs w:val="22"/>
        </w:rPr>
        <w:t xml:space="preserve"> предложение е описано в Раздел 5, Приложение 1. Организаторът на </w:t>
      </w:r>
      <w:proofErr w:type="spellStart"/>
      <w:r w:rsidRPr="001D2164">
        <w:rPr>
          <w:sz w:val="22"/>
          <w:szCs w:val="22"/>
        </w:rPr>
        <w:t>тендера</w:t>
      </w:r>
      <w:proofErr w:type="spellEnd"/>
      <w:r w:rsidRPr="001D2164">
        <w:rPr>
          <w:sz w:val="22"/>
          <w:szCs w:val="22"/>
        </w:rPr>
        <w:t xml:space="preserve"> може да поиска от Претендентите да удължат срока на </w:t>
      </w:r>
      <w:proofErr w:type="spellStart"/>
      <w:r w:rsidRPr="001D2164">
        <w:rPr>
          <w:sz w:val="22"/>
          <w:szCs w:val="22"/>
        </w:rPr>
        <w:t>тендерните</w:t>
      </w:r>
      <w:proofErr w:type="spellEnd"/>
      <w:r w:rsidRPr="001D2164">
        <w:rPr>
          <w:sz w:val="22"/>
          <w:szCs w:val="22"/>
        </w:rPr>
        <w:t xml:space="preserve"> си предложения. </w:t>
      </w:r>
    </w:p>
    <w:p w:rsidR="00404B85" w:rsidRPr="001D2164" w:rsidRDefault="00404B85" w:rsidP="005165E4">
      <w:pPr>
        <w:pStyle w:val="Default"/>
        <w:spacing w:line="276" w:lineRule="auto"/>
        <w:jc w:val="both"/>
        <w:rPr>
          <w:sz w:val="22"/>
          <w:szCs w:val="22"/>
        </w:rPr>
      </w:pPr>
      <w:r w:rsidRPr="001D2164">
        <w:rPr>
          <w:sz w:val="22"/>
          <w:szCs w:val="22"/>
        </w:rPr>
        <w:t xml:space="preserve">20. Предоставяне на </w:t>
      </w:r>
      <w:proofErr w:type="spellStart"/>
      <w:r w:rsidRPr="001D2164">
        <w:rPr>
          <w:sz w:val="22"/>
          <w:szCs w:val="22"/>
        </w:rPr>
        <w:t>тендерно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p>
    <w:p w:rsidR="00404B85" w:rsidRPr="001D2164" w:rsidRDefault="00404B85" w:rsidP="005165E4">
      <w:pPr>
        <w:pStyle w:val="Default"/>
        <w:spacing w:line="276" w:lineRule="auto"/>
        <w:jc w:val="both"/>
        <w:rPr>
          <w:sz w:val="22"/>
          <w:szCs w:val="22"/>
        </w:rPr>
      </w:pPr>
      <w:proofErr w:type="spellStart"/>
      <w:r w:rsidRPr="001D2164">
        <w:rPr>
          <w:sz w:val="22"/>
          <w:szCs w:val="22"/>
        </w:rPr>
        <w:t>Тендерното</w:t>
      </w:r>
      <w:proofErr w:type="spellEnd"/>
      <w:r w:rsidRPr="001D2164">
        <w:rPr>
          <w:sz w:val="22"/>
          <w:szCs w:val="22"/>
        </w:rPr>
        <w:t xml:space="preserve"> предложение трябва да бъде предоставено до крайния срок</w:t>
      </w:r>
      <w:r w:rsidRPr="001D2164">
        <w:rPr>
          <w:i/>
          <w:iCs/>
          <w:sz w:val="22"/>
          <w:szCs w:val="22"/>
        </w:rPr>
        <w:t xml:space="preserve">, </w:t>
      </w:r>
      <w:r w:rsidRPr="001D2164">
        <w:rPr>
          <w:sz w:val="22"/>
          <w:szCs w:val="22"/>
        </w:rPr>
        <w:t xml:space="preserve">указан в Раздел 3, Приложение 1 (графика на </w:t>
      </w:r>
      <w:proofErr w:type="spellStart"/>
      <w:r w:rsidRPr="001D2164">
        <w:rPr>
          <w:sz w:val="22"/>
          <w:szCs w:val="22"/>
        </w:rPr>
        <w:t>тендера</w:t>
      </w:r>
      <w:proofErr w:type="spellEnd"/>
      <w:r w:rsidRPr="001D2164">
        <w:rPr>
          <w:sz w:val="22"/>
          <w:szCs w:val="22"/>
        </w:rPr>
        <w:t xml:space="preserve">). След изтичане на този срок претендента няма да има възможност да подаде предложението си. </w:t>
      </w:r>
    </w:p>
    <w:p w:rsidR="00404B85" w:rsidRPr="001D2164" w:rsidRDefault="00404B85" w:rsidP="005165E4">
      <w:pPr>
        <w:pStyle w:val="Default"/>
        <w:spacing w:line="276" w:lineRule="auto"/>
        <w:jc w:val="both"/>
        <w:rPr>
          <w:sz w:val="22"/>
          <w:szCs w:val="22"/>
        </w:rPr>
      </w:pPr>
      <w:r w:rsidRPr="001D2164">
        <w:rPr>
          <w:sz w:val="22"/>
          <w:szCs w:val="22"/>
        </w:rPr>
        <w:t xml:space="preserve">21. </w:t>
      </w:r>
      <w:proofErr w:type="spellStart"/>
      <w:r w:rsidRPr="001D2164">
        <w:rPr>
          <w:sz w:val="22"/>
          <w:szCs w:val="22"/>
        </w:rPr>
        <w:t>Тендерното</w:t>
      </w:r>
      <w:proofErr w:type="spellEnd"/>
      <w:r w:rsidRPr="001D2164">
        <w:rPr>
          <w:sz w:val="22"/>
          <w:szCs w:val="22"/>
        </w:rPr>
        <w:t xml:space="preserve"> предложение се предоставя на Организатора на </w:t>
      </w:r>
      <w:proofErr w:type="spellStart"/>
      <w:r w:rsidRPr="001D2164">
        <w:rPr>
          <w:sz w:val="22"/>
          <w:szCs w:val="22"/>
        </w:rPr>
        <w:t>тендера</w:t>
      </w:r>
      <w:proofErr w:type="spellEnd"/>
      <w:r w:rsidRPr="001D2164">
        <w:rPr>
          <w:sz w:val="22"/>
          <w:szCs w:val="22"/>
        </w:rPr>
        <w:t xml:space="preserve"> чрез системата </w:t>
      </w:r>
      <w:proofErr w:type="spellStart"/>
      <w:r w:rsidRPr="001D2164">
        <w:rPr>
          <w:sz w:val="22"/>
          <w:szCs w:val="22"/>
        </w:rPr>
        <w:t>Negometrix</w:t>
      </w:r>
      <w:proofErr w:type="spellEnd"/>
      <w:r w:rsidRPr="001D2164">
        <w:rPr>
          <w:sz w:val="22"/>
          <w:szCs w:val="22"/>
        </w:rPr>
        <w:t xml:space="preserve">. Ако Претендентът предостави своето </w:t>
      </w:r>
      <w:proofErr w:type="spellStart"/>
      <w:r w:rsidRPr="001D2164">
        <w:rPr>
          <w:sz w:val="22"/>
          <w:szCs w:val="22"/>
        </w:rPr>
        <w:t>Тендерно</w:t>
      </w:r>
      <w:proofErr w:type="spellEnd"/>
      <w:r w:rsidRPr="001D2164">
        <w:rPr>
          <w:sz w:val="22"/>
          <w:szCs w:val="22"/>
        </w:rPr>
        <w:t xml:space="preserve"> предложение по електронна поща (или друг начин), тогава Организаторът на </w:t>
      </w:r>
      <w:proofErr w:type="spellStart"/>
      <w:r w:rsidRPr="001D2164">
        <w:rPr>
          <w:sz w:val="22"/>
          <w:szCs w:val="22"/>
        </w:rPr>
        <w:t>тендера</w:t>
      </w:r>
      <w:proofErr w:type="spellEnd"/>
      <w:r w:rsidRPr="001D2164">
        <w:rPr>
          <w:sz w:val="22"/>
          <w:szCs w:val="22"/>
        </w:rPr>
        <w:t xml:space="preserve"> ще счита </w:t>
      </w:r>
      <w:proofErr w:type="spellStart"/>
      <w:r w:rsidRPr="001D2164">
        <w:rPr>
          <w:sz w:val="22"/>
          <w:szCs w:val="22"/>
        </w:rPr>
        <w:t>тендерното</w:t>
      </w:r>
      <w:proofErr w:type="spellEnd"/>
      <w:r w:rsidRPr="001D2164">
        <w:rPr>
          <w:sz w:val="22"/>
          <w:szCs w:val="22"/>
        </w:rPr>
        <w:t xml:space="preserve"> предложение за неполучено. </w:t>
      </w:r>
    </w:p>
    <w:p w:rsidR="00404B85" w:rsidRPr="001D2164" w:rsidRDefault="00404B85" w:rsidP="005165E4">
      <w:pPr>
        <w:pStyle w:val="Default"/>
        <w:spacing w:line="276" w:lineRule="auto"/>
        <w:jc w:val="both"/>
        <w:rPr>
          <w:sz w:val="22"/>
          <w:szCs w:val="22"/>
        </w:rPr>
      </w:pPr>
      <w:r w:rsidRPr="001D2164">
        <w:rPr>
          <w:sz w:val="22"/>
          <w:szCs w:val="22"/>
        </w:rPr>
        <w:t xml:space="preserve">22. Не се разрешават промени в </w:t>
      </w:r>
      <w:proofErr w:type="spellStart"/>
      <w:r w:rsidRPr="001D2164">
        <w:rPr>
          <w:sz w:val="22"/>
          <w:szCs w:val="22"/>
        </w:rPr>
        <w:t>тендерното</w:t>
      </w:r>
      <w:proofErr w:type="spellEnd"/>
      <w:r w:rsidRPr="001D2164">
        <w:rPr>
          <w:sz w:val="22"/>
          <w:szCs w:val="22"/>
        </w:rPr>
        <w:t xml:space="preserve"> предложение по инициатива на Претендента след крайния срок за предоставяне на </w:t>
      </w:r>
      <w:proofErr w:type="spellStart"/>
      <w:r w:rsidRPr="001D2164">
        <w:rPr>
          <w:sz w:val="22"/>
          <w:szCs w:val="22"/>
        </w:rPr>
        <w:t>тендерното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r w:rsidRPr="001D2164">
        <w:rPr>
          <w:sz w:val="22"/>
          <w:szCs w:val="22"/>
        </w:rPr>
        <w:t xml:space="preserve">23. Ако всички Участници в </w:t>
      </w:r>
      <w:proofErr w:type="spellStart"/>
      <w:r w:rsidRPr="001D2164">
        <w:rPr>
          <w:sz w:val="22"/>
          <w:szCs w:val="22"/>
        </w:rPr>
        <w:t>тендера</w:t>
      </w:r>
      <w:proofErr w:type="spellEnd"/>
      <w:r w:rsidRPr="001D2164">
        <w:rPr>
          <w:sz w:val="22"/>
          <w:szCs w:val="22"/>
        </w:rPr>
        <w:t xml:space="preserve"> предоставят техните </w:t>
      </w:r>
      <w:proofErr w:type="spellStart"/>
      <w:r w:rsidRPr="001D2164">
        <w:rPr>
          <w:sz w:val="22"/>
          <w:szCs w:val="22"/>
        </w:rPr>
        <w:t>тендерни</w:t>
      </w:r>
      <w:proofErr w:type="spellEnd"/>
      <w:r w:rsidRPr="001D2164">
        <w:rPr>
          <w:sz w:val="22"/>
          <w:szCs w:val="22"/>
        </w:rPr>
        <w:t xml:space="preserve"> предложения преди определената дата указан в Раздел 3, Приложение 1, тогава Организаторът на </w:t>
      </w:r>
      <w:proofErr w:type="spellStart"/>
      <w:r w:rsidRPr="001D2164">
        <w:rPr>
          <w:sz w:val="22"/>
          <w:szCs w:val="22"/>
        </w:rPr>
        <w:t>тендера</w:t>
      </w:r>
      <w:proofErr w:type="spellEnd"/>
      <w:r w:rsidRPr="001D2164">
        <w:rPr>
          <w:sz w:val="22"/>
          <w:szCs w:val="22"/>
        </w:rPr>
        <w:t xml:space="preserve"> има право да отвори </w:t>
      </w:r>
      <w:proofErr w:type="spellStart"/>
      <w:r w:rsidRPr="001D2164">
        <w:rPr>
          <w:sz w:val="22"/>
          <w:szCs w:val="22"/>
        </w:rPr>
        <w:t>тендерните</w:t>
      </w:r>
      <w:proofErr w:type="spellEnd"/>
      <w:r w:rsidRPr="001D2164">
        <w:rPr>
          <w:sz w:val="22"/>
          <w:szCs w:val="22"/>
        </w:rPr>
        <w:t xml:space="preserve"> предложенията преди посочената дата. </w:t>
      </w:r>
    </w:p>
    <w:p w:rsidR="00404B85" w:rsidRPr="001D2164" w:rsidRDefault="00404B85" w:rsidP="005165E4">
      <w:pPr>
        <w:pStyle w:val="Default"/>
        <w:spacing w:line="276" w:lineRule="auto"/>
        <w:jc w:val="both"/>
        <w:rPr>
          <w:sz w:val="22"/>
          <w:szCs w:val="22"/>
        </w:rPr>
      </w:pPr>
      <w:r w:rsidRPr="001D2164">
        <w:rPr>
          <w:sz w:val="22"/>
          <w:szCs w:val="22"/>
        </w:rPr>
        <w:t xml:space="preserve">24. Организаторът на </w:t>
      </w:r>
      <w:proofErr w:type="spellStart"/>
      <w:r w:rsidRPr="001D2164">
        <w:rPr>
          <w:sz w:val="22"/>
          <w:szCs w:val="22"/>
        </w:rPr>
        <w:t>тендера</w:t>
      </w:r>
      <w:proofErr w:type="spellEnd"/>
      <w:r w:rsidRPr="001D2164">
        <w:rPr>
          <w:sz w:val="22"/>
          <w:szCs w:val="22"/>
        </w:rPr>
        <w:t xml:space="preserve"> може да поиска от Претендента, а Претендента може да приеме искането за удължаване на валидността на </w:t>
      </w:r>
      <w:proofErr w:type="spellStart"/>
      <w:r w:rsidRPr="001D2164">
        <w:rPr>
          <w:sz w:val="22"/>
          <w:szCs w:val="22"/>
        </w:rPr>
        <w:t>тендерното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r w:rsidRPr="001D2164">
        <w:rPr>
          <w:sz w:val="22"/>
          <w:szCs w:val="22"/>
        </w:rPr>
        <w:t xml:space="preserve">25. Разяснение по </w:t>
      </w:r>
      <w:proofErr w:type="spellStart"/>
      <w:r w:rsidRPr="001D2164">
        <w:rPr>
          <w:sz w:val="22"/>
          <w:szCs w:val="22"/>
        </w:rPr>
        <w:t>тендерното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p>
    <w:p w:rsidR="00404B85" w:rsidRPr="001D2164" w:rsidRDefault="00404B85" w:rsidP="005165E4">
      <w:pPr>
        <w:pStyle w:val="Default"/>
        <w:spacing w:line="276" w:lineRule="auto"/>
        <w:jc w:val="both"/>
        <w:rPr>
          <w:sz w:val="22"/>
          <w:szCs w:val="22"/>
        </w:rPr>
      </w:pPr>
      <w:r w:rsidRPr="001D2164">
        <w:rPr>
          <w:sz w:val="22"/>
          <w:szCs w:val="22"/>
        </w:rPr>
        <w:t xml:space="preserve">Организаторът на </w:t>
      </w:r>
      <w:proofErr w:type="spellStart"/>
      <w:r w:rsidRPr="001D2164">
        <w:rPr>
          <w:sz w:val="22"/>
          <w:szCs w:val="22"/>
        </w:rPr>
        <w:t>тендера</w:t>
      </w:r>
      <w:proofErr w:type="spellEnd"/>
      <w:r w:rsidRPr="001D2164">
        <w:rPr>
          <w:sz w:val="22"/>
          <w:szCs w:val="22"/>
        </w:rPr>
        <w:t xml:space="preserve"> има право да поиска от Претендентите да разяснят своите </w:t>
      </w:r>
      <w:proofErr w:type="spellStart"/>
      <w:r w:rsidRPr="001D2164">
        <w:rPr>
          <w:sz w:val="22"/>
          <w:szCs w:val="22"/>
        </w:rPr>
        <w:t>Тендерни</w:t>
      </w:r>
      <w:proofErr w:type="spellEnd"/>
      <w:r w:rsidRPr="001D2164">
        <w:rPr>
          <w:sz w:val="22"/>
          <w:szCs w:val="22"/>
        </w:rPr>
        <w:t xml:space="preserve"> предложения. </w:t>
      </w:r>
      <w:r w:rsidRPr="001D2164">
        <w:rPr>
          <w:b/>
          <w:bCs/>
          <w:sz w:val="22"/>
          <w:szCs w:val="22"/>
        </w:rPr>
        <w:t xml:space="preserve">Замяна на документи, предоставен с оригиналното </w:t>
      </w:r>
      <w:proofErr w:type="spellStart"/>
      <w:r w:rsidRPr="001D2164">
        <w:rPr>
          <w:b/>
          <w:bCs/>
          <w:sz w:val="22"/>
          <w:szCs w:val="22"/>
        </w:rPr>
        <w:t>Тендерно</w:t>
      </w:r>
      <w:proofErr w:type="spellEnd"/>
      <w:r w:rsidRPr="001D2164">
        <w:rPr>
          <w:b/>
          <w:bCs/>
          <w:sz w:val="22"/>
          <w:szCs w:val="22"/>
        </w:rPr>
        <w:t xml:space="preserve"> предложение не се разрешава</w:t>
      </w:r>
      <w:r w:rsidRPr="001D2164">
        <w:rPr>
          <w:sz w:val="22"/>
          <w:szCs w:val="22"/>
        </w:rPr>
        <w:t xml:space="preserve">. </w:t>
      </w:r>
    </w:p>
    <w:p w:rsidR="00404B85" w:rsidRPr="001D2164" w:rsidRDefault="00404B85" w:rsidP="005165E4">
      <w:pPr>
        <w:pStyle w:val="Default"/>
        <w:spacing w:line="276" w:lineRule="auto"/>
        <w:jc w:val="both"/>
        <w:rPr>
          <w:sz w:val="22"/>
          <w:szCs w:val="22"/>
        </w:rPr>
      </w:pPr>
      <w:r w:rsidRPr="001D2164">
        <w:rPr>
          <w:sz w:val="22"/>
          <w:szCs w:val="22"/>
        </w:rPr>
        <w:t xml:space="preserve">26. </w:t>
      </w:r>
      <w:r w:rsidR="00761DB1">
        <w:rPr>
          <w:sz w:val="22"/>
          <w:szCs w:val="22"/>
        </w:rPr>
        <w:t>Избор на победител и сключване</w:t>
      </w:r>
      <w:r w:rsidRPr="001D2164">
        <w:rPr>
          <w:sz w:val="22"/>
          <w:szCs w:val="22"/>
        </w:rPr>
        <w:t xml:space="preserve"> на договора</w:t>
      </w:r>
      <w:r w:rsidR="00E56601">
        <w:rPr>
          <w:sz w:val="22"/>
          <w:szCs w:val="22"/>
        </w:rPr>
        <w:t>.</w:t>
      </w:r>
      <w:bookmarkStart w:id="0" w:name="_GoBack"/>
      <w:bookmarkEnd w:id="0"/>
      <w:r w:rsidRPr="001D2164">
        <w:rPr>
          <w:sz w:val="22"/>
          <w:szCs w:val="22"/>
        </w:rPr>
        <w:t xml:space="preserve"> </w:t>
      </w:r>
    </w:p>
    <w:p w:rsidR="00404B85" w:rsidRPr="001D2164" w:rsidRDefault="00404B85" w:rsidP="005165E4">
      <w:pPr>
        <w:pStyle w:val="Default"/>
        <w:spacing w:line="276" w:lineRule="auto"/>
        <w:jc w:val="both"/>
        <w:rPr>
          <w:sz w:val="22"/>
          <w:szCs w:val="22"/>
        </w:rPr>
      </w:pPr>
      <w:r w:rsidRPr="001D2164">
        <w:rPr>
          <w:sz w:val="22"/>
          <w:szCs w:val="22"/>
        </w:rPr>
        <w:t xml:space="preserve">26.1. Победителят в </w:t>
      </w:r>
      <w:proofErr w:type="spellStart"/>
      <w:r w:rsidRPr="001D2164">
        <w:rPr>
          <w:sz w:val="22"/>
          <w:szCs w:val="22"/>
        </w:rPr>
        <w:t>тендера</w:t>
      </w:r>
      <w:proofErr w:type="spellEnd"/>
      <w:r w:rsidRPr="001D2164">
        <w:rPr>
          <w:sz w:val="22"/>
          <w:szCs w:val="22"/>
        </w:rPr>
        <w:t xml:space="preserve"> има правото да сключи договор с Възложителя „ЛУКОЙЛ Нефтохим Бургас“ АД при условия на своето </w:t>
      </w:r>
      <w:proofErr w:type="spellStart"/>
      <w:r w:rsidRPr="001D2164">
        <w:rPr>
          <w:sz w:val="22"/>
          <w:szCs w:val="22"/>
        </w:rPr>
        <w:t>тендерно</w:t>
      </w:r>
      <w:proofErr w:type="spellEnd"/>
      <w:r w:rsidRPr="001D2164">
        <w:rPr>
          <w:sz w:val="22"/>
          <w:szCs w:val="22"/>
        </w:rPr>
        <w:t xml:space="preserve"> предложение и </w:t>
      </w:r>
      <w:proofErr w:type="spellStart"/>
      <w:r w:rsidRPr="001D2164">
        <w:rPr>
          <w:sz w:val="22"/>
          <w:szCs w:val="22"/>
        </w:rPr>
        <w:t>тендерната</w:t>
      </w:r>
      <w:proofErr w:type="spellEnd"/>
      <w:r w:rsidRPr="001D2164">
        <w:rPr>
          <w:sz w:val="22"/>
          <w:szCs w:val="22"/>
        </w:rPr>
        <w:t xml:space="preserve"> документация на Възложителя „ЛУКОЙЛ Нефтохим Бургас“ АД. </w:t>
      </w:r>
    </w:p>
    <w:p w:rsidR="00404B85" w:rsidRPr="001D2164" w:rsidRDefault="00404B85" w:rsidP="005165E4">
      <w:pPr>
        <w:pStyle w:val="Default"/>
        <w:spacing w:line="276" w:lineRule="auto"/>
        <w:jc w:val="both"/>
        <w:rPr>
          <w:sz w:val="22"/>
          <w:szCs w:val="22"/>
        </w:rPr>
      </w:pPr>
      <w:r w:rsidRPr="001D2164">
        <w:rPr>
          <w:sz w:val="22"/>
          <w:szCs w:val="22"/>
        </w:rPr>
        <w:t xml:space="preserve">26.2. Условията на </w:t>
      </w:r>
      <w:proofErr w:type="spellStart"/>
      <w:r w:rsidRPr="001D2164">
        <w:rPr>
          <w:sz w:val="22"/>
          <w:szCs w:val="22"/>
        </w:rPr>
        <w:t>проекто</w:t>
      </w:r>
      <w:proofErr w:type="spellEnd"/>
      <w:r w:rsidRPr="001D2164">
        <w:rPr>
          <w:sz w:val="22"/>
          <w:szCs w:val="22"/>
        </w:rPr>
        <w:t xml:space="preserve">-договора, част от </w:t>
      </w:r>
      <w:proofErr w:type="spellStart"/>
      <w:r w:rsidRPr="001D2164">
        <w:rPr>
          <w:sz w:val="22"/>
          <w:szCs w:val="22"/>
        </w:rPr>
        <w:t>тендерната</w:t>
      </w:r>
      <w:proofErr w:type="spellEnd"/>
      <w:r w:rsidRPr="001D2164">
        <w:rPr>
          <w:sz w:val="22"/>
          <w:szCs w:val="22"/>
        </w:rPr>
        <w:t xml:space="preserve"> документация, които са предмет на проведения </w:t>
      </w:r>
      <w:proofErr w:type="spellStart"/>
      <w:r w:rsidRPr="001D2164">
        <w:rPr>
          <w:sz w:val="22"/>
          <w:szCs w:val="22"/>
        </w:rPr>
        <w:t>тендер</w:t>
      </w:r>
      <w:proofErr w:type="spellEnd"/>
      <w:r w:rsidRPr="001D2164">
        <w:rPr>
          <w:sz w:val="22"/>
          <w:szCs w:val="22"/>
        </w:rPr>
        <w:t xml:space="preserve">, не подлежат на изменение от претендента. </w:t>
      </w:r>
    </w:p>
    <w:p w:rsidR="00404B85" w:rsidRPr="001D2164" w:rsidRDefault="00404B85" w:rsidP="005165E4">
      <w:pPr>
        <w:pStyle w:val="Default"/>
        <w:spacing w:line="276" w:lineRule="auto"/>
        <w:jc w:val="both"/>
        <w:rPr>
          <w:sz w:val="22"/>
          <w:szCs w:val="22"/>
        </w:rPr>
      </w:pPr>
      <w:r w:rsidRPr="001D2164">
        <w:rPr>
          <w:sz w:val="22"/>
          <w:szCs w:val="22"/>
        </w:rPr>
        <w:t xml:space="preserve">26.3. След получаване на уведомление за спечелване на </w:t>
      </w:r>
      <w:proofErr w:type="spellStart"/>
      <w:r w:rsidRPr="001D2164">
        <w:rPr>
          <w:sz w:val="22"/>
          <w:szCs w:val="22"/>
        </w:rPr>
        <w:t>тендера</w:t>
      </w:r>
      <w:proofErr w:type="spellEnd"/>
      <w:r w:rsidRPr="001D2164">
        <w:rPr>
          <w:sz w:val="22"/>
          <w:szCs w:val="22"/>
        </w:rPr>
        <w:t xml:space="preserve">, претендентът е длъжен в срок до 10 календарни дни да подпише от своята страна представения му заедно с уведомление </w:t>
      </w:r>
      <w:proofErr w:type="spellStart"/>
      <w:r w:rsidRPr="001D2164">
        <w:rPr>
          <w:sz w:val="22"/>
          <w:szCs w:val="22"/>
        </w:rPr>
        <w:t>проекто</w:t>
      </w:r>
      <w:proofErr w:type="spellEnd"/>
      <w:r w:rsidRPr="001D2164">
        <w:rPr>
          <w:sz w:val="22"/>
          <w:szCs w:val="22"/>
        </w:rPr>
        <w:t xml:space="preserve">-договор (при необходимо количество на екземпляри) и да го върне на Възложителя „ЛУКОЙЛ Нефтохим Бургас“ АД. </w:t>
      </w:r>
    </w:p>
    <w:p w:rsidR="00404B85" w:rsidRPr="001D2164" w:rsidRDefault="00404B85" w:rsidP="005165E4">
      <w:pPr>
        <w:pStyle w:val="Default"/>
        <w:spacing w:line="276" w:lineRule="auto"/>
        <w:jc w:val="both"/>
        <w:rPr>
          <w:sz w:val="22"/>
          <w:szCs w:val="22"/>
        </w:rPr>
      </w:pPr>
    </w:p>
    <w:p w:rsidR="00404B85" w:rsidRPr="001D2164" w:rsidRDefault="00404B85" w:rsidP="005165E4">
      <w:pPr>
        <w:pStyle w:val="Default"/>
        <w:spacing w:line="276" w:lineRule="auto"/>
        <w:jc w:val="both"/>
        <w:rPr>
          <w:sz w:val="22"/>
          <w:szCs w:val="22"/>
        </w:rPr>
      </w:pPr>
      <w:r w:rsidRPr="001D2164">
        <w:rPr>
          <w:sz w:val="22"/>
          <w:szCs w:val="22"/>
        </w:rPr>
        <w:t xml:space="preserve">27. Претендентът има право да обжалва необоснованите действия (бездействие) на Организатора на </w:t>
      </w:r>
      <w:proofErr w:type="spellStart"/>
      <w:r w:rsidRPr="001D2164">
        <w:rPr>
          <w:sz w:val="22"/>
          <w:szCs w:val="22"/>
        </w:rPr>
        <w:t>тендера</w:t>
      </w:r>
      <w:proofErr w:type="spellEnd"/>
      <w:r w:rsidRPr="001D2164">
        <w:rPr>
          <w:sz w:val="22"/>
          <w:szCs w:val="22"/>
        </w:rPr>
        <w:t xml:space="preserve">, нарушаващи правата на претендента и процедурата за провеждане на </w:t>
      </w:r>
      <w:proofErr w:type="spellStart"/>
      <w:r w:rsidRPr="001D2164">
        <w:rPr>
          <w:sz w:val="22"/>
          <w:szCs w:val="22"/>
        </w:rPr>
        <w:t>тендера</w:t>
      </w:r>
      <w:proofErr w:type="spellEnd"/>
      <w:r w:rsidRPr="001D2164">
        <w:rPr>
          <w:sz w:val="22"/>
          <w:szCs w:val="22"/>
        </w:rPr>
        <w:t xml:space="preserve">, да обжалва решението на </w:t>
      </w:r>
      <w:proofErr w:type="spellStart"/>
      <w:r w:rsidRPr="001D2164">
        <w:rPr>
          <w:sz w:val="22"/>
          <w:szCs w:val="22"/>
        </w:rPr>
        <w:t>Тендерен</w:t>
      </w:r>
      <w:proofErr w:type="spellEnd"/>
      <w:r w:rsidRPr="001D2164">
        <w:rPr>
          <w:sz w:val="22"/>
          <w:szCs w:val="22"/>
        </w:rPr>
        <w:t xml:space="preserve"> комитет на „ЛУКОЙЛ Нефтохим Бургас“ АД пред ПАО „ЛУКОЙЛ“ (адрес за изпращане на жалби: 101000 г. Москва, </w:t>
      </w:r>
      <w:proofErr w:type="spellStart"/>
      <w:r w:rsidRPr="001D2164">
        <w:rPr>
          <w:sz w:val="22"/>
          <w:szCs w:val="22"/>
        </w:rPr>
        <w:t>Сретенски</w:t>
      </w:r>
      <w:proofErr w:type="spellEnd"/>
      <w:r w:rsidRPr="001D2164">
        <w:rPr>
          <w:sz w:val="22"/>
          <w:szCs w:val="22"/>
        </w:rPr>
        <w:t xml:space="preserve"> булевард, дом 11). </w:t>
      </w:r>
    </w:p>
    <w:p w:rsidR="00404B85" w:rsidRPr="001D2164" w:rsidRDefault="00404B85" w:rsidP="005165E4">
      <w:pPr>
        <w:pStyle w:val="Default"/>
        <w:spacing w:line="276" w:lineRule="auto"/>
        <w:jc w:val="both"/>
        <w:rPr>
          <w:sz w:val="22"/>
          <w:szCs w:val="22"/>
        </w:rPr>
      </w:pPr>
      <w:r w:rsidRPr="001D2164">
        <w:rPr>
          <w:sz w:val="22"/>
          <w:szCs w:val="22"/>
        </w:rPr>
        <w:t xml:space="preserve">28. Жалбата, която не съдържа подпис на упълномощено лице на заявителя (ръководител, лице, действащо съгласно пълномощно и т.н.), не се разглежда. </w:t>
      </w:r>
    </w:p>
    <w:p w:rsidR="00404B85" w:rsidRPr="001D2164" w:rsidRDefault="00404B85" w:rsidP="005165E4">
      <w:pPr>
        <w:pStyle w:val="Default"/>
        <w:spacing w:line="276" w:lineRule="auto"/>
        <w:jc w:val="both"/>
        <w:rPr>
          <w:sz w:val="22"/>
          <w:szCs w:val="22"/>
        </w:rPr>
      </w:pPr>
      <w:r w:rsidRPr="001D2164">
        <w:rPr>
          <w:sz w:val="22"/>
          <w:szCs w:val="22"/>
        </w:rPr>
        <w:t xml:space="preserve">29. Във връзка с това, че изборът на победителя в </w:t>
      </w:r>
      <w:proofErr w:type="spellStart"/>
      <w:r w:rsidRPr="001D2164">
        <w:rPr>
          <w:sz w:val="22"/>
          <w:szCs w:val="22"/>
        </w:rPr>
        <w:t>тендера</w:t>
      </w:r>
      <w:proofErr w:type="spellEnd"/>
      <w:r w:rsidRPr="001D2164">
        <w:rPr>
          <w:sz w:val="22"/>
          <w:szCs w:val="22"/>
        </w:rPr>
        <w:t xml:space="preserve"> се осъществява предвид обобщените оценки на </w:t>
      </w:r>
      <w:proofErr w:type="spellStart"/>
      <w:r w:rsidRPr="001D2164">
        <w:rPr>
          <w:sz w:val="22"/>
          <w:szCs w:val="22"/>
        </w:rPr>
        <w:t>тендерните</w:t>
      </w:r>
      <w:proofErr w:type="spellEnd"/>
      <w:r w:rsidRPr="001D2164">
        <w:rPr>
          <w:sz w:val="22"/>
          <w:szCs w:val="22"/>
        </w:rPr>
        <w:t xml:space="preserve"> предложения на всички претенденти, най-малката цена, която е заявена от един претендент, не се явява като фактор, който предопределя резултатите на </w:t>
      </w:r>
      <w:proofErr w:type="spellStart"/>
      <w:r w:rsidRPr="001D2164">
        <w:rPr>
          <w:sz w:val="22"/>
          <w:szCs w:val="22"/>
        </w:rPr>
        <w:t>тендера</w:t>
      </w:r>
      <w:proofErr w:type="spellEnd"/>
      <w:r w:rsidRPr="001D2164">
        <w:rPr>
          <w:sz w:val="22"/>
          <w:szCs w:val="22"/>
        </w:rPr>
        <w:t xml:space="preserve">. </w:t>
      </w:r>
    </w:p>
    <w:p w:rsidR="00404B85" w:rsidRPr="001D2164" w:rsidRDefault="00404B85" w:rsidP="005165E4">
      <w:pPr>
        <w:pStyle w:val="Default"/>
        <w:spacing w:line="276" w:lineRule="auto"/>
        <w:jc w:val="both"/>
        <w:rPr>
          <w:sz w:val="22"/>
          <w:szCs w:val="22"/>
        </w:rPr>
      </w:pPr>
      <w:r w:rsidRPr="001D2164">
        <w:rPr>
          <w:sz w:val="22"/>
          <w:szCs w:val="22"/>
        </w:rPr>
        <w:t xml:space="preserve">30. Приложения </w:t>
      </w:r>
    </w:p>
    <w:p w:rsidR="00404B85" w:rsidRPr="001D2164" w:rsidRDefault="00404B85" w:rsidP="005165E4">
      <w:pPr>
        <w:pStyle w:val="Default"/>
        <w:spacing w:line="276" w:lineRule="auto"/>
        <w:jc w:val="both"/>
        <w:rPr>
          <w:sz w:val="22"/>
          <w:szCs w:val="22"/>
        </w:rPr>
      </w:pPr>
      <w:r w:rsidRPr="001D2164">
        <w:rPr>
          <w:sz w:val="22"/>
          <w:szCs w:val="22"/>
        </w:rPr>
        <w:t xml:space="preserve">Приложение 1 – Информация за </w:t>
      </w:r>
      <w:proofErr w:type="spellStart"/>
      <w:r w:rsidRPr="001D2164">
        <w:rPr>
          <w:sz w:val="22"/>
          <w:szCs w:val="22"/>
        </w:rPr>
        <w:t>тендера</w:t>
      </w:r>
      <w:proofErr w:type="spellEnd"/>
      <w:r w:rsidRPr="001D2164">
        <w:rPr>
          <w:sz w:val="22"/>
          <w:szCs w:val="22"/>
        </w:rPr>
        <w:t xml:space="preserve"> </w:t>
      </w:r>
    </w:p>
    <w:p w:rsidR="00404B85" w:rsidRPr="001D2164" w:rsidRDefault="00404B85" w:rsidP="005165E4">
      <w:pPr>
        <w:pStyle w:val="Default"/>
        <w:spacing w:line="276" w:lineRule="auto"/>
        <w:jc w:val="both"/>
        <w:rPr>
          <w:sz w:val="22"/>
          <w:szCs w:val="22"/>
        </w:rPr>
      </w:pPr>
      <w:r w:rsidRPr="001D2164">
        <w:rPr>
          <w:sz w:val="22"/>
          <w:szCs w:val="22"/>
        </w:rPr>
        <w:t xml:space="preserve">Приложение 2 – Форми за подготовка на оферта </w:t>
      </w:r>
    </w:p>
    <w:p w:rsidR="00404B85" w:rsidRPr="001D2164" w:rsidRDefault="00404B85" w:rsidP="005165E4">
      <w:pPr>
        <w:pStyle w:val="Default"/>
        <w:spacing w:line="276" w:lineRule="auto"/>
        <w:jc w:val="both"/>
        <w:rPr>
          <w:sz w:val="22"/>
          <w:szCs w:val="22"/>
        </w:rPr>
      </w:pPr>
      <w:r w:rsidRPr="001D2164">
        <w:rPr>
          <w:sz w:val="22"/>
          <w:szCs w:val="22"/>
        </w:rPr>
        <w:t xml:space="preserve">Форма 1 - Квалификационни изисквания </w:t>
      </w:r>
    </w:p>
    <w:p w:rsidR="00404B85" w:rsidRPr="001D2164" w:rsidRDefault="00404B85" w:rsidP="005165E4">
      <w:pPr>
        <w:pStyle w:val="Default"/>
        <w:spacing w:line="276" w:lineRule="auto"/>
        <w:jc w:val="both"/>
        <w:rPr>
          <w:sz w:val="22"/>
          <w:szCs w:val="22"/>
        </w:rPr>
      </w:pPr>
      <w:r w:rsidRPr="001D2164">
        <w:rPr>
          <w:sz w:val="22"/>
          <w:szCs w:val="22"/>
        </w:rPr>
        <w:lastRenderedPageBreak/>
        <w:t xml:space="preserve">Форма 2 - Придружително писмо към </w:t>
      </w:r>
      <w:proofErr w:type="spellStart"/>
      <w:r w:rsidRPr="001D2164">
        <w:rPr>
          <w:sz w:val="22"/>
          <w:szCs w:val="22"/>
        </w:rPr>
        <w:t>Тендерно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r w:rsidRPr="001D2164">
        <w:rPr>
          <w:sz w:val="22"/>
          <w:szCs w:val="22"/>
        </w:rPr>
        <w:t xml:space="preserve">Форма 3 - Указания за изготвяне на Техническо предложение </w:t>
      </w:r>
    </w:p>
    <w:p w:rsidR="00404B85" w:rsidRPr="001D2164" w:rsidRDefault="00404B85" w:rsidP="005165E4">
      <w:pPr>
        <w:pStyle w:val="Default"/>
        <w:spacing w:line="276" w:lineRule="auto"/>
        <w:jc w:val="both"/>
        <w:rPr>
          <w:sz w:val="22"/>
          <w:szCs w:val="22"/>
        </w:rPr>
      </w:pPr>
      <w:r w:rsidRPr="001D2164">
        <w:rPr>
          <w:sz w:val="22"/>
          <w:szCs w:val="22"/>
        </w:rPr>
        <w:t xml:space="preserve">Форма 4 - Гаранция за участие в </w:t>
      </w:r>
      <w:proofErr w:type="spellStart"/>
      <w:r w:rsidRPr="001D2164">
        <w:rPr>
          <w:sz w:val="22"/>
          <w:szCs w:val="22"/>
        </w:rPr>
        <w:t>тендер</w:t>
      </w:r>
      <w:proofErr w:type="spellEnd"/>
      <w:r w:rsidRPr="001D2164">
        <w:rPr>
          <w:sz w:val="22"/>
          <w:szCs w:val="22"/>
        </w:rPr>
        <w:t xml:space="preserve"> (банкова гаранция) </w:t>
      </w:r>
    </w:p>
    <w:p w:rsidR="00404B85" w:rsidRPr="001D2164" w:rsidRDefault="00404B85" w:rsidP="005165E4">
      <w:pPr>
        <w:pStyle w:val="Default"/>
        <w:spacing w:line="276" w:lineRule="auto"/>
        <w:jc w:val="both"/>
        <w:rPr>
          <w:sz w:val="22"/>
          <w:szCs w:val="22"/>
        </w:rPr>
      </w:pPr>
      <w:r w:rsidRPr="001D2164">
        <w:rPr>
          <w:sz w:val="22"/>
          <w:szCs w:val="22"/>
        </w:rPr>
        <w:t xml:space="preserve">Форма 5 - График на доставките/извършване на работата </w:t>
      </w:r>
    </w:p>
    <w:p w:rsidR="00404B85" w:rsidRPr="001D2164" w:rsidRDefault="00404B85" w:rsidP="005165E4">
      <w:pPr>
        <w:pStyle w:val="Default"/>
        <w:spacing w:line="276" w:lineRule="auto"/>
        <w:jc w:val="both"/>
        <w:rPr>
          <w:sz w:val="22"/>
          <w:szCs w:val="22"/>
        </w:rPr>
      </w:pPr>
      <w:r w:rsidRPr="001D2164">
        <w:rPr>
          <w:sz w:val="22"/>
          <w:szCs w:val="22"/>
        </w:rPr>
        <w:t xml:space="preserve">Форма 6 - Титулен лист на </w:t>
      </w:r>
      <w:proofErr w:type="spellStart"/>
      <w:r w:rsidRPr="001D2164">
        <w:rPr>
          <w:sz w:val="22"/>
          <w:szCs w:val="22"/>
        </w:rPr>
        <w:t>Тендерното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r w:rsidRPr="001D2164">
        <w:rPr>
          <w:sz w:val="22"/>
          <w:szCs w:val="22"/>
        </w:rPr>
        <w:t xml:space="preserve">Форма 7 - Указания за изготвяне Търговско (ценово) предложение </w:t>
      </w:r>
    </w:p>
    <w:p w:rsidR="00404B85" w:rsidRPr="001D2164" w:rsidRDefault="00404B85" w:rsidP="005165E4">
      <w:pPr>
        <w:pStyle w:val="Default"/>
        <w:spacing w:line="276" w:lineRule="auto"/>
        <w:jc w:val="both"/>
        <w:rPr>
          <w:sz w:val="22"/>
          <w:szCs w:val="22"/>
        </w:rPr>
      </w:pPr>
      <w:r w:rsidRPr="001D2164">
        <w:rPr>
          <w:sz w:val="22"/>
          <w:szCs w:val="22"/>
        </w:rPr>
        <w:t xml:space="preserve">Форма 8 - Гаранция от главен офис </w:t>
      </w:r>
    </w:p>
    <w:p w:rsidR="00404B85" w:rsidRPr="001D2164" w:rsidRDefault="00404B85" w:rsidP="005165E4">
      <w:pPr>
        <w:pStyle w:val="Default"/>
        <w:spacing w:line="276" w:lineRule="auto"/>
        <w:jc w:val="both"/>
        <w:rPr>
          <w:sz w:val="22"/>
          <w:szCs w:val="22"/>
        </w:rPr>
      </w:pPr>
      <w:r w:rsidRPr="001D2164">
        <w:rPr>
          <w:sz w:val="22"/>
          <w:szCs w:val="22"/>
        </w:rPr>
        <w:t xml:space="preserve">Форма 9 - Списък на документите в </w:t>
      </w:r>
      <w:proofErr w:type="spellStart"/>
      <w:r w:rsidRPr="001D2164">
        <w:rPr>
          <w:sz w:val="22"/>
          <w:szCs w:val="22"/>
        </w:rPr>
        <w:t>Тендерното</w:t>
      </w:r>
      <w:proofErr w:type="spellEnd"/>
      <w:r w:rsidRPr="001D2164">
        <w:rPr>
          <w:sz w:val="22"/>
          <w:szCs w:val="22"/>
        </w:rPr>
        <w:t xml:space="preserve"> предложение </w:t>
      </w:r>
    </w:p>
    <w:p w:rsidR="00404B85" w:rsidRPr="001D2164" w:rsidRDefault="00404B85" w:rsidP="005165E4">
      <w:pPr>
        <w:pStyle w:val="Default"/>
        <w:spacing w:line="276" w:lineRule="auto"/>
        <w:jc w:val="both"/>
        <w:rPr>
          <w:sz w:val="22"/>
          <w:szCs w:val="22"/>
        </w:rPr>
      </w:pPr>
      <w:r w:rsidRPr="001D2164">
        <w:rPr>
          <w:sz w:val="22"/>
          <w:szCs w:val="22"/>
        </w:rPr>
        <w:t xml:space="preserve">Форма 11 - Искане за разяснения </w:t>
      </w:r>
    </w:p>
    <w:p w:rsidR="00404B85" w:rsidRPr="001D2164" w:rsidRDefault="00404B85" w:rsidP="005165E4">
      <w:pPr>
        <w:spacing w:after="0" w:line="276" w:lineRule="auto"/>
        <w:jc w:val="both"/>
        <w:rPr>
          <w:rFonts w:ascii="Times New Roman" w:hAnsi="Times New Roman" w:cs="Times New Roman"/>
        </w:rPr>
      </w:pPr>
      <w:r w:rsidRPr="001D2164">
        <w:rPr>
          <w:rFonts w:ascii="Times New Roman" w:hAnsi="Times New Roman" w:cs="Times New Roman"/>
        </w:rPr>
        <w:t xml:space="preserve">Приложение 3 – </w:t>
      </w:r>
      <w:proofErr w:type="spellStart"/>
      <w:r w:rsidRPr="001D2164">
        <w:rPr>
          <w:rFonts w:ascii="Times New Roman" w:hAnsi="Times New Roman" w:cs="Times New Roman"/>
        </w:rPr>
        <w:t>Проекто</w:t>
      </w:r>
      <w:proofErr w:type="spellEnd"/>
      <w:r w:rsidRPr="001D2164">
        <w:rPr>
          <w:rFonts w:ascii="Times New Roman" w:hAnsi="Times New Roman" w:cs="Times New Roman"/>
        </w:rPr>
        <w:t>-договор</w:t>
      </w:r>
    </w:p>
    <w:sectPr w:rsidR="00404B85" w:rsidRPr="001D2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85"/>
    <w:rsid w:val="000C1BD3"/>
    <w:rsid w:val="001D2164"/>
    <w:rsid w:val="00404B85"/>
    <w:rsid w:val="005165E4"/>
    <w:rsid w:val="00761DB1"/>
    <w:rsid w:val="00813DF2"/>
    <w:rsid w:val="00E566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1B38"/>
  <w15:chartTrackingRefBased/>
  <w15:docId w15:val="{D3045CDA-DD92-4197-B50F-5CCA752B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4B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8B464701</Template>
  <TotalTime>14</TotalTime>
  <Pages>4</Pages>
  <Words>1429</Words>
  <Characters>8146</Characters>
  <Application>Microsoft Office Word</Application>
  <DocSecurity>0</DocSecurity>
  <Lines>67</Lines>
  <Paragraphs>19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Милена Борисова Кехайова</dc:creator>
  <cp:keywords/>
  <dc:description/>
  <cp:lastModifiedBy>Милена Борисова Кехайова</cp:lastModifiedBy>
  <cp:revision>6</cp:revision>
  <dcterms:created xsi:type="dcterms:W3CDTF">2020-06-02T09:55:00Z</dcterms:created>
  <dcterms:modified xsi:type="dcterms:W3CDTF">2020-06-29T12:13:00Z</dcterms:modified>
</cp:coreProperties>
</file>