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9A" w:rsidRPr="00735FAC" w:rsidRDefault="00F1269A" w:rsidP="009A0E4D">
      <w:pPr>
        <w:spacing w:line="240" w:lineRule="auto"/>
        <w:jc w:val="center"/>
        <w:rPr>
          <w:b/>
          <w:bCs/>
          <w:sz w:val="28"/>
        </w:rPr>
      </w:pPr>
      <w:r w:rsidRPr="00735FAC">
        <w:rPr>
          <w:b/>
          <w:bCs/>
          <w:sz w:val="28"/>
        </w:rPr>
        <w:t>ТЕХНИЧЕСКА СПЕЦИФИКАЦИЯ</w:t>
      </w:r>
    </w:p>
    <w:p w:rsidR="00F1269A" w:rsidRDefault="00F1269A" w:rsidP="009A0E4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9332A" w:rsidRPr="00A9332A" w:rsidRDefault="00A9332A" w:rsidP="009A0E4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</w:p>
    <w:p w:rsidR="005A2D57" w:rsidRDefault="00B70EB7" w:rsidP="009A0E4D">
      <w:pPr>
        <w:tabs>
          <w:tab w:val="left" w:pos="2955"/>
        </w:tabs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A9332A">
        <w:rPr>
          <w:sz w:val="28"/>
          <w:szCs w:val="28"/>
        </w:rPr>
        <w:t>осими</w:t>
      </w:r>
      <w:proofErr w:type="spellEnd"/>
      <w:r w:rsidR="00A9332A">
        <w:rPr>
          <w:sz w:val="28"/>
          <w:szCs w:val="28"/>
        </w:rPr>
        <w:t xml:space="preserve"> и мобилни ТЕТРА радио</w:t>
      </w:r>
      <w:r w:rsidR="00B4495B">
        <w:rPr>
          <w:sz w:val="28"/>
          <w:szCs w:val="28"/>
        </w:rPr>
        <w:t xml:space="preserve"> </w:t>
      </w:r>
      <w:r w:rsidR="00A9332A">
        <w:rPr>
          <w:sz w:val="28"/>
          <w:szCs w:val="28"/>
        </w:rPr>
        <w:t>терминали</w:t>
      </w:r>
      <w:r w:rsidR="00F1269A">
        <w:rPr>
          <w:sz w:val="28"/>
          <w:szCs w:val="28"/>
        </w:rPr>
        <w:t xml:space="preserve"> </w:t>
      </w:r>
      <w:r w:rsidR="00F1269A" w:rsidRPr="00735FAC">
        <w:rPr>
          <w:sz w:val="28"/>
          <w:szCs w:val="28"/>
        </w:rPr>
        <w:t>за нуждите на</w:t>
      </w:r>
    </w:p>
    <w:p w:rsidR="00F1269A" w:rsidRPr="001C782F" w:rsidRDefault="00F1269A" w:rsidP="009A0E4D">
      <w:pPr>
        <w:tabs>
          <w:tab w:val="left" w:pos="2955"/>
        </w:tabs>
        <w:spacing w:line="240" w:lineRule="auto"/>
        <w:jc w:val="center"/>
        <w:rPr>
          <w:sz w:val="28"/>
          <w:szCs w:val="28"/>
        </w:rPr>
      </w:pPr>
      <w:r w:rsidRPr="00735FAC">
        <w:rPr>
          <w:sz w:val="28"/>
          <w:szCs w:val="28"/>
        </w:rPr>
        <w:t xml:space="preserve"> дирекция „</w:t>
      </w:r>
      <w:r>
        <w:rPr>
          <w:sz w:val="28"/>
          <w:szCs w:val="28"/>
        </w:rPr>
        <w:t>Аварийна</w:t>
      </w:r>
      <w:r w:rsidRPr="00735FAC">
        <w:rPr>
          <w:sz w:val="28"/>
          <w:szCs w:val="28"/>
        </w:rPr>
        <w:t xml:space="preserve"> помощ и превенция“ при Столична община</w:t>
      </w:r>
      <w:r w:rsidR="00A9332A">
        <w:rPr>
          <w:sz w:val="28"/>
          <w:szCs w:val="28"/>
        </w:rPr>
        <w:t xml:space="preserve"> </w:t>
      </w:r>
    </w:p>
    <w:p w:rsidR="00E32BB1" w:rsidRDefault="00E32BB1" w:rsidP="009A0E4D">
      <w:pPr>
        <w:spacing w:line="240" w:lineRule="auto"/>
      </w:pPr>
    </w:p>
    <w:p w:rsidR="00F1269A" w:rsidRDefault="00F1269A" w:rsidP="009A0E4D">
      <w:pPr>
        <w:spacing w:line="240" w:lineRule="auto"/>
      </w:pPr>
    </w:p>
    <w:p w:rsidR="00F1269A" w:rsidRPr="00B06E1C" w:rsidRDefault="00F1269A" w:rsidP="009A0E4D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360" w:hanging="300"/>
        <w:rPr>
          <w:b/>
        </w:rPr>
      </w:pPr>
      <w:r w:rsidRPr="00B06E1C">
        <w:rPr>
          <w:b/>
        </w:rPr>
        <w:t>ОБЩИ ИЗИСКВАНИЯ</w:t>
      </w:r>
    </w:p>
    <w:p w:rsidR="00F1269A" w:rsidRPr="002470B9" w:rsidRDefault="00F1269A" w:rsidP="009A0E4D">
      <w:pPr>
        <w:spacing w:line="240" w:lineRule="auto"/>
        <w:ind w:firstLine="709"/>
        <w:jc w:val="both"/>
        <w:rPr>
          <w:lang w:val="ru-MD"/>
        </w:rPr>
      </w:pPr>
    </w:p>
    <w:p w:rsidR="00F1269A" w:rsidRPr="00B06E1C" w:rsidRDefault="00F1269A" w:rsidP="009A0E4D">
      <w:pPr>
        <w:numPr>
          <w:ilvl w:val="0"/>
          <w:numId w:val="2"/>
        </w:numPr>
        <w:suppressAutoHyphens w:val="0"/>
        <w:spacing w:line="240" w:lineRule="auto"/>
        <w:jc w:val="both"/>
        <w:rPr>
          <w:b/>
        </w:rPr>
      </w:pPr>
      <w:r>
        <w:rPr>
          <w:b/>
        </w:rPr>
        <w:t xml:space="preserve">Доставка на </w:t>
      </w:r>
      <w:r w:rsidRPr="00B06E1C">
        <w:rPr>
          <w:b/>
        </w:rPr>
        <w:t xml:space="preserve">ТЕТРА </w:t>
      </w:r>
      <w:proofErr w:type="spellStart"/>
      <w:r w:rsidRPr="00B06E1C">
        <w:rPr>
          <w:b/>
        </w:rPr>
        <w:t>радиотерминали</w:t>
      </w:r>
      <w:proofErr w:type="spellEnd"/>
      <w:r w:rsidRPr="00B06E1C">
        <w:rPr>
          <w:b/>
        </w:rPr>
        <w:t>:</w:t>
      </w:r>
    </w:p>
    <w:p w:rsidR="00F1269A" w:rsidRPr="00A05795" w:rsidRDefault="007322B5" w:rsidP="009A0E4D">
      <w:pPr>
        <w:numPr>
          <w:ilvl w:val="0"/>
          <w:numId w:val="1"/>
        </w:numPr>
        <w:tabs>
          <w:tab w:val="num" w:pos="1560"/>
        </w:tabs>
        <w:suppressAutoHyphens w:val="0"/>
        <w:spacing w:line="240" w:lineRule="auto"/>
        <w:ind w:left="1560" w:hanging="284"/>
        <w:jc w:val="both"/>
        <w:rPr>
          <w:bCs/>
        </w:rPr>
      </w:pPr>
      <w:r>
        <w:rPr>
          <w:bCs/>
          <w:lang w:val="ru-RU"/>
        </w:rPr>
        <w:t>20</w:t>
      </w:r>
      <w:r w:rsidR="00F1269A" w:rsidRPr="00B06E1C">
        <w:rPr>
          <w:bCs/>
        </w:rPr>
        <w:t xml:space="preserve"> броя </w:t>
      </w:r>
      <w:proofErr w:type="spellStart"/>
      <w:r w:rsidR="00F1269A" w:rsidRPr="00B06E1C">
        <w:rPr>
          <w:bCs/>
        </w:rPr>
        <w:t>носими</w:t>
      </w:r>
      <w:proofErr w:type="spellEnd"/>
      <w:r w:rsidR="00F1269A" w:rsidRPr="00B06E1C">
        <w:rPr>
          <w:bCs/>
        </w:rPr>
        <w:t xml:space="preserve"> </w:t>
      </w:r>
      <w:r w:rsidR="00F1269A">
        <w:rPr>
          <w:bCs/>
        </w:rPr>
        <w:t>ТЕТРА</w:t>
      </w:r>
      <w:r w:rsidR="00F1269A" w:rsidRPr="00DA6024">
        <w:rPr>
          <w:bCs/>
          <w:lang w:val="ru-RU"/>
        </w:rPr>
        <w:t xml:space="preserve"> </w:t>
      </w:r>
      <w:proofErr w:type="spellStart"/>
      <w:r w:rsidR="00F1269A" w:rsidRPr="00B06E1C">
        <w:rPr>
          <w:bCs/>
        </w:rPr>
        <w:t>радиотерминали</w:t>
      </w:r>
      <w:proofErr w:type="spellEnd"/>
      <w:r w:rsidR="00F1269A" w:rsidRPr="00DA6024">
        <w:rPr>
          <w:bCs/>
          <w:lang w:val="ru-RU"/>
        </w:rPr>
        <w:t xml:space="preserve"> </w:t>
      </w:r>
      <w:r w:rsidR="00F1269A">
        <w:rPr>
          <w:bCs/>
        </w:rPr>
        <w:t>с ограничени размери</w:t>
      </w:r>
      <w:r w:rsidR="00F1269A" w:rsidRPr="00B06E1C">
        <w:rPr>
          <w:bCs/>
        </w:rPr>
        <w:t>;</w:t>
      </w:r>
    </w:p>
    <w:p w:rsidR="00A05795" w:rsidRPr="00B06E1C" w:rsidRDefault="00A05795" w:rsidP="009A0E4D">
      <w:pPr>
        <w:numPr>
          <w:ilvl w:val="0"/>
          <w:numId w:val="1"/>
        </w:numPr>
        <w:tabs>
          <w:tab w:val="num" w:pos="1560"/>
        </w:tabs>
        <w:suppressAutoHyphens w:val="0"/>
        <w:spacing w:line="240" w:lineRule="auto"/>
        <w:ind w:left="1560" w:hanging="284"/>
        <w:jc w:val="both"/>
        <w:rPr>
          <w:bCs/>
        </w:rPr>
      </w:pPr>
      <w:r>
        <w:rPr>
          <w:bCs/>
          <w:lang w:val="en-US"/>
        </w:rPr>
        <w:t xml:space="preserve">6 </w:t>
      </w:r>
      <w:r>
        <w:rPr>
          <w:bCs/>
        </w:rPr>
        <w:t xml:space="preserve">броя мобилни ТЕТРА </w:t>
      </w:r>
      <w:proofErr w:type="spellStart"/>
      <w:r>
        <w:rPr>
          <w:bCs/>
        </w:rPr>
        <w:t>радиотерминали</w:t>
      </w:r>
      <w:proofErr w:type="spellEnd"/>
    </w:p>
    <w:p w:rsidR="00F1269A" w:rsidRPr="00B567BB" w:rsidRDefault="00F1269A" w:rsidP="009A0E4D">
      <w:pPr>
        <w:numPr>
          <w:ilvl w:val="0"/>
          <w:numId w:val="2"/>
        </w:numPr>
        <w:tabs>
          <w:tab w:val="num" w:pos="851"/>
        </w:tabs>
        <w:suppressAutoHyphens w:val="0"/>
        <w:spacing w:line="240" w:lineRule="auto"/>
        <w:jc w:val="both"/>
        <w:rPr>
          <w:b/>
        </w:rPr>
      </w:pPr>
      <w:r w:rsidRPr="00B567BB">
        <w:rPr>
          <w:b/>
        </w:rPr>
        <w:t>Стандарти и технически норми: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>Стандарти или еквивалентни, или осъвременените им версии към момента на подаване на офертата: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>Специфични стандарти за УКВ клетъчни системи: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300 392-1; “Основно мрежово проектиране”;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300 392-2; “Въздушен интерфейс“;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300 392-7; “Сигурност“;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300 392-9; “Основни изисквания за допълнителни услуги“;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300 392-15;”</w:t>
      </w:r>
      <w:r w:rsidRPr="00FE3563">
        <w:rPr>
          <w:lang w:val="en-US"/>
        </w:rPr>
        <w:t>TETRA</w:t>
      </w:r>
      <w:r w:rsidRPr="000B57E6">
        <w:t xml:space="preserve"> честотни ленти, дуплексно отстояние и номериране на каналите”;</w:t>
      </w:r>
    </w:p>
    <w:p w:rsidR="00F1269A" w:rsidRPr="000B57E6" w:rsidRDefault="00F1269A" w:rsidP="009A0E4D">
      <w:pPr>
        <w:tabs>
          <w:tab w:val="num" w:pos="851"/>
        </w:tabs>
        <w:spacing w:line="240" w:lineRule="auto"/>
        <w:ind w:left="851"/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300 395-1; “Речеви кодек“;</w:t>
      </w:r>
    </w:p>
    <w:p w:rsidR="00F1269A" w:rsidRPr="00FE3563" w:rsidRDefault="00F1269A" w:rsidP="009A0E4D">
      <w:pPr>
        <w:tabs>
          <w:tab w:val="num" w:pos="851"/>
        </w:tabs>
        <w:spacing w:line="240" w:lineRule="auto"/>
        <w:ind w:left="851"/>
        <w:rPr>
          <w:szCs w:val="20"/>
          <w:lang w:eastAsia="x-none"/>
        </w:rPr>
      </w:pPr>
      <w:r w:rsidRPr="000B57E6">
        <w:tab/>
      </w:r>
      <w:r w:rsidRPr="00FE3563">
        <w:rPr>
          <w:lang w:val="en-US"/>
        </w:rPr>
        <w:t>ETSI</w:t>
      </w:r>
      <w:r w:rsidRPr="000B57E6">
        <w:t xml:space="preserve"> </w:t>
      </w:r>
      <w:r w:rsidRPr="00FE3563">
        <w:rPr>
          <w:lang w:val="en-US"/>
        </w:rPr>
        <w:t>EN</w:t>
      </w:r>
      <w:r w:rsidRPr="000B57E6">
        <w:t xml:space="preserve"> 300 396-1; “Директен режим на работа - Основно мрежово проектиране“;</w:t>
      </w:r>
    </w:p>
    <w:p w:rsidR="00F1269A" w:rsidRPr="00314F17" w:rsidRDefault="00F1269A" w:rsidP="009A0E4D">
      <w:pPr>
        <w:autoSpaceDE w:val="0"/>
        <w:autoSpaceDN w:val="0"/>
        <w:adjustRightInd w:val="0"/>
        <w:spacing w:line="240" w:lineRule="auto"/>
        <w:ind w:left="1260"/>
        <w:jc w:val="both"/>
      </w:pPr>
    </w:p>
    <w:p w:rsidR="00F1269A" w:rsidRPr="00314F17" w:rsidRDefault="00F1269A" w:rsidP="009A0E4D">
      <w:pPr>
        <w:shd w:val="clear" w:color="auto" w:fill="FFFFFF"/>
        <w:spacing w:line="240" w:lineRule="auto"/>
        <w:ind w:left="720"/>
        <w:jc w:val="both"/>
      </w:pPr>
      <w:r w:rsidRPr="00314F17">
        <w:t xml:space="preserve">Всички инсталации и доставки трябва да бъдат извършени при спазване на Законодателството </w:t>
      </w:r>
      <w:r w:rsidR="00A05795">
        <w:t xml:space="preserve"> </w:t>
      </w:r>
      <w:r w:rsidRPr="00314F17">
        <w:t>на Р. България и Европейските стандарти за сигурност.</w:t>
      </w:r>
    </w:p>
    <w:p w:rsidR="00A05795" w:rsidRDefault="00A05795" w:rsidP="009A0E4D">
      <w:pPr>
        <w:spacing w:line="240" w:lineRule="auto"/>
        <w:ind w:right="57"/>
        <w:jc w:val="both"/>
        <w:rPr>
          <w:b/>
          <w:bCs/>
          <w:lang w:val="en-US" w:eastAsia="bg-BG"/>
        </w:rPr>
      </w:pPr>
    </w:p>
    <w:p w:rsidR="00F1269A" w:rsidRDefault="00F1269A" w:rsidP="009A0E4D">
      <w:pPr>
        <w:spacing w:line="240" w:lineRule="auto"/>
        <w:ind w:right="57"/>
        <w:jc w:val="both"/>
        <w:rPr>
          <w:b/>
          <w:bCs/>
          <w:lang w:eastAsia="bg-BG"/>
        </w:rPr>
      </w:pPr>
      <w:r>
        <w:rPr>
          <w:b/>
          <w:bCs/>
          <w:lang w:val="en-US" w:eastAsia="bg-BG"/>
        </w:rPr>
        <w:t>I</w:t>
      </w:r>
      <w:r w:rsidRPr="00B06E1C">
        <w:rPr>
          <w:b/>
          <w:bCs/>
          <w:lang w:eastAsia="bg-BG"/>
        </w:rPr>
        <w:t>I. ТЕХНИЧЕСКИ СПЕЦИФИКАЦИИ</w:t>
      </w:r>
    </w:p>
    <w:tbl>
      <w:tblPr>
        <w:tblW w:w="113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80"/>
        <w:gridCol w:w="3969"/>
        <w:gridCol w:w="4111"/>
        <w:gridCol w:w="1275"/>
        <w:gridCol w:w="1135"/>
      </w:tblGrid>
      <w:tr w:rsidR="0050106E" w:rsidRPr="0050106E" w:rsidTr="0050106E">
        <w:trPr>
          <w:tblHeader/>
        </w:trPr>
        <w:tc>
          <w:tcPr>
            <w:tcW w:w="880" w:type="dxa"/>
            <w:shd w:val="clear" w:color="auto" w:fill="E0E0E0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bookmarkStart w:id="0" w:name="_GoBack"/>
            <w:bookmarkEnd w:id="0"/>
            <w:r w:rsidRPr="0050106E">
              <w:rPr>
                <w:rFonts w:eastAsia="Calibri"/>
                <w:bCs/>
                <w:lang w:eastAsia="bg-BG"/>
              </w:rPr>
              <w:t>№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</w:p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Технически и функционални характеристики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</w:p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Мерна</w:t>
            </w:r>
          </w:p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единица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Количество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ТЕТРА ТЕРМИНАЛИ</w:t>
            </w:r>
          </w:p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Минимални технически изисквания към ТЕТРА терминалите - възможности, услуги, честотен диапазон, съвместимост: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КОМПЛЕКТ НОСИМИ TETРA РАДИОТЕРМИНАЛИ ВКЛЮЧВАЩ: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брой</w:t>
            </w:r>
          </w:p>
        </w:tc>
        <w:tc>
          <w:tcPr>
            <w:tcW w:w="1135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20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работят в честотния диапазон от 380-400MHz съответно: Предавателна 380-390МНz; Приемна 390-400MHz; </w:t>
            </w:r>
          </w:p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lastRenderedPageBreak/>
              <w:t>DMO 380-400MHz;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Изходна мощност - не по-малко от 1W (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class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4). Мощността да може да се регулира в рамките на стандарта за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носими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, софтуерно от техническия персонал, отговорен за поддръжката на системата;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Чувствителност на приемника (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class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A), при затихване на 4% BER и без честотно изместване на приемника, не по-лоша от: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2.3.1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- 112dBm (статична);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2.3.2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- 103dBm (динамична).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Дисплей: Цветен, осветен, c разрешаваща способност минимум 128 / 128 пиксела; 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Вибрация при позвъняване;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Да поддържа криптиращ алгоритъм - TEA3;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Клас на сигурност - 1, 2 и 3;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Работен температурен диапазон:</w:t>
            </w:r>
          </w:p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От - 20 о до + 50 о C;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2.9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Устойчивост на вода, прах, удар със степен на защита съгласно стандарт IEC 60529 или еквивалент, от проникване на твърди частици, прах, вода и от контакт с опасни части– минимум IP55;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2.10</w:t>
            </w:r>
          </w:p>
        </w:tc>
        <w:tc>
          <w:tcPr>
            <w:tcW w:w="3969" w:type="dxa"/>
          </w:tcPr>
          <w:p w:rsidR="0050106E" w:rsidRPr="00CD1D06" w:rsidRDefault="00D17D06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CD1D06">
              <w:rPr>
                <w:rFonts w:eastAsia="Calibri"/>
                <w:b/>
                <w:bCs/>
                <w:lang w:eastAsia="bg-BG"/>
              </w:rPr>
              <w:t>Комплект аксесоари към всеки носим ТЕТРА радио терминал: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2.10.1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Зарядно устройство за 220V;</w:t>
            </w:r>
          </w:p>
        </w:tc>
        <w:tc>
          <w:tcPr>
            <w:tcW w:w="1275" w:type="dxa"/>
            <w:vAlign w:val="center"/>
          </w:tcPr>
          <w:p w:rsidR="0050106E" w:rsidRPr="0050106E" w:rsidRDefault="00D17D0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Брой</w:t>
            </w:r>
          </w:p>
        </w:tc>
        <w:tc>
          <w:tcPr>
            <w:tcW w:w="1135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20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2.10.2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Батерия</w:t>
            </w:r>
            <w:r w:rsidR="00D17D06">
              <w:rPr>
                <w:rFonts w:eastAsia="Calibri"/>
                <w:bCs/>
                <w:lang w:eastAsia="bg-BG"/>
              </w:rPr>
              <w:t xml:space="preserve"> с минимален капацитет 1500mAh;</w:t>
            </w:r>
          </w:p>
        </w:tc>
        <w:tc>
          <w:tcPr>
            <w:tcW w:w="1275" w:type="dxa"/>
            <w:vAlign w:val="center"/>
          </w:tcPr>
          <w:p w:rsidR="0050106E" w:rsidRPr="0050106E" w:rsidRDefault="00D17D0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Брой</w:t>
            </w:r>
          </w:p>
        </w:tc>
        <w:tc>
          <w:tcPr>
            <w:tcW w:w="1135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20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lastRenderedPageBreak/>
              <w:t>2.10.3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Ръководство на потребителя на български език, което да съдържа необходимата информация за експлоатацията на 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2.11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proofErr w:type="spellStart"/>
            <w:r w:rsidRPr="0050106E">
              <w:rPr>
                <w:rFonts w:eastAsia="Calibri"/>
                <w:bCs/>
                <w:lang w:eastAsia="bg-BG"/>
              </w:rPr>
              <w:t>Заряднo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устройство за зареждане от ел. инсталация на автомобил - 12V;</w:t>
            </w:r>
          </w:p>
        </w:tc>
        <w:tc>
          <w:tcPr>
            <w:tcW w:w="1275" w:type="dxa"/>
            <w:vAlign w:val="center"/>
          </w:tcPr>
          <w:p w:rsidR="0050106E" w:rsidRPr="0050106E" w:rsidRDefault="00D17D0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</w:t>
            </w:r>
            <w:r w:rsidR="0050106E" w:rsidRPr="0050106E">
              <w:rPr>
                <w:rFonts w:eastAsia="Calibri"/>
                <w:bCs/>
                <w:lang w:eastAsia="bg-BG"/>
              </w:rPr>
              <w:t>рой</w:t>
            </w:r>
          </w:p>
        </w:tc>
        <w:tc>
          <w:tcPr>
            <w:tcW w:w="1135" w:type="dxa"/>
            <w:vAlign w:val="center"/>
          </w:tcPr>
          <w:p w:rsidR="0050106E" w:rsidRPr="0050106E" w:rsidRDefault="00D17D0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10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2.12</w:t>
            </w:r>
          </w:p>
        </w:tc>
        <w:tc>
          <w:tcPr>
            <w:tcW w:w="3969" w:type="dxa"/>
          </w:tcPr>
          <w:p w:rsidR="0050106E" w:rsidRPr="00CD1D06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CD1D06">
              <w:rPr>
                <w:rFonts w:eastAsia="Calibri"/>
                <w:b/>
                <w:bCs/>
                <w:lang w:eastAsia="bg-BG"/>
              </w:rPr>
              <w:t>Устройство тип свободни ръце (</w:t>
            </w:r>
            <w:r w:rsidRPr="00CD1D06">
              <w:rPr>
                <w:rFonts w:eastAsia="Calibri"/>
                <w:b/>
                <w:bCs/>
                <w:lang w:val="en-US" w:eastAsia="bg-BG"/>
              </w:rPr>
              <w:t>hands</w:t>
            </w:r>
            <w:r w:rsidRPr="00CD1D06">
              <w:rPr>
                <w:rFonts w:eastAsia="Calibri"/>
                <w:b/>
                <w:bCs/>
                <w:lang w:eastAsia="bg-BG"/>
              </w:rPr>
              <w:t xml:space="preserve"> </w:t>
            </w:r>
            <w:r w:rsidRPr="00CD1D06">
              <w:rPr>
                <w:rFonts w:eastAsia="Calibri"/>
                <w:b/>
                <w:bCs/>
                <w:lang w:val="en-US" w:eastAsia="bg-BG"/>
              </w:rPr>
              <w:t>free</w:t>
            </w:r>
            <w:r w:rsidRPr="00CD1D06">
              <w:rPr>
                <w:rFonts w:eastAsia="Calibri"/>
                <w:b/>
                <w:bCs/>
                <w:lang w:eastAsia="bg-BG"/>
              </w:rPr>
              <w:t>) за провеждане на разговори: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A60AA7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2.12.1</w:t>
            </w:r>
          </w:p>
        </w:tc>
        <w:tc>
          <w:tcPr>
            <w:tcW w:w="3969" w:type="dxa"/>
          </w:tcPr>
          <w:p w:rsidR="0050106E" w:rsidRPr="0050106E" w:rsidRDefault="00FC2891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У</w:t>
            </w:r>
            <w:r w:rsidR="0050106E" w:rsidRPr="0050106E">
              <w:rPr>
                <w:rFonts w:eastAsia="Calibri"/>
                <w:bCs/>
                <w:lang w:eastAsia="bg-BG"/>
              </w:rPr>
              <w:t xml:space="preserve">стройство за </w:t>
            </w:r>
            <w:proofErr w:type="spellStart"/>
            <w:r w:rsidR="0050106E" w:rsidRPr="0050106E">
              <w:rPr>
                <w:rFonts w:eastAsia="Calibri"/>
                <w:bCs/>
                <w:lang w:eastAsia="bg-BG"/>
              </w:rPr>
              <w:t>полу</w:t>
            </w:r>
            <w:proofErr w:type="spellEnd"/>
            <w:r w:rsidR="0050106E" w:rsidRPr="0050106E">
              <w:rPr>
                <w:rFonts w:eastAsia="Calibri"/>
                <w:bCs/>
                <w:lang w:eastAsia="bg-BG"/>
              </w:rPr>
              <w:t>-скрито носене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Слушалката на устройството да бъде от тип акустична звукова тръб</w:t>
            </w:r>
            <w:r w:rsidR="000545D0">
              <w:rPr>
                <w:rFonts w:eastAsia="Calibri"/>
                <w:bCs/>
                <w:lang w:eastAsia="bg-BG"/>
              </w:rPr>
              <w:t>а (прозрачна или телесен цвят);</w:t>
            </w:r>
          </w:p>
        </w:tc>
        <w:tc>
          <w:tcPr>
            <w:tcW w:w="1275" w:type="dxa"/>
            <w:vAlign w:val="center"/>
          </w:tcPr>
          <w:p w:rsidR="0050106E" w:rsidRPr="0050106E" w:rsidRDefault="00FC2891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</w:t>
            </w:r>
            <w:r w:rsidR="0050106E" w:rsidRPr="0050106E">
              <w:rPr>
                <w:rFonts w:eastAsia="Calibri"/>
                <w:bCs/>
                <w:lang w:eastAsia="bg-BG"/>
              </w:rPr>
              <w:t>рой</w:t>
            </w:r>
          </w:p>
        </w:tc>
        <w:tc>
          <w:tcPr>
            <w:tcW w:w="1135" w:type="dxa"/>
            <w:vAlign w:val="center"/>
          </w:tcPr>
          <w:p w:rsidR="0050106E" w:rsidRPr="00FC2891" w:rsidRDefault="00B16ED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2</w:t>
            </w:r>
            <w:r w:rsidR="00FC2891">
              <w:rPr>
                <w:rFonts w:eastAsia="Calibri"/>
                <w:bCs/>
                <w:lang w:eastAsia="bg-BG"/>
              </w:rPr>
              <w:t>0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A60AA7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val="en-US" w:eastAsia="bg-BG"/>
              </w:rPr>
              <w:t>2.12.2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Устройството да притежава </w:t>
            </w:r>
            <w:r w:rsidRPr="0050106E">
              <w:rPr>
                <w:rFonts w:eastAsia="Calibri"/>
                <w:bCs/>
                <w:lang w:val="en-US" w:eastAsia="bg-BG"/>
              </w:rPr>
              <w:t>PTT</w:t>
            </w:r>
            <w:r w:rsidRPr="0050106E">
              <w:rPr>
                <w:rFonts w:eastAsia="Calibri"/>
                <w:bCs/>
                <w:lang w:eastAsia="bg-BG"/>
              </w:rPr>
              <w:t xml:space="preserve"> бутон</w:t>
            </w:r>
            <w:r w:rsidR="000545D0">
              <w:rPr>
                <w:rFonts w:eastAsia="Calibri"/>
                <w:bCs/>
                <w:lang w:eastAsia="bg-BG"/>
              </w:rPr>
              <w:t>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A60AA7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val="en-US" w:eastAsia="bg-BG"/>
              </w:rPr>
              <w:t>2.12.3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Към устройството да има външен микрофон</w:t>
            </w:r>
            <w:r w:rsidR="000545D0">
              <w:rPr>
                <w:rFonts w:eastAsia="Calibri"/>
                <w:bCs/>
                <w:lang w:eastAsia="bg-BG"/>
              </w:rPr>
              <w:t>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7322B5" w:rsidRPr="0050106E" w:rsidTr="0050106E">
        <w:tc>
          <w:tcPr>
            <w:tcW w:w="880" w:type="dxa"/>
            <w:vAlign w:val="center"/>
          </w:tcPr>
          <w:p w:rsidR="007322B5" w:rsidRPr="007322B5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3</w:t>
            </w:r>
          </w:p>
        </w:tc>
        <w:tc>
          <w:tcPr>
            <w:tcW w:w="3969" w:type="dxa"/>
          </w:tcPr>
          <w:p w:rsidR="007322B5" w:rsidRPr="007322B5" w:rsidRDefault="007322B5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РЕЗЕРВНИ БАТЕРИИ ЗА НОСИМИ ТЕТРА РАДИОТЕРМИНАЛИ</w:t>
            </w:r>
          </w:p>
        </w:tc>
        <w:tc>
          <w:tcPr>
            <w:tcW w:w="4111" w:type="dxa"/>
          </w:tcPr>
          <w:p w:rsidR="007322B5" w:rsidRPr="0050106E" w:rsidRDefault="00B16ED6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B16ED6">
              <w:rPr>
                <w:rFonts w:eastAsia="Calibri"/>
                <w:bCs/>
                <w:lang w:eastAsia="bg-BG"/>
              </w:rPr>
              <w:t>Батерия с минимален капацитет 1500mAh;</w:t>
            </w:r>
          </w:p>
        </w:tc>
        <w:tc>
          <w:tcPr>
            <w:tcW w:w="1275" w:type="dxa"/>
            <w:vAlign w:val="center"/>
          </w:tcPr>
          <w:p w:rsidR="007322B5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Брой</w:t>
            </w:r>
          </w:p>
        </w:tc>
        <w:tc>
          <w:tcPr>
            <w:tcW w:w="1135" w:type="dxa"/>
            <w:vAlign w:val="center"/>
          </w:tcPr>
          <w:p w:rsidR="007322B5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5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КОМПЛЕКТ МОБИЛНИ TETРA РАДИОТЕРМИНАЛИ ВКЛЮЧВАЩ :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FC2891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</w:t>
            </w:r>
            <w:r w:rsidR="0050106E" w:rsidRPr="0050106E">
              <w:rPr>
                <w:rFonts w:eastAsia="Calibri"/>
                <w:bCs/>
                <w:lang w:eastAsia="bg-BG"/>
              </w:rPr>
              <w:t>рой</w:t>
            </w:r>
          </w:p>
        </w:tc>
        <w:tc>
          <w:tcPr>
            <w:tcW w:w="1135" w:type="dxa"/>
            <w:vAlign w:val="center"/>
          </w:tcPr>
          <w:p w:rsidR="0050106E" w:rsidRPr="0050106E" w:rsidRDefault="00D17D0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работят в честотния диапазон от 380-400MHz съответно: Предавателна 380-390МНz; Приемна 390-400MHz; DMO 380-400MHz;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Изходна мощност - не по-малко от 3W;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Чувствителност на приемника (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class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A), при затихване на 4% BER и без честотно изместване на приемника, не по-лоша от: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.3.1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- 112dBm (статична);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lastRenderedPageBreak/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.3.2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- 103dBm (динамична).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Дисплей: Цветен, осветен, c разрешаваща способност минимум 128 / 128 пиксела; Редове за текст - минимум 5бр.;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Да поддържа криптиращ алгоритъм - TEA3;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Клас на сигурност - 1, 2 и 3;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Работен температурен диапазон: От - 20˚С до + 50˚C;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Комплекта за мобилни ТЕТРА радио терминали трябва да включва като минимум: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Стандартни кабели за свързване към акумулатора на автомобила;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Крепежни елементи за монтаж в автомобил;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Високоговорител;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ПТТ бутон;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Външен микрофон;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proofErr w:type="spellStart"/>
            <w:r w:rsidRPr="0050106E">
              <w:rPr>
                <w:rFonts w:eastAsia="Calibri"/>
                <w:bCs/>
                <w:lang w:eastAsia="bg-BG"/>
              </w:rPr>
              <w:t>Микрофонна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гарнитура;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>4</w:t>
            </w:r>
            <w:r w:rsidR="0050106E" w:rsidRPr="0050106E">
              <w:rPr>
                <w:rFonts w:eastAsia="Calibri"/>
                <w:bCs/>
                <w:lang w:eastAsia="bg-BG"/>
              </w:rPr>
              <w:t>.8.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Ръководство на потребителя на български език, което да съдържа необходимата информация за експлоатацията на 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val="en-US" w:eastAsia="bg-BG"/>
              </w:rPr>
              <w:t>4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.9</w:t>
            </w:r>
          </w:p>
        </w:tc>
        <w:tc>
          <w:tcPr>
            <w:tcW w:w="3969" w:type="dxa"/>
          </w:tcPr>
          <w:p w:rsidR="0050106E" w:rsidRPr="0050640F" w:rsidRDefault="0050640F" w:rsidP="009A0E4D">
            <w:pPr>
              <w:suppressAutoHyphens w:val="0"/>
              <w:spacing w:line="240" w:lineRule="auto"/>
              <w:ind w:right="57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КОМПЛЕКТ, КОЙТО ДАВА ВЪЗМОЖНОСТ ЗА СТАЦИОНАРЕН МОНТАЖ НА 1 БР. МОБИЛЕН ТЕТРА РАДИОТЕРМИНАЛ.</w:t>
            </w:r>
          </w:p>
        </w:tc>
        <w:tc>
          <w:tcPr>
            <w:tcW w:w="4111" w:type="dxa"/>
          </w:tcPr>
          <w:p w:rsidR="0050106E" w:rsidRPr="0050106E" w:rsidRDefault="001F2154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Захранване, с</w:t>
            </w:r>
            <w:r w:rsidRPr="001F2154">
              <w:rPr>
                <w:rFonts w:eastAsia="Calibri"/>
                <w:bCs/>
                <w:lang w:eastAsia="bg-BG"/>
              </w:rPr>
              <w:t>тандартни кабели за свързване</w:t>
            </w:r>
            <w:r w:rsidR="00CB732F">
              <w:rPr>
                <w:rFonts w:eastAsia="Calibri"/>
                <w:bCs/>
                <w:lang w:eastAsia="bg-BG"/>
              </w:rPr>
              <w:t>,</w:t>
            </w:r>
            <w:r>
              <w:rPr>
                <w:rFonts w:eastAsia="Calibri"/>
                <w:bCs/>
                <w:lang w:eastAsia="bg-BG"/>
              </w:rPr>
              <w:t xml:space="preserve"> крепежни елементи за стационарен монтаж и к</w:t>
            </w:r>
            <w:r w:rsidR="0050106E" w:rsidRPr="0050106E">
              <w:rPr>
                <w:rFonts w:eastAsia="Calibri"/>
                <w:bCs/>
                <w:lang w:eastAsia="bg-BG"/>
              </w:rPr>
              <w:t xml:space="preserve">омбинирана λ/4 (Тетра и GPS) антена за твърдо закрепване с фидер </w:t>
            </w:r>
            <w:r w:rsidR="0033135D">
              <w:rPr>
                <w:rFonts w:eastAsia="Calibri"/>
                <w:bCs/>
                <w:lang w:eastAsia="bg-BG"/>
              </w:rPr>
              <w:t xml:space="preserve">до </w:t>
            </w:r>
            <w:r w:rsidR="000E440B">
              <w:rPr>
                <w:rFonts w:eastAsia="Calibri"/>
                <w:bCs/>
                <w:lang w:eastAsia="bg-BG"/>
              </w:rPr>
              <w:t>1</w:t>
            </w:r>
            <w:r w:rsidR="0050106E" w:rsidRPr="0050106E">
              <w:rPr>
                <w:rFonts w:eastAsia="Calibri"/>
                <w:bCs/>
                <w:lang w:eastAsia="bg-BG"/>
              </w:rPr>
              <w:t>5м;</w:t>
            </w:r>
          </w:p>
        </w:tc>
        <w:tc>
          <w:tcPr>
            <w:tcW w:w="1275" w:type="dxa"/>
            <w:vAlign w:val="center"/>
          </w:tcPr>
          <w:p w:rsidR="0050106E" w:rsidRPr="0050106E" w:rsidRDefault="000C32B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</w:t>
            </w:r>
            <w:r w:rsidR="0050106E" w:rsidRPr="0050106E">
              <w:rPr>
                <w:rFonts w:eastAsia="Calibri"/>
                <w:bCs/>
                <w:lang w:eastAsia="bg-BG"/>
              </w:rPr>
              <w:t>рой</w:t>
            </w:r>
          </w:p>
        </w:tc>
        <w:tc>
          <w:tcPr>
            <w:tcW w:w="1135" w:type="dxa"/>
            <w:vAlign w:val="center"/>
          </w:tcPr>
          <w:p w:rsidR="0050106E" w:rsidRPr="00CB732F" w:rsidRDefault="000E440B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>1</w:t>
            </w:r>
            <w:r w:rsidR="00062EE7">
              <w:rPr>
                <w:rFonts w:eastAsia="Calibri"/>
                <w:bCs/>
                <w:lang w:eastAsia="bg-BG"/>
              </w:rPr>
              <w:t xml:space="preserve"> 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val="en-US" w:eastAsia="bg-BG"/>
              </w:rPr>
            </w:pPr>
            <w:r>
              <w:rPr>
                <w:rFonts w:eastAsia="Calibri"/>
                <w:bCs/>
                <w:lang w:val="en-US" w:eastAsia="bg-BG"/>
              </w:rPr>
              <w:lastRenderedPageBreak/>
              <w:t>4</w:t>
            </w:r>
            <w:r w:rsidR="0050106E" w:rsidRPr="0050106E">
              <w:rPr>
                <w:rFonts w:eastAsia="Calibri"/>
                <w:bCs/>
                <w:lang w:val="en-US" w:eastAsia="bg-BG"/>
              </w:rPr>
              <w:t>.10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Комбинирана λ/4 (Тетра и GPS) автомобилна антена с магнитна основа и фидер 5м;</w:t>
            </w:r>
          </w:p>
        </w:tc>
        <w:tc>
          <w:tcPr>
            <w:tcW w:w="1275" w:type="dxa"/>
            <w:vAlign w:val="center"/>
          </w:tcPr>
          <w:p w:rsidR="0050106E" w:rsidRPr="0050106E" w:rsidRDefault="000C32B6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</w:t>
            </w:r>
            <w:r w:rsidR="0050106E" w:rsidRPr="0050106E">
              <w:rPr>
                <w:rFonts w:eastAsia="Calibri"/>
                <w:bCs/>
                <w:lang w:eastAsia="bg-BG"/>
              </w:rPr>
              <w:t>рой</w:t>
            </w:r>
          </w:p>
        </w:tc>
        <w:tc>
          <w:tcPr>
            <w:tcW w:w="1135" w:type="dxa"/>
            <w:vAlign w:val="center"/>
          </w:tcPr>
          <w:p w:rsidR="0050106E" w:rsidRPr="00CD1D06" w:rsidRDefault="000E440B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</w:p>
        </w:tc>
      </w:tr>
      <w:tr w:rsidR="00D64DB9" w:rsidRPr="0050106E" w:rsidTr="0050106E">
        <w:tc>
          <w:tcPr>
            <w:tcW w:w="880" w:type="dxa"/>
            <w:vAlign w:val="center"/>
          </w:tcPr>
          <w:p w:rsidR="00D64DB9" w:rsidRPr="00D64DB9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5</w:t>
            </w:r>
          </w:p>
        </w:tc>
        <w:tc>
          <w:tcPr>
            <w:tcW w:w="3969" w:type="dxa"/>
          </w:tcPr>
          <w:p w:rsidR="00D64DB9" w:rsidRPr="0050106E" w:rsidRDefault="00D64DB9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B06E1C">
              <w:rPr>
                <w:b/>
                <w:bCs/>
                <w:lang w:eastAsia="bg-BG"/>
              </w:rPr>
              <w:t>КОМПЛЕКТ ХАРДУЕР И СОФТУЕР ЗА ПРОГРАМИРАНЕ НА ДОСТАВЕНИТЕ</w:t>
            </w:r>
            <w:r>
              <w:rPr>
                <w:b/>
                <w:bCs/>
                <w:lang w:eastAsia="bg-BG"/>
              </w:rPr>
              <w:t xml:space="preserve"> НОСИМИ</w:t>
            </w:r>
            <w:r w:rsidRPr="00B06E1C">
              <w:rPr>
                <w:b/>
                <w:bCs/>
                <w:lang w:eastAsia="bg-BG"/>
              </w:rPr>
              <w:t xml:space="preserve"> </w:t>
            </w:r>
            <w:r>
              <w:rPr>
                <w:b/>
                <w:bCs/>
                <w:lang w:eastAsia="bg-BG"/>
              </w:rPr>
              <w:t xml:space="preserve">И МОБИЛНИ </w:t>
            </w:r>
            <w:r w:rsidRPr="00B06E1C">
              <w:rPr>
                <w:b/>
                <w:bCs/>
                <w:lang w:eastAsia="bg-BG"/>
              </w:rPr>
              <w:t>ТЕТРА РАДИОТЕРМИНАЛИ</w:t>
            </w:r>
          </w:p>
        </w:tc>
        <w:tc>
          <w:tcPr>
            <w:tcW w:w="4111" w:type="dxa"/>
          </w:tcPr>
          <w:p w:rsidR="00D64DB9" w:rsidRPr="0050106E" w:rsidRDefault="00D64DB9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FC2891">
              <w:rPr>
                <w:rFonts w:eastAsia="Calibri"/>
                <w:bCs/>
                <w:lang w:eastAsia="bg-BG"/>
              </w:rPr>
              <w:t xml:space="preserve">Комплекта да съдържа необходимия  хардуер и софтуер за програмиране на доставените </w:t>
            </w:r>
            <w:proofErr w:type="spellStart"/>
            <w:r w:rsidRPr="00FC2891">
              <w:rPr>
                <w:rFonts w:eastAsia="Calibri"/>
                <w:bCs/>
                <w:lang w:eastAsia="bg-BG"/>
              </w:rPr>
              <w:t>носими</w:t>
            </w:r>
            <w:proofErr w:type="spellEnd"/>
            <w:r>
              <w:rPr>
                <w:rFonts w:eastAsia="Calibri"/>
                <w:bCs/>
                <w:lang w:eastAsia="bg-BG"/>
              </w:rPr>
              <w:t xml:space="preserve"> и мобилни</w:t>
            </w:r>
            <w:r w:rsidRPr="00FC2891">
              <w:rPr>
                <w:rFonts w:eastAsia="Calibri"/>
                <w:bCs/>
                <w:lang w:eastAsia="bg-BG"/>
              </w:rPr>
              <w:t xml:space="preserve"> </w:t>
            </w:r>
            <w:proofErr w:type="spellStart"/>
            <w:r w:rsidRPr="00FC2891">
              <w:rPr>
                <w:rFonts w:eastAsia="Calibri"/>
                <w:bCs/>
                <w:lang w:eastAsia="bg-BG"/>
              </w:rPr>
              <w:t>радиотерминали</w:t>
            </w:r>
            <w:proofErr w:type="spellEnd"/>
            <w:r w:rsidRPr="00FC2891">
              <w:rPr>
                <w:rFonts w:eastAsia="Calibri"/>
                <w:bCs/>
                <w:lang w:eastAsia="bg-BG"/>
              </w:rPr>
              <w:t>.</w:t>
            </w:r>
          </w:p>
        </w:tc>
        <w:tc>
          <w:tcPr>
            <w:tcW w:w="1275" w:type="dxa"/>
            <w:vAlign w:val="center"/>
          </w:tcPr>
          <w:p w:rsidR="00D64DB9" w:rsidRPr="0050106E" w:rsidRDefault="00D64DB9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Брой</w:t>
            </w:r>
          </w:p>
        </w:tc>
        <w:tc>
          <w:tcPr>
            <w:tcW w:w="1135" w:type="dxa"/>
            <w:vAlign w:val="center"/>
          </w:tcPr>
          <w:p w:rsidR="00D64DB9" w:rsidRDefault="000E440B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1</w:t>
            </w: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6</w:t>
            </w:r>
            <w:r w:rsidR="00D64DB9">
              <w:rPr>
                <w:rFonts w:eastAsia="Calibri"/>
                <w:b/>
                <w:bCs/>
                <w:lang w:eastAsia="bg-BG"/>
              </w:rPr>
              <w:t>.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ОБЩИ ИЗИСКВАНИЯ КЪМ ТЕТРА РАДИО ТЕРМИНАЛИТЕ: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Да позволяват осъвременяване на софтуера;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Да бъдат с меню на български език;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Предупредителна звукова сигнализация при загуба/възстановяване на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радиопокритието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на мрежата;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Необходимо е всеки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да бъде доставен с двойка ключове за оторизация (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authentication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) в ТЕТРА системата - един ключ в терминала и един за сървъра за оторизация в ТЕТРА системата, записан на електронен носител. Ако терминалите не са с предварително изготвени ключове за оторизация (програмирани в терминала и доставени на електронен носител), да бъде доставен необходимия софтуер и хардуер за програмиране на ключовете;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Индивидуални дуплексни и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полудуплексни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разговори с определени приоритети;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proofErr w:type="spellStart"/>
            <w:r w:rsidRPr="0050106E">
              <w:rPr>
                <w:rFonts w:eastAsia="Calibri"/>
                <w:bCs/>
                <w:lang w:eastAsia="bg-BG"/>
              </w:rPr>
              <w:t>Полудуплексни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групови разговори;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lastRenderedPageBreak/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Едновременно осъществяване на разговор и изпращане на съобщение;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Индивидуални дуплексни разговори с абонати от външна тел. централа;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.9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Спешно повикване (индивидуално или групово);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.10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Използване на минимум 100 групи от един абонат;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Сканиране на групи минимум 10 едновременно;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Групови приоритети;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динамично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преконфигуриране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на групи (DGNA);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дистанционно добавяне на динамични групи;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изпращане/получаване на кратки информационни съобщения (SDS) - индивидуални или групови;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изпращане/получаване на статус съобщения - индивидуални или групови;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могат да предоставят на потребителя информация, че доставката на кратко информационно или статус съобщение е успешна;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пренос на данни чрез IP;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.19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имат интегриран GPS модул;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lastRenderedPageBreak/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.20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могат да визуализират географски координати;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Географските координати от GPS приемника на 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радиотерминала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да могат да бъдат изпращани автоматично през определен период от време и при поискване към системата за позициониране на ТЕТРА абонати – AVL на МВР;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Не трябва да е възможно да се премахва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оторизационния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ключ от 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функцията за дистанционна забрана на работа (временна или постоянна), предотвратяваща употребата на абонатния номер и на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радиотерминала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CLIP функция;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директен режим на работа (DMO);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Трябва да е възможно в 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да се настройват над 100 DMO групи;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трябва да поддържат минимум 10 честотни канала за DMO;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6</w:t>
            </w:r>
            <w:r w:rsidR="0050106E" w:rsidRPr="0050106E">
              <w:rPr>
                <w:rFonts w:eastAsia="Calibri"/>
                <w:bCs/>
                <w:lang w:eastAsia="bg-BG"/>
              </w:rPr>
              <w:t>.28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Задължително е ТЕТРА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радиотерминалите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да имат пълна техническа съвместимост с цифрова радиосистема на МВР, изградена по ТЕТРА стандарт.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lastRenderedPageBreak/>
              <w:t>7</w:t>
            </w:r>
            <w:r w:rsidR="00D64DB9">
              <w:rPr>
                <w:rFonts w:eastAsia="Calibri"/>
                <w:b/>
                <w:bCs/>
                <w:lang w:eastAsia="bg-BG"/>
              </w:rPr>
              <w:t>.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ВИД НА ДОСТАВКИТЕ, КОЛИЧЕСТВА, ТЕХНИЧЕСКИ ИЗИСКВАНИЯ И ПОКАЗАТЕЛИ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7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Основни изисквания към оборудването: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7</w:t>
            </w:r>
            <w:r w:rsidR="00DC157C">
              <w:rPr>
                <w:rFonts w:eastAsia="Calibri"/>
                <w:bCs/>
                <w:lang w:eastAsia="bg-BG"/>
              </w:rPr>
              <w:t>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Да отговаря на всички минимални изисквания посочени в техническата спецификация;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7</w:t>
            </w:r>
            <w:r w:rsidR="00DC157C">
              <w:rPr>
                <w:rFonts w:eastAsia="Calibri"/>
                <w:bCs/>
                <w:lang w:eastAsia="bg-BG"/>
              </w:rPr>
              <w:t>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Да съответстват на утвърдения от Европейски институт за технически стандарти (ETSI) общоевропейски стандарт за радио средства, използвани от службите за обществена безопасност и сигурност.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ГАРАНЦИОНЕН СРОК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ИЗПЪЛНИТЕЛЯТ трябва да осигури гаранция за цялото доставено оборудване. Гаранционният период следва да не е по-малък от 36 месеца, считано от датата на подписването на протокол за приемане на оборудването;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ИЗПЪЛНИТЕЛЯТ трябва да осигурява техническа/аварийна помощ за доставеното оборудване 8 часа в денонощието и 5 дни в седмицата по време на гаранционния период. В този период, техническият персонал обслужващ оборудването подава съобщения за възникнали повреди;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ИЗПЪЛНИТЕЛЯТ трябва да предприема действия по сервизните обаждания за оборудването до 12 часа след подаване на сигнала;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.4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При повреда на оборудването в гаранционния период, </w:t>
            </w:r>
            <w:r w:rsidRPr="0050106E">
              <w:rPr>
                <w:rFonts w:eastAsia="Calibri"/>
                <w:bCs/>
                <w:lang w:eastAsia="bg-BG"/>
              </w:rPr>
              <w:lastRenderedPageBreak/>
              <w:t xml:space="preserve">ИЗПЪЛНИТЕЛЯТ се задължава да я отстрани в срок до десет дни. При невъзможност за отстраняване на повредата в срок, ИЗПЪЛНИТЕЛЯТ се задължава да замени повреденото оборудване с друго изправно (осигурено от ИЗПЪЛНИТЕЛЯ) до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отремонтиране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на основното и без допълнително заплащане. В този случай, гаранционния срок на взетото за ремонт устройство се удължава с времето за отстраняване на повредата;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.5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При замяната на повреденото оборудване с работещо такова, гаранцията трябва да обхваща и всички разходи, свързани с пътуване, пощенски услуги и комуникации;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.6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ИЗПЪЛНИТЕЛЯТ е отговорен за качественото и своевременно отстраняване на възникналите откази на оборудването. Ремонтът се счита за приключен след демонстриране на правилната работа на оборудването пред представител на ВЪЗЛОЖИТЕЛЯ;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.7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Всички разходи, свързани с гаранционното обслужване на оборудването като ремонт, резервни части, разходи за труд, разходи за командировка и консумативи, са в рамките на финансирането по договора.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.8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В гаранционния период Изпълнителят трябва да осигури контактна точка (телефон, факс, куриер, поща,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online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помощ или e-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mail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) за заявка на гаранционни събития и техническа помощ на ВЪЗЛОЖИТЕЛЯ. Изпълнителят трябва да предприема действия (даване на инструкции, </w:t>
            </w:r>
            <w:r w:rsidRPr="0050106E">
              <w:rPr>
                <w:rFonts w:eastAsia="Calibri"/>
                <w:bCs/>
                <w:lang w:eastAsia="bg-BG"/>
              </w:rPr>
              <w:lastRenderedPageBreak/>
              <w:t>преинсталиране на софтуер, замяна на платки и др.) до 12 часа по заявка от техническия екип на Възложителя;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.9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ИЗПЪЛНИТЕЛЯТ се задължава своевременно да инсталира новите версии на използвания софтуер на ТЕТРА терминалите в гаранционния период;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.10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Рекламация: Рекламацията е приложима, ако след доставката, съхранението, изпитванията или експлоатацията, през време на гаранционния срок са открити несъответствия в работоспособността.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.11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proofErr w:type="spellStart"/>
            <w:r w:rsidRPr="0050106E">
              <w:rPr>
                <w:rFonts w:eastAsia="Calibri"/>
                <w:bCs/>
                <w:lang w:eastAsia="bg-BG"/>
              </w:rPr>
              <w:t>Некомплектност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>: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1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D64DB9">
              <w:rPr>
                <w:rFonts w:eastAsia="Calibri"/>
                <w:bCs/>
                <w:lang w:eastAsia="bg-BG"/>
              </w:rPr>
              <w:t>.</w:t>
            </w:r>
            <w:r w:rsidR="0050106E" w:rsidRPr="0050106E">
              <w:rPr>
                <w:rFonts w:eastAsia="Calibri"/>
                <w:bCs/>
                <w:lang w:eastAsia="bg-BG"/>
              </w:rPr>
              <w:t>11.1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Несъответствие на съдържанието, опаковката и маркировката;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570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.11.2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Отклонение на параметрите от изискванията на нормативно-техническата документация, ако е невъзможно тези параметри да се възстановяват чрез регулиране или чрез изпълнение на работите, предвидени в експлоатационната документация;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570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8</w:t>
            </w:r>
            <w:r w:rsidR="0050106E" w:rsidRPr="0050106E">
              <w:rPr>
                <w:rFonts w:eastAsia="Calibri"/>
                <w:bCs/>
                <w:lang w:eastAsia="bg-BG"/>
              </w:rPr>
              <w:t>.11.3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Счупване или нарушаване на работоспособността по причини от производствен или конструктивен характер.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316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9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КОНТРОЛ И ИЗПИТАНИЯ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rPr>
          <w:trHeight w:val="294"/>
        </w:trPr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9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ИЗПЪЛНИТЕЛЯ съвместно с ВЪЗЛОЖИТЕЛЯ трябва да проведе тестове, потвърждаващи нормалното функциониране на доставките.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10</w:t>
            </w:r>
          </w:p>
        </w:tc>
        <w:tc>
          <w:tcPr>
            <w:tcW w:w="3969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ДОКУМЕНТАЦИЯ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lastRenderedPageBreak/>
              <w:t>10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>Документацията за доставените ТЕТРА терминали да е на български език.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11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КАЧЕСТВО НА ДОСТАВКИТЕ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11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За подписване на </w:t>
            </w:r>
            <w:proofErr w:type="spellStart"/>
            <w:r w:rsidRPr="0050106E">
              <w:rPr>
                <w:rFonts w:eastAsia="Calibri"/>
                <w:bCs/>
                <w:lang w:eastAsia="bg-BG"/>
              </w:rPr>
              <w:t>Приемо-предавателените</w:t>
            </w:r>
            <w:proofErr w:type="spellEnd"/>
            <w:r w:rsidRPr="0050106E">
              <w:rPr>
                <w:rFonts w:eastAsia="Calibri"/>
                <w:bCs/>
                <w:lang w:eastAsia="bg-BG"/>
              </w:rPr>
              <w:t xml:space="preserve"> протоколи е необходимо демонстрация на пълната функционалност на доставеното оборудване.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/>
                <w:bCs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12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/>
                <w:bCs/>
                <w:lang w:eastAsia="bg-BG"/>
              </w:rPr>
            </w:pPr>
            <w:r w:rsidRPr="0050106E">
              <w:rPr>
                <w:rFonts w:eastAsia="Calibri"/>
                <w:b/>
                <w:bCs/>
                <w:lang w:eastAsia="bg-BG"/>
              </w:rPr>
              <w:t>СРОК НА ДОСТАВКА</w:t>
            </w: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  <w:tr w:rsidR="0050106E" w:rsidRPr="0050106E" w:rsidTr="0050106E">
        <w:tc>
          <w:tcPr>
            <w:tcW w:w="880" w:type="dxa"/>
            <w:vAlign w:val="center"/>
          </w:tcPr>
          <w:p w:rsidR="0050106E" w:rsidRPr="0050106E" w:rsidRDefault="007322B5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>12</w:t>
            </w:r>
            <w:r w:rsidR="0050106E" w:rsidRPr="0050106E">
              <w:rPr>
                <w:rFonts w:eastAsia="Calibri"/>
                <w:bCs/>
                <w:lang w:eastAsia="bg-BG"/>
              </w:rPr>
              <w:t>.1</w:t>
            </w:r>
          </w:p>
        </w:tc>
        <w:tc>
          <w:tcPr>
            <w:tcW w:w="3969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4111" w:type="dxa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both"/>
              <w:rPr>
                <w:rFonts w:eastAsia="Calibri"/>
                <w:bCs/>
                <w:lang w:val="ru-RU" w:eastAsia="bg-BG"/>
              </w:rPr>
            </w:pPr>
            <w:r w:rsidRPr="0050106E">
              <w:rPr>
                <w:rFonts w:eastAsia="Calibri"/>
                <w:bCs/>
                <w:lang w:eastAsia="bg-BG"/>
              </w:rPr>
              <w:t xml:space="preserve">ИЗПЪЛНИТЕЛЯТ трябва да достави цялото оборудване по договора и то да е предадено на ВЪЗЛОЖИТЕЛЯ не по-късно от </w:t>
            </w:r>
            <w:r w:rsidR="002F70B0">
              <w:rPr>
                <w:rFonts w:eastAsia="Calibri"/>
                <w:bCs/>
                <w:lang w:eastAsia="bg-BG"/>
              </w:rPr>
              <w:t>30 дни от сключване на договора</w:t>
            </w:r>
          </w:p>
        </w:tc>
        <w:tc>
          <w:tcPr>
            <w:tcW w:w="127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135" w:type="dxa"/>
            <w:vAlign w:val="center"/>
          </w:tcPr>
          <w:p w:rsidR="0050106E" w:rsidRPr="0050106E" w:rsidRDefault="0050106E" w:rsidP="009A0E4D">
            <w:pPr>
              <w:suppressAutoHyphens w:val="0"/>
              <w:spacing w:line="240" w:lineRule="auto"/>
              <w:ind w:right="57"/>
              <w:jc w:val="center"/>
              <w:rPr>
                <w:rFonts w:eastAsia="Calibri"/>
                <w:bCs/>
                <w:lang w:eastAsia="bg-BG"/>
              </w:rPr>
            </w:pPr>
          </w:p>
        </w:tc>
      </w:tr>
    </w:tbl>
    <w:p w:rsidR="000E440B" w:rsidRDefault="000E440B" w:rsidP="009A0E4D">
      <w:pPr>
        <w:spacing w:line="240" w:lineRule="auto"/>
      </w:pPr>
    </w:p>
    <w:p w:rsidR="004E1AFA" w:rsidRPr="007670CA" w:rsidRDefault="004E1AFA" w:rsidP="009A0E4D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firstLine="142"/>
        <w:rPr>
          <w:spacing w:val="-9"/>
          <w:lang w:val="ru-RU"/>
        </w:rPr>
      </w:pPr>
      <w:r w:rsidRPr="007670CA">
        <w:rPr>
          <w:spacing w:val="-9"/>
          <w:u w:val="single"/>
        </w:rPr>
        <w:t>ИЗПОЛЗВАНИ СЪКРАЩЕНИЯ</w:t>
      </w:r>
      <w:r w:rsidRPr="007670CA">
        <w:rPr>
          <w:spacing w:val="-9"/>
        </w:rPr>
        <w:t>: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МВР – Министерство на вътрешните работи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ЕС – Европейски съюз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>
        <w:rPr>
          <w:spacing w:val="-9"/>
        </w:rPr>
        <w:t>ТЕТ</w:t>
      </w:r>
      <w:r>
        <w:rPr>
          <w:spacing w:val="-9"/>
          <w:lang w:val="en-US"/>
        </w:rPr>
        <w:t>R</w:t>
      </w:r>
      <w:r w:rsidRPr="007670CA">
        <w:rPr>
          <w:spacing w:val="-9"/>
        </w:rPr>
        <w:t>А – Стандарт в телекомуникациите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РБС - Радио базова станция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ETSI – Европейски стандарт в телекомуникациите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ITU-T – Международен стандарт в телекомуникациите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</w:pPr>
      <w:r w:rsidRPr="007670CA">
        <w:rPr>
          <w:spacing w:val="-9"/>
          <w:lang w:val="en-US"/>
        </w:rPr>
        <w:t>RoHS</w:t>
      </w:r>
      <w:r w:rsidRPr="007670CA">
        <w:rPr>
          <w:spacing w:val="-9"/>
          <w:lang w:val="ru-RU"/>
        </w:rPr>
        <w:t xml:space="preserve"> – </w:t>
      </w:r>
      <w:r w:rsidRPr="007670CA">
        <w:rPr>
          <w:spacing w:val="-9"/>
        </w:rPr>
        <w:t xml:space="preserve">Европейска директива ограничаваща използването на определени опасни субстанции в електрическите и електронни съоръжения 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ТМО - Мрежов режим на работа на РБС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ТЕА3 - Криптиращ алгоритъм по въздушен интерфейс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</w:rPr>
      </w:pPr>
      <w:r w:rsidRPr="007670CA">
        <w:rPr>
          <w:spacing w:val="-9"/>
        </w:rPr>
        <w:t>SDS - Кратко информационно съобщение</w:t>
      </w:r>
    </w:p>
    <w:p w:rsidR="004E1AFA" w:rsidRPr="007670CA" w:rsidRDefault="004E1AFA" w:rsidP="004E1AFA">
      <w:pPr>
        <w:tabs>
          <w:tab w:val="left" w:pos="1368"/>
          <w:tab w:val="left" w:pos="8568"/>
          <w:tab w:val="left" w:pos="10728"/>
          <w:tab w:val="left" w:pos="12555"/>
        </w:tabs>
        <w:spacing w:line="240" w:lineRule="auto"/>
        <w:ind w:left="108"/>
        <w:rPr>
          <w:spacing w:val="-9"/>
          <w:lang w:val="ru-RU"/>
        </w:rPr>
      </w:pPr>
      <w:r w:rsidRPr="007670CA">
        <w:rPr>
          <w:spacing w:val="-9"/>
        </w:rPr>
        <w:t>УКВ – Ултракъси вълни</w:t>
      </w:r>
    </w:p>
    <w:sectPr w:rsidR="004E1AFA" w:rsidRPr="007670CA" w:rsidSect="0050106E">
      <w:pgSz w:w="12240" w:h="15840"/>
      <w:pgMar w:top="993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2323"/>
    <w:multiLevelType w:val="hybridMultilevel"/>
    <w:tmpl w:val="36DAA04C"/>
    <w:lvl w:ilvl="0" w:tplc="ACDAB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455BFF"/>
    <w:multiLevelType w:val="hybridMultilevel"/>
    <w:tmpl w:val="E94A756E"/>
    <w:lvl w:ilvl="0" w:tplc="2580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732C40"/>
    <w:multiLevelType w:val="hybridMultilevel"/>
    <w:tmpl w:val="AAC285C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B693DD4"/>
    <w:multiLevelType w:val="hybridMultilevel"/>
    <w:tmpl w:val="E0002268"/>
    <w:lvl w:ilvl="0" w:tplc="C23034FA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73"/>
    <w:rsid w:val="000545D0"/>
    <w:rsid w:val="00062EE7"/>
    <w:rsid w:val="000C32B6"/>
    <w:rsid w:val="000E440B"/>
    <w:rsid w:val="000F5303"/>
    <w:rsid w:val="001B15FB"/>
    <w:rsid w:val="001F2154"/>
    <w:rsid w:val="002B3F73"/>
    <w:rsid w:val="002F70B0"/>
    <w:rsid w:val="0033135D"/>
    <w:rsid w:val="00436ABE"/>
    <w:rsid w:val="004E1AFA"/>
    <w:rsid w:val="0050106E"/>
    <w:rsid w:val="0050640F"/>
    <w:rsid w:val="005A2D57"/>
    <w:rsid w:val="0069690C"/>
    <w:rsid w:val="007322B5"/>
    <w:rsid w:val="007965DE"/>
    <w:rsid w:val="0081587E"/>
    <w:rsid w:val="00936F15"/>
    <w:rsid w:val="009A0E4D"/>
    <w:rsid w:val="00A03A49"/>
    <w:rsid w:val="00A05795"/>
    <w:rsid w:val="00A34B9A"/>
    <w:rsid w:val="00A60AA7"/>
    <w:rsid w:val="00A9332A"/>
    <w:rsid w:val="00B16ED6"/>
    <w:rsid w:val="00B4495B"/>
    <w:rsid w:val="00B70EB7"/>
    <w:rsid w:val="00B716FC"/>
    <w:rsid w:val="00CB732F"/>
    <w:rsid w:val="00CD1D06"/>
    <w:rsid w:val="00D17D06"/>
    <w:rsid w:val="00D64DB9"/>
    <w:rsid w:val="00DC157C"/>
    <w:rsid w:val="00E32BB1"/>
    <w:rsid w:val="00E36DF7"/>
    <w:rsid w:val="00F1269A"/>
    <w:rsid w:val="00F5420A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F4FD-1156-41CA-B043-DA20B01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9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E7"/>
    <w:rPr>
      <w:rFonts w:ascii="Segoe UI" w:eastAsia="Times New Roman" w:hAnsi="Segoe UI" w:cs="Segoe UI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DVasileva</cp:lastModifiedBy>
  <cp:revision>3</cp:revision>
  <cp:lastPrinted>2018-04-16T13:58:00Z</cp:lastPrinted>
  <dcterms:created xsi:type="dcterms:W3CDTF">2018-04-24T07:17:00Z</dcterms:created>
  <dcterms:modified xsi:type="dcterms:W3CDTF">2018-05-18T07:10:00Z</dcterms:modified>
</cp:coreProperties>
</file>