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026C4" w:rsidP="00374F2F">
      <w:pPr>
        <w:pStyle w:val="Kop1"/>
        <w:spacing w:line="276" w:lineRule="auto"/>
        <w:rPr>
          <w:color w:val="339933"/>
        </w:rPr>
      </w:pPr>
      <w:r>
        <w:rPr>
          <w:color w:val="339933"/>
        </w:rPr>
        <w:t>Medewerker Publiekscontacten op oproepbasis</w:t>
      </w:r>
    </w:p>
    <w:p w:rsidR="00F52525" w:rsidRPr="00F52525" w:rsidRDefault="008026C4" w:rsidP="00374F2F">
      <w:pPr>
        <w:spacing w:line="276" w:lineRule="auto"/>
      </w:pPr>
      <w:r>
        <w:t>Cluster Maatschappelijke Ontwikkeling</w:t>
      </w:r>
    </w:p>
    <w:p w:rsidR="00985BD0" w:rsidRDefault="00985BD0" w:rsidP="00374F2F">
      <w:pPr>
        <w:spacing w:line="276" w:lineRule="auto"/>
      </w:pPr>
    </w:p>
    <w:p w:rsidR="00094A27" w:rsidRDefault="00094A27" w:rsidP="00374F2F">
      <w:pPr>
        <w:pStyle w:val="Kop2"/>
        <w:spacing w:line="276" w:lineRule="auto"/>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374F2F">
            <w:pPr>
              <w:spacing w:line="276" w:lineRule="auto"/>
              <w:rPr>
                <w:b/>
              </w:rPr>
            </w:pPr>
            <w:r>
              <w:rPr>
                <w:b/>
              </w:rPr>
              <w:t>Werklocatie:</w:t>
            </w:r>
          </w:p>
        </w:tc>
        <w:tc>
          <w:tcPr>
            <w:tcW w:w="5295" w:type="dxa"/>
          </w:tcPr>
          <w:p w:rsidR="00BB5ABD" w:rsidRPr="00BB5ABD" w:rsidRDefault="009E0ABB" w:rsidP="00374F2F">
            <w:pPr>
              <w:spacing w:line="276" w:lineRule="auto"/>
            </w:pPr>
            <w:r>
              <w:t>Schiedamsedijk 95</w:t>
            </w:r>
            <w:r w:rsidR="00F50CE0">
              <w:t xml:space="preserve"> </w:t>
            </w:r>
          </w:p>
        </w:tc>
      </w:tr>
      <w:tr w:rsidR="00BB5ABD" w:rsidRPr="00BB5ABD" w:rsidTr="001C6FAE">
        <w:tc>
          <w:tcPr>
            <w:tcW w:w="3086" w:type="dxa"/>
          </w:tcPr>
          <w:p w:rsidR="00BB5ABD" w:rsidRDefault="00BB5ABD" w:rsidP="00374F2F">
            <w:pPr>
              <w:spacing w:line="276" w:lineRule="auto"/>
              <w:rPr>
                <w:b/>
              </w:rPr>
            </w:pPr>
            <w:r>
              <w:rPr>
                <w:b/>
              </w:rPr>
              <w:t>Startdatum:</w:t>
            </w:r>
          </w:p>
        </w:tc>
        <w:tc>
          <w:tcPr>
            <w:tcW w:w="5295" w:type="dxa"/>
          </w:tcPr>
          <w:p w:rsidR="00BB5ABD" w:rsidRPr="00BB5ABD" w:rsidRDefault="0058562F" w:rsidP="00374F2F">
            <w:pPr>
              <w:spacing w:line="276" w:lineRule="auto"/>
            </w:pPr>
            <w:r>
              <w:t>16</w:t>
            </w:r>
            <w:r w:rsidR="009E0ABB">
              <w:t xml:space="preserve"> september</w:t>
            </w:r>
          </w:p>
        </w:tc>
      </w:tr>
      <w:tr w:rsidR="00BB5ABD" w:rsidRPr="00BB5ABD" w:rsidTr="001C6FAE">
        <w:tc>
          <w:tcPr>
            <w:tcW w:w="3086" w:type="dxa"/>
          </w:tcPr>
          <w:p w:rsidR="00BB5ABD" w:rsidRDefault="00BB5ABD" w:rsidP="00374F2F">
            <w:pPr>
              <w:spacing w:line="276" w:lineRule="auto"/>
              <w:rPr>
                <w:b/>
              </w:rPr>
            </w:pPr>
            <w:r>
              <w:rPr>
                <w:b/>
              </w:rPr>
              <w:t>Aantal medewerkers:</w:t>
            </w:r>
          </w:p>
        </w:tc>
        <w:tc>
          <w:tcPr>
            <w:tcW w:w="5295" w:type="dxa"/>
          </w:tcPr>
          <w:p w:rsidR="00BB5ABD" w:rsidRPr="00BB5ABD" w:rsidRDefault="009E0ABB" w:rsidP="00374F2F">
            <w:pPr>
              <w:spacing w:line="276" w:lineRule="auto"/>
            </w:pPr>
            <w:r>
              <w:t>4</w:t>
            </w:r>
          </w:p>
        </w:tc>
      </w:tr>
      <w:tr w:rsidR="00BB5ABD" w:rsidTr="001C6FAE">
        <w:tc>
          <w:tcPr>
            <w:tcW w:w="3086" w:type="dxa"/>
          </w:tcPr>
          <w:p w:rsidR="00BB5ABD" w:rsidRPr="00F50CE0" w:rsidRDefault="00BB5ABD" w:rsidP="00374F2F">
            <w:pPr>
              <w:spacing w:line="276" w:lineRule="auto"/>
              <w:rPr>
                <w:b/>
              </w:rPr>
            </w:pPr>
            <w:r w:rsidRPr="00F50CE0">
              <w:rPr>
                <w:b/>
              </w:rPr>
              <w:t>Uren per week:</w:t>
            </w:r>
          </w:p>
        </w:tc>
        <w:tc>
          <w:tcPr>
            <w:tcW w:w="5295" w:type="dxa"/>
          </w:tcPr>
          <w:p w:rsidR="00BB5ABD" w:rsidRPr="00F50CE0" w:rsidRDefault="009E0ABB" w:rsidP="00374F2F">
            <w:pPr>
              <w:spacing w:line="276" w:lineRule="auto"/>
            </w:pPr>
            <w:r>
              <w:t>8 tot 24</w:t>
            </w:r>
          </w:p>
        </w:tc>
      </w:tr>
      <w:tr w:rsidR="00BB5ABD" w:rsidRPr="00BB5ABD" w:rsidTr="001C6FAE">
        <w:tc>
          <w:tcPr>
            <w:tcW w:w="3086" w:type="dxa"/>
          </w:tcPr>
          <w:p w:rsidR="00BB5ABD" w:rsidRDefault="00BB5ABD" w:rsidP="00374F2F">
            <w:pPr>
              <w:spacing w:line="276" w:lineRule="auto"/>
              <w:rPr>
                <w:b/>
              </w:rPr>
            </w:pPr>
            <w:r>
              <w:rPr>
                <w:b/>
              </w:rPr>
              <w:t>Duur opdracht:</w:t>
            </w:r>
          </w:p>
        </w:tc>
        <w:tc>
          <w:tcPr>
            <w:tcW w:w="5295" w:type="dxa"/>
          </w:tcPr>
          <w:p w:rsidR="00BB5ABD" w:rsidRPr="00BB5ABD" w:rsidRDefault="009E0ABB" w:rsidP="00374F2F">
            <w:pPr>
              <w:spacing w:line="276" w:lineRule="auto"/>
            </w:pPr>
            <w:r>
              <w:t>6 maanden</w:t>
            </w:r>
          </w:p>
        </w:tc>
      </w:tr>
      <w:tr w:rsidR="00BB5ABD" w:rsidRPr="00BB5ABD" w:rsidTr="001C6FAE">
        <w:tc>
          <w:tcPr>
            <w:tcW w:w="3086" w:type="dxa"/>
          </w:tcPr>
          <w:p w:rsidR="00BB5ABD" w:rsidRDefault="00BB5ABD" w:rsidP="00374F2F">
            <w:pPr>
              <w:spacing w:line="276" w:lineRule="auto"/>
              <w:rPr>
                <w:b/>
              </w:rPr>
            </w:pPr>
            <w:r>
              <w:rPr>
                <w:b/>
              </w:rPr>
              <w:t>Verlengingsopties:</w:t>
            </w:r>
          </w:p>
        </w:tc>
        <w:tc>
          <w:tcPr>
            <w:tcW w:w="5295" w:type="dxa"/>
          </w:tcPr>
          <w:p w:rsidR="00BB5ABD" w:rsidRPr="00BB5ABD" w:rsidRDefault="00F50CE0" w:rsidP="00374F2F">
            <w:pPr>
              <w:spacing w:line="276" w:lineRule="auto"/>
            </w:pPr>
            <w:r>
              <w:t>2</w:t>
            </w:r>
            <w:r w:rsidR="002F2D7C">
              <w:t xml:space="preserve"> </w:t>
            </w:r>
            <w:r>
              <w:t>x 6 maanden</w:t>
            </w:r>
          </w:p>
        </w:tc>
      </w:tr>
      <w:tr w:rsidR="00BB5ABD" w:rsidRPr="00BB5ABD" w:rsidTr="001C6FAE">
        <w:tc>
          <w:tcPr>
            <w:tcW w:w="3086" w:type="dxa"/>
          </w:tcPr>
          <w:p w:rsidR="00BB5ABD" w:rsidRDefault="00BB5ABD" w:rsidP="00374F2F">
            <w:pPr>
              <w:spacing w:line="276" w:lineRule="auto"/>
              <w:rPr>
                <w:b/>
              </w:rPr>
            </w:pPr>
            <w:r>
              <w:rPr>
                <w:b/>
              </w:rPr>
              <w:t>FSK:</w:t>
            </w:r>
          </w:p>
          <w:p w:rsidR="00F50CE0" w:rsidRDefault="00F50CE0" w:rsidP="00374F2F">
            <w:pPr>
              <w:spacing w:line="276" w:lineRule="auto"/>
              <w:rPr>
                <w:b/>
              </w:rPr>
            </w:pPr>
            <w:r>
              <w:rPr>
                <w:b/>
              </w:rPr>
              <w:t>Afwijkende werktijden:</w:t>
            </w:r>
          </w:p>
        </w:tc>
        <w:tc>
          <w:tcPr>
            <w:tcW w:w="5295" w:type="dxa"/>
          </w:tcPr>
          <w:p w:rsidR="00BB5ABD" w:rsidRDefault="004474D6" w:rsidP="00374F2F">
            <w:pPr>
              <w:spacing w:line="276" w:lineRule="auto"/>
            </w:pPr>
            <w:r>
              <w:t>6</w:t>
            </w:r>
          </w:p>
          <w:p w:rsidR="00F50CE0" w:rsidRPr="00BB5ABD" w:rsidRDefault="004474D6" w:rsidP="00374F2F">
            <w:pPr>
              <w:spacing w:line="276" w:lineRule="auto"/>
            </w:pPr>
            <w:r>
              <w:t>Soms avonduren</w:t>
            </w:r>
          </w:p>
        </w:tc>
      </w:tr>
      <w:tr w:rsidR="00F52525" w:rsidRPr="00BB5ABD" w:rsidTr="001C6FAE">
        <w:tc>
          <w:tcPr>
            <w:tcW w:w="3086" w:type="dxa"/>
          </w:tcPr>
          <w:p w:rsidR="00F52525" w:rsidRPr="00AD74CA" w:rsidRDefault="00F52525" w:rsidP="00374F2F">
            <w:pPr>
              <w:spacing w:line="276" w:lineRule="auto"/>
              <w:rPr>
                <w:b/>
              </w:rPr>
            </w:pPr>
            <w:r w:rsidRPr="00AD74CA">
              <w:rPr>
                <w:b/>
              </w:rPr>
              <w:t>Tariefrange:</w:t>
            </w:r>
          </w:p>
        </w:tc>
        <w:tc>
          <w:tcPr>
            <w:tcW w:w="5295" w:type="dxa"/>
          </w:tcPr>
          <w:p w:rsidR="00F52525" w:rsidRPr="00AD74CA" w:rsidRDefault="00374F2F" w:rsidP="00374F2F">
            <w:pPr>
              <w:spacing w:line="276" w:lineRule="auto"/>
            </w:pPr>
            <w:r>
              <w:t>23-35 euro</w:t>
            </w:r>
          </w:p>
        </w:tc>
      </w:tr>
      <w:tr w:rsidR="00F52525" w:rsidRPr="00BB5ABD" w:rsidTr="001C6FAE">
        <w:tc>
          <w:tcPr>
            <w:tcW w:w="3086" w:type="dxa"/>
          </w:tcPr>
          <w:p w:rsidR="00F52525" w:rsidRPr="00AD74CA" w:rsidRDefault="00F52525" w:rsidP="00374F2F">
            <w:pPr>
              <w:spacing w:line="276" w:lineRule="auto"/>
              <w:rPr>
                <w:b/>
              </w:rPr>
            </w:pPr>
            <w:r w:rsidRPr="00AD74CA">
              <w:rPr>
                <w:b/>
              </w:rPr>
              <w:t>Verhouding prijs/kwaliteit:</w:t>
            </w:r>
          </w:p>
        </w:tc>
        <w:tc>
          <w:tcPr>
            <w:tcW w:w="5295" w:type="dxa"/>
          </w:tcPr>
          <w:p w:rsidR="00F52525" w:rsidRPr="00AD74CA" w:rsidRDefault="00F52525" w:rsidP="00374F2F">
            <w:pPr>
              <w:spacing w:line="276" w:lineRule="auto"/>
            </w:pPr>
            <w:r w:rsidRPr="00AD74CA">
              <w:t>30% - 70%</w:t>
            </w:r>
          </w:p>
        </w:tc>
      </w:tr>
    </w:tbl>
    <w:p w:rsidR="00BB5ABD" w:rsidRPr="00BB5ABD" w:rsidRDefault="00BB5ABD" w:rsidP="00374F2F">
      <w:pPr>
        <w:spacing w:line="276" w:lineRule="auto"/>
      </w:pPr>
    </w:p>
    <w:p w:rsidR="00985BD0" w:rsidRDefault="004474D6" w:rsidP="00374F2F">
      <w:pPr>
        <w:pStyle w:val="Kop2"/>
        <w:spacing w:line="276" w:lineRule="auto"/>
      </w:pPr>
      <w:r>
        <w:t>Oproepkracht medewerker Publiekscontacten</w:t>
      </w:r>
    </w:p>
    <w:p w:rsidR="00840C74" w:rsidRDefault="004474D6" w:rsidP="00374F2F">
      <w:pPr>
        <w:spacing w:line="276" w:lineRule="auto"/>
      </w:pPr>
      <w:r>
        <w:t xml:space="preserve">Als medewerker publiekscontacten werk je in het klantcontactcentrum dat bestaat uit een callcenter en balie/loketfunctie. </w:t>
      </w:r>
    </w:p>
    <w:p w:rsidR="00374F2F" w:rsidRDefault="00D71F39" w:rsidP="0084696D">
      <w:pPr>
        <w:spacing w:line="276" w:lineRule="auto"/>
      </w:pPr>
      <w:r>
        <w:t xml:space="preserve">Wij zoeken medewerkers die flexibel inzetbaar zijn en die opgeroepen kunnen worden van 8 tot 24 uur per week om te werken op verschillende locaties en indien nodig ook in de avonduren. </w:t>
      </w:r>
    </w:p>
    <w:p w:rsidR="00985BD0" w:rsidRPr="00E26C9F" w:rsidRDefault="00E26C9F" w:rsidP="00374F2F">
      <w:pPr>
        <w:pStyle w:val="Kop2"/>
        <w:spacing w:line="276" w:lineRule="auto"/>
      </w:pPr>
      <w:r w:rsidRPr="00E26C9F">
        <w:t>Jouw</w:t>
      </w:r>
      <w:r w:rsidR="00985BD0" w:rsidRPr="00E26C9F">
        <w:t xml:space="preserve"> profiel</w:t>
      </w:r>
    </w:p>
    <w:p w:rsidR="00147D62" w:rsidRDefault="00147D62" w:rsidP="00374F2F">
      <w:pPr>
        <w:spacing w:line="276" w:lineRule="auto"/>
      </w:pPr>
      <w:r>
        <w:t>Het werk bij de balie houdt o.a. in het ontvangen en inschrijven van cliënten, een nummer geven en doorverwijzen naar de juiste spreekuren en de financiële afhandeling van de spreekuren. Spreekuren Reizigerszorg worden op verschillende locaties gehouden en ook in de avonduren. Er is dan ook altijd een medewerker publiekscontacten aanwezig.</w:t>
      </w:r>
    </w:p>
    <w:p w:rsidR="00147D62" w:rsidRDefault="00147D62" w:rsidP="00374F2F">
      <w:pPr>
        <w:spacing w:line="276" w:lineRule="auto"/>
      </w:pPr>
      <w:r>
        <w:t>In het callcenter sta je telef</w:t>
      </w:r>
      <w:r w:rsidRPr="00F319C0">
        <w:t xml:space="preserve">onisch </w:t>
      </w:r>
      <w:r>
        <w:t>cliënten te woord</w:t>
      </w:r>
      <w:r w:rsidRPr="00F319C0">
        <w:t xml:space="preserve">, </w:t>
      </w:r>
      <w:r>
        <w:t xml:space="preserve">je </w:t>
      </w:r>
      <w:r w:rsidRPr="00F319C0">
        <w:t>ma</w:t>
      </w:r>
      <w:r>
        <w:t>a</w:t>
      </w:r>
      <w:r w:rsidRPr="00F319C0">
        <w:t>k</w:t>
      </w:r>
      <w:r>
        <w:t>t</w:t>
      </w:r>
      <w:r w:rsidRPr="00F319C0">
        <w:t xml:space="preserve"> </w:t>
      </w:r>
      <w:r>
        <w:t xml:space="preserve">o.a. </w:t>
      </w:r>
      <w:r w:rsidRPr="00F319C0">
        <w:t>afspraken t</w:t>
      </w:r>
      <w:r>
        <w:t>en behoeve van</w:t>
      </w:r>
      <w:r w:rsidRPr="00F319C0">
        <w:t xml:space="preserve"> diverse spreekuren, beantwoord</w:t>
      </w:r>
      <w:r>
        <w:t xml:space="preserve">t </w:t>
      </w:r>
      <w:r w:rsidRPr="00F319C0">
        <w:t>geprotocolleerde vragen</w:t>
      </w:r>
      <w:r>
        <w:t xml:space="preserve"> en je voert </w:t>
      </w:r>
      <w:r w:rsidRPr="00F319C0">
        <w:t>voorkomende administ</w:t>
      </w:r>
      <w:r>
        <w:t xml:space="preserve">ratieve taken uit. </w:t>
      </w:r>
    </w:p>
    <w:p w:rsidR="00147D62" w:rsidRDefault="00147D62" w:rsidP="00374F2F">
      <w:pPr>
        <w:spacing w:line="276" w:lineRule="auto"/>
      </w:pPr>
      <w:r>
        <w:t>Het werk is complex. Voor de verschillende spreekuren wordt gewerkt met verschillende (landelijke) systemen voor het maken van afspraken en receptie modules. Daarnaast hebben de poli’s verschillende werkwijzen voor het maken van afspraken en het doorverwijzen van cliënten.</w:t>
      </w:r>
    </w:p>
    <w:p w:rsidR="00985BD0" w:rsidRDefault="00985BD0" w:rsidP="00374F2F">
      <w:pPr>
        <w:pStyle w:val="Kop2"/>
        <w:spacing w:line="276" w:lineRule="auto"/>
      </w:pPr>
      <w:r>
        <w:t>Eisen</w:t>
      </w:r>
    </w:p>
    <w:p w:rsidR="00147D62" w:rsidRDefault="00147D62" w:rsidP="00374F2F">
      <w:pPr>
        <w:pStyle w:val="Lijstalinea"/>
        <w:numPr>
          <w:ilvl w:val="0"/>
          <w:numId w:val="4"/>
        </w:numPr>
        <w:spacing w:line="276" w:lineRule="auto"/>
      </w:pPr>
      <w:r>
        <w:t>Wij vragen minimaal</w:t>
      </w:r>
      <w:r w:rsidR="0058317A">
        <w:t xml:space="preserve"> een</w:t>
      </w:r>
      <w:r>
        <w:t xml:space="preserve"> </w:t>
      </w:r>
      <w:r w:rsidR="0058317A">
        <w:t xml:space="preserve">Mbo-opleiding, </w:t>
      </w:r>
      <w:r>
        <w:t>werk- en denkniveau</w:t>
      </w:r>
    </w:p>
    <w:p w:rsidR="000702FA" w:rsidRDefault="000702FA" w:rsidP="000702FA">
      <w:pPr>
        <w:pStyle w:val="Lijstalinea"/>
        <w:numPr>
          <w:ilvl w:val="0"/>
          <w:numId w:val="4"/>
        </w:numPr>
        <w:spacing w:line="276" w:lineRule="auto"/>
      </w:pPr>
      <w:r>
        <w:t>Ervaring met en kennis van SH Direct</w:t>
      </w:r>
    </w:p>
    <w:p w:rsidR="000702FA" w:rsidRDefault="000702FA" w:rsidP="000702FA">
      <w:pPr>
        <w:pStyle w:val="Lijstalinea"/>
        <w:numPr>
          <w:ilvl w:val="0"/>
          <w:numId w:val="4"/>
        </w:numPr>
        <w:spacing w:line="276" w:lineRule="auto"/>
      </w:pPr>
      <w:r>
        <w:t>Ervaring met en kennis van HP Travel</w:t>
      </w:r>
    </w:p>
    <w:p w:rsidR="002F2D7C" w:rsidRPr="000C61ED" w:rsidRDefault="002F2D7C" w:rsidP="002F2D7C">
      <w:pPr>
        <w:pStyle w:val="Lijstalinea"/>
        <w:numPr>
          <w:ilvl w:val="0"/>
          <w:numId w:val="4"/>
        </w:numPr>
        <w:spacing w:line="276" w:lineRule="auto"/>
      </w:pPr>
      <w:r>
        <w:t xml:space="preserve">Ervaring met en kennis van HP </w:t>
      </w:r>
      <w:proofErr w:type="spellStart"/>
      <w:r>
        <w:t>Clinic</w:t>
      </w:r>
      <w:proofErr w:type="spellEnd"/>
    </w:p>
    <w:p w:rsidR="002F2D7C" w:rsidRDefault="002F2D7C" w:rsidP="002F2D7C">
      <w:pPr>
        <w:pStyle w:val="Lijstalinea"/>
        <w:spacing w:line="276" w:lineRule="auto"/>
      </w:pPr>
    </w:p>
    <w:p w:rsidR="002F2D7C" w:rsidRDefault="002F2D7C" w:rsidP="00374F2F">
      <w:pPr>
        <w:pStyle w:val="Kop2"/>
        <w:spacing w:line="276" w:lineRule="auto"/>
      </w:pPr>
    </w:p>
    <w:p w:rsidR="00985BD0" w:rsidRDefault="00985BD0" w:rsidP="00374F2F">
      <w:pPr>
        <w:pStyle w:val="Kop2"/>
        <w:spacing w:line="276" w:lineRule="auto"/>
      </w:pPr>
      <w:r>
        <w:lastRenderedPageBreak/>
        <w:t>Wensen</w:t>
      </w:r>
    </w:p>
    <w:p w:rsidR="00147D62" w:rsidRDefault="00147D62" w:rsidP="00374F2F">
      <w:pPr>
        <w:pStyle w:val="Lijstalinea"/>
        <w:numPr>
          <w:ilvl w:val="0"/>
          <w:numId w:val="3"/>
        </w:numPr>
        <w:spacing w:line="276" w:lineRule="auto"/>
      </w:pPr>
      <w:r>
        <w:t>Goede kennis van en ervaring in het werken met verschillende automatiseringssystemen</w:t>
      </w:r>
      <w:bookmarkStart w:id="0" w:name="_GoBack"/>
      <w:bookmarkEnd w:id="0"/>
    </w:p>
    <w:p w:rsidR="000C61ED" w:rsidRDefault="0058317A" w:rsidP="000C61ED">
      <w:pPr>
        <w:pStyle w:val="Lijstalinea"/>
        <w:numPr>
          <w:ilvl w:val="0"/>
          <w:numId w:val="3"/>
        </w:numPr>
        <w:spacing w:line="276" w:lineRule="auto"/>
      </w:pPr>
      <w:r>
        <w:t>U</w:t>
      </w:r>
      <w:r w:rsidR="000C61ED" w:rsidRPr="000C61ED">
        <w:t>itstekende beheersing van de Engelse taal</w:t>
      </w:r>
    </w:p>
    <w:p w:rsidR="002F2D7C" w:rsidRPr="000C61ED" w:rsidRDefault="002F2D7C" w:rsidP="002F2D7C">
      <w:pPr>
        <w:pStyle w:val="Lijstalinea"/>
        <w:numPr>
          <w:ilvl w:val="0"/>
          <w:numId w:val="3"/>
        </w:numPr>
        <w:spacing w:line="276" w:lineRule="auto"/>
      </w:pPr>
      <w:r w:rsidRPr="000C61ED">
        <w:t>Kandidaat heeft minimaal</w:t>
      </w:r>
      <w:r>
        <w:t xml:space="preserve"> 6</w:t>
      </w:r>
      <w:r w:rsidRPr="000C61ED">
        <w:t xml:space="preserve"> maanden ervaring met het werken binnen een gemeentelijke instelling</w:t>
      </w:r>
    </w:p>
    <w:p w:rsidR="002F2D7C" w:rsidRPr="000C61ED" w:rsidRDefault="002F2D7C" w:rsidP="002F2D7C">
      <w:pPr>
        <w:pStyle w:val="Lijstalinea"/>
        <w:spacing w:line="276" w:lineRule="auto"/>
      </w:pPr>
    </w:p>
    <w:p w:rsidR="002F2D7C" w:rsidRPr="000C61ED" w:rsidRDefault="002F2D7C" w:rsidP="002F2D7C">
      <w:pPr>
        <w:pStyle w:val="Lijstalinea"/>
        <w:spacing w:line="276" w:lineRule="auto"/>
      </w:pPr>
    </w:p>
    <w:p w:rsidR="0044045D" w:rsidRDefault="0044045D" w:rsidP="00374F2F">
      <w:pPr>
        <w:pStyle w:val="Kop2"/>
        <w:spacing w:line="276" w:lineRule="auto"/>
      </w:pPr>
      <w:r>
        <w:t>Competenties</w:t>
      </w:r>
    </w:p>
    <w:p w:rsidR="0044045D" w:rsidRDefault="0044045D" w:rsidP="00374F2F">
      <w:pPr>
        <w:pStyle w:val="Lijstalinea"/>
        <w:numPr>
          <w:ilvl w:val="0"/>
          <w:numId w:val="1"/>
        </w:numPr>
        <w:spacing w:line="276" w:lineRule="auto"/>
      </w:pPr>
      <w:r>
        <w:t>Integriteit</w:t>
      </w:r>
    </w:p>
    <w:p w:rsidR="002F2D7C" w:rsidRDefault="002F2D7C" w:rsidP="00374F2F">
      <w:pPr>
        <w:pStyle w:val="Lijstalinea"/>
        <w:numPr>
          <w:ilvl w:val="0"/>
          <w:numId w:val="1"/>
        </w:numPr>
        <w:spacing w:line="276" w:lineRule="auto"/>
      </w:pPr>
      <w:proofErr w:type="spellStart"/>
      <w:r>
        <w:t>Multitasken</w:t>
      </w:r>
      <w:proofErr w:type="spellEnd"/>
    </w:p>
    <w:p w:rsidR="004474D6" w:rsidRDefault="004474D6" w:rsidP="00374F2F">
      <w:pPr>
        <w:pStyle w:val="Lijstalinea"/>
        <w:numPr>
          <w:ilvl w:val="0"/>
          <w:numId w:val="1"/>
        </w:numPr>
        <w:spacing w:line="276" w:lineRule="auto"/>
      </w:pPr>
      <w:r>
        <w:t>Resultaatgerichtheid</w:t>
      </w:r>
    </w:p>
    <w:p w:rsidR="004474D6" w:rsidRDefault="004474D6" w:rsidP="00374F2F">
      <w:pPr>
        <w:pStyle w:val="Lijstalinea"/>
        <w:numPr>
          <w:ilvl w:val="0"/>
          <w:numId w:val="1"/>
        </w:numPr>
        <w:spacing w:line="276" w:lineRule="auto"/>
      </w:pPr>
      <w:r>
        <w:t>Flexibiliteit</w:t>
      </w:r>
    </w:p>
    <w:p w:rsidR="004474D6" w:rsidRDefault="004474D6" w:rsidP="00374F2F">
      <w:pPr>
        <w:pStyle w:val="Lijstalinea"/>
        <w:numPr>
          <w:ilvl w:val="0"/>
          <w:numId w:val="1"/>
        </w:numPr>
        <w:spacing w:line="276" w:lineRule="auto"/>
      </w:pPr>
      <w:r>
        <w:t>Accuratesse</w:t>
      </w:r>
    </w:p>
    <w:p w:rsidR="004474D6" w:rsidRDefault="004474D6" w:rsidP="00374F2F">
      <w:pPr>
        <w:pStyle w:val="Lijstalinea"/>
        <w:numPr>
          <w:ilvl w:val="0"/>
          <w:numId w:val="1"/>
        </w:numPr>
        <w:spacing w:line="276" w:lineRule="auto"/>
      </w:pPr>
      <w:r>
        <w:t>Goed kunnen communiceren</w:t>
      </w:r>
    </w:p>
    <w:p w:rsidR="00985BD0" w:rsidRDefault="00985BD0" w:rsidP="00374F2F">
      <w:pPr>
        <w:pStyle w:val="Kop2"/>
        <w:spacing w:line="276" w:lineRule="auto"/>
      </w:pPr>
      <w:r>
        <w:t>De afdeling</w:t>
      </w:r>
    </w:p>
    <w:p w:rsidR="00840C74" w:rsidRPr="00840C74" w:rsidRDefault="00840C74" w:rsidP="00374F2F">
      <w:pPr>
        <w:spacing w:line="276" w:lineRule="auto"/>
        <w:rPr>
          <w:rFonts w:eastAsia="Times New Roman"/>
          <w:color w:val="212121"/>
          <w:szCs w:val="20"/>
          <w:lang w:eastAsia="nl-NL"/>
        </w:rPr>
      </w:pPr>
      <w:r w:rsidRPr="00840C74">
        <w:rPr>
          <w:rFonts w:eastAsia="Times New Roman"/>
          <w:color w:val="212121"/>
          <w:szCs w:val="20"/>
          <w:lang w:eastAsia="nl-NL"/>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r w:rsidR="00374F2F" w:rsidRPr="00840C74">
        <w:rPr>
          <w:rFonts w:eastAsia="Times New Roman"/>
          <w:color w:val="212121"/>
          <w:szCs w:val="20"/>
          <w:lang w:eastAsia="nl-NL"/>
        </w:rPr>
        <w:t>out breaks</w:t>
      </w:r>
      <w:r w:rsidRPr="00840C74">
        <w:rPr>
          <w:rFonts w:eastAsia="Times New Roman"/>
          <w:color w:val="212121"/>
          <w:szCs w:val="20"/>
          <w:lang w:eastAsia="nl-NL"/>
        </w:rPr>
        <w:t xml:space="preserve"> en migratie van (resistente) infectieziekten. De afdeling verleent advies en steun aan het gemeentelijke beleid op het gebied van gezondheidsbescherming.</w:t>
      </w:r>
      <w:r w:rsidRPr="00840C74">
        <w:rPr>
          <w:rFonts w:eastAsia="Times New Roman"/>
          <w:color w:val="212121"/>
          <w:szCs w:val="20"/>
          <w:lang w:eastAsia="nl-NL"/>
        </w:rPr>
        <w:br/>
        <w:t xml:space="preserve">De klanten en partners van de afdeling Publieke Gezondheid zijn divers en lopen uiteen van zorginstellingen in de regio, andere </w:t>
      </w:r>
      <w:r w:rsidR="00374F2F" w:rsidRPr="00840C74">
        <w:rPr>
          <w:rFonts w:eastAsia="Times New Roman"/>
          <w:color w:val="212121"/>
          <w:szCs w:val="20"/>
          <w:lang w:eastAsia="nl-NL"/>
        </w:rPr>
        <w:t>GGD ’en</w:t>
      </w:r>
      <w:r w:rsidRPr="00840C74">
        <w:rPr>
          <w:rFonts w:eastAsia="Times New Roman"/>
          <w:color w:val="212121"/>
          <w:szCs w:val="20"/>
          <w:lang w:eastAsia="nl-NL"/>
        </w:rPr>
        <w:t>, veiligheidsregio’s en milieudiensten in de provincie Zuid-Holland, rijksoverheden met hun uitvoeringsinstanties, tot marktpartijen. Voor alle burgers in onze regio zijn wij bereikbaar.</w:t>
      </w:r>
      <w:r w:rsidRPr="00840C74">
        <w:rPr>
          <w:rFonts w:eastAsia="Times New Roman"/>
          <w:color w:val="212121"/>
          <w:szCs w:val="20"/>
          <w:lang w:eastAsia="nl-NL"/>
        </w:rPr>
        <w:br/>
        <w:t xml:space="preserve">Medewerkers van de afdeling werken samen met afdelingen van het concern, zoals van de clusters Maatschappelijk Ontwikkeling, Stadsontwikkeling en Stadsbeheer, en van directie Veilig (prostitutiebeleid), en Bestuurs- en Concernondersteuning (OBI, rond onderzoek). </w:t>
      </w:r>
    </w:p>
    <w:p w:rsidR="00397E10" w:rsidRPr="00397E10" w:rsidRDefault="00397E10" w:rsidP="00374F2F">
      <w:pPr>
        <w:spacing w:line="276" w:lineRule="auto"/>
        <w:rPr>
          <w:highlight w:val="yellow"/>
        </w:rPr>
      </w:pPr>
    </w:p>
    <w:p w:rsidR="00985BD0" w:rsidRPr="00985BD0" w:rsidRDefault="00985BD0" w:rsidP="00374F2F">
      <w:pPr>
        <w:pStyle w:val="Kop2"/>
        <w:spacing w:line="276" w:lineRule="auto"/>
      </w:pPr>
      <w:r>
        <w:t>Onze organisatie</w:t>
      </w:r>
    </w:p>
    <w:p w:rsidR="00397E10" w:rsidRDefault="00374F2F" w:rsidP="00374F2F">
      <w:pPr>
        <w:spacing w:line="276" w:lineRule="auto"/>
      </w:pPr>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A38"/>
    <w:multiLevelType w:val="hybridMultilevel"/>
    <w:tmpl w:val="0DE09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4C7822"/>
    <w:multiLevelType w:val="hybridMultilevel"/>
    <w:tmpl w:val="CE4A6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02FA"/>
    <w:rsid w:val="000874F2"/>
    <w:rsid w:val="00094A27"/>
    <w:rsid w:val="000C61ED"/>
    <w:rsid w:val="00147D62"/>
    <w:rsid w:val="001B7972"/>
    <w:rsid w:val="001C6FAE"/>
    <w:rsid w:val="002C04DF"/>
    <w:rsid w:val="002F2D7C"/>
    <w:rsid w:val="00362232"/>
    <w:rsid w:val="00374F2F"/>
    <w:rsid w:val="00397E10"/>
    <w:rsid w:val="00427343"/>
    <w:rsid w:val="0044045D"/>
    <w:rsid w:val="004474D6"/>
    <w:rsid w:val="0056054F"/>
    <w:rsid w:val="0058317A"/>
    <w:rsid w:val="0058562F"/>
    <w:rsid w:val="005E2C40"/>
    <w:rsid w:val="0067785E"/>
    <w:rsid w:val="008026C4"/>
    <w:rsid w:val="00840C74"/>
    <w:rsid w:val="0084696D"/>
    <w:rsid w:val="0088610C"/>
    <w:rsid w:val="008F501F"/>
    <w:rsid w:val="00985BD0"/>
    <w:rsid w:val="009E0ABB"/>
    <w:rsid w:val="00AD74CA"/>
    <w:rsid w:val="00AF6580"/>
    <w:rsid w:val="00B177C6"/>
    <w:rsid w:val="00B55D50"/>
    <w:rsid w:val="00BA42DB"/>
    <w:rsid w:val="00BB5ABD"/>
    <w:rsid w:val="00D71F39"/>
    <w:rsid w:val="00D75A02"/>
    <w:rsid w:val="00DE5ADB"/>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91CB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8CCF94C3</Template>
  <TotalTime>0</TotalTime>
  <Pages>2</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2019-08-08T14:07:00Z</dcterms:created>
  <dcterms:modified xsi:type="dcterms:W3CDTF">2019-08-08T14:07:00Z</dcterms:modified>
</cp:coreProperties>
</file>