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B9" w:rsidRPr="000E09A9" w:rsidRDefault="008D12B9" w:rsidP="007058B5">
      <w:pPr>
        <w:spacing w:after="120"/>
        <w:jc w:val="right"/>
        <w:rPr>
          <w:b/>
          <w:i/>
          <w:lang w:val="bg-BG"/>
        </w:rPr>
      </w:pPr>
      <w:r w:rsidRPr="000E09A9">
        <w:rPr>
          <w:b/>
          <w:i/>
          <w:lang w:val="bg-BG"/>
        </w:rPr>
        <w:t>Приложение №2</w:t>
      </w:r>
    </w:p>
    <w:p w:rsidR="008D12B9" w:rsidRPr="000E09A9" w:rsidRDefault="008D12B9" w:rsidP="007058B5">
      <w:pPr>
        <w:spacing w:after="120"/>
        <w:jc w:val="center"/>
        <w:rPr>
          <w:b/>
          <w:lang w:val="bg-BG"/>
        </w:rPr>
      </w:pPr>
      <w:r w:rsidRPr="000E09A9">
        <w:rPr>
          <w:b/>
          <w:lang w:val="bg-BG"/>
        </w:rPr>
        <w:t>МЕТОДИКАТА ЗА КОМПЛЕКСНА ОЦЕНКА И НАЧИНА ЗА ОПРЕДЕЛЯНЕ НА ОЦЕНКАТА ПО ВСЕКИ ПОКАЗАТЕЛ.</w:t>
      </w:r>
    </w:p>
    <w:p w:rsidR="008D12B9" w:rsidRPr="000E09A9" w:rsidRDefault="008D12B9" w:rsidP="007058B5">
      <w:pPr>
        <w:autoSpaceDE w:val="0"/>
        <w:autoSpaceDN w:val="0"/>
        <w:adjustRightInd w:val="0"/>
        <w:spacing w:after="120"/>
        <w:jc w:val="both"/>
        <w:rPr>
          <w:lang w:val="bg-BG"/>
        </w:rPr>
      </w:pPr>
    </w:p>
    <w:p w:rsidR="008D12B9" w:rsidRPr="000E09A9" w:rsidRDefault="008D12B9" w:rsidP="007058B5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/>
          <w:lang w:val="bg-BG"/>
        </w:rPr>
      </w:pPr>
      <w:r w:rsidRPr="000E09A9">
        <w:rPr>
          <w:lang w:val="bg-BG"/>
        </w:rPr>
        <w:t>Обществената поръчка се възлага въз основа на икономически най-изгодната оферта при критерий</w:t>
      </w:r>
      <w:r w:rsidRPr="000E09A9">
        <w:rPr>
          <w:b/>
          <w:lang w:val="bg-BG"/>
        </w:rPr>
        <w:t xml:space="preserve"> оптимално съотношение качество/цена</w:t>
      </w:r>
      <w:r w:rsidRPr="000E09A9">
        <w:rPr>
          <w:lang w:val="bg-BG"/>
        </w:rPr>
        <w:t>.</w:t>
      </w:r>
    </w:p>
    <w:p w:rsidR="008D12B9" w:rsidRPr="000E09A9" w:rsidRDefault="008D12B9" w:rsidP="007058B5">
      <w:pPr>
        <w:numPr>
          <w:ilvl w:val="0"/>
          <w:numId w:val="1"/>
        </w:numPr>
        <w:spacing w:after="120"/>
        <w:contextualSpacing/>
        <w:jc w:val="both"/>
        <w:rPr>
          <w:lang w:val="bg-BG"/>
        </w:rPr>
      </w:pPr>
      <w:r w:rsidRPr="000E09A9">
        <w:rPr>
          <w:lang w:val="bg-BG"/>
        </w:rPr>
        <w:t>Оценяването и класирането на офертите, които отговарят на обявените от възложителя условия, се извършва по критерий оптимално съотношение качество/цена, при показатели и методика за оценяване, както следва:</w:t>
      </w:r>
    </w:p>
    <w:p w:rsidR="008D12B9" w:rsidRPr="000E09A9" w:rsidRDefault="008D12B9" w:rsidP="00D97600">
      <w:pPr>
        <w:numPr>
          <w:ilvl w:val="0"/>
          <w:numId w:val="3"/>
        </w:numPr>
        <w:spacing w:after="120"/>
        <w:ind w:left="709" w:firstLine="0"/>
        <w:jc w:val="both"/>
        <w:rPr>
          <w:lang w:val="bg-BG"/>
        </w:rPr>
      </w:pPr>
      <w:r w:rsidRPr="00D97600">
        <w:rPr>
          <w:b/>
          <w:lang w:val="bg-BG"/>
        </w:rPr>
        <w:t>ПК – Професионална компетентност на персонала</w:t>
      </w:r>
      <w:r w:rsidRPr="000E09A9">
        <w:rPr>
          <w:lang w:val="bg-BG"/>
        </w:rPr>
        <w:t>. Включва показател по чл. 70, ал. 4, т. 2 от ЗОП - организация и професионална компетентност на персонала, на който е възложено изпълн</w:t>
      </w:r>
      <w:bookmarkStart w:id="0" w:name="_GoBack"/>
      <w:bookmarkEnd w:id="0"/>
      <w:r w:rsidRPr="000E09A9">
        <w:rPr>
          <w:lang w:val="bg-BG"/>
        </w:rPr>
        <w:t xml:space="preserve">ението на поръчката, когато качеството на ангажирания с изпълнението на поръчката персонал може да окаже съществено влияние върху изпълнението на поръчката. </w:t>
      </w:r>
      <w:r w:rsidRPr="00D97600">
        <w:rPr>
          <w:b/>
          <w:lang w:val="bg-BG"/>
        </w:rPr>
        <w:t>Тежест 30%.</w:t>
      </w:r>
    </w:p>
    <w:p w:rsidR="008D12B9" w:rsidRPr="00D97600" w:rsidRDefault="008D12B9" w:rsidP="00D97600">
      <w:pPr>
        <w:numPr>
          <w:ilvl w:val="0"/>
          <w:numId w:val="3"/>
        </w:numPr>
        <w:spacing w:after="120"/>
        <w:ind w:left="709" w:firstLine="0"/>
        <w:jc w:val="both"/>
        <w:rPr>
          <w:b/>
          <w:lang w:val="bg-BG"/>
        </w:rPr>
      </w:pPr>
      <w:r w:rsidRPr="00D97600">
        <w:rPr>
          <w:b/>
          <w:lang w:val="bg-BG"/>
        </w:rPr>
        <w:t>Ф – Предложена цена. Тежест 70%.</w:t>
      </w:r>
    </w:p>
    <w:p w:rsidR="008D12B9" w:rsidRPr="000E09A9" w:rsidRDefault="008D12B9" w:rsidP="007058B5">
      <w:pPr>
        <w:pStyle w:val="40"/>
        <w:shd w:val="clear" w:color="auto" w:fill="auto"/>
        <w:spacing w:before="0" w:after="12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bg-BG"/>
        </w:rPr>
      </w:pPr>
      <w:r w:rsidRPr="000E09A9">
        <w:rPr>
          <w:rFonts w:ascii="Times New Roman" w:eastAsia="Times New Roman" w:hAnsi="Times New Roman" w:cs="Times New Roman"/>
          <w:i w:val="0"/>
          <w:sz w:val="24"/>
          <w:szCs w:val="24"/>
          <w:lang w:val="bg-BG"/>
        </w:rPr>
        <w:t>ВАЖНО!</w:t>
      </w:r>
      <w:r w:rsidRPr="000E09A9"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bg-BG"/>
        </w:rPr>
        <w:t xml:space="preserve"> </w:t>
      </w:r>
      <w:r w:rsidRPr="000E09A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Преди да премине към оценка на стойностите по показатели, комисията проверява дали техническите предложения на участниците отговарят на изискванията на Възложителя, залегнали в техническата спецификация, образеца за изготвяне на техническо предложение и настоящата методика. На този етап, на основание чл. 107 от ЗОП, от участие се отстраняват офертите на участниците, които</w:t>
      </w:r>
      <w:r w:rsidRPr="000E09A9"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bg-BG"/>
        </w:rPr>
        <w:t>:</w:t>
      </w:r>
    </w:p>
    <w:p w:rsidR="008D12B9" w:rsidRPr="000E09A9" w:rsidRDefault="008D12B9" w:rsidP="007058B5">
      <w:pPr>
        <w:pStyle w:val="40"/>
        <w:numPr>
          <w:ilvl w:val="0"/>
          <w:numId w:val="6"/>
        </w:numPr>
        <w:shd w:val="clear" w:color="auto" w:fill="auto"/>
        <w:spacing w:before="0" w:after="120" w:line="240" w:lineRule="auto"/>
        <w:ind w:left="567" w:firstLine="0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bg-BG"/>
        </w:rPr>
      </w:pPr>
      <w:r w:rsidRPr="000E09A9"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bg-BG"/>
        </w:rPr>
        <w:t>не отговарят на изискванията на възложителя, вкл. залегнали в техническата спецификация и изискванията за оформяне на техническото предложение.</w:t>
      </w:r>
    </w:p>
    <w:p w:rsidR="008D12B9" w:rsidRPr="000E09A9" w:rsidRDefault="008D12B9" w:rsidP="007058B5">
      <w:pPr>
        <w:pStyle w:val="40"/>
        <w:numPr>
          <w:ilvl w:val="0"/>
          <w:numId w:val="6"/>
        </w:numPr>
        <w:shd w:val="clear" w:color="auto" w:fill="auto"/>
        <w:spacing w:before="0" w:after="120" w:line="240" w:lineRule="auto"/>
        <w:ind w:left="567" w:firstLine="0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bg-BG"/>
        </w:rPr>
      </w:pPr>
      <w:r w:rsidRPr="000E09A9"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bg-BG"/>
        </w:rPr>
        <w:t xml:space="preserve">съдържат в себе си записи, от които може да се заключи, че не обезпечават изпълнение на поръчката, изразяващи се в: краен резултат, различен от посочения от възложителя в техническата спецификация; непълен и/или неправилно формулиран и изведен краен резултат от изпълнение </w:t>
      </w:r>
      <w:proofErr w:type="spellStart"/>
      <w:r w:rsidRPr="000E09A9"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bg-BG"/>
        </w:rPr>
        <w:t>нa</w:t>
      </w:r>
      <w:proofErr w:type="spellEnd"/>
      <w:r w:rsidRPr="000E09A9"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bg-BG"/>
        </w:rPr>
        <w:t xml:space="preserve"> дейностите по поръчката, в противоречие с изискванията на техническата спецификация; посочване на дейности и/или методи, които си противоречат и при прилагането би било невъзможно постигането на крайния резултат; представяне на методология, която съдържа противоречия и/или разминавания в сочените методи и подходи, водещи до невъзможност да се спази предложеното изпълнение на отделни дейности;</w:t>
      </w:r>
    </w:p>
    <w:p w:rsidR="008D12B9" w:rsidRPr="000E09A9" w:rsidRDefault="008D12B9" w:rsidP="007058B5">
      <w:pPr>
        <w:spacing w:after="120"/>
        <w:jc w:val="both"/>
        <w:rPr>
          <w:lang w:val="bg-BG"/>
        </w:rPr>
      </w:pPr>
    </w:p>
    <w:p w:rsidR="008D12B9" w:rsidRPr="000E09A9" w:rsidRDefault="008D12B9" w:rsidP="007058B5">
      <w:pPr>
        <w:spacing w:after="120"/>
        <w:ind w:firstLine="708"/>
        <w:jc w:val="both"/>
        <w:rPr>
          <w:b/>
          <w:lang w:val="bg-BG"/>
        </w:rPr>
      </w:pPr>
      <w:r w:rsidRPr="000E09A9">
        <w:rPr>
          <w:b/>
          <w:lang w:val="bg-BG"/>
        </w:rPr>
        <w:t>I. Критерий за оценка на ПК - показател по чл. 70, ал. 4, т. 2 от ЗОП - професионална компетентност на персонала, на който е възложено изпълнението на поръчката:</w:t>
      </w:r>
    </w:p>
    <w:p w:rsidR="008D12B9" w:rsidRPr="000E09A9" w:rsidRDefault="008D12B9" w:rsidP="007058B5">
      <w:pPr>
        <w:spacing w:after="120"/>
        <w:ind w:firstLine="708"/>
        <w:jc w:val="both"/>
        <w:rPr>
          <w:lang w:val="bg-BG"/>
        </w:rPr>
      </w:pPr>
      <w:r w:rsidRPr="000E09A9">
        <w:rPr>
          <w:lang w:val="bg-BG"/>
        </w:rPr>
        <w:t>Максималният брой точки, които един участник може да получи по този показател в комплексната оценка е 100 точки. Тежест в комплексната оценка – 30%.</w:t>
      </w:r>
    </w:p>
    <w:p w:rsidR="008D12B9" w:rsidRPr="000E09A9" w:rsidRDefault="008D12B9" w:rsidP="007058B5">
      <w:pPr>
        <w:spacing w:after="120"/>
        <w:ind w:firstLine="708"/>
        <w:jc w:val="both"/>
        <w:rPr>
          <w:b/>
          <w:i/>
          <w:lang w:val="bg-BG"/>
        </w:rPr>
      </w:pPr>
      <w:r w:rsidRPr="000E09A9">
        <w:rPr>
          <w:b/>
          <w:i/>
          <w:lang w:val="bg-BG"/>
        </w:rPr>
        <w:t>1. Ключов експерт 1: Ръководител екип.</w:t>
      </w:r>
    </w:p>
    <w:p w:rsidR="008D12B9" w:rsidRPr="000E09A9" w:rsidRDefault="008D12B9" w:rsidP="007058B5">
      <w:pPr>
        <w:spacing w:after="120"/>
        <w:ind w:firstLine="708"/>
        <w:jc w:val="both"/>
        <w:rPr>
          <w:lang w:val="bg-BG"/>
        </w:rPr>
      </w:pPr>
      <w:r w:rsidRPr="007058B5">
        <w:rPr>
          <w:b/>
          <w:lang w:val="bg-BG"/>
        </w:rPr>
        <w:t>1.1.</w:t>
      </w:r>
      <w:r w:rsidRPr="000E09A9">
        <w:rPr>
          <w:lang w:val="bg-BG"/>
        </w:rPr>
        <w:t xml:space="preserve"> Образование: магистърска степен по инженерна специалност или еквивалентна.</w:t>
      </w:r>
    </w:p>
    <w:p w:rsidR="008D12B9" w:rsidRPr="000E09A9" w:rsidRDefault="008D12B9" w:rsidP="007058B5">
      <w:pPr>
        <w:spacing w:after="120"/>
        <w:ind w:firstLine="708"/>
        <w:jc w:val="both"/>
        <w:rPr>
          <w:lang w:val="bg-BG"/>
        </w:rPr>
      </w:pPr>
      <w:r w:rsidRPr="007058B5">
        <w:rPr>
          <w:b/>
          <w:lang w:val="bg-BG"/>
        </w:rPr>
        <w:t>1.2.</w:t>
      </w:r>
      <w:r w:rsidRPr="000E09A9">
        <w:rPr>
          <w:lang w:val="bg-BG"/>
        </w:rPr>
        <w:t xml:space="preserve"> Общ професионален опит: в експлоатация на инсталация/и за третиране на неопасни отпадъци.</w:t>
      </w:r>
    </w:p>
    <w:p w:rsidR="008D12B9" w:rsidRPr="000E09A9" w:rsidRDefault="008D12B9" w:rsidP="007058B5">
      <w:pPr>
        <w:spacing w:after="120"/>
        <w:ind w:firstLine="708"/>
        <w:jc w:val="both"/>
        <w:rPr>
          <w:lang w:val="bg-BG"/>
        </w:rPr>
      </w:pPr>
      <w:r w:rsidRPr="007058B5">
        <w:rPr>
          <w:b/>
          <w:lang w:val="bg-BG"/>
        </w:rPr>
        <w:t>1.3.</w:t>
      </w:r>
      <w:r w:rsidRPr="000E09A9">
        <w:rPr>
          <w:lang w:val="bg-BG"/>
        </w:rPr>
        <w:t xml:space="preserve"> Специфичен професионален опит: на ръководна длъжност, съответно: свързана с проекти в областта на рециклиране и оползотворяване на битови отпадъци; при </w:t>
      </w:r>
      <w:r w:rsidRPr="000E09A9">
        <w:rPr>
          <w:lang w:val="bg-BG"/>
        </w:rPr>
        <w:lastRenderedPageBreak/>
        <w:t>организиране, ръководене и контрол на дейността по проектиране, монтаж, въвеждане в експлоатация, поддръжка и ремонт на инсталации, свързани с рециклиране и оползотворяване на битови отпадъци; дейности по подобряване на работата на инсталации за третиране на битови отпадъци; разработване, внедряване и моделиране на технологични схеми за инсталации за третиране на отпадъци.</w:t>
      </w:r>
    </w:p>
    <w:p w:rsidR="008D12B9" w:rsidRPr="000E09A9" w:rsidRDefault="008D12B9" w:rsidP="007058B5">
      <w:pPr>
        <w:numPr>
          <w:ilvl w:val="0"/>
          <w:numId w:val="3"/>
        </w:numPr>
        <w:spacing w:after="120"/>
        <w:ind w:left="709" w:firstLine="0"/>
        <w:jc w:val="both"/>
        <w:rPr>
          <w:lang w:val="bg-BG"/>
        </w:rPr>
      </w:pPr>
      <w:r w:rsidRPr="000E09A9">
        <w:rPr>
          <w:lang w:val="bg-BG"/>
        </w:rPr>
        <w:t xml:space="preserve">При минимум 10 години общ професионален и 7 години специфичен професионален опит – </w:t>
      </w:r>
      <w:r w:rsidRPr="000E09A9">
        <w:rPr>
          <w:b/>
          <w:lang w:val="bg-BG"/>
        </w:rPr>
        <w:t>се присъждат 40 точки</w:t>
      </w:r>
      <w:r w:rsidRPr="000E09A9">
        <w:rPr>
          <w:lang w:val="bg-BG"/>
        </w:rPr>
        <w:t xml:space="preserve">. </w:t>
      </w:r>
    </w:p>
    <w:p w:rsidR="008D12B9" w:rsidRPr="000E09A9" w:rsidRDefault="008D12B9" w:rsidP="007058B5">
      <w:pPr>
        <w:numPr>
          <w:ilvl w:val="0"/>
          <w:numId w:val="3"/>
        </w:numPr>
        <w:spacing w:after="120"/>
        <w:ind w:left="709" w:firstLine="0"/>
        <w:jc w:val="both"/>
        <w:rPr>
          <w:lang w:val="bg-BG"/>
        </w:rPr>
      </w:pPr>
      <w:r w:rsidRPr="000E09A9">
        <w:rPr>
          <w:lang w:val="bg-BG"/>
        </w:rPr>
        <w:t xml:space="preserve">При минимум 8 години общ професионален и 5 години специфичен професионален опит – </w:t>
      </w:r>
      <w:r w:rsidRPr="000E09A9">
        <w:rPr>
          <w:b/>
          <w:lang w:val="bg-BG"/>
        </w:rPr>
        <w:t>се присъждат 20 точки</w:t>
      </w:r>
      <w:r w:rsidRPr="000E09A9">
        <w:rPr>
          <w:lang w:val="bg-BG"/>
        </w:rPr>
        <w:t xml:space="preserve">. </w:t>
      </w:r>
    </w:p>
    <w:p w:rsidR="008D12B9" w:rsidRPr="000E09A9" w:rsidRDefault="008D12B9" w:rsidP="007058B5">
      <w:pPr>
        <w:numPr>
          <w:ilvl w:val="0"/>
          <w:numId w:val="3"/>
        </w:numPr>
        <w:spacing w:after="120"/>
        <w:ind w:left="709" w:firstLine="0"/>
        <w:jc w:val="both"/>
        <w:rPr>
          <w:lang w:val="bg-BG"/>
        </w:rPr>
      </w:pPr>
      <w:r w:rsidRPr="000E09A9">
        <w:rPr>
          <w:lang w:val="bg-BG"/>
        </w:rPr>
        <w:t xml:space="preserve">При доказан под 8 години общ професионален и под 5 години специфичен професионален опит – </w:t>
      </w:r>
      <w:r w:rsidRPr="000E09A9">
        <w:rPr>
          <w:b/>
          <w:lang w:val="bg-BG"/>
        </w:rPr>
        <w:t>се присъжда 1 точка.</w:t>
      </w:r>
    </w:p>
    <w:p w:rsidR="008D12B9" w:rsidRPr="000E09A9" w:rsidRDefault="008D12B9" w:rsidP="007058B5">
      <w:pPr>
        <w:spacing w:after="120"/>
        <w:ind w:firstLine="708"/>
        <w:jc w:val="both"/>
        <w:rPr>
          <w:b/>
          <w:i/>
          <w:lang w:val="bg-BG"/>
        </w:rPr>
      </w:pPr>
      <w:r w:rsidRPr="000E09A9">
        <w:rPr>
          <w:b/>
          <w:i/>
          <w:lang w:val="bg-BG"/>
        </w:rPr>
        <w:t>2. Ключов експерт 2: Експерт по технология и организация на производствена дейност при инсталации за третиране на смесени битови отпадъци.</w:t>
      </w:r>
    </w:p>
    <w:p w:rsidR="008D12B9" w:rsidRPr="000E09A9" w:rsidRDefault="008D12B9" w:rsidP="007058B5">
      <w:pPr>
        <w:spacing w:after="120"/>
        <w:ind w:firstLine="708"/>
        <w:jc w:val="both"/>
        <w:rPr>
          <w:lang w:val="bg-BG"/>
        </w:rPr>
      </w:pPr>
      <w:r w:rsidRPr="007058B5">
        <w:rPr>
          <w:b/>
          <w:lang w:val="bg-BG"/>
        </w:rPr>
        <w:t>2.1.</w:t>
      </w:r>
      <w:r w:rsidRPr="000E09A9">
        <w:rPr>
          <w:lang w:val="bg-BG"/>
        </w:rPr>
        <w:t xml:space="preserve"> Образование: магистърска степен по специалност инженер-технолог или еквивалентна.</w:t>
      </w:r>
    </w:p>
    <w:p w:rsidR="008D12B9" w:rsidRPr="000E09A9" w:rsidRDefault="008D12B9" w:rsidP="007058B5">
      <w:pPr>
        <w:spacing w:after="120"/>
        <w:ind w:firstLine="708"/>
        <w:jc w:val="both"/>
        <w:rPr>
          <w:lang w:val="bg-BG"/>
        </w:rPr>
      </w:pPr>
      <w:r w:rsidRPr="007058B5">
        <w:rPr>
          <w:b/>
          <w:lang w:val="bg-BG"/>
        </w:rPr>
        <w:t>2.2.</w:t>
      </w:r>
      <w:r w:rsidRPr="000E09A9">
        <w:rPr>
          <w:lang w:val="bg-BG"/>
        </w:rPr>
        <w:t xml:space="preserve"> Общ професионален опит: в управлението на технология и организация на производствена дейност при третиране на битови отпадъци.</w:t>
      </w:r>
    </w:p>
    <w:p w:rsidR="008D12B9" w:rsidRPr="000E09A9" w:rsidRDefault="008D12B9" w:rsidP="007058B5">
      <w:pPr>
        <w:spacing w:after="120"/>
        <w:ind w:firstLine="708"/>
        <w:jc w:val="both"/>
        <w:rPr>
          <w:lang w:val="bg-BG"/>
        </w:rPr>
      </w:pPr>
      <w:r w:rsidRPr="007058B5">
        <w:rPr>
          <w:b/>
          <w:lang w:val="bg-BG"/>
        </w:rPr>
        <w:t>2.3.</w:t>
      </w:r>
      <w:r w:rsidRPr="000E09A9">
        <w:rPr>
          <w:lang w:val="bg-BG"/>
        </w:rPr>
        <w:t xml:space="preserve"> Специфичен професионален опит: на ръководна длъжност, съответно: на инсталация за третиране на смесени битови отпадъци; подобряване на ефективността на инсталация за третиране на смесени битови отпадъци;</w:t>
      </w:r>
    </w:p>
    <w:p w:rsidR="008D12B9" w:rsidRPr="000E09A9" w:rsidRDefault="008D12B9" w:rsidP="007058B5">
      <w:pPr>
        <w:numPr>
          <w:ilvl w:val="0"/>
          <w:numId w:val="4"/>
        </w:numPr>
        <w:spacing w:after="120"/>
        <w:ind w:left="709" w:firstLine="0"/>
        <w:jc w:val="both"/>
        <w:rPr>
          <w:lang w:val="bg-BG"/>
        </w:rPr>
      </w:pPr>
      <w:r w:rsidRPr="000E09A9">
        <w:rPr>
          <w:lang w:val="bg-BG"/>
        </w:rPr>
        <w:t xml:space="preserve">При минимум 9 години общ професионален и 7 години специфичен професионален опит – </w:t>
      </w:r>
      <w:r w:rsidRPr="000E09A9">
        <w:rPr>
          <w:b/>
          <w:lang w:val="bg-BG"/>
        </w:rPr>
        <w:t>се присъждат 30 точки.</w:t>
      </w:r>
      <w:r w:rsidRPr="000E09A9">
        <w:rPr>
          <w:lang w:val="bg-BG"/>
        </w:rPr>
        <w:t xml:space="preserve"> </w:t>
      </w:r>
    </w:p>
    <w:p w:rsidR="008D12B9" w:rsidRPr="000E09A9" w:rsidRDefault="008D12B9" w:rsidP="007058B5">
      <w:pPr>
        <w:numPr>
          <w:ilvl w:val="0"/>
          <w:numId w:val="4"/>
        </w:numPr>
        <w:spacing w:after="120"/>
        <w:ind w:left="709" w:firstLine="0"/>
        <w:jc w:val="both"/>
        <w:rPr>
          <w:lang w:val="bg-BG"/>
        </w:rPr>
      </w:pPr>
      <w:r w:rsidRPr="000E09A9">
        <w:rPr>
          <w:lang w:val="bg-BG"/>
        </w:rPr>
        <w:t xml:space="preserve">При минимум 7 години общ професионален и 5 години специфичен професионален опит – </w:t>
      </w:r>
      <w:r w:rsidRPr="000E09A9">
        <w:rPr>
          <w:b/>
          <w:lang w:val="bg-BG"/>
        </w:rPr>
        <w:t>се присъждат 15 точки.</w:t>
      </w:r>
      <w:r w:rsidRPr="000E09A9">
        <w:rPr>
          <w:lang w:val="bg-BG"/>
        </w:rPr>
        <w:t xml:space="preserve"> </w:t>
      </w:r>
    </w:p>
    <w:p w:rsidR="008D12B9" w:rsidRPr="000E09A9" w:rsidRDefault="008D12B9" w:rsidP="007058B5">
      <w:pPr>
        <w:numPr>
          <w:ilvl w:val="0"/>
          <w:numId w:val="4"/>
        </w:numPr>
        <w:spacing w:after="120"/>
        <w:ind w:left="709" w:firstLine="0"/>
        <w:jc w:val="both"/>
        <w:rPr>
          <w:lang w:val="bg-BG"/>
        </w:rPr>
      </w:pPr>
      <w:r w:rsidRPr="000E09A9">
        <w:rPr>
          <w:lang w:val="bg-BG"/>
        </w:rPr>
        <w:t xml:space="preserve">При доказан под 7 години общ професионален и под 5 години специфичен професионален опит – </w:t>
      </w:r>
      <w:r w:rsidRPr="000E09A9">
        <w:rPr>
          <w:b/>
          <w:lang w:val="bg-BG"/>
        </w:rPr>
        <w:t>се присъжда 1 точка.</w:t>
      </w:r>
    </w:p>
    <w:p w:rsidR="008D12B9" w:rsidRPr="000E09A9" w:rsidRDefault="008D12B9" w:rsidP="007058B5">
      <w:pPr>
        <w:spacing w:after="120"/>
        <w:ind w:firstLine="708"/>
        <w:jc w:val="both"/>
        <w:rPr>
          <w:b/>
          <w:i/>
          <w:lang w:val="bg-BG"/>
        </w:rPr>
      </w:pPr>
      <w:r w:rsidRPr="000E09A9">
        <w:rPr>
          <w:b/>
          <w:i/>
          <w:lang w:val="bg-BG"/>
        </w:rPr>
        <w:t>3. Ключов експерт 3: Експерт по автоматизация и енергийна ефективност на промишлени предприятия.</w:t>
      </w:r>
    </w:p>
    <w:p w:rsidR="008D12B9" w:rsidRPr="000E09A9" w:rsidRDefault="008D12B9" w:rsidP="007058B5">
      <w:pPr>
        <w:spacing w:after="120"/>
        <w:ind w:firstLine="708"/>
        <w:jc w:val="both"/>
        <w:rPr>
          <w:lang w:val="bg-BG"/>
        </w:rPr>
      </w:pPr>
      <w:r w:rsidRPr="007058B5">
        <w:rPr>
          <w:b/>
          <w:lang w:val="bg-BG"/>
        </w:rPr>
        <w:t>3.1.</w:t>
      </w:r>
      <w:r w:rsidRPr="000E09A9">
        <w:rPr>
          <w:lang w:val="bg-BG"/>
        </w:rPr>
        <w:t xml:space="preserve"> Образование: магистърска степен по инженерна специалност или еквивалентна.</w:t>
      </w:r>
    </w:p>
    <w:p w:rsidR="008D12B9" w:rsidRPr="000E09A9" w:rsidRDefault="008D12B9" w:rsidP="007058B5">
      <w:pPr>
        <w:spacing w:after="120"/>
        <w:ind w:firstLine="708"/>
        <w:jc w:val="both"/>
        <w:rPr>
          <w:lang w:val="bg-BG"/>
        </w:rPr>
      </w:pPr>
      <w:r w:rsidRPr="007058B5">
        <w:rPr>
          <w:b/>
          <w:lang w:val="bg-BG"/>
        </w:rPr>
        <w:t>3.2.</w:t>
      </w:r>
      <w:r w:rsidRPr="000E09A9">
        <w:rPr>
          <w:lang w:val="bg-BG"/>
        </w:rPr>
        <w:t xml:space="preserve"> Общ професионален опит: в областта на електроснабдяване и електрообзавеждане на промишлени инсталации и съоръжения.</w:t>
      </w:r>
    </w:p>
    <w:p w:rsidR="008D12B9" w:rsidRPr="000E09A9" w:rsidRDefault="008D12B9" w:rsidP="007058B5">
      <w:pPr>
        <w:spacing w:after="120"/>
        <w:ind w:firstLine="708"/>
        <w:jc w:val="both"/>
        <w:rPr>
          <w:lang w:val="bg-BG"/>
        </w:rPr>
      </w:pPr>
      <w:r w:rsidRPr="007058B5">
        <w:rPr>
          <w:b/>
          <w:lang w:val="bg-BG"/>
        </w:rPr>
        <w:t>3.3.</w:t>
      </w:r>
      <w:r w:rsidRPr="000E09A9">
        <w:rPr>
          <w:lang w:val="bg-BG"/>
        </w:rPr>
        <w:t xml:space="preserve"> Специфичен професионален опит: в областта на автоматизацията и енергийната ефективност на производствена дейност на инсталации и </w:t>
      </w:r>
      <w:r w:rsidR="000F550F" w:rsidRPr="000E09A9">
        <w:rPr>
          <w:lang w:val="bg-BG"/>
        </w:rPr>
        <w:t>съоръжения</w:t>
      </w:r>
      <w:r w:rsidRPr="000E09A9">
        <w:rPr>
          <w:lang w:val="bg-BG"/>
        </w:rPr>
        <w:t xml:space="preserve">, свързани с третиране на отпадъци; </w:t>
      </w:r>
    </w:p>
    <w:p w:rsidR="008D12B9" w:rsidRPr="000E09A9" w:rsidRDefault="008D12B9" w:rsidP="007058B5">
      <w:pPr>
        <w:numPr>
          <w:ilvl w:val="0"/>
          <w:numId w:val="5"/>
        </w:numPr>
        <w:spacing w:after="120"/>
        <w:jc w:val="both"/>
        <w:rPr>
          <w:lang w:val="bg-BG"/>
        </w:rPr>
      </w:pPr>
      <w:r w:rsidRPr="000E09A9">
        <w:rPr>
          <w:lang w:val="bg-BG"/>
        </w:rPr>
        <w:t xml:space="preserve">При минимум 5 години общ професионален и 3 години специфичен професионален опит – </w:t>
      </w:r>
      <w:r w:rsidRPr="000E09A9">
        <w:rPr>
          <w:b/>
          <w:lang w:val="bg-BG"/>
        </w:rPr>
        <w:t>се присъждат 30 точки</w:t>
      </w:r>
      <w:r w:rsidRPr="000E09A9">
        <w:rPr>
          <w:lang w:val="bg-BG"/>
        </w:rPr>
        <w:t xml:space="preserve">. </w:t>
      </w:r>
    </w:p>
    <w:p w:rsidR="008D12B9" w:rsidRPr="000E09A9" w:rsidRDefault="008D12B9" w:rsidP="007058B5">
      <w:pPr>
        <w:numPr>
          <w:ilvl w:val="0"/>
          <w:numId w:val="5"/>
        </w:numPr>
        <w:spacing w:after="120"/>
        <w:jc w:val="both"/>
        <w:rPr>
          <w:lang w:val="bg-BG"/>
        </w:rPr>
      </w:pPr>
      <w:r w:rsidRPr="000E09A9">
        <w:rPr>
          <w:lang w:val="bg-BG"/>
        </w:rPr>
        <w:t xml:space="preserve">При минимум 3 години общ професионален и 2 години специфичен професионален опит – </w:t>
      </w:r>
      <w:r w:rsidRPr="000E09A9">
        <w:rPr>
          <w:b/>
          <w:lang w:val="bg-BG"/>
        </w:rPr>
        <w:t>се присъждат 15 точки</w:t>
      </w:r>
      <w:r w:rsidRPr="000E09A9">
        <w:rPr>
          <w:lang w:val="bg-BG"/>
        </w:rPr>
        <w:t xml:space="preserve">. </w:t>
      </w:r>
    </w:p>
    <w:p w:rsidR="008D12B9" w:rsidRPr="000E09A9" w:rsidRDefault="008D12B9" w:rsidP="007058B5">
      <w:pPr>
        <w:numPr>
          <w:ilvl w:val="0"/>
          <w:numId w:val="5"/>
        </w:numPr>
        <w:spacing w:after="120"/>
        <w:jc w:val="both"/>
        <w:rPr>
          <w:lang w:val="bg-BG"/>
        </w:rPr>
      </w:pPr>
      <w:r w:rsidRPr="000E09A9">
        <w:rPr>
          <w:lang w:val="bg-BG"/>
        </w:rPr>
        <w:t xml:space="preserve">При доказан под 3 години общ професионален и под 2 години специфичен професионален опит – </w:t>
      </w:r>
      <w:r w:rsidRPr="000E09A9">
        <w:rPr>
          <w:b/>
          <w:lang w:val="bg-BG"/>
        </w:rPr>
        <w:t>се присъжда 1 точка.</w:t>
      </w:r>
    </w:p>
    <w:p w:rsidR="008D12B9" w:rsidRPr="000E09A9" w:rsidRDefault="008D12B9" w:rsidP="007058B5">
      <w:pPr>
        <w:spacing w:after="120"/>
        <w:ind w:firstLine="708"/>
        <w:jc w:val="both"/>
        <w:rPr>
          <w:b/>
          <w:lang w:val="bg-BG"/>
        </w:rPr>
      </w:pPr>
      <w:r w:rsidRPr="000E09A9">
        <w:rPr>
          <w:b/>
          <w:lang w:val="bg-BG"/>
        </w:rPr>
        <w:t>ПК = точки за ключов експерт 1 + точки за ключов експерт 2 + точки за ключов експерт 3</w:t>
      </w:r>
    </w:p>
    <w:p w:rsidR="008D12B9" w:rsidRPr="000E09A9" w:rsidRDefault="008D12B9" w:rsidP="007058B5">
      <w:pPr>
        <w:spacing w:after="120"/>
        <w:ind w:firstLine="708"/>
        <w:jc w:val="both"/>
        <w:rPr>
          <w:b/>
          <w:highlight w:val="green"/>
          <w:lang w:val="bg-BG"/>
        </w:rPr>
      </w:pPr>
    </w:p>
    <w:p w:rsidR="008D12B9" w:rsidRPr="007058B5" w:rsidRDefault="008D12B9" w:rsidP="007058B5">
      <w:pPr>
        <w:spacing w:after="120"/>
        <w:ind w:firstLine="708"/>
        <w:jc w:val="both"/>
        <w:rPr>
          <w:b/>
          <w:lang w:val="bg-BG"/>
        </w:rPr>
      </w:pPr>
      <w:r w:rsidRPr="007058B5">
        <w:rPr>
          <w:b/>
          <w:lang w:val="bg-BG"/>
        </w:rPr>
        <w:t>II. Оценка на показател Предложена цена (Ф)</w:t>
      </w:r>
    </w:p>
    <w:p w:rsidR="008D12B9" w:rsidRPr="000E09A9" w:rsidRDefault="008D12B9" w:rsidP="007058B5">
      <w:pPr>
        <w:spacing w:after="120"/>
        <w:ind w:firstLine="708"/>
        <w:jc w:val="both"/>
        <w:rPr>
          <w:b/>
          <w:lang w:val="bg-BG"/>
        </w:rPr>
      </w:pPr>
      <w:r w:rsidRPr="000E09A9">
        <w:rPr>
          <w:b/>
          <w:lang w:val="bg-BG"/>
        </w:rPr>
        <w:t>Максималният брой точки, който един участник може да получи по този показател в комплексната оценка, е 100 точки. Тежест в комплексната оценка-70 %.</w:t>
      </w:r>
    </w:p>
    <w:p w:rsidR="008D12B9" w:rsidRPr="000E09A9" w:rsidRDefault="008D12B9" w:rsidP="007058B5">
      <w:pPr>
        <w:autoSpaceDE w:val="0"/>
        <w:autoSpaceDN w:val="0"/>
        <w:adjustRightInd w:val="0"/>
        <w:spacing w:after="120"/>
        <w:ind w:firstLine="573"/>
        <w:jc w:val="both"/>
        <w:rPr>
          <w:lang w:val="bg-BG"/>
        </w:rPr>
      </w:pPr>
      <w:r w:rsidRPr="000E09A9">
        <w:rPr>
          <w:lang w:val="bg-BG"/>
        </w:rPr>
        <w:t>Преди извършване на оценката на ценовите предложения, същите се проверяват, за да се установи, че са подготвени и представени в съответствие с изискванията на документацията за участие в процедурата.</w:t>
      </w:r>
    </w:p>
    <w:p w:rsidR="008D12B9" w:rsidRPr="000E09A9" w:rsidRDefault="008D12B9" w:rsidP="007058B5">
      <w:pPr>
        <w:autoSpaceDE w:val="0"/>
        <w:autoSpaceDN w:val="0"/>
        <w:adjustRightInd w:val="0"/>
        <w:spacing w:after="120"/>
        <w:ind w:firstLine="573"/>
        <w:jc w:val="both"/>
        <w:rPr>
          <w:lang w:val="bg-BG"/>
        </w:rPr>
      </w:pPr>
      <w:r w:rsidRPr="000E09A9">
        <w:rPr>
          <w:lang w:val="bg-BG"/>
        </w:rPr>
        <w:t>При различия между стойностите, изразени с цифри и думи, за вярно се приема словесното изражение на стойностите.</w:t>
      </w:r>
    </w:p>
    <w:p w:rsidR="008D12B9" w:rsidRPr="000E09A9" w:rsidRDefault="008D12B9" w:rsidP="007058B5">
      <w:pPr>
        <w:autoSpaceDE w:val="0"/>
        <w:autoSpaceDN w:val="0"/>
        <w:adjustRightInd w:val="0"/>
        <w:spacing w:after="120"/>
        <w:ind w:firstLine="573"/>
        <w:jc w:val="both"/>
        <w:rPr>
          <w:lang w:val="bg-BG"/>
        </w:rPr>
      </w:pPr>
      <w:r w:rsidRPr="000E09A9">
        <w:rPr>
          <w:lang w:val="bg-BG"/>
        </w:rPr>
        <w:t xml:space="preserve">Оценява се </w:t>
      </w:r>
      <w:r w:rsidR="000F550F">
        <w:rPr>
          <w:lang w:val="bg-BG"/>
        </w:rPr>
        <w:t xml:space="preserve">ОБЩАТА </w:t>
      </w:r>
      <w:r w:rsidRPr="000E09A9">
        <w:rPr>
          <w:lang w:val="bg-BG"/>
        </w:rPr>
        <w:t xml:space="preserve">предложена от участника </w:t>
      </w:r>
      <w:r w:rsidR="000F550F">
        <w:rPr>
          <w:lang w:val="bg-BG"/>
        </w:rPr>
        <w:t xml:space="preserve">цена </w:t>
      </w:r>
      <w:r w:rsidRPr="000E09A9">
        <w:rPr>
          <w:lang w:val="bg-BG"/>
        </w:rPr>
        <w:t>в лева без ДДС</w:t>
      </w:r>
      <w:r w:rsidR="000F550F">
        <w:rPr>
          <w:lang w:val="bg-BG"/>
        </w:rPr>
        <w:t>,</w:t>
      </w:r>
      <w:r w:rsidR="0060077A">
        <w:rPr>
          <w:lang w:val="bg-BG"/>
        </w:rPr>
        <w:t xml:space="preserve"> в т.ч. и цената за опцията.</w:t>
      </w:r>
    </w:p>
    <w:p w:rsidR="008D12B9" w:rsidRPr="000E09A9" w:rsidRDefault="008D12B9" w:rsidP="007058B5">
      <w:pPr>
        <w:autoSpaceDE w:val="0"/>
        <w:autoSpaceDN w:val="0"/>
        <w:adjustRightInd w:val="0"/>
        <w:spacing w:after="120"/>
        <w:ind w:firstLine="573"/>
        <w:jc w:val="both"/>
        <w:rPr>
          <w:lang w:val="bg-BG"/>
        </w:rPr>
      </w:pPr>
      <w:r w:rsidRPr="000E09A9">
        <w:rPr>
          <w:lang w:val="bg-BG"/>
        </w:rPr>
        <w:t xml:space="preserve">Оценката на предложената цена </w:t>
      </w:r>
      <w:r w:rsidRPr="007058B5">
        <w:rPr>
          <w:b/>
          <w:lang w:val="bg-BG"/>
        </w:rPr>
        <w:t>(Ф)</w:t>
      </w:r>
      <w:r w:rsidRPr="000E09A9">
        <w:rPr>
          <w:lang w:val="bg-BG"/>
        </w:rPr>
        <w:t xml:space="preserve"> на участника се изчислява по следната формула:</w:t>
      </w:r>
    </w:p>
    <w:p w:rsidR="008D12B9" w:rsidRPr="000E09A9" w:rsidRDefault="008D12B9" w:rsidP="007058B5">
      <w:pPr>
        <w:spacing w:after="120"/>
        <w:ind w:firstLine="708"/>
        <w:jc w:val="both"/>
        <w:rPr>
          <w:lang w:val="bg-BG"/>
        </w:rPr>
      </w:pPr>
      <w:r w:rsidRPr="000E09A9">
        <w:rPr>
          <w:b/>
          <w:lang w:val="bg-BG"/>
        </w:rPr>
        <w:t>Ф =  (минимална предложена цена/цена, предложена от участника) х 100</w:t>
      </w:r>
      <w:r w:rsidRPr="000E09A9">
        <w:rPr>
          <w:lang w:val="bg-BG"/>
        </w:rPr>
        <w:t>.</w:t>
      </w:r>
    </w:p>
    <w:p w:rsidR="008D12B9" w:rsidRPr="000E09A9" w:rsidRDefault="008D12B9" w:rsidP="007058B5">
      <w:pPr>
        <w:autoSpaceDE w:val="0"/>
        <w:autoSpaceDN w:val="0"/>
        <w:adjustRightInd w:val="0"/>
        <w:spacing w:after="120"/>
        <w:ind w:firstLine="573"/>
        <w:jc w:val="both"/>
        <w:rPr>
          <w:lang w:val="bg-BG"/>
        </w:rPr>
      </w:pPr>
      <w:r w:rsidRPr="000E09A9">
        <w:rPr>
          <w:lang w:val="bg-BG"/>
        </w:rPr>
        <w:t>Максималният брой точки, които даден участник може да получи при оценка на финансовото предложение, е 100 точки.</w:t>
      </w:r>
    </w:p>
    <w:p w:rsidR="008D12B9" w:rsidRPr="000E09A9" w:rsidRDefault="008D12B9" w:rsidP="007058B5">
      <w:pPr>
        <w:spacing w:after="120"/>
        <w:jc w:val="both"/>
        <w:rPr>
          <w:highlight w:val="green"/>
          <w:lang w:val="bg-BG"/>
        </w:rPr>
      </w:pPr>
    </w:p>
    <w:p w:rsidR="008D12B9" w:rsidRPr="000E09A9" w:rsidRDefault="008D12B9" w:rsidP="007058B5">
      <w:pPr>
        <w:spacing w:after="120"/>
        <w:ind w:firstLine="708"/>
        <w:jc w:val="both"/>
        <w:rPr>
          <w:b/>
          <w:lang w:val="bg-BG"/>
        </w:rPr>
      </w:pPr>
      <w:r w:rsidRPr="000E09A9">
        <w:rPr>
          <w:b/>
          <w:lang w:val="bg-BG"/>
        </w:rPr>
        <w:t>I</w:t>
      </w:r>
      <w:r w:rsidRPr="000E09A9">
        <w:rPr>
          <w:b/>
        </w:rPr>
        <w:t>II</w:t>
      </w:r>
      <w:r w:rsidRPr="000E09A9">
        <w:rPr>
          <w:b/>
          <w:lang w:val="bg-BG"/>
        </w:rPr>
        <w:t>. Комплексна оценка на офертите на участниците (К)</w:t>
      </w:r>
    </w:p>
    <w:p w:rsidR="008D12B9" w:rsidRPr="000E09A9" w:rsidRDefault="008D12B9" w:rsidP="007058B5">
      <w:pPr>
        <w:spacing w:after="120"/>
        <w:ind w:firstLine="708"/>
        <w:jc w:val="both"/>
        <w:rPr>
          <w:lang w:val="bg-BG"/>
        </w:rPr>
      </w:pPr>
      <w:r w:rsidRPr="000E09A9">
        <w:rPr>
          <w:lang w:val="bg-BG"/>
        </w:rPr>
        <w:t xml:space="preserve">Оценяването на офертата на участника се изчислява на базата на комплексна оценка </w:t>
      </w:r>
      <w:r w:rsidRPr="007058B5">
        <w:rPr>
          <w:b/>
          <w:lang w:val="bg-BG"/>
        </w:rPr>
        <w:t>(K),</w:t>
      </w:r>
      <w:r w:rsidRPr="000E09A9">
        <w:rPr>
          <w:lang w:val="bg-BG"/>
        </w:rPr>
        <w:t xml:space="preserve"> която се формира по следната формула:</w:t>
      </w:r>
    </w:p>
    <w:p w:rsidR="008D12B9" w:rsidRPr="000E09A9" w:rsidRDefault="008D12B9" w:rsidP="007058B5">
      <w:pPr>
        <w:spacing w:after="120"/>
        <w:ind w:firstLine="708"/>
        <w:jc w:val="both"/>
        <w:rPr>
          <w:b/>
          <w:lang w:val="bg-BG"/>
        </w:rPr>
      </w:pPr>
      <w:r w:rsidRPr="000E09A9">
        <w:rPr>
          <w:b/>
          <w:lang w:val="bg-BG"/>
        </w:rPr>
        <w:t>К =0,3*ПК + 0,7* Ф</w:t>
      </w:r>
    </w:p>
    <w:p w:rsidR="008D12B9" w:rsidRPr="000E09A9" w:rsidRDefault="008D12B9" w:rsidP="007058B5">
      <w:pPr>
        <w:spacing w:after="120"/>
        <w:ind w:firstLine="708"/>
        <w:jc w:val="both"/>
        <w:rPr>
          <w:lang w:val="bg-BG"/>
        </w:rPr>
      </w:pPr>
      <w:r w:rsidRPr="000E09A9">
        <w:rPr>
          <w:lang w:val="bg-BG"/>
        </w:rPr>
        <w:t>където:</w:t>
      </w:r>
    </w:p>
    <w:p w:rsidR="008D12B9" w:rsidRPr="000E09A9" w:rsidRDefault="008D12B9" w:rsidP="007058B5">
      <w:pPr>
        <w:spacing w:after="120"/>
        <w:ind w:firstLine="708"/>
        <w:jc w:val="both"/>
        <w:rPr>
          <w:lang w:val="bg-BG"/>
        </w:rPr>
      </w:pPr>
      <w:r w:rsidRPr="007058B5">
        <w:rPr>
          <w:b/>
          <w:lang w:val="bg-BG"/>
        </w:rPr>
        <w:t xml:space="preserve">ПК </w:t>
      </w:r>
      <w:r w:rsidRPr="000E09A9">
        <w:rPr>
          <w:lang w:val="bg-BG"/>
        </w:rPr>
        <w:t>е оценка на професионална компетентност на персонала;</w:t>
      </w:r>
    </w:p>
    <w:p w:rsidR="008D12B9" w:rsidRPr="000E09A9" w:rsidRDefault="008D12B9" w:rsidP="007058B5">
      <w:pPr>
        <w:spacing w:after="120"/>
        <w:ind w:firstLine="708"/>
        <w:jc w:val="both"/>
        <w:rPr>
          <w:lang w:val="bg-BG"/>
        </w:rPr>
      </w:pPr>
      <w:r w:rsidRPr="007058B5">
        <w:rPr>
          <w:b/>
          <w:lang w:val="bg-BG"/>
        </w:rPr>
        <w:t xml:space="preserve">Ф </w:t>
      </w:r>
      <w:r w:rsidRPr="000E09A9">
        <w:rPr>
          <w:lang w:val="bg-BG"/>
        </w:rPr>
        <w:t>е оценка на ценовото предложение на участника.</w:t>
      </w:r>
    </w:p>
    <w:p w:rsidR="007058B5" w:rsidRDefault="007058B5" w:rsidP="007058B5">
      <w:pPr>
        <w:pStyle w:val="ListParagraph"/>
        <w:autoSpaceDE w:val="0"/>
        <w:autoSpaceDN w:val="0"/>
        <w:adjustRightInd w:val="0"/>
        <w:spacing w:after="120"/>
        <w:ind w:left="0" w:firstLine="567"/>
        <w:jc w:val="both"/>
        <w:rPr>
          <w:lang w:val="bg-BG"/>
        </w:rPr>
      </w:pPr>
      <w:r w:rsidRPr="007058B5">
        <w:rPr>
          <w:b/>
          <w:lang w:val="bg-BG"/>
        </w:rPr>
        <w:t>4.1.</w:t>
      </w:r>
      <w:r w:rsidRPr="007058B5">
        <w:rPr>
          <w:lang w:val="bg-BG"/>
        </w:rPr>
        <w:t xml:space="preserve"> </w:t>
      </w:r>
      <w:r w:rsidR="008D12B9" w:rsidRPr="007058B5">
        <w:rPr>
          <w:lang w:val="bg-BG"/>
        </w:rPr>
        <w:t xml:space="preserve">Максималният брой на точките в комплексната оценка е 100 т. Полученият резултат се закръгля до втория знак след десетичната запетая. </w:t>
      </w:r>
    </w:p>
    <w:p w:rsidR="007058B5" w:rsidRDefault="007058B5" w:rsidP="007058B5">
      <w:pPr>
        <w:pStyle w:val="ListParagraph"/>
        <w:autoSpaceDE w:val="0"/>
        <w:autoSpaceDN w:val="0"/>
        <w:adjustRightInd w:val="0"/>
        <w:spacing w:after="120"/>
        <w:ind w:left="0" w:firstLine="567"/>
        <w:jc w:val="both"/>
        <w:rPr>
          <w:lang w:val="bg-BG"/>
        </w:rPr>
      </w:pPr>
      <w:r w:rsidRPr="007058B5">
        <w:rPr>
          <w:b/>
          <w:lang w:val="bg-BG"/>
        </w:rPr>
        <w:t>4.2.</w:t>
      </w:r>
      <w:r w:rsidRPr="007058B5">
        <w:rPr>
          <w:lang w:val="bg-BG"/>
        </w:rPr>
        <w:t xml:space="preserve"> </w:t>
      </w:r>
      <w:r w:rsidR="008D12B9" w:rsidRPr="007058B5">
        <w:rPr>
          <w:lang w:val="bg-BG"/>
        </w:rPr>
        <w:t>Крайното класиране на участниците се извършва по броя на точките, получени за всеки участник. Участникът получил най-висока комплексна оценка, се класира на първо място. Останалите участници следват в низходящ ред, съгласно съответната им комплексна оценка.</w:t>
      </w:r>
    </w:p>
    <w:p w:rsidR="008D12B9" w:rsidRPr="007058B5" w:rsidRDefault="007058B5" w:rsidP="007058B5">
      <w:pPr>
        <w:pStyle w:val="ListParagraph"/>
        <w:autoSpaceDE w:val="0"/>
        <w:autoSpaceDN w:val="0"/>
        <w:adjustRightInd w:val="0"/>
        <w:spacing w:after="120"/>
        <w:ind w:left="0" w:firstLine="567"/>
        <w:jc w:val="both"/>
        <w:rPr>
          <w:lang w:val="bg-BG"/>
        </w:rPr>
      </w:pPr>
      <w:r w:rsidRPr="007058B5">
        <w:rPr>
          <w:b/>
          <w:lang w:val="bg-BG"/>
        </w:rPr>
        <w:t>4.3.</w:t>
      </w:r>
      <w:r w:rsidRPr="007058B5">
        <w:rPr>
          <w:lang w:val="bg-BG"/>
        </w:rPr>
        <w:t xml:space="preserve"> </w:t>
      </w:r>
      <w:r w:rsidR="008D12B9" w:rsidRPr="007058B5">
        <w:rPr>
          <w:lang w:val="bg-BG"/>
        </w:rPr>
        <w:t>В случай, че предложените цени на две или повече оферти са равни, комисията прилага разпоредбите на чл. 58 от ППЗОП.</w:t>
      </w:r>
    </w:p>
    <w:sectPr w:rsidR="008D12B9" w:rsidRPr="007058B5" w:rsidSect="007058B5">
      <w:footerReference w:type="default" r:id="rId8"/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4F" w:rsidRDefault="00E7444F" w:rsidP="005806CB">
      <w:r>
        <w:separator/>
      </w:r>
    </w:p>
  </w:endnote>
  <w:endnote w:type="continuationSeparator" w:id="0">
    <w:p w:rsidR="00E7444F" w:rsidRDefault="00E7444F" w:rsidP="005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224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6CB" w:rsidRDefault="005806CB" w:rsidP="005806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6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4F" w:rsidRDefault="00E7444F" w:rsidP="005806CB">
      <w:r>
        <w:separator/>
      </w:r>
    </w:p>
  </w:footnote>
  <w:footnote w:type="continuationSeparator" w:id="0">
    <w:p w:rsidR="00E7444F" w:rsidRDefault="00E7444F" w:rsidP="0058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F17"/>
    <w:multiLevelType w:val="hybridMultilevel"/>
    <w:tmpl w:val="3E40701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592CDB"/>
    <w:multiLevelType w:val="multilevel"/>
    <w:tmpl w:val="FDDCA2BA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37DE118D"/>
    <w:multiLevelType w:val="hybridMultilevel"/>
    <w:tmpl w:val="0FFA40E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A0773A"/>
    <w:multiLevelType w:val="hybridMultilevel"/>
    <w:tmpl w:val="77EE8468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E3F5806"/>
    <w:multiLevelType w:val="multilevel"/>
    <w:tmpl w:val="71264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EA0797"/>
    <w:multiLevelType w:val="hybridMultilevel"/>
    <w:tmpl w:val="A634B1B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B0E0C8B"/>
    <w:multiLevelType w:val="multilevel"/>
    <w:tmpl w:val="46266FA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B9"/>
    <w:rsid w:val="000E09A9"/>
    <w:rsid w:val="000E76F0"/>
    <w:rsid w:val="000F550F"/>
    <w:rsid w:val="002B5CE2"/>
    <w:rsid w:val="005806CB"/>
    <w:rsid w:val="005D532A"/>
    <w:rsid w:val="0060077A"/>
    <w:rsid w:val="007058B5"/>
    <w:rsid w:val="007903FA"/>
    <w:rsid w:val="008D12B9"/>
    <w:rsid w:val="00D97600"/>
    <w:rsid w:val="00E7444F"/>
    <w:rsid w:val="00F55C4C"/>
    <w:rsid w:val="00FA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C212"/>
  <w15:chartTrackingRefBased/>
  <w15:docId w15:val="{1E807CD1-BA07-4936-B203-C6413329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fulList-Accent1Char">
    <w:name w:val="Colorful List - Accent 1 Char"/>
    <w:aliases w:val="ПАРАГРАФ Char"/>
    <w:link w:val="ColorfulList-Accent1"/>
    <w:uiPriority w:val="99"/>
    <w:locked/>
    <w:rsid w:val="008D12B9"/>
    <w:rPr>
      <w:rFonts w:eastAsia="Calibri"/>
      <w:sz w:val="22"/>
      <w:lang w:val="en-GB" w:eastAsia="en-US"/>
    </w:rPr>
  </w:style>
  <w:style w:type="character" w:customStyle="1" w:styleId="4">
    <w:name w:val="Основен текст (4)_"/>
    <w:link w:val="40"/>
    <w:rsid w:val="008D12B9"/>
    <w:rPr>
      <w:b/>
      <w:bCs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8D12B9"/>
    <w:pPr>
      <w:widowControl w:val="0"/>
      <w:shd w:val="clear" w:color="auto" w:fill="FFFFFF"/>
      <w:spacing w:before="360" w:line="413" w:lineRule="exact"/>
      <w:jc w:val="center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99"/>
    <w:semiHidden/>
    <w:unhideWhenUsed/>
    <w:rsid w:val="008D12B9"/>
    <w:pPr>
      <w:spacing w:after="0" w:line="240" w:lineRule="auto"/>
    </w:pPr>
    <w:rPr>
      <w:rFonts w:eastAsia="Calibri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806C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6C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6C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6CB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5088-C97A-4CEF-889F-A654FAAB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DVasileva</dc:creator>
  <cp:keywords/>
  <dc:description/>
  <cp:lastModifiedBy>DVasileva</cp:lastModifiedBy>
  <cp:revision>12</cp:revision>
  <dcterms:created xsi:type="dcterms:W3CDTF">2018-10-19T10:38:00Z</dcterms:created>
  <dcterms:modified xsi:type="dcterms:W3CDTF">2018-10-26T08:28:00Z</dcterms:modified>
</cp:coreProperties>
</file>