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8222" w14:textId="77777777" w:rsidR="00E169C8" w:rsidRDefault="00E169C8" w:rsidP="00F26F6D">
      <w:pPr>
        <w:rPr>
          <w:rFonts w:cs="Arial"/>
          <w:szCs w:val="20"/>
        </w:rPr>
      </w:pPr>
      <w:bookmarkStart w:id="0" w:name="_GoBack"/>
      <w:bookmarkEnd w:id="0"/>
    </w:p>
    <w:p w14:paraId="09CF048B" w14:textId="77777777" w:rsidR="007E0943" w:rsidRDefault="007333FC" w:rsidP="0028223A">
      <w:pPr>
        <w:spacing w:after="200" w:line="276" w:lineRule="auto"/>
        <w:rPr>
          <w:rFonts w:eastAsiaTheme="minorHAnsi" w:cstheme="minorBidi"/>
          <w:b/>
          <w:sz w:val="56"/>
        </w:rPr>
      </w:pPr>
      <w:r>
        <w:rPr>
          <w:rFonts w:eastAsiaTheme="minorHAnsi" w:cstheme="minorBidi"/>
          <w:b/>
          <w:sz w:val="56"/>
        </w:rPr>
        <w:t xml:space="preserve">Formular zur </w:t>
      </w:r>
      <w:r w:rsidR="00A51EA7" w:rsidRPr="00997C6D">
        <w:rPr>
          <w:rFonts w:eastAsiaTheme="minorHAnsi" w:cstheme="minorBidi"/>
          <w:b/>
          <w:sz w:val="56"/>
        </w:rPr>
        <w:t>vorzeitigen</w:t>
      </w:r>
    </w:p>
    <w:p w14:paraId="43F263A5" w14:textId="65EE064F" w:rsidR="0028223A" w:rsidRDefault="007333FC" w:rsidP="0028223A">
      <w:pPr>
        <w:spacing w:after="200" w:line="276" w:lineRule="auto"/>
        <w:rPr>
          <w:rFonts w:eastAsiaTheme="minorHAnsi" w:cstheme="minorBidi"/>
          <w:b/>
          <w:sz w:val="56"/>
        </w:rPr>
      </w:pPr>
      <w:r>
        <w:rPr>
          <w:rFonts w:eastAsiaTheme="minorHAnsi" w:cstheme="minorBidi"/>
          <w:b/>
          <w:sz w:val="56"/>
        </w:rPr>
        <w:t>Standortbenennung</w:t>
      </w:r>
    </w:p>
    <w:p w14:paraId="3BFAF1A5" w14:textId="176B53FD" w:rsidR="0028223A" w:rsidRDefault="0028223A" w:rsidP="00015366">
      <w:pPr>
        <w:jc w:val="both"/>
      </w:pPr>
      <w:r>
        <w:t xml:space="preserve">Dieses Formular dient zur </w:t>
      </w:r>
      <w:r w:rsidRPr="00997C6D">
        <w:t>vorzeitigen</w:t>
      </w:r>
      <w:r>
        <w:t xml:space="preserve"> Benennung des Standorts des angebotenen </w:t>
      </w:r>
      <w:r w:rsidR="00190253">
        <w:t>besonderen netztechnischen Betriebsmittels (</w:t>
      </w:r>
      <w:r>
        <w:t>bnBm</w:t>
      </w:r>
      <w:r w:rsidR="00190253">
        <w:t>)</w:t>
      </w:r>
      <w:r w:rsidR="00AA6563">
        <w:t xml:space="preserve"> sowie des gewünschten Anschlusspunktes</w:t>
      </w:r>
      <w:r>
        <w:t xml:space="preserve">. Die Benennung erfolgt verbindlich, das bedeutet, ein Wechsel </w:t>
      </w:r>
      <w:r w:rsidR="00AA6563">
        <w:t xml:space="preserve">des Standorts </w:t>
      </w:r>
      <w:r>
        <w:t>bzw. Anpassungen am Standort sind nicht möglich.</w:t>
      </w:r>
    </w:p>
    <w:p w14:paraId="0CC3E58B" w14:textId="7D9CF71E" w:rsidR="0028223A" w:rsidRDefault="0028223A" w:rsidP="00015366">
      <w:pPr>
        <w:jc w:val="both"/>
      </w:pPr>
    </w:p>
    <w:p w14:paraId="09C12E1E" w14:textId="22EFE550" w:rsidR="0028223A" w:rsidRDefault="00CA4FA3" w:rsidP="00015366">
      <w:pPr>
        <w:jc w:val="both"/>
      </w:pPr>
      <w:r>
        <w:t>D</w:t>
      </w:r>
      <w:r w:rsidR="00BE75FE">
        <w:t xml:space="preserve">er Bewerber hat seine </w:t>
      </w:r>
      <w:r w:rsidR="0028223A">
        <w:t xml:space="preserve">Angaben </w:t>
      </w:r>
      <w:r>
        <w:t xml:space="preserve">direkt </w:t>
      </w:r>
      <w:r w:rsidR="0028223A">
        <w:t>i</w:t>
      </w:r>
      <w:r w:rsidR="00BE75FE">
        <w:t xml:space="preserve">n diesem </w:t>
      </w:r>
      <w:r w:rsidR="0028223A">
        <w:t>Formular bzw. in separaten Dokumenten</w:t>
      </w:r>
      <w:r>
        <w:t xml:space="preserve"> anzugeben</w:t>
      </w:r>
      <w:r w:rsidR="007E0943">
        <w:t>, soweit dies für die gewählte Technologie möglich ist</w:t>
      </w:r>
      <w:r>
        <w:t xml:space="preserve">. Bei Abgabe separater Dokumente sind die Angaben anhand der unten vorgegebenen Nummerierung </w:t>
      </w:r>
      <w:r w:rsidR="00BE75FE">
        <w:t>vorzunehmen</w:t>
      </w:r>
      <w:r>
        <w:t>.</w:t>
      </w:r>
    </w:p>
    <w:p w14:paraId="1D28159B" w14:textId="2E83DD6B" w:rsidR="001C1387" w:rsidRDefault="001C1387" w:rsidP="00015366">
      <w:pPr>
        <w:jc w:val="both"/>
      </w:pPr>
    </w:p>
    <w:p w14:paraId="715D9180" w14:textId="67FBB99D" w:rsidR="007E0943" w:rsidRDefault="001C1387" w:rsidP="00015366">
      <w:pPr>
        <w:jc w:val="both"/>
      </w:pPr>
      <w:r>
        <w:t>Mit</w:t>
      </w:r>
      <w:r w:rsidR="00BE75FE">
        <w:t xml:space="preserve"> H</w:t>
      </w:r>
      <w:r>
        <w:t>ilfe dieser Angaben w</w:t>
      </w:r>
      <w:r w:rsidR="00BE75FE">
        <w:t>ird der zuständige</w:t>
      </w:r>
      <w:r>
        <w:t xml:space="preserve"> </w:t>
      </w:r>
      <w:r w:rsidR="00D70F78">
        <w:t>Übertragungsnetzbetreiber</w:t>
      </w:r>
      <w:r>
        <w:t xml:space="preserve"> benannte Standorte auf </w:t>
      </w:r>
      <w:r w:rsidR="00BE75FE">
        <w:t>i</w:t>
      </w:r>
      <w:r w:rsidR="007E0943">
        <w:t>hre Eignung prüfen.</w:t>
      </w:r>
    </w:p>
    <w:p w14:paraId="13D22C50" w14:textId="1F452033" w:rsidR="001C1387" w:rsidRDefault="001C1387" w:rsidP="00015366">
      <w:pPr>
        <w:jc w:val="both"/>
      </w:pPr>
      <w:r>
        <w:t xml:space="preserve">Informationen zum Standortprüfungsverfahren können dem Dokument </w:t>
      </w:r>
      <w:r w:rsidRPr="0041745B">
        <w:rPr>
          <w:b/>
        </w:rPr>
        <w:t>II_bnBm_Standortprüfungsverfahren</w:t>
      </w:r>
      <w:r>
        <w:t xml:space="preserve"> entnommen werden.</w:t>
      </w:r>
    </w:p>
    <w:p w14:paraId="35CD8B5C" w14:textId="4F419CBA" w:rsidR="0028223A" w:rsidRDefault="0028223A" w:rsidP="00BE75FE"/>
    <w:p w14:paraId="23265BAC" w14:textId="77777777" w:rsidR="0028223A" w:rsidRDefault="0028223A" w:rsidP="0028223A">
      <w:pPr>
        <w:rPr>
          <w:rFonts w:eastAsia="Times New Roman"/>
          <w:bCs/>
          <w:sz w:val="22"/>
        </w:rPr>
      </w:pPr>
    </w:p>
    <w:p w14:paraId="322B3ACC" w14:textId="17448DA7" w:rsidR="00DB6879" w:rsidRPr="0028223A" w:rsidRDefault="00DB6879" w:rsidP="0028223A">
      <w:pPr>
        <w:pStyle w:val="berschrift1"/>
        <w:keepNext/>
        <w:keepLines/>
        <w:tabs>
          <w:tab w:val="num" w:pos="709"/>
        </w:tabs>
        <w:spacing w:before="0" w:line="312" w:lineRule="auto"/>
        <w:ind w:left="709" w:hanging="709"/>
        <w:rPr>
          <w:rFonts w:eastAsia="Times New Roman"/>
          <w:bCs/>
          <w:color w:val="auto"/>
          <w:sz w:val="22"/>
        </w:rPr>
      </w:pPr>
      <w:r w:rsidRPr="0028223A">
        <w:rPr>
          <w:rFonts w:eastAsia="Times New Roman"/>
          <w:bCs/>
          <w:color w:val="auto"/>
          <w:sz w:val="22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778"/>
      </w:tblGrid>
      <w:tr w:rsidR="00CA4FA3" w:rsidRPr="00DB6879" w14:paraId="59ECD425" w14:textId="77777777" w:rsidTr="0001474F">
        <w:tc>
          <w:tcPr>
            <w:tcW w:w="959" w:type="dxa"/>
          </w:tcPr>
          <w:p w14:paraId="688B2047" w14:textId="146C082D" w:rsidR="00CA4FA3" w:rsidRPr="00DB6879" w:rsidRDefault="00CA4FA3" w:rsidP="00DB68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1.1</w:t>
            </w:r>
          </w:p>
        </w:tc>
        <w:tc>
          <w:tcPr>
            <w:tcW w:w="5528" w:type="dxa"/>
            <w:vAlign w:val="bottom"/>
          </w:tcPr>
          <w:p w14:paraId="7D04DF7F" w14:textId="065AE836" w:rsidR="00CA4FA3" w:rsidRPr="00DB6879" w:rsidRDefault="00CA4FA3" w:rsidP="00DB6879">
            <w:pPr>
              <w:rPr>
                <w:sz w:val="22"/>
                <w:szCs w:val="22"/>
              </w:rPr>
            </w:pPr>
            <w:r w:rsidRPr="00DB6879">
              <w:rPr>
                <w:rFonts w:cs="Arial"/>
                <w:color w:val="000000"/>
                <w:sz w:val="22"/>
                <w:szCs w:val="22"/>
              </w:rPr>
              <w:t>Name der Gesellschaft</w:t>
            </w:r>
          </w:p>
        </w:tc>
        <w:tc>
          <w:tcPr>
            <w:tcW w:w="2778" w:type="dxa"/>
          </w:tcPr>
          <w:p w14:paraId="3EFF0EF0" w14:textId="77777777" w:rsidR="00CA4FA3" w:rsidRPr="00DB6879" w:rsidRDefault="00CA4FA3" w:rsidP="00DB6879">
            <w:pPr>
              <w:rPr>
                <w:sz w:val="22"/>
                <w:szCs w:val="22"/>
              </w:rPr>
            </w:pPr>
          </w:p>
        </w:tc>
      </w:tr>
      <w:tr w:rsidR="00CA4FA3" w:rsidRPr="00DB6879" w14:paraId="2BF143B7" w14:textId="77777777" w:rsidTr="0001474F">
        <w:tc>
          <w:tcPr>
            <w:tcW w:w="959" w:type="dxa"/>
          </w:tcPr>
          <w:p w14:paraId="1F700F7A" w14:textId="0D237740" w:rsidR="00CA4FA3" w:rsidRPr="00DB6879" w:rsidRDefault="00CA4FA3" w:rsidP="00DB68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1.2</w:t>
            </w:r>
          </w:p>
        </w:tc>
        <w:tc>
          <w:tcPr>
            <w:tcW w:w="5528" w:type="dxa"/>
            <w:vAlign w:val="bottom"/>
          </w:tcPr>
          <w:p w14:paraId="6D9369CD" w14:textId="3C623AA1" w:rsidR="00CA4FA3" w:rsidRPr="00DB6879" w:rsidRDefault="00CA4FA3" w:rsidP="00DB6879">
            <w:pPr>
              <w:rPr>
                <w:sz w:val="22"/>
                <w:szCs w:val="22"/>
              </w:rPr>
            </w:pPr>
            <w:r w:rsidRPr="00DB6879">
              <w:rPr>
                <w:rFonts w:cs="Arial"/>
                <w:color w:val="000000"/>
                <w:sz w:val="22"/>
                <w:szCs w:val="22"/>
              </w:rPr>
              <w:t>Rechtsform</w:t>
            </w:r>
          </w:p>
        </w:tc>
        <w:tc>
          <w:tcPr>
            <w:tcW w:w="2778" w:type="dxa"/>
          </w:tcPr>
          <w:p w14:paraId="4B4EDFEC" w14:textId="77777777" w:rsidR="00CA4FA3" w:rsidRPr="00DB6879" w:rsidRDefault="00CA4FA3" w:rsidP="00DB6879">
            <w:pPr>
              <w:rPr>
                <w:sz w:val="22"/>
                <w:szCs w:val="22"/>
              </w:rPr>
            </w:pPr>
          </w:p>
        </w:tc>
      </w:tr>
      <w:tr w:rsidR="00CA4FA3" w:rsidRPr="00DB6879" w14:paraId="652D7135" w14:textId="77777777" w:rsidTr="0001474F">
        <w:tc>
          <w:tcPr>
            <w:tcW w:w="959" w:type="dxa"/>
          </w:tcPr>
          <w:p w14:paraId="2C219E3D" w14:textId="57B3D9C5" w:rsidR="00CA4FA3" w:rsidRPr="00DB6879" w:rsidRDefault="00CA4FA3" w:rsidP="00DB68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1.3</w:t>
            </w:r>
          </w:p>
        </w:tc>
        <w:tc>
          <w:tcPr>
            <w:tcW w:w="5528" w:type="dxa"/>
            <w:vAlign w:val="bottom"/>
          </w:tcPr>
          <w:p w14:paraId="61BF9B4B" w14:textId="290E7EC2" w:rsidR="00CA4FA3" w:rsidRPr="00DB6879" w:rsidRDefault="00CA4FA3" w:rsidP="00DB6879">
            <w:pPr>
              <w:rPr>
                <w:sz w:val="22"/>
                <w:szCs w:val="22"/>
              </w:rPr>
            </w:pPr>
            <w:r w:rsidRPr="00DB6879">
              <w:rPr>
                <w:rFonts w:cs="Arial"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2778" w:type="dxa"/>
          </w:tcPr>
          <w:p w14:paraId="0EB587F5" w14:textId="77777777" w:rsidR="00CA4FA3" w:rsidRPr="00DB6879" w:rsidRDefault="00CA4FA3" w:rsidP="00DB6879">
            <w:pPr>
              <w:rPr>
                <w:sz w:val="22"/>
                <w:szCs w:val="22"/>
              </w:rPr>
            </w:pPr>
          </w:p>
        </w:tc>
      </w:tr>
      <w:tr w:rsidR="00CA4FA3" w:rsidRPr="00DB6879" w14:paraId="303BC372" w14:textId="77777777" w:rsidTr="0001474F">
        <w:tc>
          <w:tcPr>
            <w:tcW w:w="959" w:type="dxa"/>
          </w:tcPr>
          <w:p w14:paraId="0AA780C7" w14:textId="65845DBE" w:rsidR="00CA4FA3" w:rsidRPr="00DB6879" w:rsidRDefault="00CA4FA3" w:rsidP="00DB68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1.4</w:t>
            </w:r>
          </w:p>
        </w:tc>
        <w:tc>
          <w:tcPr>
            <w:tcW w:w="5528" w:type="dxa"/>
            <w:vAlign w:val="bottom"/>
          </w:tcPr>
          <w:p w14:paraId="1B5CE8BB" w14:textId="20C041C2" w:rsidR="00CA4FA3" w:rsidRPr="00DB6879" w:rsidRDefault="00CA4FA3" w:rsidP="00DB6879">
            <w:pPr>
              <w:rPr>
                <w:sz w:val="22"/>
                <w:szCs w:val="22"/>
              </w:rPr>
            </w:pPr>
            <w:r w:rsidRPr="00DB6879">
              <w:rPr>
                <w:rFonts w:cs="Arial"/>
                <w:color w:val="000000"/>
                <w:sz w:val="22"/>
                <w:szCs w:val="22"/>
              </w:rPr>
              <w:t>Ansprechpartner</w:t>
            </w:r>
          </w:p>
        </w:tc>
        <w:tc>
          <w:tcPr>
            <w:tcW w:w="2778" w:type="dxa"/>
          </w:tcPr>
          <w:p w14:paraId="565905AE" w14:textId="77777777" w:rsidR="00CA4FA3" w:rsidRPr="00DB6879" w:rsidRDefault="00CA4FA3" w:rsidP="00DB6879">
            <w:pPr>
              <w:rPr>
                <w:sz w:val="22"/>
                <w:szCs w:val="22"/>
              </w:rPr>
            </w:pPr>
          </w:p>
        </w:tc>
      </w:tr>
      <w:tr w:rsidR="00CA4FA3" w:rsidRPr="00DB6879" w14:paraId="21FFA888" w14:textId="77777777" w:rsidTr="0001474F">
        <w:tc>
          <w:tcPr>
            <w:tcW w:w="959" w:type="dxa"/>
          </w:tcPr>
          <w:p w14:paraId="50D402EF" w14:textId="19D479AC" w:rsidR="00CA4FA3" w:rsidRPr="00DB6879" w:rsidRDefault="00CA4FA3" w:rsidP="00DB68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1.5</w:t>
            </w:r>
          </w:p>
        </w:tc>
        <w:tc>
          <w:tcPr>
            <w:tcW w:w="5528" w:type="dxa"/>
            <w:vAlign w:val="bottom"/>
          </w:tcPr>
          <w:p w14:paraId="7FC5C114" w14:textId="570408D7" w:rsidR="00CA4FA3" w:rsidRPr="00DB6879" w:rsidRDefault="00CA4FA3" w:rsidP="00DB6879">
            <w:pPr>
              <w:rPr>
                <w:sz w:val="22"/>
                <w:szCs w:val="22"/>
              </w:rPr>
            </w:pPr>
            <w:r w:rsidRPr="00DB6879">
              <w:rPr>
                <w:rFonts w:cs="Arial"/>
                <w:color w:val="000000"/>
                <w:sz w:val="22"/>
                <w:szCs w:val="22"/>
              </w:rPr>
              <w:t>Telefonnummer</w:t>
            </w:r>
          </w:p>
        </w:tc>
        <w:tc>
          <w:tcPr>
            <w:tcW w:w="2778" w:type="dxa"/>
          </w:tcPr>
          <w:p w14:paraId="608D2635" w14:textId="77777777" w:rsidR="00CA4FA3" w:rsidRPr="00DB6879" w:rsidRDefault="00CA4FA3" w:rsidP="00DB6879">
            <w:pPr>
              <w:rPr>
                <w:sz w:val="22"/>
                <w:szCs w:val="22"/>
              </w:rPr>
            </w:pPr>
          </w:p>
        </w:tc>
      </w:tr>
      <w:tr w:rsidR="00CA4FA3" w:rsidRPr="00DB6879" w14:paraId="25F682D7" w14:textId="77777777" w:rsidTr="0001474F">
        <w:tc>
          <w:tcPr>
            <w:tcW w:w="959" w:type="dxa"/>
          </w:tcPr>
          <w:p w14:paraId="325B18C3" w14:textId="063CBFD2" w:rsidR="00CA4FA3" w:rsidRPr="00DB6879" w:rsidRDefault="00CA4FA3" w:rsidP="00DB68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1.6</w:t>
            </w:r>
          </w:p>
        </w:tc>
        <w:tc>
          <w:tcPr>
            <w:tcW w:w="5528" w:type="dxa"/>
            <w:vAlign w:val="bottom"/>
          </w:tcPr>
          <w:p w14:paraId="67F124BF" w14:textId="70817B10" w:rsidR="00CA4FA3" w:rsidRPr="00DB6879" w:rsidRDefault="00CA4FA3" w:rsidP="00DB6879">
            <w:pPr>
              <w:rPr>
                <w:sz w:val="22"/>
                <w:szCs w:val="22"/>
              </w:rPr>
            </w:pPr>
            <w:r w:rsidRPr="00DB6879">
              <w:rPr>
                <w:rFonts w:cs="Arial"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2778" w:type="dxa"/>
          </w:tcPr>
          <w:p w14:paraId="291BAE32" w14:textId="77777777" w:rsidR="00CA4FA3" w:rsidRPr="00DB6879" w:rsidRDefault="00CA4FA3" w:rsidP="00DB6879">
            <w:pPr>
              <w:rPr>
                <w:sz w:val="22"/>
                <w:szCs w:val="22"/>
              </w:rPr>
            </w:pPr>
          </w:p>
        </w:tc>
      </w:tr>
    </w:tbl>
    <w:p w14:paraId="7ADC9329" w14:textId="39F5CA1B" w:rsidR="003D6C83" w:rsidRDefault="003D6C83" w:rsidP="003D6C83"/>
    <w:p w14:paraId="25574939" w14:textId="77777777" w:rsidR="0017281E" w:rsidRDefault="0017281E" w:rsidP="003D6C83"/>
    <w:p w14:paraId="2F453CF0" w14:textId="52E9C52D" w:rsidR="00DB6879" w:rsidRDefault="0028223A" w:rsidP="0028223A">
      <w:pPr>
        <w:pStyle w:val="berschrift1"/>
        <w:keepNext/>
        <w:keepLines/>
        <w:tabs>
          <w:tab w:val="num" w:pos="709"/>
        </w:tabs>
        <w:spacing w:before="0" w:line="312" w:lineRule="auto"/>
        <w:ind w:left="709" w:hanging="709"/>
        <w:rPr>
          <w:rFonts w:eastAsia="Times New Roman"/>
          <w:bCs/>
          <w:color w:val="auto"/>
          <w:sz w:val="22"/>
        </w:rPr>
      </w:pPr>
      <w:r w:rsidRPr="0028223A">
        <w:rPr>
          <w:rFonts w:eastAsia="Times New Roman"/>
          <w:bCs/>
          <w:color w:val="auto"/>
          <w:sz w:val="22"/>
        </w:rPr>
        <w:t>Gewünschter Anschlusspunkt</w:t>
      </w:r>
      <w:r w:rsidR="001C1387">
        <w:rPr>
          <w:rFonts w:eastAsia="Times New Roman"/>
          <w:bCs/>
          <w:color w:val="auto"/>
          <w:sz w:val="22"/>
        </w:rPr>
        <w:t xml:space="preserve"> beim </w:t>
      </w:r>
      <w:r w:rsidR="00D70F78">
        <w:rPr>
          <w:rFonts w:eastAsia="Times New Roman"/>
          <w:bCs/>
          <w:color w:val="auto"/>
          <w:sz w:val="22"/>
        </w:rPr>
        <w:t>zuständigen Übertragungsnetzbetreiber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778"/>
      </w:tblGrid>
      <w:tr w:rsidR="00CA4FA3" w:rsidRPr="00DB6879" w14:paraId="07B4E7BE" w14:textId="77777777" w:rsidTr="0001474F">
        <w:tc>
          <w:tcPr>
            <w:tcW w:w="959" w:type="dxa"/>
          </w:tcPr>
          <w:p w14:paraId="5D58AFA8" w14:textId="37A3F535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2.1</w:t>
            </w:r>
          </w:p>
        </w:tc>
        <w:tc>
          <w:tcPr>
            <w:tcW w:w="5528" w:type="dxa"/>
            <w:vAlign w:val="bottom"/>
          </w:tcPr>
          <w:p w14:paraId="256A7BDC" w14:textId="7A9265CF" w:rsidR="00CA4FA3" w:rsidRPr="00DB6879" w:rsidRDefault="00CA4FA3" w:rsidP="0028223A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Umspannanlage/-werk</w:t>
            </w:r>
          </w:p>
        </w:tc>
        <w:tc>
          <w:tcPr>
            <w:tcW w:w="2778" w:type="dxa"/>
          </w:tcPr>
          <w:p w14:paraId="011E6FD5" w14:textId="77777777" w:rsidR="00CA4FA3" w:rsidRPr="00DB6879" w:rsidRDefault="00CA4FA3" w:rsidP="0028223A">
            <w:pPr>
              <w:rPr>
                <w:sz w:val="22"/>
                <w:szCs w:val="22"/>
              </w:rPr>
            </w:pPr>
          </w:p>
        </w:tc>
      </w:tr>
      <w:tr w:rsidR="00CA4FA3" w:rsidRPr="00DB6879" w14:paraId="39A4FD9E" w14:textId="77777777" w:rsidTr="0001474F">
        <w:tc>
          <w:tcPr>
            <w:tcW w:w="959" w:type="dxa"/>
          </w:tcPr>
          <w:p w14:paraId="74407474" w14:textId="4739880F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2.2</w:t>
            </w:r>
          </w:p>
        </w:tc>
        <w:tc>
          <w:tcPr>
            <w:tcW w:w="5528" w:type="dxa"/>
            <w:vAlign w:val="bottom"/>
          </w:tcPr>
          <w:p w14:paraId="422B21B1" w14:textId="2E57AACE" w:rsidR="00CA4FA3" w:rsidRPr="00DB6879" w:rsidRDefault="00CA4FA3" w:rsidP="0028223A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Geografische Koordinaten des Anschlusspunktes</w:t>
            </w:r>
          </w:p>
        </w:tc>
        <w:tc>
          <w:tcPr>
            <w:tcW w:w="2778" w:type="dxa"/>
          </w:tcPr>
          <w:p w14:paraId="0BB85517" w14:textId="77777777" w:rsidR="00CA4FA3" w:rsidRPr="00DB6879" w:rsidRDefault="00CA4FA3" w:rsidP="0028223A">
            <w:pPr>
              <w:rPr>
                <w:sz w:val="22"/>
                <w:szCs w:val="22"/>
              </w:rPr>
            </w:pPr>
          </w:p>
        </w:tc>
      </w:tr>
      <w:tr w:rsidR="00CA4FA3" w:rsidRPr="00DB6879" w14:paraId="6BA13CD1" w14:textId="77777777" w:rsidTr="0001474F">
        <w:tc>
          <w:tcPr>
            <w:tcW w:w="959" w:type="dxa"/>
          </w:tcPr>
          <w:p w14:paraId="5E4542DB" w14:textId="55BFA700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2.3</w:t>
            </w:r>
          </w:p>
        </w:tc>
        <w:tc>
          <w:tcPr>
            <w:tcW w:w="5528" w:type="dxa"/>
            <w:vAlign w:val="bottom"/>
          </w:tcPr>
          <w:p w14:paraId="09A25AF6" w14:textId="67C07B40" w:rsidR="00CA4FA3" w:rsidRPr="00DB6879" w:rsidRDefault="00CA4FA3" w:rsidP="0028223A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Geografische Lage/Koordinaten des bnBm</w:t>
            </w:r>
          </w:p>
        </w:tc>
        <w:tc>
          <w:tcPr>
            <w:tcW w:w="2778" w:type="dxa"/>
          </w:tcPr>
          <w:p w14:paraId="34884A90" w14:textId="77777777" w:rsidR="00CA4FA3" w:rsidRPr="00DB6879" w:rsidRDefault="00CA4FA3" w:rsidP="0028223A">
            <w:pPr>
              <w:rPr>
                <w:sz w:val="22"/>
                <w:szCs w:val="22"/>
              </w:rPr>
            </w:pPr>
          </w:p>
        </w:tc>
      </w:tr>
    </w:tbl>
    <w:p w14:paraId="3FA6A52B" w14:textId="7060BB2D" w:rsidR="0028223A" w:rsidRDefault="0028223A" w:rsidP="0028223A"/>
    <w:p w14:paraId="49F99B91" w14:textId="36C33AC2" w:rsidR="0028223A" w:rsidRDefault="0028223A" w:rsidP="0028223A"/>
    <w:p w14:paraId="7AB202F5" w14:textId="0C9E13AA" w:rsidR="0028223A" w:rsidRDefault="0028223A" w:rsidP="0028223A">
      <w:pPr>
        <w:pStyle w:val="berschrift1"/>
        <w:keepNext/>
        <w:keepLines/>
        <w:tabs>
          <w:tab w:val="num" w:pos="709"/>
        </w:tabs>
        <w:spacing w:before="0" w:line="312" w:lineRule="auto"/>
        <w:ind w:left="709" w:hanging="709"/>
      </w:pPr>
      <w:r w:rsidRPr="0028223A">
        <w:rPr>
          <w:rFonts w:eastAsia="Times New Roman"/>
          <w:bCs/>
          <w:color w:val="auto"/>
          <w:sz w:val="22"/>
        </w:rPr>
        <w:t>Angaben</w:t>
      </w:r>
      <w:r w:rsidR="00CA4FA3">
        <w:rPr>
          <w:rFonts w:eastAsia="Times New Roman"/>
          <w:bCs/>
          <w:color w:val="auto"/>
          <w:sz w:val="22"/>
        </w:rPr>
        <w:t xml:space="preserve"> / Unterlagen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776"/>
      </w:tblGrid>
      <w:tr w:rsidR="00CA4FA3" w:rsidRPr="00DB6879" w14:paraId="6EF34314" w14:textId="77777777" w:rsidTr="0001474F">
        <w:tc>
          <w:tcPr>
            <w:tcW w:w="959" w:type="dxa"/>
          </w:tcPr>
          <w:p w14:paraId="52F035D5" w14:textId="5846664A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3.1</w:t>
            </w:r>
          </w:p>
        </w:tc>
        <w:tc>
          <w:tcPr>
            <w:tcW w:w="5528" w:type="dxa"/>
            <w:vAlign w:val="bottom"/>
          </w:tcPr>
          <w:p w14:paraId="09893CCA" w14:textId="1E7A3FD9" w:rsidR="00CA4FA3" w:rsidRPr="00DB6879" w:rsidRDefault="00CA4FA3" w:rsidP="0028223A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Technologie (Speicher, Last, Erzeugungsanlage)</w:t>
            </w:r>
          </w:p>
        </w:tc>
        <w:tc>
          <w:tcPr>
            <w:tcW w:w="2776" w:type="dxa"/>
          </w:tcPr>
          <w:p w14:paraId="70EDD437" w14:textId="77777777" w:rsidR="00CA4FA3" w:rsidRPr="00DB6879" w:rsidRDefault="00CA4FA3" w:rsidP="0028223A">
            <w:pPr>
              <w:rPr>
                <w:sz w:val="22"/>
                <w:szCs w:val="22"/>
              </w:rPr>
            </w:pPr>
          </w:p>
        </w:tc>
      </w:tr>
      <w:tr w:rsidR="00CA4FA3" w:rsidRPr="00DB6879" w14:paraId="633C4AB6" w14:textId="77777777" w:rsidTr="0001474F">
        <w:tc>
          <w:tcPr>
            <w:tcW w:w="959" w:type="dxa"/>
          </w:tcPr>
          <w:p w14:paraId="20D2BE33" w14:textId="44FE439F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3.2</w:t>
            </w:r>
          </w:p>
        </w:tc>
        <w:tc>
          <w:tcPr>
            <w:tcW w:w="5528" w:type="dxa"/>
            <w:vAlign w:val="bottom"/>
          </w:tcPr>
          <w:p w14:paraId="05615546" w14:textId="644E0996" w:rsidR="00CA4FA3" w:rsidRPr="00DB6879" w:rsidRDefault="00CA4FA3" w:rsidP="0028223A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ggf. Primärenergieart</w:t>
            </w:r>
          </w:p>
        </w:tc>
        <w:tc>
          <w:tcPr>
            <w:tcW w:w="2776" w:type="dxa"/>
          </w:tcPr>
          <w:p w14:paraId="02110D6A" w14:textId="77777777" w:rsidR="00CA4FA3" w:rsidRPr="00DB6879" w:rsidRDefault="00CA4FA3" w:rsidP="0028223A">
            <w:pPr>
              <w:rPr>
                <w:sz w:val="22"/>
                <w:szCs w:val="22"/>
              </w:rPr>
            </w:pPr>
          </w:p>
        </w:tc>
      </w:tr>
      <w:tr w:rsidR="00CA4FA3" w:rsidRPr="00DB6879" w14:paraId="15384344" w14:textId="77777777" w:rsidTr="0001474F">
        <w:tc>
          <w:tcPr>
            <w:tcW w:w="959" w:type="dxa"/>
          </w:tcPr>
          <w:p w14:paraId="152133D2" w14:textId="3ED81544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3.3</w:t>
            </w:r>
          </w:p>
        </w:tc>
        <w:tc>
          <w:tcPr>
            <w:tcW w:w="5528" w:type="dxa"/>
            <w:vAlign w:val="bottom"/>
          </w:tcPr>
          <w:p w14:paraId="1B0B1298" w14:textId="4FD763EC" w:rsidR="00CA4FA3" w:rsidRPr="00DB6879" w:rsidRDefault="00CA4FA3" w:rsidP="0028223A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Hauptanschlussdaten</w:t>
            </w:r>
          </w:p>
        </w:tc>
        <w:tc>
          <w:tcPr>
            <w:tcW w:w="2776" w:type="dxa"/>
          </w:tcPr>
          <w:p w14:paraId="12D51FF9" w14:textId="77777777" w:rsidR="00CA4FA3" w:rsidRPr="00DB6879" w:rsidRDefault="00CA4FA3" w:rsidP="0028223A">
            <w:pPr>
              <w:rPr>
                <w:sz w:val="22"/>
                <w:szCs w:val="22"/>
              </w:rPr>
            </w:pPr>
          </w:p>
        </w:tc>
      </w:tr>
      <w:tr w:rsidR="00CA4FA3" w:rsidRPr="00DB6879" w14:paraId="05317FB8" w14:textId="77777777" w:rsidTr="0001474F">
        <w:tc>
          <w:tcPr>
            <w:tcW w:w="959" w:type="dxa"/>
          </w:tcPr>
          <w:p w14:paraId="323299A4" w14:textId="2BA17932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3.3.1</w:t>
            </w:r>
          </w:p>
        </w:tc>
        <w:tc>
          <w:tcPr>
            <w:tcW w:w="5528" w:type="dxa"/>
            <w:vAlign w:val="bottom"/>
          </w:tcPr>
          <w:p w14:paraId="33E9BD95" w14:textId="35CDC606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Anschlusskapazität - Einspeisung</w:t>
            </w:r>
          </w:p>
        </w:tc>
        <w:tc>
          <w:tcPr>
            <w:tcW w:w="2776" w:type="dxa"/>
          </w:tcPr>
          <w:p w14:paraId="291AD386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  <w:tr w:rsidR="00CA4FA3" w:rsidRPr="00DB6879" w14:paraId="65D4E431" w14:textId="77777777" w:rsidTr="0001474F">
        <w:tc>
          <w:tcPr>
            <w:tcW w:w="959" w:type="dxa"/>
          </w:tcPr>
          <w:p w14:paraId="6E035D89" w14:textId="6CF7AFE0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3.3.1.1</w:t>
            </w:r>
          </w:p>
        </w:tc>
        <w:tc>
          <w:tcPr>
            <w:tcW w:w="5528" w:type="dxa"/>
            <w:vAlign w:val="bottom"/>
          </w:tcPr>
          <w:p w14:paraId="56FD669F" w14:textId="5A3CEAAA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Nennleistung</w:t>
            </w:r>
          </w:p>
        </w:tc>
        <w:tc>
          <w:tcPr>
            <w:tcW w:w="2776" w:type="dxa"/>
          </w:tcPr>
          <w:p w14:paraId="5256C51E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  <w:tr w:rsidR="00CA4FA3" w:rsidRPr="00DB6879" w14:paraId="38A9454A" w14:textId="77777777" w:rsidTr="0001474F">
        <w:tc>
          <w:tcPr>
            <w:tcW w:w="959" w:type="dxa"/>
          </w:tcPr>
          <w:p w14:paraId="2FF38F6A" w14:textId="73483AD8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3.3.1.2</w:t>
            </w:r>
          </w:p>
        </w:tc>
        <w:tc>
          <w:tcPr>
            <w:tcW w:w="5528" w:type="dxa"/>
            <w:vAlign w:val="bottom"/>
          </w:tcPr>
          <w:p w14:paraId="334312E7" w14:textId="1228528C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minimale Wirkleistung</w:t>
            </w:r>
          </w:p>
        </w:tc>
        <w:tc>
          <w:tcPr>
            <w:tcW w:w="2776" w:type="dxa"/>
          </w:tcPr>
          <w:p w14:paraId="2F38FF5C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  <w:tr w:rsidR="00CA4FA3" w:rsidRPr="00DB6879" w14:paraId="1B5CF0B3" w14:textId="77777777" w:rsidTr="0001474F">
        <w:tc>
          <w:tcPr>
            <w:tcW w:w="959" w:type="dxa"/>
          </w:tcPr>
          <w:p w14:paraId="5EB6ECB8" w14:textId="26075C63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3.3.1.3</w:t>
            </w:r>
          </w:p>
        </w:tc>
        <w:tc>
          <w:tcPr>
            <w:tcW w:w="5528" w:type="dxa"/>
            <w:vAlign w:val="bottom"/>
          </w:tcPr>
          <w:p w14:paraId="745F5947" w14:textId="2DD1A515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maximale Wirkleistung</w:t>
            </w:r>
          </w:p>
        </w:tc>
        <w:tc>
          <w:tcPr>
            <w:tcW w:w="2776" w:type="dxa"/>
          </w:tcPr>
          <w:p w14:paraId="08F0DD0D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</w:tbl>
    <w:p w14:paraId="684E095E" w14:textId="77777777" w:rsidR="00C02AD6" w:rsidRDefault="00C02AD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776"/>
      </w:tblGrid>
      <w:tr w:rsidR="00CA4FA3" w:rsidRPr="00DB6879" w14:paraId="46DD03A7" w14:textId="77777777" w:rsidTr="0001474F">
        <w:tc>
          <w:tcPr>
            <w:tcW w:w="959" w:type="dxa"/>
          </w:tcPr>
          <w:p w14:paraId="7AC7448E" w14:textId="2396B943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3.3.2</w:t>
            </w:r>
          </w:p>
        </w:tc>
        <w:tc>
          <w:tcPr>
            <w:tcW w:w="5528" w:type="dxa"/>
            <w:vAlign w:val="bottom"/>
          </w:tcPr>
          <w:p w14:paraId="578AC69D" w14:textId="2AA443BC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Anschlusskapazität - Entnahme</w:t>
            </w:r>
          </w:p>
        </w:tc>
        <w:tc>
          <w:tcPr>
            <w:tcW w:w="2776" w:type="dxa"/>
          </w:tcPr>
          <w:p w14:paraId="01F248BC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  <w:tr w:rsidR="00CA4FA3" w:rsidRPr="00DB6879" w14:paraId="64D04F9C" w14:textId="77777777" w:rsidTr="0001474F">
        <w:tc>
          <w:tcPr>
            <w:tcW w:w="959" w:type="dxa"/>
          </w:tcPr>
          <w:p w14:paraId="4E04D85E" w14:textId="005D31FE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3.3.2.1</w:t>
            </w:r>
          </w:p>
        </w:tc>
        <w:tc>
          <w:tcPr>
            <w:tcW w:w="5528" w:type="dxa"/>
            <w:vAlign w:val="bottom"/>
          </w:tcPr>
          <w:p w14:paraId="27E1EFB8" w14:textId="499E03CE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Nennleistung</w:t>
            </w:r>
          </w:p>
        </w:tc>
        <w:tc>
          <w:tcPr>
            <w:tcW w:w="2776" w:type="dxa"/>
          </w:tcPr>
          <w:p w14:paraId="21B62C5A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  <w:tr w:rsidR="00CA4FA3" w:rsidRPr="00DB6879" w14:paraId="0BBDC639" w14:textId="77777777" w:rsidTr="0001474F">
        <w:tc>
          <w:tcPr>
            <w:tcW w:w="959" w:type="dxa"/>
          </w:tcPr>
          <w:p w14:paraId="6FE95005" w14:textId="656CDF3B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3.3.2.2</w:t>
            </w:r>
          </w:p>
        </w:tc>
        <w:tc>
          <w:tcPr>
            <w:tcW w:w="5528" w:type="dxa"/>
            <w:vAlign w:val="bottom"/>
          </w:tcPr>
          <w:p w14:paraId="68258AEA" w14:textId="2AED6285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minimale Wirkleistung</w:t>
            </w:r>
          </w:p>
        </w:tc>
        <w:tc>
          <w:tcPr>
            <w:tcW w:w="2776" w:type="dxa"/>
          </w:tcPr>
          <w:p w14:paraId="034F13F8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  <w:tr w:rsidR="00CA4FA3" w:rsidRPr="00DB6879" w14:paraId="7ACB2339" w14:textId="77777777" w:rsidTr="0001474F">
        <w:tc>
          <w:tcPr>
            <w:tcW w:w="959" w:type="dxa"/>
          </w:tcPr>
          <w:p w14:paraId="46D20CBD" w14:textId="1F0BCCA2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3.3.2.</w:t>
            </w:r>
            <w:r w:rsidR="00A51EA7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5528" w:type="dxa"/>
            <w:vAlign w:val="bottom"/>
          </w:tcPr>
          <w:p w14:paraId="0A6A23DF" w14:textId="64AFC97F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maximale Wirkleistung</w:t>
            </w:r>
          </w:p>
        </w:tc>
        <w:tc>
          <w:tcPr>
            <w:tcW w:w="2776" w:type="dxa"/>
          </w:tcPr>
          <w:p w14:paraId="24EEDE19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  <w:tr w:rsidR="00CA4FA3" w:rsidRPr="00DB6879" w14:paraId="2C8E365F" w14:textId="77777777" w:rsidTr="0001474F">
        <w:tc>
          <w:tcPr>
            <w:tcW w:w="959" w:type="dxa"/>
          </w:tcPr>
          <w:p w14:paraId="394FF20F" w14:textId="60686915" w:rsidR="00CA4FA3" w:rsidRDefault="00A51EA7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3.4</w:t>
            </w:r>
          </w:p>
        </w:tc>
        <w:tc>
          <w:tcPr>
            <w:tcW w:w="5528" w:type="dxa"/>
            <w:vAlign w:val="bottom"/>
          </w:tcPr>
          <w:p w14:paraId="5E133937" w14:textId="033F9551" w:rsidR="00CA4FA3" w:rsidRDefault="00CA4FA3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grober Terminplan insb. in Bezug auf die Schnittstelle zum Netz</w:t>
            </w:r>
          </w:p>
        </w:tc>
        <w:tc>
          <w:tcPr>
            <w:tcW w:w="2776" w:type="dxa"/>
          </w:tcPr>
          <w:p w14:paraId="2286E865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  <w:tr w:rsidR="00CA4FA3" w:rsidRPr="00DB6879" w14:paraId="75D0B7D6" w14:textId="77777777" w:rsidTr="0001474F">
        <w:tc>
          <w:tcPr>
            <w:tcW w:w="959" w:type="dxa"/>
          </w:tcPr>
          <w:p w14:paraId="3E888FC7" w14:textId="4BDF2AD4" w:rsidR="00CA4FA3" w:rsidRDefault="00A51EA7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3.5</w:t>
            </w:r>
          </w:p>
        </w:tc>
        <w:tc>
          <w:tcPr>
            <w:tcW w:w="5528" w:type="dxa"/>
            <w:vAlign w:val="bottom"/>
          </w:tcPr>
          <w:p w14:paraId="3C37A5A3" w14:textId="15CB9E61" w:rsidR="0001474F" w:rsidRDefault="0001474F" w:rsidP="0028223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normgerechtes Übersichtsschaltbild</w:t>
            </w:r>
          </w:p>
        </w:tc>
        <w:tc>
          <w:tcPr>
            <w:tcW w:w="2776" w:type="dxa"/>
          </w:tcPr>
          <w:p w14:paraId="3DDA2BD7" w14:textId="77777777" w:rsidR="00CA4FA3" w:rsidRPr="00DB6879" w:rsidRDefault="00CA4FA3" w:rsidP="0028223A">
            <w:pPr>
              <w:rPr>
                <w:sz w:val="22"/>
              </w:rPr>
            </w:pPr>
          </w:p>
        </w:tc>
      </w:tr>
      <w:tr w:rsidR="00CA4FA3" w:rsidRPr="00DB6879" w14:paraId="0C6652BA" w14:textId="77777777" w:rsidTr="0001474F">
        <w:tc>
          <w:tcPr>
            <w:tcW w:w="959" w:type="dxa"/>
          </w:tcPr>
          <w:p w14:paraId="692B00F0" w14:textId="7A912902" w:rsidR="00CA4FA3" w:rsidRDefault="0001474F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3.5.1</w:t>
            </w:r>
          </w:p>
        </w:tc>
        <w:tc>
          <w:tcPr>
            <w:tcW w:w="5528" w:type="dxa"/>
            <w:vAlign w:val="bottom"/>
          </w:tcPr>
          <w:p w14:paraId="632979B0" w14:textId="147AEF07" w:rsidR="00CA4FA3" w:rsidRDefault="0001474F" w:rsidP="00626E72">
            <w:pPr>
              <w:rPr>
                <w:rFonts w:cs="Arial"/>
                <w:color w:val="000000"/>
                <w:sz w:val="22"/>
              </w:rPr>
            </w:pPr>
            <w:r w:rsidRPr="0001474F">
              <w:rPr>
                <w:rFonts w:cs="Arial"/>
                <w:color w:val="000000"/>
                <w:sz w:val="22"/>
              </w:rPr>
              <w:t>einpoliges Ersatzschaltbild des Einspeiseanschlusses mit Darstellung der</w:t>
            </w:r>
            <w:r w:rsidR="004D5DA0">
              <w:rPr>
                <w:rFonts w:cs="Arial"/>
                <w:color w:val="000000"/>
                <w:sz w:val="22"/>
              </w:rPr>
              <w:t xml:space="preserve"> </w:t>
            </w:r>
            <w:r w:rsidRPr="0001474F">
              <w:rPr>
                <w:rFonts w:cs="Arial"/>
                <w:color w:val="000000"/>
                <w:sz w:val="22"/>
              </w:rPr>
              <w:t xml:space="preserve">Betriebsmittel auf dem Gelände </w:t>
            </w:r>
            <w:r w:rsidR="00626E72">
              <w:rPr>
                <w:rFonts w:cs="Arial"/>
                <w:color w:val="000000"/>
                <w:sz w:val="22"/>
              </w:rPr>
              <w:t>des bnBm</w:t>
            </w:r>
            <w:r w:rsidRPr="0001474F">
              <w:rPr>
                <w:rFonts w:cs="Arial"/>
                <w:color w:val="000000"/>
                <w:sz w:val="22"/>
              </w:rPr>
              <w:t>:</w:t>
            </w:r>
            <w:r w:rsidR="00626E72">
              <w:rPr>
                <w:rFonts w:cs="Arial"/>
                <w:color w:val="000000"/>
                <w:sz w:val="22"/>
              </w:rPr>
              <w:t xml:space="preserve"> ggf.</w:t>
            </w:r>
            <w:r w:rsidRPr="0001474F">
              <w:rPr>
                <w:rFonts w:cs="Arial"/>
                <w:color w:val="000000"/>
                <w:sz w:val="22"/>
              </w:rPr>
              <w:t xml:space="preserve"> Generatoren, Maschinentransformatoren,</w:t>
            </w:r>
            <w:r w:rsidR="004D5DA0">
              <w:rPr>
                <w:rFonts w:cs="Arial"/>
                <w:color w:val="000000"/>
                <w:sz w:val="22"/>
              </w:rPr>
              <w:t xml:space="preserve"> </w:t>
            </w:r>
            <w:r w:rsidRPr="0001474F">
              <w:rPr>
                <w:rFonts w:cs="Arial"/>
                <w:color w:val="000000"/>
                <w:sz w:val="22"/>
              </w:rPr>
              <w:t>Sammelschienen, Leistungsschalter, Trennschalter, Erdungsschalter,</w:t>
            </w:r>
            <w:r w:rsidR="004D5DA0">
              <w:rPr>
                <w:rFonts w:cs="Arial"/>
                <w:color w:val="000000"/>
                <w:sz w:val="22"/>
              </w:rPr>
              <w:t xml:space="preserve"> </w:t>
            </w:r>
            <w:r w:rsidRPr="0001474F">
              <w:rPr>
                <w:rFonts w:cs="Arial"/>
                <w:color w:val="000000"/>
                <w:sz w:val="22"/>
              </w:rPr>
              <w:t>Überspannungsableiter, Spannungs- und Stromwandler, etc.</w:t>
            </w:r>
          </w:p>
        </w:tc>
        <w:tc>
          <w:tcPr>
            <w:tcW w:w="2776" w:type="dxa"/>
          </w:tcPr>
          <w:p w14:paraId="492E32F9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4B69ACD3" w14:textId="77777777" w:rsidTr="0001474F">
        <w:tc>
          <w:tcPr>
            <w:tcW w:w="959" w:type="dxa"/>
          </w:tcPr>
          <w:p w14:paraId="0FA0A80B" w14:textId="4AFB2279" w:rsidR="00CA4FA3" w:rsidRDefault="0001474F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3.5.2</w:t>
            </w:r>
          </w:p>
        </w:tc>
        <w:tc>
          <w:tcPr>
            <w:tcW w:w="5528" w:type="dxa"/>
            <w:vAlign w:val="bottom"/>
          </w:tcPr>
          <w:p w14:paraId="403DBC85" w14:textId="03B31F93" w:rsidR="0001474F" w:rsidRPr="0001474F" w:rsidRDefault="0001474F" w:rsidP="0001474F">
            <w:pPr>
              <w:rPr>
                <w:rFonts w:cs="Arial"/>
                <w:color w:val="000000"/>
                <w:sz w:val="22"/>
              </w:rPr>
            </w:pPr>
            <w:r w:rsidRPr="0001474F">
              <w:rPr>
                <w:rFonts w:cs="Arial"/>
                <w:color w:val="000000"/>
                <w:sz w:val="22"/>
              </w:rPr>
              <w:t>einpoliges Ersatzschaltbild von Eigenbedarfs- und Reservenetzanschlüssen mit</w:t>
            </w:r>
            <w:r w:rsidR="004D5DA0">
              <w:rPr>
                <w:rFonts w:cs="Arial"/>
                <w:color w:val="000000"/>
                <w:sz w:val="22"/>
              </w:rPr>
              <w:t xml:space="preserve"> </w:t>
            </w:r>
            <w:r w:rsidRPr="0001474F">
              <w:rPr>
                <w:rFonts w:cs="Arial"/>
                <w:color w:val="000000"/>
                <w:sz w:val="22"/>
              </w:rPr>
              <w:t xml:space="preserve">Darstellung der Betriebsmittel auf dem Gelände </w:t>
            </w:r>
            <w:r w:rsidR="00626E72">
              <w:rPr>
                <w:rFonts w:cs="Arial"/>
                <w:color w:val="000000"/>
                <w:sz w:val="22"/>
              </w:rPr>
              <w:t>des bnBm</w:t>
            </w:r>
            <w:r w:rsidRPr="0001474F">
              <w:rPr>
                <w:rFonts w:cs="Arial"/>
                <w:color w:val="000000"/>
                <w:sz w:val="22"/>
              </w:rPr>
              <w:t xml:space="preserve"> bis zur</w:t>
            </w:r>
            <w:r w:rsidR="004D5DA0">
              <w:rPr>
                <w:rFonts w:cs="Arial"/>
                <w:color w:val="000000"/>
                <w:sz w:val="22"/>
              </w:rPr>
              <w:t xml:space="preserve"> </w:t>
            </w:r>
            <w:r w:rsidRPr="0001474F">
              <w:rPr>
                <w:rFonts w:cs="Arial"/>
                <w:color w:val="000000"/>
                <w:sz w:val="22"/>
              </w:rPr>
              <w:t>Hauptverteilungsanlage der Eigenbedarfsversorgung: Transformatoren,</w:t>
            </w:r>
            <w:r w:rsidR="004D5DA0">
              <w:rPr>
                <w:rFonts w:cs="Arial"/>
                <w:color w:val="000000"/>
                <w:sz w:val="22"/>
              </w:rPr>
              <w:t xml:space="preserve"> </w:t>
            </w:r>
            <w:r w:rsidRPr="0001474F">
              <w:rPr>
                <w:rFonts w:cs="Arial"/>
                <w:color w:val="000000"/>
                <w:sz w:val="22"/>
              </w:rPr>
              <w:t>Sammelschienen, Leistungsschalter, Trennschalter, Erdungsschalter,</w:t>
            </w:r>
          </w:p>
          <w:p w14:paraId="4C805BFF" w14:textId="04F84841" w:rsidR="00CA4FA3" w:rsidRDefault="0001474F" w:rsidP="0001474F">
            <w:pPr>
              <w:rPr>
                <w:rFonts w:cs="Arial"/>
                <w:color w:val="000000"/>
                <w:sz w:val="22"/>
              </w:rPr>
            </w:pPr>
            <w:r w:rsidRPr="0001474F">
              <w:rPr>
                <w:rFonts w:cs="Arial"/>
                <w:color w:val="000000"/>
                <w:sz w:val="22"/>
              </w:rPr>
              <w:t>Überspannungsableiter, etc.</w:t>
            </w:r>
          </w:p>
        </w:tc>
        <w:tc>
          <w:tcPr>
            <w:tcW w:w="2776" w:type="dxa"/>
          </w:tcPr>
          <w:p w14:paraId="735628D7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2CFE9491" w14:textId="77777777" w:rsidTr="0001474F">
        <w:tc>
          <w:tcPr>
            <w:tcW w:w="959" w:type="dxa"/>
          </w:tcPr>
          <w:p w14:paraId="4863FFE4" w14:textId="2D179EF3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</w:t>
            </w:r>
          </w:p>
        </w:tc>
        <w:tc>
          <w:tcPr>
            <w:tcW w:w="5528" w:type="dxa"/>
            <w:vAlign w:val="bottom"/>
          </w:tcPr>
          <w:p w14:paraId="6F0B6369" w14:textId="44360FDC" w:rsidR="00CA4FA3" w:rsidRDefault="004D5DA0" w:rsidP="00626E72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 xml:space="preserve">Verschaltung </w:t>
            </w:r>
            <w:r w:rsidR="00626E72">
              <w:rPr>
                <w:rFonts w:cs="Arial"/>
                <w:color w:val="000000"/>
                <w:sz w:val="22"/>
              </w:rPr>
              <w:t>des bnBm</w:t>
            </w:r>
            <w:r w:rsidRPr="004D5DA0">
              <w:rPr>
                <w:rFonts w:cs="Arial"/>
                <w:color w:val="000000"/>
                <w:sz w:val="22"/>
              </w:rPr>
              <w:t xml:space="preserve"> im Normalschaltzustand und Angabe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Pr="004D5DA0">
              <w:rPr>
                <w:rFonts w:cs="Arial"/>
                <w:color w:val="000000"/>
                <w:sz w:val="22"/>
              </w:rPr>
              <w:t xml:space="preserve">der </w:t>
            </w:r>
            <w:r>
              <w:rPr>
                <w:rFonts w:cs="Arial"/>
                <w:color w:val="000000"/>
                <w:sz w:val="22"/>
              </w:rPr>
              <w:t>Kennwerte der Hauptkomponenten:</w:t>
            </w:r>
          </w:p>
        </w:tc>
        <w:tc>
          <w:tcPr>
            <w:tcW w:w="2776" w:type="dxa"/>
          </w:tcPr>
          <w:p w14:paraId="22F1B021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396C5C7E" w14:textId="77777777" w:rsidTr="0001474F">
        <w:tc>
          <w:tcPr>
            <w:tcW w:w="959" w:type="dxa"/>
          </w:tcPr>
          <w:p w14:paraId="5EAAB309" w14:textId="2B235517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3.6.1</w:t>
            </w:r>
          </w:p>
        </w:tc>
        <w:tc>
          <w:tcPr>
            <w:tcW w:w="5528" w:type="dxa"/>
            <w:vAlign w:val="bottom"/>
          </w:tcPr>
          <w:p w14:paraId="3D964974" w14:textId="7305D76D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Nennspannung [kV]</w:t>
            </w:r>
          </w:p>
        </w:tc>
        <w:tc>
          <w:tcPr>
            <w:tcW w:w="2776" w:type="dxa"/>
          </w:tcPr>
          <w:p w14:paraId="498CCB9F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1FFA4F04" w14:textId="77777777" w:rsidTr="0001474F">
        <w:tc>
          <w:tcPr>
            <w:tcW w:w="959" w:type="dxa"/>
          </w:tcPr>
          <w:p w14:paraId="74A53710" w14:textId="6887CBC9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3.6.2</w:t>
            </w:r>
          </w:p>
        </w:tc>
        <w:tc>
          <w:tcPr>
            <w:tcW w:w="5528" w:type="dxa"/>
            <w:vAlign w:val="bottom"/>
          </w:tcPr>
          <w:p w14:paraId="0D251D6D" w14:textId="735A3F42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Bemessungsscheinleistung an den Generatorklem</w:t>
            </w:r>
            <w:r>
              <w:rPr>
                <w:rFonts w:cs="Arial"/>
                <w:color w:val="000000"/>
                <w:sz w:val="22"/>
              </w:rPr>
              <w:t>men unter Normbedingungen [MVA]</w:t>
            </w:r>
          </w:p>
        </w:tc>
        <w:tc>
          <w:tcPr>
            <w:tcW w:w="2776" w:type="dxa"/>
          </w:tcPr>
          <w:p w14:paraId="63E6954B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08F19563" w14:textId="77777777" w:rsidTr="0001474F">
        <w:tc>
          <w:tcPr>
            <w:tcW w:w="959" w:type="dxa"/>
          </w:tcPr>
          <w:p w14:paraId="4DC9CE7B" w14:textId="0282112B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3.6.3</w:t>
            </w:r>
          </w:p>
        </w:tc>
        <w:tc>
          <w:tcPr>
            <w:tcW w:w="5528" w:type="dxa"/>
            <w:vAlign w:val="bottom"/>
          </w:tcPr>
          <w:p w14:paraId="6CEFB46A" w14:textId="0C62BCB6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Bemessungswirkleistung an den Generatorkle</w:t>
            </w:r>
            <w:r>
              <w:rPr>
                <w:rFonts w:cs="Arial"/>
                <w:color w:val="000000"/>
                <w:sz w:val="22"/>
              </w:rPr>
              <w:t>mmen unter Normbedingungen [MW]</w:t>
            </w:r>
          </w:p>
        </w:tc>
        <w:tc>
          <w:tcPr>
            <w:tcW w:w="2776" w:type="dxa"/>
          </w:tcPr>
          <w:p w14:paraId="42E93DB8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45E19F35" w14:textId="77777777" w:rsidTr="0001474F">
        <w:tc>
          <w:tcPr>
            <w:tcW w:w="959" w:type="dxa"/>
          </w:tcPr>
          <w:p w14:paraId="5C85FA03" w14:textId="53FF394B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3.6.4</w:t>
            </w:r>
          </w:p>
        </w:tc>
        <w:tc>
          <w:tcPr>
            <w:tcW w:w="5528" w:type="dxa"/>
            <w:vAlign w:val="bottom"/>
          </w:tcPr>
          <w:p w14:paraId="36FCACC4" w14:textId="5C0C385A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maximale Wirkleistung an den Gen</w:t>
            </w:r>
            <w:r>
              <w:rPr>
                <w:rFonts w:cs="Arial"/>
                <w:color w:val="000000"/>
                <w:sz w:val="22"/>
              </w:rPr>
              <w:t>eratorklemmen bei Volllast [MW]</w:t>
            </w:r>
          </w:p>
        </w:tc>
        <w:tc>
          <w:tcPr>
            <w:tcW w:w="2776" w:type="dxa"/>
          </w:tcPr>
          <w:p w14:paraId="167C9EB7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20A0D5DF" w14:textId="77777777" w:rsidTr="0001474F">
        <w:tc>
          <w:tcPr>
            <w:tcW w:w="959" w:type="dxa"/>
          </w:tcPr>
          <w:p w14:paraId="008B7A0C" w14:textId="6E4D7A07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3.6.5</w:t>
            </w:r>
          </w:p>
        </w:tc>
        <w:tc>
          <w:tcPr>
            <w:tcW w:w="5528" w:type="dxa"/>
            <w:vAlign w:val="bottom"/>
          </w:tcPr>
          <w:p w14:paraId="7BA58E17" w14:textId="46402984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minimale Wirkleistu</w:t>
            </w:r>
            <w:r>
              <w:rPr>
                <w:rFonts w:cs="Arial"/>
                <w:color w:val="000000"/>
                <w:sz w:val="22"/>
              </w:rPr>
              <w:t>ng an den Generatorklemmen [MW]</w:t>
            </w:r>
          </w:p>
        </w:tc>
        <w:tc>
          <w:tcPr>
            <w:tcW w:w="2776" w:type="dxa"/>
          </w:tcPr>
          <w:p w14:paraId="19490065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415EB0A7" w14:textId="77777777" w:rsidTr="0001474F">
        <w:tc>
          <w:tcPr>
            <w:tcW w:w="959" w:type="dxa"/>
          </w:tcPr>
          <w:p w14:paraId="0113E51D" w14:textId="1324B1BB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3.6.6</w:t>
            </w:r>
          </w:p>
        </w:tc>
        <w:tc>
          <w:tcPr>
            <w:tcW w:w="5528" w:type="dxa"/>
            <w:vAlign w:val="bottom"/>
          </w:tcPr>
          <w:p w14:paraId="2C34DB7D" w14:textId="0E0C80D7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Laststeigerungsrate von minimaler zu max</w:t>
            </w:r>
            <w:r>
              <w:rPr>
                <w:rFonts w:cs="Arial"/>
                <w:color w:val="000000"/>
                <w:sz w:val="22"/>
              </w:rPr>
              <w:t>imaler Leistungsabgabe [MW/min]</w:t>
            </w:r>
          </w:p>
        </w:tc>
        <w:tc>
          <w:tcPr>
            <w:tcW w:w="2776" w:type="dxa"/>
          </w:tcPr>
          <w:p w14:paraId="02D50648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020E9BA7" w14:textId="77777777" w:rsidTr="0001474F">
        <w:tc>
          <w:tcPr>
            <w:tcW w:w="959" w:type="dxa"/>
          </w:tcPr>
          <w:p w14:paraId="58B2897D" w14:textId="62A1D933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3.6.7</w:t>
            </w:r>
          </w:p>
        </w:tc>
        <w:tc>
          <w:tcPr>
            <w:tcW w:w="5528" w:type="dxa"/>
            <w:vAlign w:val="bottom"/>
          </w:tcPr>
          <w:p w14:paraId="68ABCEDC" w14:textId="2051DE55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Lastsenkungsrate von maximaler zu mi</w:t>
            </w:r>
            <w:r>
              <w:rPr>
                <w:rFonts w:cs="Arial"/>
                <w:color w:val="000000"/>
                <w:sz w:val="22"/>
              </w:rPr>
              <w:t>nimaler Leistungsabgabe</w:t>
            </w:r>
            <w:r w:rsidR="00B439F0">
              <w:rPr>
                <w:rFonts w:cs="Arial"/>
                <w:color w:val="000000"/>
                <w:sz w:val="22"/>
              </w:rPr>
              <w:t xml:space="preserve"> </w:t>
            </w:r>
            <w:r>
              <w:rPr>
                <w:rFonts w:cs="Arial"/>
                <w:color w:val="000000"/>
                <w:sz w:val="22"/>
              </w:rPr>
              <w:t>[MW/min]</w:t>
            </w:r>
          </w:p>
        </w:tc>
        <w:tc>
          <w:tcPr>
            <w:tcW w:w="2776" w:type="dxa"/>
          </w:tcPr>
          <w:p w14:paraId="222BB6C0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660012B0" w14:textId="77777777" w:rsidTr="0001474F">
        <w:tc>
          <w:tcPr>
            <w:tcW w:w="959" w:type="dxa"/>
          </w:tcPr>
          <w:p w14:paraId="53D72EB1" w14:textId="7AFABEE2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3.6.8</w:t>
            </w:r>
          </w:p>
        </w:tc>
        <w:tc>
          <w:tcPr>
            <w:tcW w:w="5528" w:type="dxa"/>
            <w:vAlign w:val="bottom"/>
          </w:tcPr>
          <w:p w14:paraId="0575F61E" w14:textId="539E03B9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Bereich des Lastfaktors, induktiv und kapazitiv (cos ϕ</w:t>
            </w:r>
            <w:r>
              <w:rPr>
                <w:rFonts w:cs="Arial"/>
                <w:color w:val="000000"/>
                <w:sz w:val="22"/>
              </w:rPr>
              <w:t>)</w:t>
            </w:r>
          </w:p>
        </w:tc>
        <w:tc>
          <w:tcPr>
            <w:tcW w:w="2776" w:type="dxa"/>
          </w:tcPr>
          <w:p w14:paraId="196F82F8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7E7BE109" w14:textId="77777777" w:rsidTr="0001474F">
        <w:tc>
          <w:tcPr>
            <w:tcW w:w="959" w:type="dxa"/>
          </w:tcPr>
          <w:p w14:paraId="54F92432" w14:textId="39883DA8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3.6.9</w:t>
            </w:r>
          </w:p>
        </w:tc>
        <w:tc>
          <w:tcPr>
            <w:tcW w:w="5528" w:type="dxa"/>
            <w:vAlign w:val="bottom"/>
          </w:tcPr>
          <w:p w14:paraId="24B8A877" w14:textId="10CA6E30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subtransiente Längsreaktanz (ung</w:t>
            </w:r>
            <w:r>
              <w:rPr>
                <w:rFonts w:cs="Arial"/>
                <w:color w:val="000000"/>
                <w:sz w:val="22"/>
              </w:rPr>
              <w:t>esättigt und gesättigt) xd“ [%]</w:t>
            </w:r>
          </w:p>
        </w:tc>
        <w:tc>
          <w:tcPr>
            <w:tcW w:w="2776" w:type="dxa"/>
          </w:tcPr>
          <w:p w14:paraId="5B2390EE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5498CBA6" w14:textId="77777777" w:rsidTr="0001474F">
        <w:tc>
          <w:tcPr>
            <w:tcW w:w="959" w:type="dxa"/>
          </w:tcPr>
          <w:p w14:paraId="7B10EFB8" w14:textId="6DE37D2E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3.6.10</w:t>
            </w:r>
          </w:p>
        </w:tc>
        <w:tc>
          <w:tcPr>
            <w:tcW w:w="5528" w:type="dxa"/>
            <w:vAlign w:val="bottom"/>
          </w:tcPr>
          <w:p w14:paraId="717509A8" w14:textId="731A15A3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Generatorbetriebsdiagramm</w:t>
            </w:r>
          </w:p>
        </w:tc>
        <w:tc>
          <w:tcPr>
            <w:tcW w:w="2776" w:type="dxa"/>
          </w:tcPr>
          <w:p w14:paraId="320067BF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</w:tbl>
    <w:p w14:paraId="3D26A0AC" w14:textId="77777777" w:rsidR="00C02AD6" w:rsidRDefault="00C02AD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776"/>
      </w:tblGrid>
      <w:tr w:rsidR="00CA4FA3" w:rsidRPr="00DB6879" w14:paraId="097E3E3B" w14:textId="77777777" w:rsidTr="0001474F">
        <w:tc>
          <w:tcPr>
            <w:tcW w:w="959" w:type="dxa"/>
          </w:tcPr>
          <w:p w14:paraId="6E7F8192" w14:textId="4FA30C95" w:rsidR="00CA4FA3" w:rsidRPr="007634BD" w:rsidRDefault="004D5DA0" w:rsidP="00237479">
            <w:pPr>
              <w:rPr>
                <w:rFonts w:cs="Arial"/>
                <w:color w:val="000000"/>
                <w:sz w:val="22"/>
              </w:rPr>
            </w:pPr>
            <w:r w:rsidRPr="007634BD">
              <w:rPr>
                <w:rFonts w:cs="Arial"/>
                <w:color w:val="000000"/>
                <w:sz w:val="22"/>
              </w:rPr>
              <w:lastRenderedPageBreak/>
              <w:t>3.7</w:t>
            </w:r>
          </w:p>
        </w:tc>
        <w:tc>
          <w:tcPr>
            <w:tcW w:w="5528" w:type="dxa"/>
            <w:vAlign w:val="bottom"/>
          </w:tcPr>
          <w:p w14:paraId="04C9812A" w14:textId="6BFB5DAC" w:rsidR="00CA4FA3" w:rsidRPr="007634BD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7634BD">
              <w:rPr>
                <w:rFonts w:cs="Arial"/>
                <w:color w:val="000000"/>
                <w:sz w:val="22"/>
              </w:rPr>
              <w:t>Maschinentransformator</w:t>
            </w:r>
          </w:p>
        </w:tc>
        <w:tc>
          <w:tcPr>
            <w:tcW w:w="2776" w:type="dxa"/>
          </w:tcPr>
          <w:p w14:paraId="416CE447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710E6555" w14:textId="77777777" w:rsidTr="0001474F">
        <w:tc>
          <w:tcPr>
            <w:tcW w:w="959" w:type="dxa"/>
          </w:tcPr>
          <w:p w14:paraId="47840211" w14:textId="207E3265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3.7.1</w:t>
            </w:r>
          </w:p>
        </w:tc>
        <w:tc>
          <w:tcPr>
            <w:tcW w:w="5528" w:type="dxa"/>
            <w:vAlign w:val="bottom"/>
          </w:tcPr>
          <w:p w14:paraId="550AF6E7" w14:textId="129F2310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Nennübersetzungsverhältnis [</w:t>
            </w:r>
            <w:r>
              <w:rPr>
                <w:rFonts w:cs="Arial"/>
                <w:color w:val="000000"/>
                <w:sz w:val="22"/>
              </w:rPr>
              <w:t>kV/kV]</w:t>
            </w:r>
          </w:p>
        </w:tc>
        <w:tc>
          <w:tcPr>
            <w:tcW w:w="2776" w:type="dxa"/>
          </w:tcPr>
          <w:p w14:paraId="20AEE831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4EE3B4B9" w14:textId="77777777" w:rsidTr="0001474F">
        <w:tc>
          <w:tcPr>
            <w:tcW w:w="959" w:type="dxa"/>
          </w:tcPr>
          <w:p w14:paraId="5239B303" w14:textId="2DC9DBB0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3.7.2</w:t>
            </w:r>
          </w:p>
        </w:tc>
        <w:tc>
          <w:tcPr>
            <w:tcW w:w="5528" w:type="dxa"/>
            <w:vAlign w:val="bottom"/>
          </w:tcPr>
          <w:p w14:paraId="50525D4C" w14:textId="127A0B93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Bemessungsscheinleistung [MVA]</w:t>
            </w:r>
          </w:p>
        </w:tc>
        <w:tc>
          <w:tcPr>
            <w:tcW w:w="2776" w:type="dxa"/>
          </w:tcPr>
          <w:p w14:paraId="02D20A59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1A620F12" w14:textId="77777777" w:rsidTr="0001474F">
        <w:tc>
          <w:tcPr>
            <w:tcW w:w="959" w:type="dxa"/>
          </w:tcPr>
          <w:p w14:paraId="20DDDF50" w14:textId="576898BE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3.7.3</w:t>
            </w:r>
          </w:p>
        </w:tc>
        <w:tc>
          <w:tcPr>
            <w:tcW w:w="5528" w:type="dxa"/>
            <w:vAlign w:val="bottom"/>
          </w:tcPr>
          <w:p w14:paraId="1099067D" w14:textId="444F26BB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Schaltgruppe</w:t>
            </w:r>
          </w:p>
        </w:tc>
        <w:tc>
          <w:tcPr>
            <w:tcW w:w="2776" w:type="dxa"/>
          </w:tcPr>
          <w:p w14:paraId="599A9564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015B3842" w14:textId="77777777" w:rsidTr="0001474F">
        <w:tc>
          <w:tcPr>
            <w:tcW w:w="959" w:type="dxa"/>
          </w:tcPr>
          <w:p w14:paraId="1B66976B" w14:textId="133A4527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3.7.4</w:t>
            </w:r>
          </w:p>
        </w:tc>
        <w:tc>
          <w:tcPr>
            <w:tcW w:w="5528" w:type="dxa"/>
            <w:vAlign w:val="bottom"/>
          </w:tcPr>
          <w:p w14:paraId="2D7DE3FC" w14:textId="1679DA8E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relative Kurzschlussspannung bei minimaler, maximaler u</w:t>
            </w:r>
            <w:r>
              <w:rPr>
                <w:rFonts w:cs="Arial"/>
                <w:color w:val="000000"/>
                <w:sz w:val="22"/>
              </w:rPr>
              <w:t>nd mittlerer Stufenstellung [%]</w:t>
            </w:r>
          </w:p>
        </w:tc>
        <w:tc>
          <w:tcPr>
            <w:tcW w:w="2776" w:type="dxa"/>
          </w:tcPr>
          <w:p w14:paraId="519FFA89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435695B8" w14:textId="77777777" w:rsidTr="0001474F">
        <w:tc>
          <w:tcPr>
            <w:tcW w:w="959" w:type="dxa"/>
          </w:tcPr>
          <w:p w14:paraId="23AAB54C" w14:textId="0DD6E3F7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3.7.5</w:t>
            </w:r>
          </w:p>
        </w:tc>
        <w:tc>
          <w:tcPr>
            <w:tcW w:w="5528" w:type="dxa"/>
            <w:vAlign w:val="bottom"/>
          </w:tcPr>
          <w:p w14:paraId="2389F154" w14:textId="400AD29E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relativer Leerlaufstrom [%]</w:t>
            </w:r>
          </w:p>
        </w:tc>
        <w:tc>
          <w:tcPr>
            <w:tcW w:w="2776" w:type="dxa"/>
          </w:tcPr>
          <w:p w14:paraId="7DFBE394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4821A820" w14:textId="77777777" w:rsidTr="0001474F">
        <w:tc>
          <w:tcPr>
            <w:tcW w:w="959" w:type="dxa"/>
          </w:tcPr>
          <w:p w14:paraId="1D58EDD6" w14:textId="1981B9F4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3.7.6</w:t>
            </w:r>
          </w:p>
        </w:tc>
        <w:tc>
          <w:tcPr>
            <w:tcW w:w="5528" w:type="dxa"/>
            <w:vAlign w:val="bottom"/>
          </w:tcPr>
          <w:p w14:paraId="6BBA9A1E" w14:textId="483ABE1C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Kurzschlusswir</w:t>
            </w:r>
            <w:r>
              <w:rPr>
                <w:rFonts w:cs="Arial"/>
                <w:color w:val="000000"/>
                <w:sz w:val="22"/>
              </w:rPr>
              <w:t>kverluste (Kupferverluste) [MW]</w:t>
            </w:r>
          </w:p>
        </w:tc>
        <w:tc>
          <w:tcPr>
            <w:tcW w:w="2776" w:type="dxa"/>
          </w:tcPr>
          <w:p w14:paraId="70B76EC6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5341C65D" w14:textId="77777777" w:rsidTr="0001474F">
        <w:tc>
          <w:tcPr>
            <w:tcW w:w="959" w:type="dxa"/>
          </w:tcPr>
          <w:p w14:paraId="23D2227C" w14:textId="5AF5FA87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3.7.7</w:t>
            </w:r>
          </w:p>
        </w:tc>
        <w:tc>
          <w:tcPr>
            <w:tcW w:w="5528" w:type="dxa"/>
            <w:vAlign w:val="bottom"/>
          </w:tcPr>
          <w:p w14:paraId="35A57061" w14:textId="7A4523FE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L</w:t>
            </w:r>
            <w:r w:rsidRPr="004D5DA0">
              <w:rPr>
                <w:rFonts w:cs="Arial"/>
                <w:color w:val="000000"/>
                <w:sz w:val="22"/>
              </w:rPr>
              <w:t>eerlaufwirkverluste (Eisenverlu</w:t>
            </w:r>
            <w:r>
              <w:rPr>
                <w:rFonts w:cs="Arial"/>
                <w:color w:val="000000"/>
                <w:sz w:val="22"/>
              </w:rPr>
              <w:t>ste) [MW]</w:t>
            </w:r>
          </w:p>
        </w:tc>
        <w:tc>
          <w:tcPr>
            <w:tcW w:w="2776" w:type="dxa"/>
          </w:tcPr>
          <w:p w14:paraId="26D4F82E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0FE7E88F" w14:textId="77777777" w:rsidTr="0001474F">
        <w:tc>
          <w:tcPr>
            <w:tcW w:w="959" w:type="dxa"/>
          </w:tcPr>
          <w:p w14:paraId="3D55A88E" w14:textId="447299E5" w:rsidR="004D5DA0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3.7.8</w:t>
            </w:r>
          </w:p>
        </w:tc>
        <w:tc>
          <w:tcPr>
            <w:tcW w:w="5528" w:type="dxa"/>
            <w:vAlign w:val="bottom"/>
          </w:tcPr>
          <w:p w14:paraId="1D63CCD5" w14:textId="7DDCF458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Stufenstellerbereich [%]</w:t>
            </w:r>
          </w:p>
        </w:tc>
        <w:tc>
          <w:tcPr>
            <w:tcW w:w="2776" w:type="dxa"/>
          </w:tcPr>
          <w:p w14:paraId="18B5C233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45526AA7" w14:textId="77777777" w:rsidTr="0001474F">
        <w:tc>
          <w:tcPr>
            <w:tcW w:w="959" w:type="dxa"/>
          </w:tcPr>
          <w:p w14:paraId="45F9BD87" w14:textId="663604D0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3.7.9</w:t>
            </w:r>
          </w:p>
        </w:tc>
        <w:tc>
          <w:tcPr>
            <w:tcW w:w="5528" w:type="dxa"/>
            <w:vAlign w:val="bottom"/>
          </w:tcPr>
          <w:p w14:paraId="4ED17B1C" w14:textId="2AD45652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Stu</w:t>
            </w:r>
            <w:r>
              <w:rPr>
                <w:rFonts w:cs="Arial"/>
                <w:color w:val="000000"/>
                <w:sz w:val="22"/>
              </w:rPr>
              <w:t>fenweite des Stufenstellers [%]</w:t>
            </w:r>
          </w:p>
        </w:tc>
        <w:tc>
          <w:tcPr>
            <w:tcW w:w="2776" w:type="dxa"/>
          </w:tcPr>
          <w:p w14:paraId="556CADBF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42F85655" w14:textId="77777777" w:rsidTr="0001474F">
        <w:tc>
          <w:tcPr>
            <w:tcW w:w="959" w:type="dxa"/>
          </w:tcPr>
          <w:p w14:paraId="324DE9D8" w14:textId="2E025F90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3.7.10</w:t>
            </w:r>
          </w:p>
        </w:tc>
        <w:tc>
          <w:tcPr>
            <w:tcW w:w="5528" w:type="dxa"/>
            <w:vAlign w:val="bottom"/>
          </w:tcPr>
          <w:p w14:paraId="6DAEB486" w14:textId="77F9858C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Art des Stufenste</w:t>
            </w:r>
            <w:r>
              <w:rPr>
                <w:rFonts w:cs="Arial"/>
                <w:color w:val="000000"/>
                <w:sz w:val="22"/>
              </w:rPr>
              <w:t>llers (unter Last, im Leerlauf)</w:t>
            </w:r>
          </w:p>
        </w:tc>
        <w:tc>
          <w:tcPr>
            <w:tcW w:w="2776" w:type="dxa"/>
          </w:tcPr>
          <w:p w14:paraId="6250707D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1ED80415" w14:textId="77777777" w:rsidTr="0001474F">
        <w:tc>
          <w:tcPr>
            <w:tcW w:w="959" w:type="dxa"/>
          </w:tcPr>
          <w:p w14:paraId="0CFE2641" w14:textId="76D83EC7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3.7.11</w:t>
            </w:r>
          </w:p>
        </w:tc>
        <w:tc>
          <w:tcPr>
            <w:tcW w:w="5528" w:type="dxa"/>
            <w:vAlign w:val="bottom"/>
          </w:tcPr>
          <w:p w14:paraId="4C14DC6F" w14:textId="7D4B49D8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Nullsystemimpedanzen [Ω]</w:t>
            </w:r>
          </w:p>
        </w:tc>
        <w:tc>
          <w:tcPr>
            <w:tcW w:w="2776" w:type="dxa"/>
          </w:tcPr>
          <w:p w14:paraId="57597B32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0710EEB7" w14:textId="77777777" w:rsidTr="0001474F">
        <w:tc>
          <w:tcPr>
            <w:tcW w:w="959" w:type="dxa"/>
          </w:tcPr>
          <w:p w14:paraId="75273794" w14:textId="026FC550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3.7.12</w:t>
            </w:r>
          </w:p>
        </w:tc>
        <w:tc>
          <w:tcPr>
            <w:tcW w:w="5528" w:type="dxa"/>
            <w:vAlign w:val="bottom"/>
          </w:tcPr>
          <w:p w14:paraId="60216814" w14:textId="480B6B52" w:rsidR="00CA4FA3" w:rsidRDefault="004D5DA0" w:rsidP="004D5DA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Sternpunktbehandlung</w:t>
            </w:r>
          </w:p>
        </w:tc>
        <w:tc>
          <w:tcPr>
            <w:tcW w:w="2776" w:type="dxa"/>
          </w:tcPr>
          <w:p w14:paraId="7CA2A7EB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1F541DAF" w14:textId="77777777" w:rsidTr="0001474F">
        <w:tc>
          <w:tcPr>
            <w:tcW w:w="959" w:type="dxa"/>
          </w:tcPr>
          <w:p w14:paraId="268B552C" w14:textId="6366C112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3.7.13</w:t>
            </w:r>
          </w:p>
        </w:tc>
        <w:tc>
          <w:tcPr>
            <w:tcW w:w="5528" w:type="dxa"/>
            <w:vAlign w:val="bottom"/>
          </w:tcPr>
          <w:p w14:paraId="29A65D11" w14:textId="349F6793" w:rsidR="00CA4FA3" w:rsidRDefault="004D5DA0" w:rsidP="00237479">
            <w:pPr>
              <w:rPr>
                <w:rFonts w:cs="Arial"/>
                <w:color w:val="000000"/>
                <w:sz w:val="22"/>
              </w:rPr>
            </w:pPr>
            <w:r w:rsidRPr="004D5DA0">
              <w:rPr>
                <w:rFonts w:cs="Arial"/>
                <w:color w:val="000000"/>
                <w:sz w:val="22"/>
              </w:rPr>
              <w:t>wenn erforderlich: Sternpunktimpedanz</w:t>
            </w:r>
          </w:p>
        </w:tc>
        <w:tc>
          <w:tcPr>
            <w:tcW w:w="2776" w:type="dxa"/>
          </w:tcPr>
          <w:p w14:paraId="6E4D1CBB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0901DADD" w14:textId="77777777" w:rsidTr="0001474F">
        <w:tc>
          <w:tcPr>
            <w:tcW w:w="959" w:type="dxa"/>
          </w:tcPr>
          <w:p w14:paraId="5DAB1708" w14:textId="72867C90" w:rsidR="00CA4FA3" w:rsidRDefault="007634BD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3.8</w:t>
            </w:r>
          </w:p>
        </w:tc>
        <w:tc>
          <w:tcPr>
            <w:tcW w:w="5528" w:type="dxa"/>
            <w:vAlign w:val="bottom"/>
          </w:tcPr>
          <w:p w14:paraId="79037DD7" w14:textId="49C692F0" w:rsidR="00CA4FA3" w:rsidRDefault="007634BD" w:rsidP="007634BD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Anschlussleitung</w:t>
            </w:r>
          </w:p>
        </w:tc>
        <w:tc>
          <w:tcPr>
            <w:tcW w:w="2776" w:type="dxa"/>
          </w:tcPr>
          <w:p w14:paraId="15FF94F3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6A3B99B7" w14:textId="77777777" w:rsidTr="0001474F">
        <w:tc>
          <w:tcPr>
            <w:tcW w:w="959" w:type="dxa"/>
          </w:tcPr>
          <w:p w14:paraId="0E2A24B6" w14:textId="1430641F" w:rsidR="00CA4FA3" w:rsidRDefault="007634BD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3.8.1</w:t>
            </w:r>
          </w:p>
        </w:tc>
        <w:tc>
          <w:tcPr>
            <w:tcW w:w="5528" w:type="dxa"/>
            <w:vAlign w:val="bottom"/>
          </w:tcPr>
          <w:p w14:paraId="273606AF" w14:textId="70590032" w:rsidR="007634BD" w:rsidRDefault="007634BD" w:rsidP="007634BD">
            <w:pPr>
              <w:rPr>
                <w:rFonts w:cs="Arial"/>
                <w:color w:val="000000"/>
                <w:sz w:val="22"/>
              </w:rPr>
            </w:pPr>
            <w:r w:rsidRPr="007634BD">
              <w:rPr>
                <w:rFonts w:cs="Arial"/>
                <w:color w:val="000000"/>
                <w:sz w:val="22"/>
              </w:rPr>
              <w:t xml:space="preserve">spezifische Werte von Resistanz, Reaktanz </w:t>
            </w:r>
            <w:r>
              <w:rPr>
                <w:rFonts w:cs="Arial"/>
                <w:color w:val="000000"/>
                <w:sz w:val="22"/>
              </w:rPr>
              <w:t>u</w:t>
            </w:r>
            <w:r w:rsidRPr="007634BD">
              <w:rPr>
                <w:rFonts w:cs="Arial"/>
                <w:color w:val="000000"/>
                <w:sz w:val="22"/>
              </w:rPr>
              <w:t>nd S</w:t>
            </w:r>
            <w:r>
              <w:rPr>
                <w:rFonts w:cs="Arial"/>
                <w:color w:val="000000"/>
                <w:sz w:val="22"/>
              </w:rPr>
              <w:t>uszeptanz des Mitsystems [Ω/km]</w:t>
            </w:r>
          </w:p>
        </w:tc>
        <w:tc>
          <w:tcPr>
            <w:tcW w:w="2776" w:type="dxa"/>
          </w:tcPr>
          <w:p w14:paraId="5EAB3C77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486B187B" w14:textId="77777777" w:rsidTr="0001474F">
        <w:tc>
          <w:tcPr>
            <w:tcW w:w="959" w:type="dxa"/>
          </w:tcPr>
          <w:p w14:paraId="7F5A911C" w14:textId="243EA30A" w:rsidR="00CA4FA3" w:rsidRDefault="007634BD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3.8.2</w:t>
            </w:r>
          </w:p>
        </w:tc>
        <w:tc>
          <w:tcPr>
            <w:tcW w:w="5528" w:type="dxa"/>
            <w:vAlign w:val="bottom"/>
          </w:tcPr>
          <w:p w14:paraId="6E3ED5E1" w14:textId="70A730BE" w:rsidR="00CA4FA3" w:rsidRDefault="007634BD" w:rsidP="007634BD">
            <w:pPr>
              <w:rPr>
                <w:rFonts w:cs="Arial"/>
                <w:color w:val="000000"/>
                <w:sz w:val="22"/>
              </w:rPr>
            </w:pPr>
            <w:r w:rsidRPr="007634BD">
              <w:rPr>
                <w:rFonts w:cs="Arial"/>
                <w:color w:val="000000"/>
                <w:sz w:val="22"/>
              </w:rPr>
              <w:t xml:space="preserve">spezifische Werte von Resistanz, Reaktanz </w:t>
            </w:r>
            <w:r>
              <w:rPr>
                <w:rFonts w:cs="Arial"/>
                <w:color w:val="000000"/>
                <w:sz w:val="22"/>
              </w:rPr>
              <w:t>u</w:t>
            </w:r>
            <w:r w:rsidRPr="007634BD">
              <w:rPr>
                <w:rFonts w:cs="Arial"/>
                <w:color w:val="000000"/>
                <w:sz w:val="22"/>
              </w:rPr>
              <w:t>nd Su</w:t>
            </w:r>
            <w:r>
              <w:rPr>
                <w:rFonts w:cs="Arial"/>
                <w:color w:val="000000"/>
                <w:sz w:val="22"/>
              </w:rPr>
              <w:t>szeptanz des Nullsystems [Ω/km]</w:t>
            </w:r>
          </w:p>
        </w:tc>
        <w:tc>
          <w:tcPr>
            <w:tcW w:w="2776" w:type="dxa"/>
          </w:tcPr>
          <w:p w14:paraId="7BA01C50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370E6666" w14:textId="77777777" w:rsidTr="0001474F">
        <w:tc>
          <w:tcPr>
            <w:tcW w:w="959" w:type="dxa"/>
          </w:tcPr>
          <w:p w14:paraId="09E937CB" w14:textId="4C43C416" w:rsidR="00CA4FA3" w:rsidRDefault="007634BD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3.8.3</w:t>
            </w:r>
          </w:p>
        </w:tc>
        <w:tc>
          <w:tcPr>
            <w:tcW w:w="5528" w:type="dxa"/>
            <w:vAlign w:val="bottom"/>
          </w:tcPr>
          <w:p w14:paraId="4F97046B" w14:textId="73E37AB0" w:rsidR="00CA4FA3" w:rsidRDefault="007634BD" w:rsidP="00B7382A">
            <w:pPr>
              <w:rPr>
                <w:rFonts w:cs="Arial"/>
                <w:color w:val="000000"/>
                <w:sz w:val="22"/>
              </w:rPr>
            </w:pPr>
            <w:r w:rsidRPr="007634BD">
              <w:rPr>
                <w:rFonts w:cs="Arial"/>
                <w:color w:val="000000"/>
                <w:sz w:val="22"/>
              </w:rPr>
              <w:t xml:space="preserve">voraussichtliche Länge der jeweiligen Anschlussleitung </w:t>
            </w:r>
            <w:r w:rsidR="00B7382A">
              <w:rPr>
                <w:rFonts w:cs="Arial"/>
                <w:color w:val="000000"/>
                <w:sz w:val="22"/>
              </w:rPr>
              <w:t>zum</w:t>
            </w:r>
            <w:r w:rsidRPr="007634BD">
              <w:rPr>
                <w:rFonts w:cs="Arial"/>
                <w:color w:val="000000"/>
                <w:sz w:val="22"/>
              </w:rPr>
              <w:t xml:space="preserve"> </w:t>
            </w:r>
            <w:r w:rsidR="00B7382A">
              <w:rPr>
                <w:rFonts w:cs="Arial"/>
                <w:color w:val="000000"/>
                <w:sz w:val="22"/>
              </w:rPr>
              <w:t>Netzanschlusspunkt [km]</w:t>
            </w:r>
          </w:p>
        </w:tc>
        <w:tc>
          <w:tcPr>
            <w:tcW w:w="2776" w:type="dxa"/>
          </w:tcPr>
          <w:p w14:paraId="6F915FA0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74A9DA15" w14:textId="77777777" w:rsidTr="0001474F">
        <w:tc>
          <w:tcPr>
            <w:tcW w:w="959" w:type="dxa"/>
          </w:tcPr>
          <w:p w14:paraId="5E2DB898" w14:textId="48ED8AEE" w:rsidR="00CA4FA3" w:rsidRDefault="007634BD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3.9</w:t>
            </w:r>
          </w:p>
        </w:tc>
        <w:tc>
          <w:tcPr>
            <w:tcW w:w="5528" w:type="dxa"/>
            <w:vAlign w:val="bottom"/>
          </w:tcPr>
          <w:p w14:paraId="3E7B38D6" w14:textId="41D4AE98" w:rsidR="007634BD" w:rsidRDefault="007634BD" w:rsidP="00D70F78">
            <w:pPr>
              <w:rPr>
                <w:rFonts w:cs="Arial"/>
                <w:color w:val="000000"/>
                <w:sz w:val="22"/>
              </w:rPr>
            </w:pPr>
            <w:r w:rsidRPr="007634BD">
              <w:rPr>
                <w:rFonts w:cs="Arial"/>
                <w:color w:val="000000"/>
                <w:sz w:val="22"/>
              </w:rPr>
              <w:t xml:space="preserve">Beitrag zum Kurzschlussstrom in das Netz des </w:t>
            </w:r>
            <w:r w:rsidR="00D70F78">
              <w:rPr>
                <w:rFonts w:cs="Arial"/>
                <w:color w:val="000000"/>
                <w:sz w:val="22"/>
              </w:rPr>
              <w:t>zuständigen Übertragungsnetzbetreibers</w:t>
            </w:r>
            <w:r w:rsidRPr="007634BD">
              <w:rPr>
                <w:rFonts w:cs="Arial"/>
                <w:color w:val="000000"/>
                <w:sz w:val="22"/>
              </w:rPr>
              <w:t xml:space="preserve"> sowie Daten zur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Pr="007634BD">
              <w:rPr>
                <w:rFonts w:cs="Arial"/>
                <w:color w:val="000000"/>
                <w:sz w:val="22"/>
              </w:rPr>
              <w:t>Lastfluss- und Kurzschlussstromberechnung</w:t>
            </w:r>
          </w:p>
        </w:tc>
        <w:tc>
          <w:tcPr>
            <w:tcW w:w="2776" w:type="dxa"/>
          </w:tcPr>
          <w:p w14:paraId="18404528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  <w:tr w:rsidR="00CA4FA3" w:rsidRPr="00DB6879" w14:paraId="5CCF21C3" w14:textId="77777777" w:rsidTr="0001474F">
        <w:tc>
          <w:tcPr>
            <w:tcW w:w="959" w:type="dxa"/>
          </w:tcPr>
          <w:p w14:paraId="3E5E86B2" w14:textId="4424882E" w:rsidR="00CA4FA3" w:rsidRDefault="007634BD" w:rsidP="00237479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3.10</w:t>
            </w:r>
          </w:p>
        </w:tc>
        <w:tc>
          <w:tcPr>
            <w:tcW w:w="5528" w:type="dxa"/>
            <w:vAlign w:val="bottom"/>
          </w:tcPr>
          <w:p w14:paraId="165AA44C" w14:textId="16DA1334" w:rsidR="00CA4FA3" w:rsidRDefault="007634BD" w:rsidP="00237479">
            <w:pPr>
              <w:rPr>
                <w:rFonts w:cs="Arial"/>
                <w:color w:val="000000"/>
                <w:sz w:val="22"/>
              </w:rPr>
            </w:pPr>
            <w:r w:rsidRPr="007634BD">
              <w:rPr>
                <w:rFonts w:cs="Arial"/>
                <w:color w:val="000000"/>
                <w:sz w:val="22"/>
              </w:rPr>
              <w:t>Angaben zu Netzrückwirkungen</w:t>
            </w:r>
          </w:p>
        </w:tc>
        <w:tc>
          <w:tcPr>
            <w:tcW w:w="2776" w:type="dxa"/>
          </w:tcPr>
          <w:p w14:paraId="2E5DBAAC" w14:textId="77777777" w:rsidR="00CA4FA3" w:rsidRPr="00DB6879" w:rsidRDefault="00CA4FA3" w:rsidP="00237479">
            <w:pPr>
              <w:rPr>
                <w:sz w:val="22"/>
              </w:rPr>
            </w:pPr>
          </w:p>
        </w:tc>
      </w:tr>
    </w:tbl>
    <w:p w14:paraId="3EDA8809" w14:textId="77777777" w:rsidR="0028223A" w:rsidRPr="0028223A" w:rsidRDefault="0028223A" w:rsidP="0028223A"/>
    <w:sectPr w:rsidR="0028223A" w:rsidRPr="0028223A" w:rsidSect="009A401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6A27" w14:textId="77777777" w:rsidR="00947F18" w:rsidRDefault="00947F18">
      <w:pPr>
        <w:spacing w:line="240" w:lineRule="auto"/>
      </w:pPr>
      <w:r>
        <w:separator/>
      </w:r>
    </w:p>
  </w:endnote>
  <w:endnote w:type="continuationSeparator" w:id="0">
    <w:p w14:paraId="485E44BA" w14:textId="77777777" w:rsidR="00947F18" w:rsidRDefault="00947F18">
      <w:pPr>
        <w:spacing w:line="240" w:lineRule="auto"/>
      </w:pPr>
      <w:r>
        <w:continuationSeparator/>
      </w:r>
    </w:p>
  </w:endnote>
  <w:endnote w:type="continuationNotice" w:id="1">
    <w:p w14:paraId="2A222BFE" w14:textId="77777777" w:rsidR="00947F18" w:rsidRDefault="00947F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AA84" w14:textId="71ADB4F7" w:rsidR="00DB6879" w:rsidRPr="00DB6879" w:rsidRDefault="00DB6879" w:rsidP="00DB6879">
    <w:pPr>
      <w:pStyle w:val="Fuzeile"/>
      <w:tabs>
        <w:tab w:val="clear" w:pos="4536"/>
        <w:tab w:val="center" w:pos="8080"/>
      </w:tabs>
      <w:rPr>
        <w:b/>
        <w:sz w:val="18"/>
        <w:szCs w:val="18"/>
      </w:rPr>
    </w:pPr>
    <w:r w:rsidRPr="00843389">
      <w:rPr>
        <w:rFonts w:cs="Arial"/>
        <w:noProof/>
        <w:color w:val="FFFFFF" w:themeColor="background1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89AE9D" wp14:editId="19FC5C48">
              <wp:simplePos x="0" y="0"/>
              <wp:positionH relativeFrom="column">
                <wp:posOffset>-71755</wp:posOffset>
              </wp:positionH>
              <wp:positionV relativeFrom="paragraph">
                <wp:posOffset>-35559</wp:posOffset>
              </wp:positionV>
              <wp:extent cx="5829300" cy="201930"/>
              <wp:effectExtent l="0" t="0" r="0" b="762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300" cy="20193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BFA9BF" id="Abgerundetes Rechteck 3" o:spid="_x0000_s1026" style="position:absolute;margin-left:-5.65pt;margin-top:-2.8pt;width:459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" fillcolor="#ffc000" stroked="f" strokeweight="2pt"/>
          </w:pict>
        </mc:Fallback>
      </mc:AlternateContent>
    </w:r>
    <w:sdt>
      <w:sdtPr>
        <w:rPr>
          <w:sz w:val="18"/>
          <w:szCs w:val="18"/>
        </w:rPr>
        <w:alias w:val="Titel"/>
        <w:tag w:val=""/>
        <w:id w:val="213844888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9656A">
          <w:rPr>
            <w:sz w:val="18"/>
            <w:szCs w:val="18"/>
          </w:rPr>
          <w:t>I_bnBm_Formular vorzeitige Standortbenennung</w:t>
        </w:r>
      </w:sdtContent>
    </w:sdt>
    <w:r>
      <w:rPr>
        <w:sz w:val="18"/>
        <w:szCs w:val="18"/>
      </w:rPr>
      <w:tab/>
    </w:r>
    <w:r w:rsidRPr="00D31A4E">
      <w:rPr>
        <w:sz w:val="18"/>
        <w:szCs w:val="18"/>
      </w:rPr>
      <w:t xml:space="preserve">Seite </w:t>
    </w:r>
    <w:r w:rsidRPr="00D31A4E">
      <w:rPr>
        <w:sz w:val="18"/>
        <w:szCs w:val="18"/>
      </w:rPr>
      <w:fldChar w:fldCharType="begin"/>
    </w:r>
    <w:r w:rsidRPr="00D31A4E">
      <w:rPr>
        <w:sz w:val="18"/>
        <w:szCs w:val="18"/>
      </w:rPr>
      <w:instrText>PAGE  \* Arabic  \* MERGEFORMAT</w:instrText>
    </w:r>
    <w:r w:rsidRPr="00D31A4E">
      <w:rPr>
        <w:sz w:val="18"/>
        <w:szCs w:val="18"/>
      </w:rPr>
      <w:fldChar w:fldCharType="separate"/>
    </w:r>
    <w:r w:rsidR="00E7040F">
      <w:rPr>
        <w:noProof/>
        <w:sz w:val="18"/>
        <w:szCs w:val="18"/>
      </w:rPr>
      <w:t>1</w:t>
    </w:r>
    <w:r w:rsidRPr="00D31A4E">
      <w:rPr>
        <w:sz w:val="18"/>
        <w:szCs w:val="18"/>
      </w:rPr>
      <w:fldChar w:fldCharType="end"/>
    </w:r>
    <w:r w:rsidRPr="00D31A4E">
      <w:rPr>
        <w:sz w:val="18"/>
        <w:szCs w:val="18"/>
      </w:rPr>
      <w:t xml:space="preserve"> von </w:t>
    </w:r>
    <w:r w:rsidRPr="00D31A4E">
      <w:rPr>
        <w:sz w:val="18"/>
        <w:szCs w:val="18"/>
      </w:rPr>
      <w:fldChar w:fldCharType="begin"/>
    </w:r>
    <w:r w:rsidRPr="00D31A4E">
      <w:rPr>
        <w:sz w:val="18"/>
        <w:szCs w:val="18"/>
      </w:rPr>
      <w:instrText>NUMPAGES  \* Arabic  \* MERGEFORMAT</w:instrText>
    </w:r>
    <w:r w:rsidRPr="00D31A4E">
      <w:rPr>
        <w:sz w:val="18"/>
        <w:szCs w:val="18"/>
      </w:rPr>
      <w:fldChar w:fldCharType="separate"/>
    </w:r>
    <w:r w:rsidR="00E7040F">
      <w:rPr>
        <w:noProof/>
        <w:sz w:val="18"/>
        <w:szCs w:val="18"/>
      </w:rPr>
      <w:t>3</w:t>
    </w:r>
    <w:r w:rsidRPr="00D31A4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99E4" w14:textId="77777777" w:rsidR="00947F18" w:rsidRDefault="00947F18">
      <w:pPr>
        <w:spacing w:line="240" w:lineRule="auto"/>
      </w:pPr>
      <w:r>
        <w:separator/>
      </w:r>
    </w:p>
  </w:footnote>
  <w:footnote w:type="continuationSeparator" w:id="0">
    <w:p w14:paraId="3E03E7A4" w14:textId="77777777" w:rsidR="00947F18" w:rsidRDefault="00947F18">
      <w:pPr>
        <w:spacing w:line="240" w:lineRule="auto"/>
      </w:pPr>
      <w:r>
        <w:continuationSeparator/>
      </w:r>
    </w:p>
  </w:footnote>
  <w:footnote w:type="continuationNotice" w:id="1">
    <w:p w14:paraId="7311406F" w14:textId="77777777" w:rsidR="00947F18" w:rsidRDefault="00947F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63"/>
      <w:gridCol w:w="4751"/>
    </w:tblGrid>
    <w:tr w:rsidR="00DB6879" w:rsidRPr="008250A5" w14:paraId="7E57991A" w14:textId="77777777" w:rsidTr="00237479">
      <w:tc>
        <w:tcPr>
          <w:tcW w:w="5954" w:type="dxa"/>
        </w:tcPr>
        <w:p w14:paraId="3DED13A0" w14:textId="77777777" w:rsidR="003E7286" w:rsidRPr="003E7286" w:rsidRDefault="003E7286" w:rsidP="003E7286">
          <w:pPr>
            <w:pStyle w:val="Kopfzeile"/>
            <w:rPr>
              <w:rFonts w:cs="Arial"/>
              <w:szCs w:val="18"/>
              <w:lang w:eastAsia="de-DE"/>
            </w:rPr>
          </w:pPr>
          <w:r w:rsidRPr="003E7286">
            <w:rPr>
              <w:rFonts w:cs="Arial"/>
              <w:szCs w:val="18"/>
              <w:lang w:eastAsia="de-DE"/>
            </w:rPr>
            <w:t xml:space="preserve">EU-Vergabeverfahren </w:t>
          </w:r>
        </w:p>
        <w:p w14:paraId="40274151" w14:textId="4B16A4B6" w:rsidR="00DB6879" w:rsidRPr="00CE042D" w:rsidRDefault="003E7286" w:rsidP="003E7286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  <w:r w:rsidRPr="003E7286">
            <w:rPr>
              <w:rFonts w:cs="Arial"/>
              <w:szCs w:val="18"/>
              <w:lang w:eastAsia="de-DE"/>
            </w:rPr>
            <w:t>„Besondere netztechnische Betriebsmittel“</w:t>
          </w:r>
        </w:p>
      </w:tc>
      <w:tc>
        <w:tcPr>
          <w:tcW w:w="3260" w:type="dxa"/>
        </w:tcPr>
        <w:p w14:paraId="3D0184FC" w14:textId="77777777" w:rsidR="00DB6879" w:rsidRPr="008250A5" w:rsidRDefault="00DB6879" w:rsidP="00DB6879">
          <w:pPr>
            <w:ind w:left="34"/>
            <w:jc w:val="right"/>
            <w:rPr>
              <w:sz w:val="18"/>
              <w:szCs w:val="18"/>
            </w:rPr>
          </w:pPr>
          <w:r w:rsidRPr="00B012F6">
            <w:rPr>
              <w:rFonts w:cs="Lucida Sans Unicode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3632" behindDoc="1" locked="0" layoutInCell="1" allowOverlap="1" wp14:anchorId="01996752" wp14:editId="751D656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80000" cy="42480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1433" y="20371"/>
                    <wp:lineTo x="21433" y="0"/>
                    <wp:lineTo x="0" y="0"/>
                  </wp:wrapPolygon>
                </wp:wrapTight>
                <wp:docPr id="1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" r="1394"/>
                        <a:stretch/>
                      </pic:blipFill>
                      <pic:spPr bwMode="auto">
                        <a:xfrm>
                          <a:off x="0" y="0"/>
                          <a:ext cx="2880000" cy="42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585D01C" w14:textId="564C4A0B" w:rsidR="00DA6492" w:rsidRDefault="00DA64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D222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218FC"/>
    <w:multiLevelType w:val="hybridMultilevel"/>
    <w:tmpl w:val="5D1ECABC"/>
    <w:lvl w:ilvl="0" w:tplc="04070019">
      <w:start w:val="1"/>
      <w:numFmt w:val="lowerLetter"/>
      <w:lvlText w:val="%1."/>
      <w:lvlJc w:val="left"/>
      <w:pPr>
        <w:ind w:left="1296" w:hanging="360"/>
      </w:p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CD20DA6"/>
    <w:multiLevelType w:val="multilevel"/>
    <w:tmpl w:val="8418F700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31"/>
        </w:tabs>
        <w:ind w:left="173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31"/>
        </w:tabs>
        <w:ind w:left="173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F9B63E6"/>
    <w:multiLevelType w:val="multilevel"/>
    <w:tmpl w:val="34703A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Vertragsabsatz"/>
      <w:lvlText w:val="%1.%2"/>
      <w:lvlJc w:val="left"/>
      <w:pPr>
        <w:ind w:left="1994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560661"/>
    <w:multiLevelType w:val="hybridMultilevel"/>
    <w:tmpl w:val="F2429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297"/>
    <w:multiLevelType w:val="multilevel"/>
    <w:tmpl w:val="265A9218"/>
    <w:name w:val="Artikel"/>
    <w:lvl w:ilvl="0">
      <w:start w:val="1"/>
      <w:numFmt w:val="decimal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suff w:val="nothing"/>
      <w:lvlText w:val="§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7E27E1"/>
    <w:multiLevelType w:val="hybridMultilevel"/>
    <w:tmpl w:val="813432B8"/>
    <w:lvl w:ilvl="0" w:tplc="04070019">
      <w:start w:val="1"/>
      <w:numFmt w:val="lowerLetter"/>
      <w:lvlText w:val="%1."/>
      <w:lvlJc w:val="left"/>
      <w:pPr>
        <w:ind w:left="1296" w:hanging="360"/>
      </w:pPr>
    </w:lvl>
    <w:lvl w:ilvl="1" w:tplc="0407001B">
      <w:start w:val="1"/>
      <w:numFmt w:val="lowerRoman"/>
      <w:lvlText w:val="%2."/>
      <w:lvlJc w:val="right"/>
      <w:pPr>
        <w:ind w:left="2016" w:hanging="360"/>
      </w:pPr>
    </w:lvl>
    <w:lvl w:ilvl="2" w:tplc="0407000F">
      <w:start w:val="1"/>
      <w:numFmt w:val="decimal"/>
      <w:lvlText w:val="%3."/>
      <w:lvlJc w:val="left"/>
      <w:pPr>
        <w:ind w:left="2736" w:hanging="180"/>
      </w:pPr>
    </w:lvl>
    <w:lvl w:ilvl="3" w:tplc="3198F34E">
      <w:start w:val="1"/>
      <w:numFmt w:val="lowerRoman"/>
      <w:lvlText w:val="(%4)"/>
      <w:lvlJc w:val="left"/>
      <w:pPr>
        <w:ind w:left="3816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7040D19"/>
    <w:multiLevelType w:val="hybridMultilevel"/>
    <w:tmpl w:val="76AC1190"/>
    <w:lvl w:ilvl="0" w:tplc="AC9C85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7004"/>
    <w:multiLevelType w:val="hybridMultilevel"/>
    <w:tmpl w:val="365CB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B4"/>
    <w:multiLevelType w:val="hybridMultilevel"/>
    <w:tmpl w:val="EF7C20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D11E3"/>
    <w:multiLevelType w:val="hybridMultilevel"/>
    <w:tmpl w:val="E9588016"/>
    <w:lvl w:ilvl="0" w:tplc="0407001B">
      <w:start w:val="1"/>
      <w:numFmt w:val="lowerRoman"/>
      <w:lvlText w:val="%1."/>
      <w:lvlJc w:val="righ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>
      <w:start w:val="1"/>
      <w:numFmt w:val="lowerRoman"/>
      <w:lvlText w:val="%3."/>
      <w:lvlJc w:val="right"/>
      <w:pPr>
        <w:ind w:left="2869" w:hanging="180"/>
      </w:pPr>
    </w:lvl>
    <w:lvl w:ilvl="3" w:tplc="0407000F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060D6B"/>
    <w:multiLevelType w:val="multilevel"/>
    <w:tmpl w:val="26607F4E"/>
    <w:lvl w:ilvl="0">
      <w:start w:val="14"/>
      <w:numFmt w:val="decimal"/>
      <w:pStyle w:val="bEbene1"/>
      <w:lvlText w:val="%1"/>
      <w:lvlJc w:val="left"/>
      <w:pPr>
        <w:ind w:left="1068" w:hanging="360"/>
      </w:pPr>
    </w:lvl>
    <w:lvl w:ilvl="1">
      <w:start w:val="1"/>
      <w:numFmt w:val="decimal"/>
      <w:pStyle w:val="bEbene2"/>
      <w:lvlText w:val="%1.%2."/>
      <w:lvlJc w:val="left"/>
      <w:pPr>
        <w:ind w:left="1140" w:hanging="432"/>
      </w:pPr>
      <w:rPr>
        <w:b/>
      </w:rPr>
    </w:lvl>
    <w:lvl w:ilvl="2">
      <w:start w:val="1"/>
      <w:numFmt w:val="decimal"/>
      <w:pStyle w:val="bEbene3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3F060605"/>
    <w:multiLevelType w:val="hybridMultilevel"/>
    <w:tmpl w:val="4C0AA3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749B"/>
    <w:multiLevelType w:val="hybridMultilevel"/>
    <w:tmpl w:val="4A227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324A"/>
    <w:multiLevelType w:val="hybridMultilevel"/>
    <w:tmpl w:val="91108178"/>
    <w:lvl w:ilvl="0" w:tplc="04070019">
      <w:start w:val="1"/>
      <w:numFmt w:val="lowerLetter"/>
      <w:lvlText w:val="%1."/>
      <w:lvlJc w:val="left"/>
      <w:pPr>
        <w:ind w:left="1296" w:hanging="360"/>
      </w:pPr>
    </w:lvl>
    <w:lvl w:ilvl="1" w:tplc="0407001B">
      <w:start w:val="1"/>
      <w:numFmt w:val="lowerRoman"/>
      <w:lvlText w:val="%2."/>
      <w:lvlJc w:val="right"/>
      <w:pPr>
        <w:ind w:left="2016" w:hanging="360"/>
      </w:pPr>
    </w:lvl>
    <w:lvl w:ilvl="2" w:tplc="0407000F">
      <w:start w:val="1"/>
      <w:numFmt w:val="decimal"/>
      <w:lvlText w:val="%3."/>
      <w:lvlJc w:val="lef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532A353A"/>
    <w:multiLevelType w:val="multilevel"/>
    <w:tmpl w:val="1376F5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A007261"/>
    <w:multiLevelType w:val="hybridMultilevel"/>
    <w:tmpl w:val="63C25E4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633CF9"/>
    <w:multiLevelType w:val="hybridMultilevel"/>
    <w:tmpl w:val="5D1ECABC"/>
    <w:lvl w:ilvl="0" w:tplc="04070019">
      <w:start w:val="1"/>
      <w:numFmt w:val="lowerLetter"/>
      <w:lvlText w:val="%1."/>
      <w:lvlJc w:val="left"/>
      <w:pPr>
        <w:ind w:left="1296" w:hanging="360"/>
      </w:p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3767412"/>
    <w:multiLevelType w:val="hybridMultilevel"/>
    <w:tmpl w:val="B9C8A450"/>
    <w:lvl w:ilvl="0" w:tplc="FBD00F90">
      <w:start w:val="1"/>
      <w:numFmt w:val="lowerLetter"/>
      <w:lvlText w:val="%1."/>
      <w:lvlJc w:val="left"/>
      <w:pPr>
        <w:ind w:left="1296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F3F78"/>
    <w:multiLevelType w:val="multilevel"/>
    <w:tmpl w:val="D8C486C6"/>
    <w:name w:val="Artikel22"/>
    <w:lvl w:ilvl="0">
      <w:start w:val="1"/>
      <w:numFmt w:val="decimal"/>
      <w:suff w:val="nothing"/>
      <w:lvlText w:val="Artikel %1"/>
      <w:lvlJc w:val="left"/>
      <w:pPr>
        <w:ind w:left="720" w:hanging="720"/>
      </w:pPr>
    </w:lvl>
    <w:lvl w:ilvl="1">
      <w:start w:val="2"/>
      <w:numFmt w:val="decimal"/>
      <w:pStyle w:val="ParagraphBezeichner"/>
      <w:suff w:val="nothing"/>
      <w:lvlText w:val="§ %2"/>
      <w:lvlJc w:val="left"/>
      <w:pPr>
        <w:ind w:left="6804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E27450"/>
    <w:multiLevelType w:val="hybridMultilevel"/>
    <w:tmpl w:val="1E587D8E"/>
    <w:lvl w:ilvl="0" w:tplc="BE58B1AA">
      <w:start w:val="1"/>
      <w:numFmt w:val="decimal"/>
      <w:pStyle w:val="Anhang"/>
      <w:lvlText w:val="%1."/>
      <w:lvlJc w:val="left"/>
      <w:pPr>
        <w:ind w:left="360" w:hanging="360"/>
      </w:pPr>
    </w:lvl>
    <w:lvl w:ilvl="1" w:tplc="1622969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5D2E16"/>
    <w:multiLevelType w:val="hybridMultilevel"/>
    <w:tmpl w:val="91108178"/>
    <w:lvl w:ilvl="0" w:tplc="04070019">
      <w:start w:val="1"/>
      <w:numFmt w:val="lowerLetter"/>
      <w:lvlText w:val="%1."/>
      <w:lvlJc w:val="left"/>
      <w:pPr>
        <w:ind w:left="1296" w:hanging="360"/>
      </w:pPr>
    </w:lvl>
    <w:lvl w:ilvl="1" w:tplc="0407001B">
      <w:start w:val="1"/>
      <w:numFmt w:val="lowerRoman"/>
      <w:lvlText w:val="%2."/>
      <w:lvlJc w:val="right"/>
      <w:pPr>
        <w:ind w:left="2016" w:hanging="360"/>
      </w:pPr>
    </w:lvl>
    <w:lvl w:ilvl="2" w:tplc="0407000F">
      <w:start w:val="1"/>
      <w:numFmt w:val="decimal"/>
      <w:lvlText w:val="%3."/>
      <w:lvlJc w:val="lef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70BA691D"/>
    <w:multiLevelType w:val="hybridMultilevel"/>
    <w:tmpl w:val="91108178"/>
    <w:lvl w:ilvl="0" w:tplc="04070019">
      <w:start w:val="1"/>
      <w:numFmt w:val="lowerLetter"/>
      <w:lvlText w:val="%1."/>
      <w:lvlJc w:val="left"/>
      <w:pPr>
        <w:ind w:left="1296" w:hanging="360"/>
      </w:pPr>
    </w:lvl>
    <w:lvl w:ilvl="1" w:tplc="0407001B">
      <w:start w:val="1"/>
      <w:numFmt w:val="lowerRoman"/>
      <w:lvlText w:val="%2."/>
      <w:lvlJc w:val="right"/>
      <w:pPr>
        <w:ind w:left="2016" w:hanging="360"/>
      </w:pPr>
    </w:lvl>
    <w:lvl w:ilvl="2" w:tplc="0407000F">
      <w:start w:val="1"/>
      <w:numFmt w:val="decimal"/>
      <w:lvlText w:val="%3."/>
      <w:lvlJc w:val="lef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70F544A1"/>
    <w:multiLevelType w:val="hybridMultilevel"/>
    <w:tmpl w:val="1092F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3497F"/>
    <w:multiLevelType w:val="multilevel"/>
    <w:tmpl w:val="BADCFB12"/>
    <w:lvl w:ilvl="0">
      <w:start w:val="1"/>
      <w:numFmt w:val="bullet"/>
      <w:lvlText w:val="•"/>
      <w:lvlJc w:val="left"/>
      <w:pPr>
        <w:tabs>
          <w:tab w:val="num" w:pos="454"/>
        </w:tabs>
        <w:ind w:left="454" w:hanging="341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F50ED8"/>
    <w:multiLevelType w:val="hybridMultilevel"/>
    <w:tmpl w:val="91108178"/>
    <w:lvl w:ilvl="0" w:tplc="04070019">
      <w:start w:val="1"/>
      <w:numFmt w:val="lowerLetter"/>
      <w:lvlText w:val="%1."/>
      <w:lvlJc w:val="left"/>
      <w:pPr>
        <w:ind w:left="1296" w:hanging="360"/>
      </w:pPr>
    </w:lvl>
    <w:lvl w:ilvl="1" w:tplc="0407001B">
      <w:start w:val="1"/>
      <w:numFmt w:val="lowerRoman"/>
      <w:lvlText w:val="%2."/>
      <w:lvlJc w:val="right"/>
      <w:pPr>
        <w:ind w:left="2016" w:hanging="360"/>
      </w:pPr>
    </w:lvl>
    <w:lvl w:ilvl="2" w:tplc="0407000F">
      <w:start w:val="1"/>
      <w:numFmt w:val="decimal"/>
      <w:lvlText w:val="%3."/>
      <w:lvlJc w:val="lef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7A641FC0"/>
    <w:multiLevelType w:val="hybridMultilevel"/>
    <w:tmpl w:val="86F6F3DE"/>
    <w:lvl w:ilvl="0" w:tplc="44942CE4">
      <w:start w:val="1"/>
      <w:numFmt w:val="lowerLetter"/>
      <w:lvlText w:val="%1."/>
      <w:lvlJc w:val="left"/>
      <w:pPr>
        <w:ind w:left="1296" w:hanging="360"/>
      </w:pPr>
      <w:rPr>
        <w:i/>
      </w:rPr>
    </w:lvl>
    <w:lvl w:ilvl="1" w:tplc="04070019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7BCA453F"/>
    <w:multiLevelType w:val="hybridMultilevel"/>
    <w:tmpl w:val="5D1ECABC"/>
    <w:lvl w:ilvl="0" w:tplc="04070019">
      <w:start w:val="1"/>
      <w:numFmt w:val="lowerLetter"/>
      <w:lvlText w:val="%1."/>
      <w:lvlJc w:val="left"/>
      <w:pPr>
        <w:ind w:left="1296" w:hanging="360"/>
      </w:p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7EA304C4"/>
    <w:multiLevelType w:val="hybridMultilevel"/>
    <w:tmpl w:val="5D1ECABC"/>
    <w:lvl w:ilvl="0" w:tplc="04070019">
      <w:start w:val="1"/>
      <w:numFmt w:val="lowerLetter"/>
      <w:lvlText w:val="%1."/>
      <w:lvlJc w:val="left"/>
      <w:pPr>
        <w:ind w:left="1296" w:hanging="360"/>
      </w:p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1"/>
  </w:num>
  <w:num w:numId="6">
    <w:abstractNumId w:val="6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1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16"/>
  </w:num>
  <w:num w:numId="18">
    <w:abstractNumId w:val="13"/>
  </w:num>
  <w:num w:numId="19">
    <w:abstractNumId w:val="2"/>
  </w:num>
  <w:num w:numId="20">
    <w:abstractNumId w:val="24"/>
  </w:num>
  <w:num w:numId="21">
    <w:abstractNumId w:val="3"/>
  </w:num>
  <w:num w:numId="22">
    <w:abstractNumId w:val="9"/>
  </w:num>
  <w:num w:numId="23">
    <w:abstractNumId w:val="25"/>
  </w:num>
  <w:num w:numId="24">
    <w:abstractNumId w:val="4"/>
  </w:num>
  <w:num w:numId="25">
    <w:abstractNumId w:val="3"/>
  </w:num>
  <w:num w:numId="26">
    <w:abstractNumId w:val="3"/>
  </w:num>
  <w:num w:numId="27">
    <w:abstractNumId w:val="3"/>
  </w:num>
  <w:num w:numId="28">
    <w:abstractNumId w:val="17"/>
  </w:num>
  <w:num w:numId="29">
    <w:abstractNumId w:val="3"/>
  </w:num>
  <w:num w:numId="30">
    <w:abstractNumId w:val="3"/>
  </w:num>
  <w:num w:numId="31">
    <w:abstractNumId w:val="27"/>
  </w:num>
  <w:num w:numId="32">
    <w:abstractNumId w:val="3"/>
  </w:num>
  <w:num w:numId="33">
    <w:abstractNumId w:val="28"/>
  </w:num>
  <w:num w:numId="34">
    <w:abstractNumId w:val="3"/>
  </w:num>
  <w:num w:numId="35">
    <w:abstractNumId w:val="3"/>
  </w:num>
  <w:num w:numId="3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0"/>
  </w:num>
  <w:num w:numId="42">
    <w:abstractNumId w:val="3"/>
  </w:num>
  <w:num w:numId="43">
    <w:abstractNumId w:val="21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Formatting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20180219_bnBm_Entwurf_Vertrag_ÜNB_Bieter_BB"/>
    <w:docVar w:name="DocNumberVersion" w:val="1687289v3"/>
  </w:docVars>
  <w:rsids>
    <w:rsidRoot w:val="009A401F"/>
    <w:rsid w:val="0000030C"/>
    <w:rsid w:val="000003B5"/>
    <w:rsid w:val="00000714"/>
    <w:rsid w:val="00000B17"/>
    <w:rsid w:val="00000B3A"/>
    <w:rsid w:val="00000BE6"/>
    <w:rsid w:val="00001BF5"/>
    <w:rsid w:val="00002467"/>
    <w:rsid w:val="00005244"/>
    <w:rsid w:val="0000541E"/>
    <w:rsid w:val="000075CD"/>
    <w:rsid w:val="00010CC9"/>
    <w:rsid w:val="00011AD9"/>
    <w:rsid w:val="00012477"/>
    <w:rsid w:val="00012581"/>
    <w:rsid w:val="00012C8E"/>
    <w:rsid w:val="0001474F"/>
    <w:rsid w:val="000151DC"/>
    <w:rsid w:val="00015366"/>
    <w:rsid w:val="00015B56"/>
    <w:rsid w:val="00017314"/>
    <w:rsid w:val="00020C7A"/>
    <w:rsid w:val="000211C1"/>
    <w:rsid w:val="00021FB2"/>
    <w:rsid w:val="0002219B"/>
    <w:rsid w:val="000226DE"/>
    <w:rsid w:val="00022E1A"/>
    <w:rsid w:val="000231DF"/>
    <w:rsid w:val="0002373C"/>
    <w:rsid w:val="0002550C"/>
    <w:rsid w:val="00026AE0"/>
    <w:rsid w:val="00027668"/>
    <w:rsid w:val="00030652"/>
    <w:rsid w:val="0003075C"/>
    <w:rsid w:val="00034239"/>
    <w:rsid w:val="00034505"/>
    <w:rsid w:val="00034A18"/>
    <w:rsid w:val="0003508D"/>
    <w:rsid w:val="00036CFE"/>
    <w:rsid w:val="00037308"/>
    <w:rsid w:val="00041863"/>
    <w:rsid w:val="00041BF4"/>
    <w:rsid w:val="00041EC4"/>
    <w:rsid w:val="00042035"/>
    <w:rsid w:val="000427F0"/>
    <w:rsid w:val="0004295E"/>
    <w:rsid w:val="00042F74"/>
    <w:rsid w:val="000435D2"/>
    <w:rsid w:val="0004370B"/>
    <w:rsid w:val="00043AD1"/>
    <w:rsid w:val="000456F0"/>
    <w:rsid w:val="0004583C"/>
    <w:rsid w:val="00045A88"/>
    <w:rsid w:val="000464F5"/>
    <w:rsid w:val="00046614"/>
    <w:rsid w:val="00046CE9"/>
    <w:rsid w:val="000477A4"/>
    <w:rsid w:val="000501B6"/>
    <w:rsid w:val="000506E1"/>
    <w:rsid w:val="00050D8E"/>
    <w:rsid w:val="00052850"/>
    <w:rsid w:val="0005401C"/>
    <w:rsid w:val="0005415C"/>
    <w:rsid w:val="000545AF"/>
    <w:rsid w:val="0005485B"/>
    <w:rsid w:val="00054CAE"/>
    <w:rsid w:val="00055822"/>
    <w:rsid w:val="00056262"/>
    <w:rsid w:val="00060855"/>
    <w:rsid w:val="00060AD8"/>
    <w:rsid w:val="00062331"/>
    <w:rsid w:val="00062831"/>
    <w:rsid w:val="000633EF"/>
    <w:rsid w:val="00063D22"/>
    <w:rsid w:val="000656AC"/>
    <w:rsid w:val="0006719B"/>
    <w:rsid w:val="00070E9C"/>
    <w:rsid w:val="00071F3E"/>
    <w:rsid w:val="00072AEA"/>
    <w:rsid w:val="00073860"/>
    <w:rsid w:val="00074282"/>
    <w:rsid w:val="00074F49"/>
    <w:rsid w:val="0007616C"/>
    <w:rsid w:val="000773A7"/>
    <w:rsid w:val="00077540"/>
    <w:rsid w:val="00077B47"/>
    <w:rsid w:val="00077BED"/>
    <w:rsid w:val="0008101D"/>
    <w:rsid w:val="00081452"/>
    <w:rsid w:val="00081561"/>
    <w:rsid w:val="000815A0"/>
    <w:rsid w:val="00084485"/>
    <w:rsid w:val="00084E9E"/>
    <w:rsid w:val="00086BE7"/>
    <w:rsid w:val="00087B4C"/>
    <w:rsid w:val="00090866"/>
    <w:rsid w:val="00090A7F"/>
    <w:rsid w:val="00091D24"/>
    <w:rsid w:val="000925AA"/>
    <w:rsid w:val="00092EC0"/>
    <w:rsid w:val="0009326D"/>
    <w:rsid w:val="000935A6"/>
    <w:rsid w:val="000938AE"/>
    <w:rsid w:val="0009446B"/>
    <w:rsid w:val="00094D70"/>
    <w:rsid w:val="00095890"/>
    <w:rsid w:val="00096606"/>
    <w:rsid w:val="00096978"/>
    <w:rsid w:val="00097DAC"/>
    <w:rsid w:val="000A0EDC"/>
    <w:rsid w:val="000A1B07"/>
    <w:rsid w:val="000A394A"/>
    <w:rsid w:val="000A4559"/>
    <w:rsid w:val="000A4EDB"/>
    <w:rsid w:val="000A6068"/>
    <w:rsid w:val="000A652F"/>
    <w:rsid w:val="000A6988"/>
    <w:rsid w:val="000A745C"/>
    <w:rsid w:val="000B0392"/>
    <w:rsid w:val="000B1707"/>
    <w:rsid w:val="000B3DAC"/>
    <w:rsid w:val="000B3DC3"/>
    <w:rsid w:val="000B42D1"/>
    <w:rsid w:val="000B4A75"/>
    <w:rsid w:val="000B5687"/>
    <w:rsid w:val="000C039D"/>
    <w:rsid w:val="000C0CB2"/>
    <w:rsid w:val="000C0CC2"/>
    <w:rsid w:val="000C2DF8"/>
    <w:rsid w:val="000C2F60"/>
    <w:rsid w:val="000C33FC"/>
    <w:rsid w:val="000C404E"/>
    <w:rsid w:val="000C5558"/>
    <w:rsid w:val="000C5FCD"/>
    <w:rsid w:val="000C64BB"/>
    <w:rsid w:val="000C666A"/>
    <w:rsid w:val="000C6712"/>
    <w:rsid w:val="000C6786"/>
    <w:rsid w:val="000C768E"/>
    <w:rsid w:val="000D01B1"/>
    <w:rsid w:val="000D0D48"/>
    <w:rsid w:val="000D0EC0"/>
    <w:rsid w:val="000D11CD"/>
    <w:rsid w:val="000D174F"/>
    <w:rsid w:val="000D220E"/>
    <w:rsid w:val="000D2371"/>
    <w:rsid w:val="000D244F"/>
    <w:rsid w:val="000D3647"/>
    <w:rsid w:val="000D4346"/>
    <w:rsid w:val="000D5A79"/>
    <w:rsid w:val="000D6D40"/>
    <w:rsid w:val="000D71D7"/>
    <w:rsid w:val="000E04EE"/>
    <w:rsid w:val="000E069A"/>
    <w:rsid w:val="000E1D00"/>
    <w:rsid w:val="000E25D5"/>
    <w:rsid w:val="000E41AF"/>
    <w:rsid w:val="000E4E7E"/>
    <w:rsid w:val="000E521B"/>
    <w:rsid w:val="000E7563"/>
    <w:rsid w:val="000E7710"/>
    <w:rsid w:val="000F012A"/>
    <w:rsid w:val="000F098A"/>
    <w:rsid w:val="000F09C8"/>
    <w:rsid w:val="000F0A65"/>
    <w:rsid w:val="000F1203"/>
    <w:rsid w:val="000F337A"/>
    <w:rsid w:val="000F37BF"/>
    <w:rsid w:val="000F380E"/>
    <w:rsid w:val="000F51DA"/>
    <w:rsid w:val="00101716"/>
    <w:rsid w:val="001019B0"/>
    <w:rsid w:val="001026B2"/>
    <w:rsid w:val="00103BD5"/>
    <w:rsid w:val="001044F9"/>
    <w:rsid w:val="00105890"/>
    <w:rsid w:val="001072F5"/>
    <w:rsid w:val="00107C16"/>
    <w:rsid w:val="00107C28"/>
    <w:rsid w:val="001101CD"/>
    <w:rsid w:val="00110649"/>
    <w:rsid w:val="00110B87"/>
    <w:rsid w:val="001115A0"/>
    <w:rsid w:val="00112D30"/>
    <w:rsid w:val="00113AF7"/>
    <w:rsid w:val="00115375"/>
    <w:rsid w:val="00115B7C"/>
    <w:rsid w:val="00121034"/>
    <w:rsid w:val="00122443"/>
    <w:rsid w:val="00122495"/>
    <w:rsid w:val="00122F02"/>
    <w:rsid w:val="001232D9"/>
    <w:rsid w:val="00123F48"/>
    <w:rsid w:val="00123FF3"/>
    <w:rsid w:val="00125877"/>
    <w:rsid w:val="00126224"/>
    <w:rsid w:val="00127470"/>
    <w:rsid w:val="001312D7"/>
    <w:rsid w:val="0013142A"/>
    <w:rsid w:val="00131807"/>
    <w:rsid w:val="00131CE3"/>
    <w:rsid w:val="00132111"/>
    <w:rsid w:val="001329FF"/>
    <w:rsid w:val="0013378D"/>
    <w:rsid w:val="00133FCF"/>
    <w:rsid w:val="0013499E"/>
    <w:rsid w:val="00134EA8"/>
    <w:rsid w:val="00135379"/>
    <w:rsid w:val="00136787"/>
    <w:rsid w:val="00136858"/>
    <w:rsid w:val="0014266D"/>
    <w:rsid w:val="00143AEE"/>
    <w:rsid w:val="00143E2E"/>
    <w:rsid w:val="00143E63"/>
    <w:rsid w:val="00145442"/>
    <w:rsid w:val="0014548D"/>
    <w:rsid w:val="00145956"/>
    <w:rsid w:val="00145C2A"/>
    <w:rsid w:val="00146F87"/>
    <w:rsid w:val="001472CB"/>
    <w:rsid w:val="00147377"/>
    <w:rsid w:val="00147659"/>
    <w:rsid w:val="001504B7"/>
    <w:rsid w:val="0015066E"/>
    <w:rsid w:val="00150CD4"/>
    <w:rsid w:val="00151732"/>
    <w:rsid w:val="0015392A"/>
    <w:rsid w:val="00154D53"/>
    <w:rsid w:val="00154DBC"/>
    <w:rsid w:val="00155A51"/>
    <w:rsid w:val="00155A54"/>
    <w:rsid w:val="0015625B"/>
    <w:rsid w:val="00156E26"/>
    <w:rsid w:val="00157F74"/>
    <w:rsid w:val="00160471"/>
    <w:rsid w:val="001607DC"/>
    <w:rsid w:val="00160F01"/>
    <w:rsid w:val="0016189D"/>
    <w:rsid w:val="0016266F"/>
    <w:rsid w:val="001658AE"/>
    <w:rsid w:val="00166741"/>
    <w:rsid w:val="00167AE7"/>
    <w:rsid w:val="0017281E"/>
    <w:rsid w:val="00172C79"/>
    <w:rsid w:val="00175A9F"/>
    <w:rsid w:val="001809D1"/>
    <w:rsid w:val="00180CED"/>
    <w:rsid w:val="00181627"/>
    <w:rsid w:val="00181797"/>
    <w:rsid w:val="00181927"/>
    <w:rsid w:val="001828F1"/>
    <w:rsid w:val="00182B8C"/>
    <w:rsid w:val="00183511"/>
    <w:rsid w:val="00185DAA"/>
    <w:rsid w:val="0018634F"/>
    <w:rsid w:val="00186BE8"/>
    <w:rsid w:val="00190253"/>
    <w:rsid w:val="00191E52"/>
    <w:rsid w:val="00191FE1"/>
    <w:rsid w:val="00194128"/>
    <w:rsid w:val="00194835"/>
    <w:rsid w:val="001957DB"/>
    <w:rsid w:val="001959AE"/>
    <w:rsid w:val="00195D40"/>
    <w:rsid w:val="001963E7"/>
    <w:rsid w:val="00196C55"/>
    <w:rsid w:val="001A0856"/>
    <w:rsid w:val="001A0B65"/>
    <w:rsid w:val="001A1C70"/>
    <w:rsid w:val="001A1E6F"/>
    <w:rsid w:val="001A1FF7"/>
    <w:rsid w:val="001A263E"/>
    <w:rsid w:val="001A3756"/>
    <w:rsid w:val="001A3830"/>
    <w:rsid w:val="001A3999"/>
    <w:rsid w:val="001A43A4"/>
    <w:rsid w:val="001A46E0"/>
    <w:rsid w:val="001A60D4"/>
    <w:rsid w:val="001A61FA"/>
    <w:rsid w:val="001A6CE6"/>
    <w:rsid w:val="001A708F"/>
    <w:rsid w:val="001A72CF"/>
    <w:rsid w:val="001A751A"/>
    <w:rsid w:val="001A7935"/>
    <w:rsid w:val="001B00CF"/>
    <w:rsid w:val="001B139F"/>
    <w:rsid w:val="001B18E4"/>
    <w:rsid w:val="001B1989"/>
    <w:rsid w:val="001B4554"/>
    <w:rsid w:val="001B5430"/>
    <w:rsid w:val="001B5573"/>
    <w:rsid w:val="001B5FA4"/>
    <w:rsid w:val="001B6880"/>
    <w:rsid w:val="001B6BAA"/>
    <w:rsid w:val="001B7533"/>
    <w:rsid w:val="001B7833"/>
    <w:rsid w:val="001C1387"/>
    <w:rsid w:val="001C16C6"/>
    <w:rsid w:val="001C350D"/>
    <w:rsid w:val="001C52E9"/>
    <w:rsid w:val="001C54BC"/>
    <w:rsid w:val="001C6643"/>
    <w:rsid w:val="001C75C7"/>
    <w:rsid w:val="001D1118"/>
    <w:rsid w:val="001D1BCC"/>
    <w:rsid w:val="001D3FCB"/>
    <w:rsid w:val="001D5231"/>
    <w:rsid w:val="001D5677"/>
    <w:rsid w:val="001D5BD4"/>
    <w:rsid w:val="001D627C"/>
    <w:rsid w:val="001D6436"/>
    <w:rsid w:val="001D6CB1"/>
    <w:rsid w:val="001D7401"/>
    <w:rsid w:val="001E19C7"/>
    <w:rsid w:val="001E1B91"/>
    <w:rsid w:val="001E1F3A"/>
    <w:rsid w:val="001E2015"/>
    <w:rsid w:val="001E2F25"/>
    <w:rsid w:val="001E308E"/>
    <w:rsid w:val="001E31F3"/>
    <w:rsid w:val="001E3F3E"/>
    <w:rsid w:val="001E3F77"/>
    <w:rsid w:val="001E4593"/>
    <w:rsid w:val="001E5D31"/>
    <w:rsid w:val="001E7D36"/>
    <w:rsid w:val="001F0249"/>
    <w:rsid w:val="001F11B3"/>
    <w:rsid w:val="001F1D09"/>
    <w:rsid w:val="001F3944"/>
    <w:rsid w:val="001F41C0"/>
    <w:rsid w:val="001F4A62"/>
    <w:rsid w:val="001F5392"/>
    <w:rsid w:val="001F7773"/>
    <w:rsid w:val="001F7B79"/>
    <w:rsid w:val="00200A3E"/>
    <w:rsid w:val="00201BDF"/>
    <w:rsid w:val="00201EF1"/>
    <w:rsid w:val="00202D1E"/>
    <w:rsid w:val="0020309E"/>
    <w:rsid w:val="00203B05"/>
    <w:rsid w:val="00204032"/>
    <w:rsid w:val="002040D0"/>
    <w:rsid w:val="00204BAF"/>
    <w:rsid w:val="002052F6"/>
    <w:rsid w:val="002071E5"/>
    <w:rsid w:val="00210698"/>
    <w:rsid w:val="00211437"/>
    <w:rsid w:val="00212B0F"/>
    <w:rsid w:val="00213A78"/>
    <w:rsid w:val="00213D43"/>
    <w:rsid w:val="0021450C"/>
    <w:rsid w:val="00215306"/>
    <w:rsid w:val="00215999"/>
    <w:rsid w:val="00215AC6"/>
    <w:rsid w:val="00215C6B"/>
    <w:rsid w:val="002169BE"/>
    <w:rsid w:val="002179D8"/>
    <w:rsid w:val="00221D0E"/>
    <w:rsid w:val="00223706"/>
    <w:rsid w:val="0022445D"/>
    <w:rsid w:val="00224527"/>
    <w:rsid w:val="00224899"/>
    <w:rsid w:val="00224936"/>
    <w:rsid w:val="0022525D"/>
    <w:rsid w:val="002253CE"/>
    <w:rsid w:val="00225489"/>
    <w:rsid w:val="002314DB"/>
    <w:rsid w:val="00231870"/>
    <w:rsid w:val="00231CEE"/>
    <w:rsid w:val="00231EC3"/>
    <w:rsid w:val="002326A9"/>
    <w:rsid w:val="00233C57"/>
    <w:rsid w:val="00234819"/>
    <w:rsid w:val="00234D04"/>
    <w:rsid w:val="00235142"/>
    <w:rsid w:val="0023547B"/>
    <w:rsid w:val="002356E0"/>
    <w:rsid w:val="0023606E"/>
    <w:rsid w:val="00236432"/>
    <w:rsid w:val="0023769E"/>
    <w:rsid w:val="00237E4F"/>
    <w:rsid w:val="0024027E"/>
    <w:rsid w:val="002403D5"/>
    <w:rsid w:val="0024085D"/>
    <w:rsid w:val="00241358"/>
    <w:rsid w:val="00241EF9"/>
    <w:rsid w:val="00242AE9"/>
    <w:rsid w:val="00242C8B"/>
    <w:rsid w:val="00242E08"/>
    <w:rsid w:val="0024362A"/>
    <w:rsid w:val="0024444F"/>
    <w:rsid w:val="002453EF"/>
    <w:rsid w:val="00245FC9"/>
    <w:rsid w:val="0024660F"/>
    <w:rsid w:val="0024684E"/>
    <w:rsid w:val="00247D75"/>
    <w:rsid w:val="0025216F"/>
    <w:rsid w:val="00253BD3"/>
    <w:rsid w:val="00253D7E"/>
    <w:rsid w:val="00256BEA"/>
    <w:rsid w:val="00256E7E"/>
    <w:rsid w:val="002574C6"/>
    <w:rsid w:val="00257739"/>
    <w:rsid w:val="002601EB"/>
    <w:rsid w:val="00260C0D"/>
    <w:rsid w:val="00261C4E"/>
    <w:rsid w:val="00261D93"/>
    <w:rsid w:val="002622B1"/>
    <w:rsid w:val="0026271B"/>
    <w:rsid w:val="00264F57"/>
    <w:rsid w:val="00265047"/>
    <w:rsid w:val="002669B8"/>
    <w:rsid w:val="00266B48"/>
    <w:rsid w:val="00266B9D"/>
    <w:rsid w:val="0026746C"/>
    <w:rsid w:val="00267A8C"/>
    <w:rsid w:val="002701A3"/>
    <w:rsid w:val="00272B36"/>
    <w:rsid w:val="00273237"/>
    <w:rsid w:val="00273781"/>
    <w:rsid w:val="0027419D"/>
    <w:rsid w:val="00274969"/>
    <w:rsid w:val="0027734F"/>
    <w:rsid w:val="00277B03"/>
    <w:rsid w:val="00277BF6"/>
    <w:rsid w:val="00280590"/>
    <w:rsid w:val="00280617"/>
    <w:rsid w:val="00280A46"/>
    <w:rsid w:val="0028141A"/>
    <w:rsid w:val="00281432"/>
    <w:rsid w:val="0028223A"/>
    <w:rsid w:val="00282364"/>
    <w:rsid w:val="0028282A"/>
    <w:rsid w:val="00282C6C"/>
    <w:rsid w:val="00282E51"/>
    <w:rsid w:val="002833A9"/>
    <w:rsid w:val="00283414"/>
    <w:rsid w:val="00284295"/>
    <w:rsid w:val="00284892"/>
    <w:rsid w:val="00284AE6"/>
    <w:rsid w:val="00285108"/>
    <w:rsid w:val="00286BD3"/>
    <w:rsid w:val="00287C03"/>
    <w:rsid w:val="00287E18"/>
    <w:rsid w:val="0029056B"/>
    <w:rsid w:val="0029322D"/>
    <w:rsid w:val="002937CC"/>
    <w:rsid w:val="00295101"/>
    <w:rsid w:val="002957D0"/>
    <w:rsid w:val="002969D3"/>
    <w:rsid w:val="0029776C"/>
    <w:rsid w:val="00297CDC"/>
    <w:rsid w:val="002A0251"/>
    <w:rsid w:val="002A0AF5"/>
    <w:rsid w:val="002A186E"/>
    <w:rsid w:val="002A1A81"/>
    <w:rsid w:val="002A22A2"/>
    <w:rsid w:val="002A2DC9"/>
    <w:rsid w:val="002A2DCA"/>
    <w:rsid w:val="002A4075"/>
    <w:rsid w:val="002A4A7F"/>
    <w:rsid w:val="002A66DB"/>
    <w:rsid w:val="002A6E1E"/>
    <w:rsid w:val="002A6E79"/>
    <w:rsid w:val="002A7143"/>
    <w:rsid w:val="002A77BF"/>
    <w:rsid w:val="002B0BBD"/>
    <w:rsid w:val="002B2980"/>
    <w:rsid w:val="002B3783"/>
    <w:rsid w:val="002B4F82"/>
    <w:rsid w:val="002B67BA"/>
    <w:rsid w:val="002B72D0"/>
    <w:rsid w:val="002B7EB0"/>
    <w:rsid w:val="002C04DB"/>
    <w:rsid w:val="002C0F1A"/>
    <w:rsid w:val="002C2C37"/>
    <w:rsid w:val="002C3007"/>
    <w:rsid w:val="002C38CB"/>
    <w:rsid w:val="002C3B96"/>
    <w:rsid w:val="002C4665"/>
    <w:rsid w:val="002C4E31"/>
    <w:rsid w:val="002C60E0"/>
    <w:rsid w:val="002C6D01"/>
    <w:rsid w:val="002C779F"/>
    <w:rsid w:val="002D2855"/>
    <w:rsid w:val="002D35E8"/>
    <w:rsid w:val="002D37AD"/>
    <w:rsid w:val="002D50E3"/>
    <w:rsid w:val="002D5C43"/>
    <w:rsid w:val="002D6309"/>
    <w:rsid w:val="002D6649"/>
    <w:rsid w:val="002D6FCE"/>
    <w:rsid w:val="002D6FD3"/>
    <w:rsid w:val="002D7B4D"/>
    <w:rsid w:val="002D7BAD"/>
    <w:rsid w:val="002E0088"/>
    <w:rsid w:val="002E025D"/>
    <w:rsid w:val="002E0B40"/>
    <w:rsid w:val="002E0C70"/>
    <w:rsid w:val="002E0E56"/>
    <w:rsid w:val="002E248A"/>
    <w:rsid w:val="002E24B5"/>
    <w:rsid w:val="002E2C32"/>
    <w:rsid w:val="002E3000"/>
    <w:rsid w:val="002E3224"/>
    <w:rsid w:val="002E375E"/>
    <w:rsid w:val="002E45B4"/>
    <w:rsid w:val="002E4BE7"/>
    <w:rsid w:val="002E5774"/>
    <w:rsid w:val="002E5F3D"/>
    <w:rsid w:val="002E63C3"/>
    <w:rsid w:val="002E6874"/>
    <w:rsid w:val="002E6C0D"/>
    <w:rsid w:val="002E6FFA"/>
    <w:rsid w:val="002E73C4"/>
    <w:rsid w:val="002E7FE3"/>
    <w:rsid w:val="002F2836"/>
    <w:rsid w:val="002F39E0"/>
    <w:rsid w:val="002F3AA4"/>
    <w:rsid w:val="002F430E"/>
    <w:rsid w:val="002F5403"/>
    <w:rsid w:val="002F5BB4"/>
    <w:rsid w:val="002F6165"/>
    <w:rsid w:val="002F6C7A"/>
    <w:rsid w:val="002F7956"/>
    <w:rsid w:val="00301CC2"/>
    <w:rsid w:val="00302035"/>
    <w:rsid w:val="003030B2"/>
    <w:rsid w:val="00303487"/>
    <w:rsid w:val="00303F5A"/>
    <w:rsid w:val="003044A4"/>
    <w:rsid w:val="00304774"/>
    <w:rsid w:val="00305BE1"/>
    <w:rsid w:val="00306839"/>
    <w:rsid w:val="00311D14"/>
    <w:rsid w:val="00312926"/>
    <w:rsid w:val="00313522"/>
    <w:rsid w:val="00313B94"/>
    <w:rsid w:val="00314E0F"/>
    <w:rsid w:val="00315590"/>
    <w:rsid w:val="00315A38"/>
    <w:rsid w:val="00317F8D"/>
    <w:rsid w:val="00323047"/>
    <w:rsid w:val="00324383"/>
    <w:rsid w:val="00324708"/>
    <w:rsid w:val="00324FEA"/>
    <w:rsid w:val="00327748"/>
    <w:rsid w:val="0032777B"/>
    <w:rsid w:val="00327853"/>
    <w:rsid w:val="00330482"/>
    <w:rsid w:val="003321E0"/>
    <w:rsid w:val="0033259B"/>
    <w:rsid w:val="00332C6A"/>
    <w:rsid w:val="003330F3"/>
    <w:rsid w:val="00333454"/>
    <w:rsid w:val="0033406D"/>
    <w:rsid w:val="003340DB"/>
    <w:rsid w:val="003342F0"/>
    <w:rsid w:val="003350F9"/>
    <w:rsid w:val="0033576D"/>
    <w:rsid w:val="003358D4"/>
    <w:rsid w:val="003409C2"/>
    <w:rsid w:val="00340A6E"/>
    <w:rsid w:val="00340B4E"/>
    <w:rsid w:val="00341075"/>
    <w:rsid w:val="0034120E"/>
    <w:rsid w:val="00341240"/>
    <w:rsid w:val="00341BC6"/>
    <w:rsid w:val="00342A63"/>
    <w:rsid w:val="00342B0D"/>
    <w:rsid w:val="00343F7F"/>
    <w:rsid w:val="003458BB"/>
    <w:rsid w:val="00345983"/>
    <w:rsid w:val="00345F5E"/>
    <w:rsid w:val="003463BC"/>
    <w:rsid w:val="0034714B"/>
    <w:rsid w:val="003514DD"/>
    <w:rsid w:val="003528AD"/>
    <w:rsid w:val="00352BB8"/>
    <w:rsid w:val="00352E36"/>
    <w:rsid w:val="003547FB"/>
    <w:rsid w:val="00356E48"/>
    <w:rsid w:val="00357A95"/>
    <w:rsid w:val="00357F0B"/>
    <w:rsid w:val="00360003"/>
    <w:rsid w:val="00360086"/>
    <w:rsid w:val="00360127"/>
    <w:rsid w:val="003601F6"/>
    <w:rsid w:val="00360ACC"/>
    <w:rsid w:val="00362694"/>
    <w:rsid w:val="00363CC8"/>
    <w:rsid w:val="0036408F"/>
    <w:rsid w:val="00364E60"/>
    <w:rsid w:val="003650D4"/>
    <w:rsid w:val="00365E72"/>
    <w:rsid w:val="00370D86"/>
    <w:rsid w:val="003719F2"/>
    <w:rsid w:val="00373AD3"/>
    <w:rsid w:val="003749C8"/>
    <w:rsid w:val="00375149"/>
    <w:rsid w:val="00377FF3"/>
    <w:rsid w:val="00383FED"/>
    <w:rsid w:val="0038484E"/>
    <w:rsid w:val="003851D2"/>
    <w:rsid w:val="00387684"/>
    <w:rsid w:val="00391575"/>
    <w:rsid w:val="0039172F"/>
    <w:rsid w:val="00391F3C"/>
    <w:rsid w:val="003922A6"/>
    <w:rsid w:val="00392B36"/>
    <w:rsid w:val="00392E20"/>
    <w:rsid w:val="00396F80"/>
    <w:rsid w:val="003A04B5"/>
    <w:rsid w:val="003A0630"/>
    <w:rsid w:val="003A0686"/>
    <w:rsid w:val="003A2E29"/>
    <w:rsid w:val="003A2F73"/>
    <w:rsid w:val="003A341B"/>
    <w:rsid w:val="003A46D2"/>
    <w:rsid w:val="003A4718"/>
    <w:rsid w:val="003A4FDA"/>
    <w:rsid w:val="003A5E40"/>
    <w:rsid w:val="003A6319"/>
    <w:rsid w:val="003A6D13"/>
    <w:rsid w:val="003B01CB"/>
    <w:rsid w:val="003B05C2"/>
    <w:rsid w:val="003B0BB8"/>
    <w:rsid w:val="003B0BE2"/>
    <w:rsid w:val="003B20F7"/>
    <w:rsid w:val="003B2324"/>
    <w:rsid w:val="003B254C"/>
    <w:rsid w:val="003B32B6"/>
    <w:rsid w:val="003B36D7"/>
    <w:rsid w:val="003B4A2A"/>
    <w:rsid w:val="003B4D82"/>
    <w:rsid w:val="003B51A3"/>
    <w:rsid w:val="003B556E"/>
    <w:rsid w:val="003B5C43"/>
    <w:rsid w:val="003B7BC3"/>
    <w:rsid w:val="003B7EBC"/>
    <w:rsid w:val="003C0DD7"/>
    <w:rsid w:val="003C1BF8"/>
    <w:rsid w:val="003C1C95"/>
    <w:rsid w:val="003C2257"/>
    <w:rsid w:val="003C23FD"/>
    <w:rsid w:val="003D1CC5"/>
    <w:rsid w:val="003D1F44"/>
    <w:rsid w:val="003D3620"/>
    <w:rsid w:val="003D3EF8"/>
    <w:rsid w:val="003D412B"/>
    <w:rsid w:val="003D44DC"/>
    <w:rsid w:val="003D630B"/>
    <w:rsid w:val="003D6C83"/>
    <w:rsid w:val="003D75CF"/>
    <w:rsid w:val="003D7F8F"/>
    <w:rsid w:val="003E13B1"/>
    <w:rsid w:val="003E199E"/>
    <w:rsid w:val="003E2523"/>
    <w:rsid w:val="003E2638"/>
    <w:rsid w:val="003E4B46"/>
    <w:rsid w:val="003E5022"/>
    <w:rsid w:val="003E53AF"/>
    <w:rsid w:val="003E5641"/>
    <w:rsid w:val="003E573E"/>
    <w:rsid w:val="003E626D"/>
    <w:rsid w:val="003E6BBC"/>
    <w:rsid w:val="003E708A"/>
    <w:rsid w:val="003E7286"/>
    <w:rsid w:val="003E7C54"/>
    <w:rsid w:val="003F0355"/>
    <w:rsid w:val="003F0E04"/>
    <w:rsid w:val="003F228A"/>
    <w:rsid w:val="003F2C1D"/>
    <w:rsid w:val="003F2E3A"/>
    <w:rsid w:val="003F4EC4"/>
    <w:rsid w:val="003F5B06"/>
    <w:rsid w:val="003F61E3"/>
    <w:rsid w:val="003F7390"/>
    <w:rsid w:val="003F77DA"/>
    <w:rsid w:val="0040415F"/>
    <w:rsid w:val="004041B9"/>
    <w:rsid w:val="004049EC"/>
    <w:rsid w:val="00405DA5"/>
    <w:rsid w:val="00406DC1"/>
    <w:rsid w:val="00406FE5"/>
    <w:rsid w:val="00410AEF"/>
    <w:rsid w:val="0041197A"/>
    <w:rsid w:val="00411D29"/>
    <w:rsid w:val="004126E0"/>
    <w:rsid w:val="00413664"/>
    <w:rsid w:val="004140F2"/>
    <w:rsid w:val="004147E9"/>
    <w:rsid w:val="00415B6F"/>
    <w:rsid w:val="00415E3E"/>
    <w:rsid w:val="0041645E"/>
    <w:rsid w:val="0041653D"/>
    <w:rsid w:val="0041745B"/>
    <w:rsid w:val="0041785C"/>
    <w:rsid w:val="004200BD"/>
    <w:rsid w:val="00420934"/>
    <w:rsid w:val="00421372"/>
    <w:rsid w:val="004213B2"/>
    <w:rsid w:val="00421981"/>
    <w:rsid w:val="00421AA8"/>
    <w:rsid w:val="004220E1"/>
    <w:rsid w:val="00422A64"/>
    <w:rsid w:val="00423270"/>
    <w:rsid w:val="00423F69"/>
    <w:rsid w:val="00424461"/>
    <w:rsid w:val="00424A1A"/>
    <w:rsid w:val="00425872"/>
    <w:rsid w:val="00426FB5"/>
    <w:rsid w:val="00431DD3"/>
    <w:rsid w:val="004334DF"/>
    <w:rsid w:val="00433AB1"/>
    <w:rsid w:val="004346DA"/>
    <w:rsid w:val="00435629"/>
    <w:rsid w:val="00435E9A"/>
    <w:rsid w:val="004365F3"/>
    <w:rsid w:val="00436AF9"/>
    <w:rsid w:val="00436B2C"/>
    <w:rsid w:val="0043796A"/>
    <w:rsid w:val="00440864"/>
    <w:rsid w:val="004425AA"/>
    <w:rsid w:val="00442647"/>
    <w:rsid w:val="00443C73"/>
    <w:rsid w:val="0044411B"/>
    <w:rsid w:val="00444673"/>
    <w:rsid w:val="00444F0F"/>
    <w:rsid w:val="00445B78"/>
    <w:rsid w:val="00446F1D"/>
    <w:rsid w:val="00447072"/>
    <w:rsid w:val="00450E79"/>
    <w:rsid w:val="004517A9"/>
    <w:rsid w:val="00453502"/>
    <w:rsid w:val="00453625"/>
    <w:rsid w:val="00454DB9"/>
    <w:rsid w:val="00455011"/>
    <w:rsid w:val="00455174"/>
    <w:rsid w:val="004561E2"/>
    <w:rsid w:val="004563F9"/>
    <w:rsid w:val="0045719E"/>
    <w:rsid w:val="0046163D"/>
    <w:rsid w:val="00461F66"/>
    <w:rsid w:val="004624C5"/>
    <w:rsid w:val="00464027"/>
    <w:rsid w:val="00464641"/>
    <w:rsid w:val="004658B7"/>
    <w:rsid w:val="004671BC"/>
    <w:rsid w:val="00467F04"/>
    <w:rsid w:val="00470537"/>
    <w:rsid w:val="00471307"/>
    <w:rsid w:val="00471510"/>
    <w:rsid w:val="004716C5"/>
    <w:rsid w:val="00472F0D"/>
    <w:rsid w:val="00473045"/>
    <w:rsid w:val="004730BA"/>
    <w:rsid w:val="00473706"/>
    <w:rsid w:val="004739A3"/>
    <w:rsid w:val="00473F64"/>
    <w:rsid w:val="004745C8"/>
    <w:rsid w:val="00474B6E"/>
    <w:rsid w:val="00475F96"/>
    <w:rsid w:val="00476060"/>
    <w:rsid w:val="004769E4"/>
    <w:rsid w:val="00477AD6"/>
    <w:rsid w:val="00477DAD"/>
    <w:rsid w:val="00480030"/>
    <w:rsid w:val="00480454"/>
    <w:rsid w:val="00480655"/>
    <w:rsid w:val="004807A9"/>
    <w:rsid w:val="004807E6"/>
    <w:rsid w:val="00480E70"/>
    <w:rsid w:val="004819BE"/>
    <w:rsid w:val="00481A53"/>
    <w:rsid w:val="00481D33"/>
    <w:rsid w:val="00483673"/>
    <w:rsid w:val="004852CB"/>
    <w:rsid w:val="00485869"/>
    <w:rsid w:val="004868EE"/>
    <w:rsid w:val="004874EC"/>
    <w:rsid w:val="00487CDB"/>
    <w:rsid w:val="00490AF4"/>
    <w:rsid w:val="00490EF6"/>
    <w:rsid w:val="00492DCC"/>
    <w:rsid w:val="0049429D"/>
    <w:rsid w:val="00494A5E"/>
    <w:rsid w:val="00495C41"/>
    <w:rsid w:val="00496169"/>
    <w:rsid w:val="00496E6E"/>
    <w:rsid w:val="004A0613"/>
    <w:rsid w:val="004A2AE2"/>
    <w:rsid w:val="004A4A81"/>
    <w:rsid w:val="004A6433"/>
    <w:rsid w:val="004A6955"/>
    <w:rsid w:val="004A6A35"/>
    <w:rsid w:val="004A6C5D"/>
    <w:rsid w:val="004A72A5"/>
    <w:rsid w:val="004B167D"/>
    <w:rsid w:val="004B1994"/>
    <w:rsid w:val="004B2783"/>
    <w:rsid w:val="004B2BE9"/>
    <w:rsid w:val="004B3845"/>
    <w:rsid w:val="004B4029"/>
    <w:rsid w:val="004B4389"/>
    <w:rsid w:val="004B4538"/>
    <w:rsid w:val="004B5D1D"/>
    <w:rsid w:val="004B673C"/>
    <w:rsid w:val="004B6CA2"/>
    <w:rsid w:val="004B79DC"/>
    <w:rsid w:val="004B7A4D"/>
    <w:rsid w:val="004C06A4"/>
    <w:rsid w:val="004C1235"/>
    <w:rsid w:val="004C1C08"/>
    <w:rsid w:val="004C2B64"/>
    <w:rsid w:val="004C4681"/>
    <w:rsid w:val="004C4EAD"/>
    <w:rsid w:val="004C5389"/>
    <w:rsid w:val="004C541E"/>
    <w:rsid w:val="004C6AF7"/>
    <w:rsid w:val="004D03F7"/>
    <w:rsid w:val="004D1529"/>
    <w:rsid w:val="004D2FAB"/>
    <w:rsid w:val="004D3BDA"/>
    <w:rsid w:val="004D5001"/>
    <w:rsid w:val="004D5DA0"/>
    <w:rsid w:val="004D5F95"/>
    <w:rsid w:val="004D6010"/>
    <w:rsid w:val="004D606D"/>
    <w:rsid w:val="004D64B1"/>
    <w:rsid w:val="004D668E"/>
    <w:rsid w:val="004D7A83"/>
    <w:rsid w:val="004D7CA8"/>
    <w:rsid w:val="004D7E08"/>
    <w:rsid w:val="004E0558"/>
    <w:rsid w:val="004E109D"/>
    <w:rsid w:val="004E17CF"/>
    <w:rsid w:val="004E1D94"/>
    <w:rsid w:val="004E28D8"/>
    <w:rsid w:val="004E3118"/>
    <w:rsid w:val="004E4FE2"/>
    <w:rsid w:val="004E584A"/>
    <w:rsid w:val="004E5A52"/>
    <w:rsid w:val="004E5C8F"/>
    <w:rsid w:val="004E5F95"/>
    <w:rsid w:val="004F00D5"/>
    <w:rsid w:val="004F0451"/>
    <w:rsid w:val="004F0CE6"/>
    <w:rsid w:val="004F0DE4"/>
    <w:rsid w:val="004F2359"/>
    <w:rsid w:val="004F288A"/>
    <w:rsid w:val="004F4EAC"/>
    <w:rsid w:val="004F52BD"/>
    <w:rsid w:val="004F5915"/>
    <w:rsid w:val="00500175"/>
    <w:rsid w:val="00501AE3"/>
    <w:rsid w:val="0050297F"/>
    <w:rsid w:val="005029C2"/>
    <w:rsid w:val="00502C77"/>
    <w:rsid w:val="00503678"/>
    <w:rsid w:val="005037AE"/>
    <w:rsid w:val="00503906"/>
    <w:rsid w:val="00505935"/>
    <w:rsid w:val="00505ED9"/>
    <w:rsid w:val="005069C7"/>
    <w:rsid w:val="00506AF1"/>
    <w:rsid w:val="00507153"/>
    <w:rsid w:val="00510D2C"/>
    <w:rsid w:val="00511AC4"/>
    <w:rsid w:val="00512625"/>
    <w:rsid w:val="00512875"/>
    <w:rsid w:val="0051309A"/>
    <w:rsid w:val="005134B2"/>
    <w:rsid w:val="0051358F"/>
    <w:rsid w:val="0051488B"/>
    <w:rsid w:val="00514B3C"/>
    <w:rsid w:val="00516607"/>
    <w:rsid w:val="0051745C"/>
    <w:rsid w:val="00521062"/>
    <w:rsid w:val="00522572"/>
    <w:rsid w:val="005230EF"/>
    <w:rsid w:val="005231CA"/>
    <w:rsid w:val="005239B0"/>
    <w:rsid w:val="00523B35"/>
    <w:rsid w:val="00523FD1"/>
    <w:rsid w:val="005248DB"/>
    <w:rsid w:val="00525F4F"/>
    <w:rsid w:val="005272EC"/>
    <w:rsid w:val="00530A79"/>
    <w:rsid w:val="00530DA1"/>
    <w:rsid w:val="0053139F"/>
    <w:rsid w:val="00531D93"/>
    <w:rsid w:val="00532636"/>
    <w:rsid w:val="00532852"/>
    <w:rsid w:val="00534A55"/>
    <w:rsid w:val="005356C4"/>
    <w:rsid w:val="005358E3"/>
    <w:rsid w:val="00536214"/>
    <w:rsid w:val="00537339"/>
    <w:rsid w:val="00537E7C"/>
    <w:rsid w:val="005415B4"/>
    <w:rsid w:val="00541DD1"/>
    <w:rsid w:val="00544334"/>
    <w:rsid w:val="005451AA"/>
    <w:rsid w:val="005455B8"/>
    <w:rsid w:val="00545692"/>
    <w:rsid w:val="005478EF"/>
    <w:rsid w:val="00547963"/>
    <w:rsid w:val="00550514"/>
    <w:rsid w:val="00550554"/>
    <w:rsid w:val="005506AA"/>
    <w:rsid w:val="00550E0E"/>
    <w:rsid w:val="0055303D"/>
    <w:rsid w:val="00555135"/>
    <w:rsid w:val="00555621"/>
    <w:rsid w:val="00555A92"/>
    <w:rsid w:val="005563CB"/>
    <w:rsid w:val="0055640B"/>
    <w:rsid w:val="00556719"/>
    <w:rsid w:val="00557FCD"/>
    <w:rsid w:val="00560656"/>
    <w:rsid w:val="005606B9"/>
    <w:rsid w:val="005611C7"/>
    <w:rsid w:val="00561914"/>
    <w:rsid w:val="00562CC9"/>
    <w:rsid w:val="00562D90"/>
    <w:rsid w:val="00563C2A"/>
    <w:rsid w:val="00564082"/>
    <w:rsid w:val="0056464F"/>
    <w:rsid w:val="00564CFA"/>
    <w:rsid w:val="00565C43"/>
    <w:rsid w:val="0056651B"/>
    <w:rsid w:val="00566B83"/>
    <w:rsid w:val="00566CF6"/>
    <w:rsid w:val="00567EBA"/>
    <w:rsid w:val="005703BD"/>
    <w:rsid w:val="005708A2"/>
    <w:rsid w:val="00571234"/>
    <w:rsid w:val="00571491"/>
    <w:rsid w:val="00571976"/>
    <w:rsid w:val="005726DF"/>
    <w:rsid w:val="0057284F"/>
    <w:rsid w:val="00572A28"/>
    <w:rsid w:val="00572D86"/>
    <w:rsid w:val="00572E0D"/>
    <w:rsid w:val="0057418A"/>
    <w:rsid w:val="00574B38"/>
    <w:rsid w:val="005754A3"/>
    <w:rsid w:val="00576627"/>
    <w:rsid w:val="005801CE"/>
    <w:rsid w:val="00581441"/>
    <w:rsid w:val="005817F5"/>
    <w:rsid w:val="00582129"/>
    <w:rsid w:val="00582399"/>
    <w:rsid w:val="00583DD8"/>
    <w:rsid w:val="0058467F"/>
    <w:rsid w:val="00584E92"/>
    <w:rsid w:val="00584EFC"/>
    <w:rsid w:val="005851DD"/>
    <w:rsid w:val="00585D74"/>
    <w:rsid w:val="00585DDE"/>
    <w:rsid w:val="005862E1"/>
    <w:rsid w:val="00586E70"/>
    <w:rsid w:val="0058755D"/>
    <w:rsid w:val="00590FF7"/>
    <w:rsid w:val="005924F3"/>
    <w:rsid w:val="00592CB3"/>
    <w:rsid w:val="005946D2"/>
    <w:rsid w:val="00594D96"/>
    <w:rsid w:val="00595901"/>
    <w:rsid w:val="0059656A"/>
    <w:rsid w:val="00596FA3"/>
    <w:rsid w:val="0059736B"/>
    <w:rsid w:val="005A0075"/>
    <w:rsid w:val="005A24E2"/>
    <w:rsid w:val="005A2DA3"/>
    <w:rsid w:val="005A45F2"/>
    <w:rsid w:val="005A4D03"/>
    <w:rsid w:val="005A4FCF"/>
    <w:rsid w:val="005A58CC"/>
    <w:rsid w:val="005A5DA9"/>
    <w:rsid w:val="005A651C"/>
    <w:rsid w:val="005A66F7"/>
    <w:rsid w:val="005A757F"/>
    <w:rsid w:val="005A7E28"/>
    <w:rsid w:val="005A7EBB"/>
    <w:rsid w:val="005B0788"/>
    <w:rsid w:val="005B0859"/>
    <w:rsid w:val="005B08A4"/>
    <w:rsid w:val="005B20CF"/>
    <w:rsid w:val="005B36FA"/>
    <w:rsid w:val="005B452A"/>
    <w:rsid w:val="005B4807"/>
    <w:rsid w:val="005B4A13"/>
    <w:rsid w:val="005B5526"/>
    <w:rsid w:val="005B66EA"/>
    <w:rsid w:val="005C3723"/>
    <w:rsid w:val="005C38C4"/>
    <w:rsid w:val="005C3913"/>
    <w:rsid w:val="005C3C88"/>
    <w:rsid w:val="005C4F6A"/>
    <w:rsid w:val="005C5365"/>
    <w:rsid w:val="005C5BDA"/>
    <w:rsid w:val="005C5BE6"/>
    <w:rsid w:val="005C6500"/>
    <w:rsid w:val="005C6B84"/>
    <w:rsid w:val="005C7B34"/>
    <w:rsid w:val="005D0F49"/>
    <w:rsid w:val="005D1851"/>
    <w:rsid w:val="005D2338"/>
    <w:rsid w:val="005D2678"/>
    <w:rsid w:val="005D2AFE"/>
    <w:rsid w:val="005D31A2"/>
    <w:rsid w:val="005D327C"/>
    <w:rsid w:val="005D369B"/>
    <w:rsid w:val="005D5292"/>
    <w:rsid w:val="005D56F0"/>
    <w:rsid w:val="005D7642"/>
    <w:rsid w:val="005D7CC1"/>
    <w:rsid w:val="005D7D02"/>
    <w:rsid w:val="005E0542"/>
    <w:rsid w:val="005E0E54"/>
    <w:rsid w:val="005E32BB"/>
    <w:rsid w:val="005E380C"/>
    <w:rsid w:val="005E40B0"/>
    <w:rsid w:val="005E61A3"/>
    <w:rsid w:val="005E6F2B"/>
    <w:rsid w:val="005E7D62"/>
    <w:rsid w:val="005F0919"/>
    <w:rsid w:val="005F18F3"/>
    <w:rsid w:val="005F2F7F"/>
    <w:rsid w:val="005F36FC"/>
    <w:rsid w:val="005F3CBD"/>
    <w:rsid w:val="005F45AE"/>
    <w:rsid w:val="005F50A5"/>
    <w:rsid w:val="005F52EE"/>
    <w:rsid w:val="005F5589"/>
    <w:rsid w:val="005F616F"/>
    <w:rsid w:val="005F6FDC"/>
    <w:rsid w:val="006018EE"/>
    <w:rsid w:val="00602C8A"/>
    <w:rsid w:val="006031C6"/>
    <w:rsid w:val="00603399"/>
    <w:rsid w:val="006043A3"/>
    <w:rsid w:val="0060486C"/>
    <w:rsid w:val="006058F7"/>
    <w:rsid w:val="00606C0A"/>
    <w:rsid w:val="00607091"/>
    <w:rsid w:val="006070F0"/>
    <w:rsid w:val="006073A3"/>
    <w:rsid w:val="00607FD2"/>
    <w:rsid w:val="00610527"/>
    <w:rsid w:val="0061069E"/>
    <w:rsid w:val="00610914"/>
    <w:rsid w:val="00612A71"/>
    <w:rsid w:val="00614452"/>
    <w:rsid w:val="00614E92"/>
    <w:rsid w:val="00615453"/>
    <w:rsid w:val="0061549D"/>
    <w:rsid w:val="006156F8"/>
    <w:rsid w:val="0061593B"/>
    <w:rsid w:val="00616E45"/>
    <w:rsid w:val="00617109"/>
    <w:rsid w:val="00617280"/>
    <w:rsid w:val="00617944"/>
    <w:rsid w:val="00617F37"/>
    <w:rsid w:val="00620D43"/>
    <w:rsid w:val="0062227E"/>
    <w:rsid w:val="0062271E"/>
    <w:rsid w:val="0062289E"/>
    <w:rsid w:val="00622AA4"/>
    <w:rsid w:val="00622F51"/>
    <w:rsid w:val="00623A35"/>
    <w:rsid w:val="0062478B"/>
    <w:rsid w:val="00626E72"/>
    <w:rsid w:val="00627158"/>
    <w:rsid w:val="006272D5"/>
    <w:rsid w:val="00627909"/>
    <w:rsid w:val="0063149D"/>
    <w:rsid w:val="00632FD6"/>
    <w:rsid w:val="00635601"/>
    <w:rsid w:val="00636D8D"/>
    <w:rsid w:val="00642254"/>
    <w:rsid w:val="00644DF9"/>
    <w:rsid w:val="00645645"/>
    <w:rsid w:val="00645FD7"/>
    <w:rsid w:val="00646023"/>
    <w:rsid w:val="006464E5"/>
    <w:rsid w:val="00646F94"/>
    <w:rsid w:val="006474BA"/>
    <w:rsid w:val="00647AEC"/>
    <w:rsid w:val="006503CA"/>
    <w:rsid w:val="0065243D"/>
    <w:rsid w:val="0065436D"/>
    <w:rsid w:val="00654E0D"/>
    <w:rsid w:val="00657D64"/>
    <w:rsid w:val="00661431"/>
    <w:rsid w:val="00661436"/>
    <w:rsid w:val="00661B49"/>
    <w:rsid w:val="00662439"/>
    <w:rsid w:val="0066353F"/>
    <w:rsid w:val="00664A54"/>
    <w:rsid w:val="00665E60"/>
    <w:rsid w:val="006703EB"/>
    <w:rsid w:val="006705AA"/>
    <w:rsid w:val="0067130D"/>
    <w:rsid w:val="00671901"/>
    <w:rsid w:val="00671A79"/>
    <w:rsid w:val="00671D59"/>
    <w:rsid w:val="0067370A"/>
    <w:rsid w:val="0068037C"/>
    <w:rsid w:val="00680E40"/>
    <w:rsid w:val="00681260"/>
    <w:rsid w:val="00681819"/>
    <w:rsid w:val="00682AC7"/>
    <w:rsid w:val="00683196"/>
    <w:rsid w:val="00683524"/>
    <w:rsid w:val="00683834"/>
    <w:rsid w:val="0068424C"/>
    <w:rsid w:val="0068598E"/>
    <w:rsid w:val="00685FB1"/>
    <w:rsid w:val="00687460"/>
    <w:rsid w:val="00687F8F"/>
    <w:rsid w:val="00690F80"/>
    <w:rsid w:val="00691064"/>
    <w:rsid w:val="006911DC"/>
    <w:rsid w:val="006923FD"/>
    <w:rsid w:val="0069284C"/>
    <w:rsid w:val="00692AF5"/>
    <w:rsid w:val="00692F49"/>
    <w:rsid w:val="00693720"/>
    <w:rsid w:val="00693A88"/>
    <w:rsid w:val="00693AA2"/>
    <w:rsid w:val="006946D2"/>
    <w:rsid w:val="00696A0E"/>
    <w:rsid w:val="00697070"/>
    <w:rsid w:val="006973F4"/>
    <w:rsid w:val="0069778E"/>
    <w:rsid w:val="006A093B"/>
    <w:rsid w:val="006A0A4F"/>
    <w:rsid w:val="006A1B99"/>
    <w:rsid w:val="006A1D41"/>
    <w:rsid w:val="006A397D"/>
    <w:rsid w:val="006A4BB4"/>
    <w:rsid w:val="006A7169"/>
    <w:rsid w:val="006B0690"/>
    <w:rsid w:val="006B0FE9"/>
    <w:rsid w:val="006B1542"/>
    <w:rsid w:val="006B1753"/>
    <w:rsid w:val="006B1A75"/>
    <w:rsid w:val="006B3B28"/>
    <w:rsid w:val="006B3BA2"/>
    <w:rsid w:val="006B486E"/>
    <w:rsid w:val="006B5BA2"/>
    <w:rsid w:val="006B64C0"/>
    <w:rsid w:val="006B6863"/>
    <w:rsid w:val="006C0440"/>
    <w:rsid w:val="006C08E4"/>
    <w:rsid w:val="006C1BF1"/>
    <w:rsid w:val="006C220C"/>
    <w:rsid w:val="006C2F4F"/>
    <w:rsid w:val="006C3ABF"/>
    <w:rsid w:val="006C447D"/>
    <w:rsid w:val="006C4AA6"/>
    <w:rsid w:val="006C67E6"/>
    <w:rsid w:val="006C6D8B"/>
    <w:rsid w:val="006C7AB6"/>
    <w:rsid w:val="006C7AE6"/>
    <w:rsid w:val="006D0B13"/>
    <w:rsid w:val="006D0D11"/>
    <w:rsid w:val="006D0F55"/>
    <w:rsid w:val="006D471D"/>
    <w:rsid w:val="006D621C"/>
    <w:rsid w:val="006D7A85"/>
    <w:rsid w:val="006D7B85"/>
    <w:rsid w:val="006E020A"/>
    <w:rsid w:val="006E0335"/>
    <w:rsid w:val="006E0D76"/>
    <w:rsid w:val="006E0E3A"/>
    <w:rsid w:val="006E1241"/>
    <w:rsid w:val="006E1D21"/>
    <w:rsid w:val="006E206C"/>
    <w:rsid w:val="006E333D"/>
    <w:rsid w:val="006E436A"/>
    <w:rsid w:val="006E4BE6"/>
    <w:rsid w:val="006E57E7"/>
    <w:rsid w:val="006E5893"/>
    <w:rsid w:val="006E5BD3"/>
    <w:rsid w:val="006E5EDB"/>
    <w:rsid w:val="006E5F19"/>
    <w:rsid w:val="006E6745"/>
    <w:rsid w:val="006E683E"/>
    <w:rsid w:val="006E6CA4"/>
    <w:rsid w:val="006E6DB1"/>
    <w:rsid w:val="006E7247"/>
    <w:rsid w:val="006E763D"/>
    <w:rsid w:val="006E7897"/>
    <w:rsid w:val="006E7C3B"/>
    <w:rsid w:val="006F064F"/>
    <w:rsid w:val="006F0D30"/>
    <w:rsid w:val="006F154C"/>
    <w:rsid w:val="006F2B90"/>
    <w:rsid w:val="006F2BB1"/>
    <w:rsid w:val="006F308A"/>
    <w:rsid w:val="006F3A12"/>
    <w:rsid w:val="006F443B"/>
    <w:rsid w:val="006F459E"/>
    <w:rsid w:val="006F483B"/>
    <w:rsid w:val="006F5918"/>
    <w:rsid w:val="006F68C8"/>
    <w:rsid w:val="006F69AF"/>
    <w:rsid w:val="006F6C4C"/>
    <w:rsid w:val="006F73EA"/>
    <w:rsid w:val="007006D2"/>
    <w:rsid w:val="00700F4F"/>
    <w:rsid w:val="00702233"/>
    <w:rsid w:val="0070378E"/>
    <w:rsid w:val="00703ABA"/>
    <w:rsid w:val="0070480F"/>
    <w:rsid w:val="007053CD"/>
    <w:rsid w:val="00705640"/>
    <w:rsid w:val="00705F48"/>
    <w:rsid w:val="0070681E"/>
    <w:rsid w:val="0071080F"/>
    <w:rsid w:val="00710D51"/>
    <w:rsid w:val="007116BE"/>
    <w:rsid w:val="00712C78"/>
    <w:rsid w:val="0071303A"/>
    <w:rsid w:val="007131A6"/>
    <w:rsid w:val="0071356D"/>
    <w:rsid w:val="0071472B"/>
    <w:rsid w:val="00714992"/>
    <w:rsid w:val="00715BE5"/>
    <w:rsid w:val="00715E4C"/>
    <w:rsid w:val="00716262"/>
    <w:rsid w:val="00716F9E"/>
    <w:rsid w:val="0071746E"/>
    <w:rsid w:val="00720038"/>
    <w:rsid w:val="00720AE9"/>
    <w:rsid w:val="00722134"/>
    <w:rsid w:val="0072225D"/>
    <w:rsid w:val="00722379"/>
    <w:rsid w:val="007225F7"/>
    <w:rsid w:val="0072282F"/>
    <w:rsid w:val="00723BF8"/>
    <w:rsid w:val="00723DAA"/>
    <w:rsid w:val="0072511B"/>
    <w:rsid w:val="00725B53"/>
    <w:rsid w:val="007261E8"/>
    <w:rsid w:val="007275F2"/>
    <w:rsid w:val="007276F9"/>
    <w:rsid w:val="00730EFE"/>
    <w:rsid w:val="00731604"/>
    <w:rsid w:val="007330C6"/>
    <w:rsid w:val="007333FC"/>
    <w:rsid w:val="007340A2"/>
    <w:rsid w:val="00734452"/>
    <w:rsid w:val="007367F4"/>
    <w:rsid w:val="007369ED"/>
    <w:rsid w:val="00737A30"/>
    <w:rsid w:val="00737F60"/>
    <w:rsid w:val="00740564"/>
    <w:rsid w:val="007411C4"/>
    <w:rsid w:val="00741D4E"/>
    <w:rsid w:val="00742932"/>
    <w:rsid w:val="00743638"/>
    <w:rsid w:val="00744E1D"/>
    <w:rsid w:val="00744FCA"/>
    <w:rsid w:val="0074619F"/>
    <w:rsid w:val="00746D5C"/>
    <w:rsid w:val="00750A7A"/>
    <w:rsid w:val="0075163F"/>
    <w:rsid w:val="007521A3"/>
    <w:rsid w:val="007529BA"/>
    <w:rsid w:val="00752E47"/>
    <w:rsid w:val="00753255"/>
    <w:rsid w:val="00753DC1"/>
    <w:rsid w:val="00753DF5"/>
    <w:rsid w:val="0075486A"/>
    <w:rsid w:val="00754AC8"/>
    <w:rsid w:val="00760051"/>
    <w:rsid w:val="007604A2"/>
    <w:rsid w:val="007606C5"/>
    <w:rsid w:val="00760A57"/>
    <w:rsid w:val="00761132"/>
    <w:rsid w:val="0076187B"/>
    <w:rsid w:val="00762764"/>
    <w:rsid w:val="00762B1F"/>
    <w:rsid w:val="00762E8D"/>
    <w:rsid w:val="0076324D"/>
    <w:rsid w:val="007634BD"/>
    <w:rsid w:val="007661DC"/>
    <w:rsid w:val="007662E4"/>
    <w:rsid w:val="00766708"/>
    <w:rsid w:val="00766B63"/>
    <w:rsid w:val="00770AE8"/>
    <w:rsid w:val="0077173A"/>
    <w:rsid w:val="00771AC6"/>
    <w:rsid w:val="00771B10"/>
    <w:rsid w:val="00771D05"/>
    <w:rsid w:val="007720EE"/>
    <w:rsid w:val="00773399"/>
    <w:rsid w:val="007733FC"/>
    <w:rsid w:val="0077412C"/>
    <w:rsid w:val="007743F2"/>
    <w:rsid w:val="00775EC7"/>
    <w:rsid w:val="007761F0"/>
    <w:rsid w:val="00776BDF"/>
    <w:rsid w:val="00777C8B"/>
    <w:rsid w:val="0078114B"/>
    <w:rsid w:val="00781866"/>
    <w:rsid w:val="00781EFF"/>
    <w:rsid w:val="00782514"/>
    <w:rsid w:val="00782CA9"/>
    <w:rsid w:val="00782D33"/>
    <w:rsid w:val="00782DC3"/>
    <w:rsid w:val="007840BD"/>
    <w:rsid w:val="007848CF"/>
    <w:rsid w:val="007852D7"/>
    <w:rsid w:val="00785BBB"/>
    <w:rsid w:val="007868EC"/>
    <w:rsid w:val="00786EB6"/>
    <w:rsid w:val="00787ECA"/>
    <w:rsid w:val="007903DB"/>
    <w:rsid w:val="00790520"/>
    <w:rsid w:val="007909CE"/>
    <w:rsid w:val="00790E1E"/>
    <w:rsid w:val="00790F0A"/>
    <w:rsid w:val="0079107E"/>
    <w:rsid w:val="007915C9"/>
    <w:rsid w:val="007921CA"/>
    <w:rsid w:val="007922D1"/>
    <w:rsid w:val="007926A9"/>
    <w:rsid w:val="0079285C"/>
    <w:rsid w:val="00793708"/>
    <w:rsid w:val="00793787"/>
    <w:rsid w:val="00794176"/>
    <w:rsid w:val="00794C97"/>
    <w:rsid w:val="00795E39"/>
    <w:rsid w:val="0079658C"/>
    <w:rsid w:val="007969CB"/>
    <w:rsid w:val="007A0019"/>
    <w:rsid w:val="007A01E9"/>
    <w:rsid w:val="007A09EC"/>
    <w:rsid w:val="007A0A07"/>
    <w:rsid w:val="007A1065"/>
    <w:rsid w:val="007A1665"/>
    <w:rsid w:val="007A1A55"/>
    <w:rsid w:val="007A1C9E"/>
    <w:rsid w:val="007A38E5"/>
    <w:rsid w:val="007A3BBA"/>
    <w:rsid w:val="007A4AC1"/>
    <w:rsid w:val="007A52AA"/>
    <w:rsid w:val="007A63E8"/>
    <w:rsid w:val="007A78DB"/>
    <w:rsid w:val="007B2982"/>
    <w:rsid w:val="007B3263"/>
    <w:rsid w:val="007B411A"/>
    <w:rsid w:val="007B50B7"/>
    <w:rsid w:val="007B5176"/>
    <w:rsid w:val="007B5BA2"/>
    <w:rsid w:val="007B62C0"/>
    <w:rsid w:val="007B6648"/>
    <w:rsid w:val="007B6F45"/>
    <w:rsid w:val="007B7A05"/>
    <w:rsid w:val="007C0142"/>
    <w:rsid w:val="007C1410"/>
    <w:rsid w:val="007C147F"/>
    <w:rsid w:val="007C25C4"/>
    <w:rsid w:val="007C2CFB"/>
    <w:rsid w:val="007C3F49"/>
    <w:rsid w:val="007C40BF"/>
    <w:rsid w:val="007C5B38"/>
    <w:rsid w:val="007C5F08"/>
    <w:rsid w:val="007C6861"/>
    <w:rsid w:val="007C6BCC"/>
    <w:rsid w:val="007C7AC9"/>
    <w:rsid w:val="007D0870"/>
    <w:rsid w:val="007D0CFB"/>
    <w:rsid w:val="007D0F45"/>
    <w:rsid w:val="007D1295"/>
    <w:rsid w:val="007D1731"/>
    <w:rsid w:val="007D1EA0"/>
    <w:rsid w:val="007D205D"/>
    <w:rsid w:val="007D32D3"/>
    <w:rsid w:val="007D47C4"/>
    <w:rsid w:val="007D4BEC"/>
    <w:rsid w:val="007D5E45"/>
    <w:rsid w:val="007D71F5"/>
    <w:rsid w:val="007D7DEE"/>
    <w:rsid w:val="007E0943"/>
    <w:rsid w:val="007E12A3"/>
    <w:rsid w:val="007E1360"/>
    <w:rsid w:val="007E1810"/>
    <w:rsid w:val="007E1D00"/>
    <w:rsid w:val="007E1DEC"/>
    <w:rsid w:val="007E54D0"/>
    <w:rsid w:val="007E61A5"/>
    <w:rsid w:val="007E6EE5"/>
    <w:rsid w:val="007F09F9"/>
    <w:rsid w:val="007F32FE"/>
    <w:rsid w:val="007F3861"/>
    <w:rsid w:val="007F3C40"/>
    <w:rsid w:val="007F4BFB"/>
    <w:rsid w:val="007F4E38"/>
    <w:rsid w:val="007F6822"/>
    <w:rsid w:val="007F6974"/>
    <w:rsid w:val="007F6A27"/>
    <w:rsid w:val="007F6C66"/>
    <w:rsid w:val="007F7D15"/>
    <w:rsid w:val="00800D47"/>
    <w:rsid w:val="008023CD"/>
    <w:rsid w:val="00802DCB"/>
    <w:rsid w:val="00804100"/>
    <w:rsid w:val="008041E8"/>
    <w:rsid w:val="008047D2"/>
    <w:rsid w:val="00804909"/>
    <w:rsid w:val="00804921"/>
    <w:rsid w:val="00804BF6"/>
    <w:rsid w:val="00805736"/>
    <w:rsid w:val="00805A6F"/>
    <w:rsid w:val="0080669F"/>
    <w:rsid w:val="00806F7E"/>
    <w:rsid w:val="008073C1"/>
    <w:rsid w:val="008121D0"/>
    <w:rsid w:val="00812E5D"/>
    <w:rsid w:val="008140D5"/>
    <w:rsid w:val="00814927"/>
    <w:rsid w:val="00814B9E"/>
    <w:rsid w:val="0081567D"/>
    <w:rsid w:val="00816208"/>
    <w:rsid w:val="00816D6C"/>
    <w:rsid w:val="00822197"/>
    <w:rsid w:val="00822BBE"/>
    <w:rsid w:val="00824A81"/>
    <w:rsid w:val="00825B5E"/>
    <w:rsid w:val="00825B9C"/>
    <w:rsid w:val="00826C43"/>
    <w:rsid w:val="00830864"/>
    <w:rsid w:val="008319E7"/>
    <w:rsid w:val="00831B06"/>
    <w:rsid w:val="00833176"/>
    <w:rsid w:val="008341C1"/>
    <w:rsid w:val="00834F08"/>
    <w:rsid w:val="00835340"/>
    <w:rsid w:val="00835E1B"/>
    <w:rsid w:val="00837A3E"/>
    <w:rsid w:val="00837B07"/>
    <w:rsid w:val="00837B34"/>
    <w:rsid w:val="00840B2C"/>
    <w:rsid w:val="00841F7B"/>
    <w:rsid w:val="0084365A"/>
    <w:rsid w:val="00845239"/>
    <w:rsid w:val="008459B7"/>
    <w:rsid w:val="00845E46"/>
    <w:rsid w:val="00845F1E"/>
    <w:rsid w:val="008461EA"/>
    <w:rsid w:val="008467AA"/>
    <w:rsid w:val="00850277"/>
    <w:rsid w:val="008502CF"/>
    <w:rsid w:val="008504A4"/>
    <w:rsid w:val="00850E9E"/>
    <w:rsid w:val="0085139C"/>
    <w:rsid w:val="008515A9"/>
    <w:rsid w:val="00851711"/>
    <w:rsid w:val="00852016"/>
    <w:rsid w:val="00852818"/>
    <w:rsid w:val="00852A0B"/>
    <w:rsid w:val="00852DA2"/>
    <w:rsid w:val="00853652"/>
    <w:rsid w:val="00853BC8"/>
    <w:rsid w:val="00854928"/>
    <w:rsid w:val="00854FC3"/>
    <w:rsid w:val="00855C3F"/>
    <w:rsid w:val="00855C90"/>
    <w:rsid w:val="008561F4"/>
    <w:rsid w:val="0085645E"/>
    <w:rsid w:val="00856965"/>
    <w:rsid w:val="00857906"/>
    <w:rsid w:val="00860543"/>
    <w:rsid w:val="008612BC"/>
    <w:rsid w:val="00861950"/>
    <w:rsid w:val="008619EF"/>
    <w:rsid w:val="0086245B"/>
    <w:rsid w:val="00862FAF"/>
    <w:rsid w:val="00863414"/>
    <w:rsid w:val="0086438C"/>
    <w:rsid w:val="00864F1A"/>
    <w:rsid w:val="00865586"/>
    <w:rsid w:val="00865C8A"/>
    <w:rsid w:val="00866085"/>
    <w:rsid w:val="00871012"/>
    <w:rsid w:val="0087197D"/>
    <w:rsid w:val="00871FD9"/>
    <w:rsid w:val="008726C1"/>
    <w:rsid w:val="00872821"/>
    <w:rsid w:val="008748D4"/>
    <w:rsid w:val="00874A0C"/>
    <w:rsid w:val="00874C30"/>
    <w:rsid w:val="00875608"/>
    <w:rsid w:val="00877278"/>
    <w:rsid w:val="00880245"/>
    <w:rsid w:val="00882141"/>
    <w:rsid w:val="0088234C"/>
    <w:rsid w:val="00882F4E"/>
    <w:rsid w:val="00883AE4"/>
    <w:rsid w:val="00883D50"/>
    <w:rsid w:val="00883FDE"/>
    <w:rsid w:val="00884074"/>
    <w:rsid w:val="008841C2"/>
    <w:rsid w:val="008847CB"/>
    <w:rsid w:val="008854CA"/>
    <w:rsid w:val="00886DDB"/>
    <w:rsid w:val="00892D34"/>
    <w:rsid w:val="00893368"/>
    <w:rsid w:val="00893BE7"/>
    <w:rsid w:val="008955ED"/>
    <w:rsid w:val="00896F19"/>
    <w:rsid w:val="00897679"/>
    <w:rsid w:val="008976B9"/>
    <w:rsid w:val="00897EB2"/>
    <w:rsid w:val="008A0C4A"/>
    <w:rsid w:val="008A1280"/>
    <w:rsid w:val="008A2B82"/>
    <w:rsid w:val="008A316C"/>
    <w:rsid w:val="008A3ACB"/>
    <w:rsid w:val="008A47C7"/>
    <w:rsid w:val="008A53F9"/>
    <w:rsid w:val="008A58CC"/>
    <w:rsid w:val="008A7C3C"/>
    <w:rsid w:val="008A7D89"/>
    <w:rsid w:val="008B0063"/>
    <w:rsid w:val="008B01B0"/>
    <w:rsid w:val="008B3787"/>
    <w:rsid w:val="008C0580"/>
    <w:rsid w:val="008C0680"/>
    <w:rsid w:val="008C0760"/>
    <w:rsid w:val="008C46C0"/>
    <w:rsid w:val="008C472E"/>
    <w:rsid w:val="008C4846"/>
    <w:rsid w:val="008C542D"/>
    <w:rsid w:val="008C5FA0"/>
    <w:rsid w:val="008C60FB"/>
    <w:rsid w:val="008C6B20"/>
    <w:rsid w:val="008C7AD5"/>
    <w:rsid w:val="008D093B"/>
    <w:rsid w:val="008D1972"/>
    <w:rsid w:val="008D33DD"/>
    <w:rsid w:val="008D3B1A"/>
    <w:rsid w:val="008D654A"/>
    <w:rsid w:val="008D6779"/>
    <w:rsid w:val="008D69F9"/>
    <w:rsid w:val="008D6D36"/>
    <w:rsid w:val="008E142A"/>
    <w:rsid w:val="008E2758"/>
    <w:rsid w:val="008E5071"/>
    <w:rsid w:val="008E7A94"/>
    <w:rsid w:val="008F01F3"/>
    <w:rsid w:val="008F1004"/>
    <w:rsid w:val="008F225B"/>
    <w:rsid w:val="008F245C"/>
    <w:rsid w:val="008F252D"/>
    <w:rsid w:val="008F3B61"/>
    <w:rsid w:val="008F3C88"/>
    <w:rsid w:val="008F4ADF"/>
    <w:rsid w:val="008F5D12"/>
    <w:rsid w:val="00900722"/>
    <w:rsid w:val="009010E8"/>
    <w:rsid w:val="00902E69"/>
    <w:rsid w:val="00902EBC"/>
    <w:rsid w:val="00910514"/>
    <w:rsid w:val="009111CA"/>
    <w:rsid w:val="00911C78"/>
    <w:rsid w:val="0091201F"/>
    <w:rsid w:val="0091276B"/>
    <w:rsid w:val="009130F6"/>
    <w:rsid w:val="00913B5B"/>
    <w:rsid w:val="00913B78"/>
    <w:rsid w:val="00913BCD"/>
    <w:rsid w:val="00916552"/>
    <w:rsid w:val="00916A20"/>
    <w:rsid w:val="00917CBA"/>
    <w:rsid w:val="00917D50"/>
    <w:rsid w:val="00920902"/>
    <w:rsid w:val="0092105F"/>
    <w:rsid w:val="0092158D"/>
    <w:rsid w:val="0092159D"/>
    <w:rsid w:val="0092161F"/>
    <w:rsid w:val="00921711"/>
    <w:rsid w:val="00922003"/>
    <w:rsid w:val="009224CA"/>
    <w:rsid w:val="00922714"/>
    <w:rsid w:val="00922A9E"/>
    <w:rsid w:val="00923B45"/>
    <w:rsid w:val="00923B8F"/>
    <w:rsid w:val="0092481B"/>
    <w:rsid w:val="00924CB2"/>
    <w:rsid w:val="0092518B"/>
    <w:rsid w:val="009257CC"/>
    <w:rsid w:val="00926671"/>
    <w:rsid w:val="0092709B"/>
    <w:rsid w:val="009303A5"/>
    <w:rsid w:val="00930DAE"/>
    <w:rsid w:val="00932434"/>
    <w:rsid w:val="00932B49"/>
    <w:rsid w:val="0093493E"/>
    <w:rsid w:val="00936178"/>
    <w:rsid w:val="00936C69"/>
    <w:rsid w:val="009377C7"/>
    <w:rsid w:val="00940AAC"/>
    <w:rsid w:val="00942350"/>
    <w:rsid w:val="00942F36"/>
    <w:rsid w:val="009436CF"/>
    <w:rsid w:val="00943CCA"/>
    <w:rsid w:val="0094569F"/>
    <w:rsid w:val="0094597D"/>
    <w:rsid w:val="00945F92"/>
    <w:rsid w:val="0094607F"/>
    <w:rsid w:val="0094724E"/>
    <w:rsid w:val="00947D49"/>
    <w:rsid w:val="00947F18"/>
    <w:rsid w:val="00953ECD"/>
    <w:rsid w:val="009543A0"/>
    <w:rsid w:val="009544CB"/>
    <w:rsid w:val="00954599"/>
    <w:rsid w:val="009551BD"/>
    <w:rsid w:val="00955951"/>
    <w:rsid w:val="009561B1"/>
    <w:rsid w:val="00956E3E"/>
    <w:rsid w:val="00960A54"/>
    <w:rsid w:val="00960CFF"/>
    <w:rsid w:val="00960D76"/>
    <w:rsid w:val="0096122A"/>
    <w:rsid w:val="00961507"/>
    <w:rsid w:val="009618B9"/>
    <w:rsid w:val="00961DD9"/>
    <w:rsid w:val="00963A22"/>
    <w:rsid w:val="009641E1"/>
    <w:rsid w:val="009658C2"/>
    <w:rsid w:val="00965936"/>
    <w:rsid w:val="00967A3D"/>
    <w:rsid w:val="00970CEF"/>
    <w:rsid w:val="00970D64"/>
    <w:rsid w:val="0097137A"/>
    <w:rsid w:val="009713AB"/>
    <w:rsid w:val="00971E4B"/>
    <w:rsid w:val="009724DA"/>
    <w:rsid w:val="00972A3E"/>
    <w:rsid w:val="00972C73"/>
    <w:rsid w:val="00972E0E"/>
    <w:rsid w:val="00973CD4"/>
    <w:rsid w:val="009742AC"/>
    <w:rsid w:val="00974948"/>
    <w:rsid w:val="00974B2C"/>
    <w:rsid w:val="00975017"/>
    <w:rsid w:val="00975BDE"/>
    <w:rsid w:val="00975CA6"/>
    <w:rsid w:val="009764C4"/>
    <w:rsid w:val="00976E7D"/>
    <w:rsid w:val="0097754E"/>
    <w:rsid w:val="00977E2E"/>
    <w:rsid w:val="0098120C"/>
    <w:rsid w:val="00981B35"/>
    <w:rsid w:val="009826CF"/>
    <w:rsid w:val="0098342F"/>
    <w:rsid w:val="00983EEB"/>
    <w:rsid w:val="009857E0"/>
    <w:rsid w:val="00986103"/>
    <w:rsid w:val="00986849"/>
    <w:rsid w:val="00986E03"/>
    <w:rsid w:val="009874B4"/>
    <w:rsid w:val="0098785D"/>
    <w:rsid w:val="00987D77"/>
    <w:rsid w:val="00991511"/>
    <w:rsid w:val="009923C8"/>
    <w:rsid w:val="00993A6A"/>
    <w:rsid w:val="00993CDA"/>
    <w:rsid w:val="00993CE8"/>
    <w:rsid w:val="009956FE"/>
    <w:rsid w:val="009959FA"/>
    <w:rsid w:val="009976DA"/>
    <w:rsid w:val="009977DE"/>
    <w:rsid w:val="0099786C"/>
    <w:rsid w:val="00997C02"/>
    <w:rsid w:val="00997C6D"/>
    <w:rsid w:val="009A00FF"/>
    <w:rsid w:val="009A038B"/>
    <w:rsid w:val="009A0AC7"/>
    <w:rsid w:val="009A11C8"/>
    <w:rsid w:val="009A22F7"/>
    <w:rsid w:val="009A249E"/>
    <w:rsid w:val="009A3D57"/>
    <w:rsid w:val="009A401F"/>
    <w:rsid w:val="009A45FF"/>
    <w:rsid w:val="009A5617"/>
    <w:rsid w:val="009A5C84"/>
    <w:rsid w:val="009A5E37"/>
    <w:rsid w:val="009A6361"/>
    <w:rsid w:val="009A75ED"/>
    <w:rsid w:val="009A7EE2"/>
    <w:rsid w:val="009B0B77"/>
    <w:rsid w:val="009B0C64"/>
    <w:rsid w:val="009B2AB3"/>
    <w:rsid w:val="009B5351"/>
    <w:rsid w:val="009B5843"/>
    <w:rsid w:val="009B58AC"/>
    <w:rsid w:val="009B5CEF"/>
    <w:rsid w:val="009B69D3"/>
    <w:rsid w:val="009B7C27"/>
    <w:rsid w:val="009B7FCF"/>
    <w:rsid w:val="009C1103"/>
    <w:rsid w:val="009C358E"/>
    <w:rsid w:val="009C4563"/>
    <w:rsid w:val="009C45AE"/>
    <w:rsid w:val="009C4D56"/>
    <w:rsid w:val="009C5AC5"/>
    <w:rsid w:val="009C63A7"/>
    <w:rsid w:val="009C65D2"/>
    <w:rsid w:val="009C6693"/>
    <w:rsid w:val="009C7817"/>
    <w:rsid w:val="009C79C3"/>
    <w:rsid w:val="009D055C"/>
    <w:rsid w:val="009D1F9B"/>
    <w:rsid w:val="009D2DBA"/>
    <w:rsid w:val="009D38F5"/>
    <w:rsid w:val="009D3FD9"/>
    <w:rsid w:val="009D44D8"/>
    <w:rsid w:val="009D48FA"/>
    <w:rsid w:val="009D4904"/>
    <w:rsid w:val="009D49E2"/>
    <w:rsid w:val="009D511E"/>
    <w:rsid w:val="009D5E9A"/>
    <w:rsid w:val="009D5F45"/>
    <w:rsid w:val="009D7D50"/>
    <w:rsid w:val="009E1788"/>
    <w:rsid w:val="009E20F8"/>
    <w:rsid w:val="009E2101"/>
    <w:rsid w:val="009E3EB4"/>
    <w:rsid w:val="009E4F82"/>
    <w:rsid w:val="009E640F"/>
    <w:rsid w:val="009E6BF7"/>
    <w:rsid w:val="009F03DE"/>
    <w:rsid w:val="009F0ADF"/>
    <w:rsid w:val="009F0DA8"/>
    <w:rsid w:val="009F2632"/>
    <w:rsid w:val="009F2756"/>
    <w:rsid w:val="009F290C"/>
    <w:rsid w:val="009F4D4D"/>
    <w:rsid w:val="009F52A4"/>
    <w:rsid w:val="009F637F"/>
    <w:rsid w:val="009F7618"/>
    <w:rsid w:val="009F7664"/>
    <w:rsid w:val="009F7E40"/>
    <w:rsid w:val="00A007C3"/>
    <w:rsid w:val="00A00C34"/>
    <w:rsid w:val="00A01E58"/>
    <w:rsid w:val="00A0227A"/>
    <w:rsid w:val="00A03877"/>
    <w:rsid w:val="00A044B3"/>
    <w:rsid w:val="00A04502"/>
    <w:rsid w:val="00A05470"/>
    <w:rsid w:val="00A05CD8"/>
    <w:rsid w:val="00A071F1"/>
    <w:rsid w:val="00A0792D"/>
    <w:rsid w:val="00A12082"/>
    <w:rsid w:val="00A12D0B"/>
    <w:rsid w:val="00A139AA"/>
    <w:rsid w:val="00A13C92"/>
    <w:rsid w:val="00A148DC"/>
    <w:rsid w:val="00A14D9C"/>
    <w:rsid w:val="00A159EE"/>
    <w:rsid w:val="00A16AFE"/>
    <w:rsid w:val="00A17C13"/>
    <w:rsid w:val="00A216B9"/>
    <w:rsid w:val="00A219BD"/>
    <w:rsid w:val="00A21C9A"/>
    <w:rsid w:val="00A21E9E"/>
    <w:rsid w:val="00A226CC"/>
    <w:rsid w:val="00A23521"/>
    <w:rsid w:val="00A26EE5"/>
    <w:rsid w:val="00A30040"/>
    <w:rsid w:val="00A30DD3"/>
    <w:rsid w:val="00A31B28"/>
    <w:rsid w:val="00A3272E"/>
    <w:rsid w:val="00A34C4A"/>
    <w:rsid w:val="00A353D9"/>
    <w:rsid w:val="00A3702D"/>
    <w:rsid w:val="00A373DB"/>
    <w:rsid w:val="00A37AF3"/>
    <w:rsid w:val="00A37DBE"/>
    <w:rsid w:val="00A41543"/>
    <w:rsid w:val="00A41C64"/>
    <w:rsid w:val="00A44CAF"/>
    <w:rsid w:val="00A45D7B"/>
    <w:rsid w:val="00A47169"/>
    <w:rsid w:val="00A47393"/>
    <w:rsid w:val="00A4781D"/>
    <w:rsid w:val="00A506A6"/>
    <w:rsid w:val="00A5145D"/>
    <w:rsid w:val="00A514DD"/>
    <w:rsid w:val="00A516DA"/>
    <w:rsid w:val="00A51B44"/>
    <w:rsid w:val="00A51C31"/>
    <w:rsid w:val="00A51EA7"/>
    <w:rsid w:val="00A52BCD"/>
    <w:rsid w:val="00A53BEC"/>
    <w:rsid w:val="00A54343"/>
    <w:rsid w:val="00A543B7"/>
    <w:rsid w:val="00A544A8"/>
    <w:rsid w:val="00A552A8"/>
    <w:rsid w:val="00A567CD"/>
    <w:rsid w:val="00A57928"/>
    <w:rsid w:val="00A61262"/>
    <w:rsid w:val="00A63067"/>
    <w:rsid w:val="00A63686"/>
    <w:rsid w:val="00A64F89"/>
    <w:rsid w:val="00A663DD"/>
    <w:rsid w:val="00A6645D"/>
    <w:rsid w:val="00A70FAD"/>
    <w:rsid w:val="00A71741"/>
    <w:rsid w:val="00A718F0"/>
    <w:rsid w:val="00A72C3C"/>
    <w:rsid w:val="00A734D8"/>
    <w:rsid w:val="00A7391E"/>
    <w:rsid w:val="00A741C3"/>
    <w:rsid w:val="00A743D5"/>
    <w:rsid w:val="00A74798"/>
    <w:rsid w:val="00A7551B"/>
    <w:rsid w:val="00A77339"/>
    <w:rsid w:val="00A775DF"/>
    <w:rsid w:val="00A779D8"/>
    <w:rsid w:val="00A77AEE"/>
    <w:rsid w:val="00A77F57"/>
    <w:rsid w:val="00A80624"/>
    <w:rsid w:val="00A807D6"/>
    <w:rsid w:val="00A80C2D"/>
    <w:rsid w:val="00A81AC5"/>
    <w:rsid w:val="00A85997"/>
    <w:rsid w:val="00A86164"/>
    <w:rsid w:val="00A8630A"/>
    <w:rsid w:val="00A86F00"/>
    <w:rsid w:val="00A87E7F"/>
    <w:rsid w:val="00A900E9"/>
    <w:rsid w:val="00A90C2F"/>
    <w:rsid w:val="00A91765"/>
    <w:rsid w:val="00A92E15"/>
    <w:rsid w:val="00A9350A"/>
    <w:rsid w:val="00A93F9A"/>
    <w:rsid w:val="00A9443B"/>
    <w:rsid w:val="00A947E2"/>
    <w:rsid w:val="00A94F3D"/>
    <w:rsid w:val="00A95793"/>
    <w:rsid w:val="00A95C29"/>
    <w:rsid w:val="00AA07EA"/>
    <w:rsid w:val="00AA0880"/>
    <w:rsid w:val="00AA29AC"/>
    <w:rsid w:val="00AA2CA3"/>
    <w:rsid w:val="00AA3B33"/>
    <w:rsid w:val="00AA4DD8"/>
    <w:rsid w:val="00AA55C5"/>
    <w:rsid w:val="00AA6016"/>
    <w:rsid w:val="00AA6563"/>
    <w:rsid w:val="00AA6E81"/>
    <w:rsid w:val="00AB04C9"/>
    <w:rsid w:val="00AB0645"/>
    <w:rsid w:val="00AB0944"/>
    <w:rsid w:val="00AB10D1"/>
    <w:rsid w:val="00AB1E5F"/>
    <w:rsid w:val="00AB20BB"/>
    <w:rsid w:val="00AB22A8"/>
    <w:rsid w:val="00AB2AFA"/>
    <w:rsid w:val="00AB2F8F"/>
    <w:rsid w:val="00AB404E"/>
    <w:rsid w:val="00AB43B8"/>
    <w:rsid w:val="00AB4718"/>
    <w:rsid w:val="00AB5C40"/>
    <w:rsid w:val="00AB65E6"/>
    <w:rsid w:val="00AB6D28"/>
    <w:rsid w:val="00AB7307"/>
    <w:rsid w:val="00AC0E25"/>
    <w:rsid w:val="00AC1289"/>
    <w:rsid w:val="00AC1DFA"/>
    <w:rsid w:val="00AC22EF"/>
    <w:rsid w:val="00AC339F"/>
    <w:rsid w:val="00AC53AB"/>
    <w:rsid w:val="00AC5A07"/>
    <w:rsid w:val="00AC6035"/>
    <w:rsid w:val="00AC66D5"/>
    <w:rsid w:val="00AC6711"/>
    <w:rsid w:val="00AC758B"/>
    <w:rsid w:val="00AD0235"/>
    <w:rsid w:val="00AD0F8A"/>
    <w:rsid w:val="00AD1944"/>
    <w:rsid w:val="00AD2007"/>
    <w:rsid w:val="00AD2259"/>
    <w:rsid w:val="00AD3397"/>
    <w:rsid w:val="00AD3978"/>
    <w:rsid w:val="00AD6C3F"/>
    <w:rsid w:val="00AD79E1"/>
    <w:rsid w:val="00AE0C95"/>
    <w:rsid w:val="00AE2604"/>
    <w:rsid w:val="00AE262D"/>
    <w:rsid w:val="00AE56EC"/>
    <w:rsid w:val="00AE62F5"/>
    <w:rsid w:val="00AE6DCE"/>
    <w:rsid w:val="00AF1117"/>
    <w:rsid w:val="00AF1AF1"/>
    <w:rsid w:val="00AF3216"/>
    <w:rsid w:val="00AF395C"/>
    <w:rsid w:val="00AF3C60"/>
    <w:rsid w:val="00AF5D9D"/>
    <w:rsid w:val="00B003F9"/>
    <w:rsid w:val="00B004A6"/>
    <w:rsid w:val="00B02EC4"/>
    <w:rsid w:val="00B0409A"/>
    <w:rsid w:val="00B0624E"/>
    <w:rsid w:val="00B065C9"/>
    <w:rsid w:val="00B06D43"/>
    <w:rsid w:val="00B075E9"/>
    <w:rsid w:val="00B07DD8"/>
    <w:rsid w:val="00B10362"/>
    <w:rsid w:val="00B10575"/>
    <w:rsid w:val="00B10914"/>
    <w:rsid w:val="00B118FD"/>
    <w:rsid w:val="00B13045"/>
    <w:rsid w:val="00B13C32"/>
    <w:rsid w:val="00B14D03"/>
    <w:rsid w:val="00B14DEC"/>
    <w:rsid w:val="00B166E3"/>
    <w:rsid w:val="00B17BAD"/>
    <w:rsid w:val="00B2097A"/>
    <w:rsid w:val="00B21F22"/>
    <w:rsid w:val="00B22310"/>
    <w:rsid w:val="00B22B40"/>
    <w:rsid w:val="00B22F52"/>
    <w:rsid w:val="00B23E21"/>
    <w:rsid w:val="00B24299"/>
    <w:rsid w:val="00B242C8"/>
    <w:rsid w:val="00B2637D"/>
    <w:rsid w:val="00B26947"/>
    <w:rsid w:val="00B26B1F"/>
    <w:rsid w:val="00B271D1"/>
    <w:rsid w:val="00B303E7"/>
    <w:rsid w:val="00B30969"/>
    <w:rsid w:val="00B30B1C"/>
    <w:rsid w:val="00B31449"/>
    <w:rsid w:val="00B31AAA"/>
    <w:rsid w:val="00B332C7"/>
    <w:rsid w:val="00B36F49"/>
    <w:rsid w:val="00B36F80"/>
    <w:rsid w:val="00B4390E"/>
    <w:rsid w:val="00B439F0"/>
    <w:rsid w:val="00B43B28"/>
    <w:rsid w:val="00B43E9E"/>
    <w:rsid w:val="00B4409E"/>
    <w:rsid w:val="00B442F1"/>
    <w:rsid w:val="00B45343"/>
    <w:rsid w:val="00B4622B"/>
    <w:rsid w:val="00B46631"/>
    <w:rsid w:val="00B4694E"/>
    <w:rsid w:val="00B47181"/>
    <w:rsid w:val="00B47302"/>
    <w:rsid w:val="00B47440"/>
    <w:rsid w:val="00B505CD"/>
    <w:rsid w:val="00B50C64"/>
    <w:rsid w:val="00B5185D"/>
    <w:rsid w:val="00B5348D"/>
    <w:rsid w:val="00B54055"/>
    <w:rsid w:val="00B544E6"/>
    <w:rsid w:val="00B54DBB"/>
    <w:rsid w:val="00B557D7"/>
    <w:rsid w:val="00B55C7C"/>
    <w:rsid w:val="00B55E88"/>
    <w:rsid w:val="00B56497"/>
    <w:rsid w:val="00B56995"/>
    <w:rsid w:val="00B60863"/>
    <w:rsid w:val="00B61F9D"/>
    <w:rsid w:val="00B634C2"/>
    <w:rsid w:val="00B636A5"/>
    <w:rsid w:val="00B64F9C"/>
    <w:rsid w:val="00B65587"/>
    <w:rsid w:val="00B656DB"/>
    <w:rsid w:val="00B67C79"/>
    <w:rsid w:val="00B67DE8"/>
    <w:rsid w:val="00B701F6"/>
    <w:rsid w:val="00B70791"/>
    <w:rsid w:val="00B70A70"/>
    <w:rsid w:val="00B715DC"/>
    <w:rsid w:val="00B71BF1"/>
    <w:rsid w:val="00B727A5"/>
    <w:rsid w:val="00B72FF5"/>
    <w:rsid w:val="00B7382A"/>
    <w:rsid w:val="00B73E62"/>
    <w:rsid w:val="00B742CA"/>
    <w:rsid w:val="00B74434"/>
    <w:rsid w:val="00B745FC"/>
    <w:rsid w:val="00B7478A"/>
    <w:rsid w:val="00B7642A"/>
    <w:rsid w:val="00B7764E"/>
    <w:rsid w:val="00B77DDE"/>
    <w:rsid w:val="00B8023D"/>
    <w:rsid w:val="00B80F57"/>
    <w:rsid w:val="00B812F2"/>
    <w:rsid w:val="00B816C0"/>
    <w:rsid w:val="00B83833"/>
    <w:rsid w:val="00B8456A"/>
    <w:rsid w:val="00B84A7B"/>
    <w:rsid w:val="00B84E5A"/>
    <w:rsid w:val="00B8519A"/>
    <w:rsid w:val="00B86147"/>
    <w:rsid w:val="00B86234"/>
    <w:rsid w:val="00B8654E"/>
    <w:rsid w:val="00B86AB7"/>
    <w:rsid w:val="00B90770"/>
    <w:rsid w:val="00B916A3"/>
    <w:rsid w:val="00B92084"/>
    <w:rsid w:val="00B9257E"/>
    <w:rsid w:val="00B926A0"/>
    <w:rsid w:val="00B93259"/>
    <w:rsid w:val="00B9384F"/>
    <w:rsid w:val="00B9385C"/>
    <w:rsid w:val="00B942A1"/>
    <w:rsid w:val="00B94B04"/>
    <w:rsid w:val="00B953AE"/>
    <w:rsid w:val="00B955C6"/>
    <w:rsid w:val="00B95E5C"/>
    <w:rsid w:val="00B96424"/>
    <w:rsid w:val="00B9701A"/>
    <w:rsid w:val="00B97097"/>
    <w:rsid w:val="00B97621"/>
    <w:rsid w:val="00B97DAE"/>
    <w:rsid w:val="00BA0460"/>
    <w:rsid w:val="00BA0AE1"/>
    <w:rsid w:val="00BA0D62"/>
    <w:rsid w:val="00BA2E12"/>
    <w:rsid w:val="00BA393B"/>
    <w:rsid w:val="00BA3D71"/>
    <w:rsid w:val="00BA3FF2"/>
    <w:rsid w:val="00BA45E5"/>
    <w:rsid w:val="00BA48E9"/>
    <w:rsid w:val="00BA6775"/>
    <w:rsid w:val="00BA7373"/>
    <w:rsid w:val="00BA7C80"/>
    <w:rsid w:val="00BB029E"/>
    <w:rsid w:val="00BB094A"/>
    <w:rsid w:val="00BB11C2"/>
    <w:rsid w:val="00BB27ED"/>
    <w:rsid w:val="00BB3CC8"/>
    <w:rsid w:val="00BB4107"/>
    <w:rsid w:val="00BB5F7D"/>
    <w:rsid w:val="00BB6308"/>
    <w:rsid w:val="00BB633E"/>
    <w:rsid w:val="00BB642C"/>
    <w:rsid w:val="00BB73E7"/>
    <w:rsid w:val="00BB7468"/>
    <w:rsid w:val="00BB791D"/>
    <w:rsid w:val="00BC09A6"/>
    <w:rsid w:val="00BC0B2E"/>
    <w:rsid w:val="00BC1F5B"/>
    <w:rsid w:val="00BC211F"/>
    <w:rsid w:val="00BC2257"/>
    <w:rsid w:val="00BC2EA9"/>
    <w:rsid w:val="00BC365B"/>
    <w:rsid w:val="00BC55A7"/>
    <w:rsid w:val="00BC6692"/>
    <w:rsid w:val="00BC72FB"/>
    <w:rsid w:val="00BC748D"/>
    <w:rsid w:val="00BC7F08"/>
    <w:rsid w:val="00BD0F08"/>
    <w:rsid w:val="00BD2703"/>
    <w:rsid w:val="00BD312E"/>
    <w:rsid w:val="00BD334A"/>
    <w:rsid w:val="00BD3D66"/>
    <w:rsid w:val="00BD4562"/>
    <w:rsid w:val="00BD477E"/>
    <w:rsid w:val="00BD4D0F"/>
    <w:rsid w:val="00BD50AA"/>
    <w:rsid w:val="00BD6A4C"/>
    <w:rsid w:val="00BD6C6F"/>
    <w:rsid w:val="00BD7661"/>
    <w:rsid w:val="00BE174E"/>
    <w:rsid w:val="00BE1911"/>
    <w:rsid w:val="00BE41AE"/>
    <w:rsid w:val="00BE4F8A"/>
    <w:rsid w:val="00BE6BE0"/>
    <w:rsid w:val="00BE6C1E"/>
    <w:rsid w:val="00BE75B7"/>
    <w:rsid w:val="00BE75FE"/>
    <w:rsid w:val="00BF165A"/>
    <w:rsid w:val="00BF1EB9"/>
    <w:rsid w:val="00BF5521"/>
    <w:rsid w:val="00BF6177"/>
    <w:rsid w:val="00BF6F96"/>
    <w:rsid w:val="00BF79D9"/>
    <w:rsid w:val="00C01431"/>
    <w:rsid w:val="00C0197F"/>
    <w:rsid w:val="00C01C9C"/>
    <w:rsid w:val="00C029C3"/>
    <w:rsid w:val="00C02AD6"/>
    <w:rsid w:val="00C03C6F"/>
    <w:rsid w:val="00C04471"/>
    <w:rsid w:val="00C04791"/>
    <w:rsid w:val="00C05E59"/>
    <w:rsid w:val="00C075B0"/>
    <w:rsid w:val="00C0794F"/>
    <w:rsid w:val="00C07C41"/>
    <w:rsid w:val="00C07CC7"/>
    <w:rsid w:val="00C104EF"/>
    <w:rsid w:val="00C10745"/>
    <w:rsid w:val="00C10D09"/>
    <w:rsid w:val="00C12909"/>
    <w:rsid w:val="00C13304"/>
    <w:rsid w:val="00C13901"/>
    <w:rsid w:val="00C13FD5"/>
    <w:rsid w:val="00C14497"/>
    <w:rsid w:val="00C146CA"/>
    <w:rsid w:val="00C15C8E"/>
    <w:rsid w:val="00C15D2D"/>
    <w:rsid w:val="00C17248"/>
    <w:rsid w:val="00C23C62"/>
    <w:rsid w:val="00C27EC6"/>
    <w:rsid w:val="00C30175"/>
    <w:rsid w:val="00C31625"/>
    <w:rsid w:val="00C31718"/>
    <w:rsid w:val="00C3179E"/>
    <w:rsid w:val="00C31FD9"/>
    <w:rsid w:val="00C32750"/>
    <w:rsid w:val="00C32990"/>
    <w:rsid w:val="00C32E39"/>
    <w:rsid w:val="00C33168"/>
    <w:rsid w:val="00C3563A"/>
    <w:rsid w:val="00C36317"/>
    <w:rsid w:val="00C41B51"/>
    <w:rsid w:val="00C43485"/>
    <w:rsid w:val="00C43903"/>
    <w:rsid w:val="00C43A52"/>
    <w:rsid w:val="00C453AF"/>
    <w:rsid w:val="00C463B4"/>
    <w:rsid w:val="00C4641B"/>
    <w:rsid w:val="00C46D04"/>
    <w:rsid w:val="00C501AB"/>
    <w:rsid w:val="00C5087E"/>
    <w:rsid w:val="00C51AFF"/>
    <w:rsid w:val="00C52092"/>
    <w:rsid w:val="00C524EA"/>
    <w:rsid w:val="00C54751"/>
    <w:rsid w:val="00C54FB2"/>
    <w:rsid w:val="00C55E0E"/>
    <w:rsid w:val="00C566BF"/>
    <w:rsid w:val="00C57651"/>
    <w:rsid w:val="00C605A9"/>
    <w:rsid w:val="00C61F01"/>
    <w:rsid w:val="00C62987"/>
    <w:rsid w:val="00C632BE"/>
    <w:rsid w:val="00C634E5"/>
    <w:rsid w:val="00C6407A"/>
    <w:rsid w:val="00C64463"/>
    <w:rsid w:val="00C64F9A"/>
    <w:rsid w:val="00C64FBB"/>
    <w:rsid w:val="00C654A3"/>
    <w:rsid w:val="00C65627"/>
    <w:rsid w:val="00C65837"/>
    <w:rsid w:val="00C705D2"/>
    <w:rsid w:val="00C7099A"/>
    <w:rsid w:val="00C70A9B"/>
    <w:rsid w:val="00C70E35"/>
    <w:rsid w:val="00C70EEB"/>
    <w:rsid w:val="00C7110C"/>
    <w:rsid w:val="00C7255D"/>
    <w:rsid w:val="00C72677"/>
    <w:rsid w:val="00C74EF9"/>
    <w:rsid w:val="00C755FC"/>
    <w:rsid w:val="00C75C1A"/>
    <w:rsid w:val="00C75E40"/>
    <w:rsid w:val="00C7620E"/>
    <w:rsid w:val="00C764AB"/>
    <w:rsid w:val="00C76C04"/>
    <w:rsid w:val="00C77BBC"/>
    <w:rsid w:val="00C77CC9"/>
    <w:rsid w:val="00C77DC9"/>
    <w:rsid w:val="00C77FDD"/>
    <w:rsid w:val="00C801EB"/>
    <w:rsid w:val="00C80B76"/>
    <w:rsid w:val="00C80D1F"/>
    <w:rsid w:val="00C82A3E"/>
    <w:rsid w:val="00C82EBB"/>
    <w:rsid w:val="00C82F9F"/>
    <w:rsid w:val="00C8362B"/>
    <w:rsid w:val="00C83817"/>
    <w:rsid w:val="00C83B0A"/>
    <w:rsid w:val="00C841FA"/>
    <w:rsid w:val="00C84C40"/>
    <w:rsid w:val="00C868FA"/>
    <w:rsid w:val="00C8758C"/>
    <w:rsid w:val="00C876F8"/>
    <w:rsid w:val="00C87B62"/>
    <w:rsid w:val="00C87B65"/>
    <w:rsid w:val="00C87D4F"/>
    <w:rsid w:val="00C9020D"/>
    <w:rsid w:val="00C934FD"/>
    <w:rsid w:val="00C9365A"/>
    <w:rsid w:val="00C9496D"/>
    <w:rsid w:val="00C94B25"/>
    <w:rsid w:val="00C94D34"/>
    <w:rsid w:val="00C957CB"/>
    <w:rsid w:val="00C96904"/>
    <w:rsid w:val="00CA19CB"/>
    <w:rsid w:val="00CA19F2"/>
    <w:rsid w:val="00CA3B7D"/>
    <w:rsid w:val="00CA4808"/>
    <w:rsid w:val="00CA4FA3"/>
    <w:rsid w:val="00CA51A8"/>
    <w:rsid w:val="00CA57E9"/>
    <w:rsid w:val="00CA60D3"/>
    <w:rsid w:val="00CA7426"/>
    <w:rsid w:val="00CB13FA"/>
    <w:rsid w:val="00CB24EE"/>
    <w:rsid w:val="00CB3741"/>
    <w:rsid w:val="00CB477D"/>
    <w:rsid w:val="00CB4FAD"/>
    <w:rsid w:val="00CB59C6"/>
    <w:rsid w:val="00CB62E5"/>
    <w:rsid w:val="00CB6CAD"/>
    <w:rsid w:val="00CB72D6"/>
    <w:rsid w:val="00CB7510"/>
    <w:rsid w:val="00CB7EA9"/>
    <w:rsid w:val="00CC01B8"/>
    <w:rsid w:val="00CC0A84"/>
    <w:rsid w:val="00CC10B8"/>
    <w:rsid w:val="00CC1714"/>
    <w:rsid w:val="00CC192B"/>
    <w:rsid w:val="00CC2E66"/>
    <w:rsid w:val="00CC35C0"/>
    <w:rsid w:val="00CC3F62"/>
    <w:rsid w:val="00CC41CA"/>
    <w:rsid w:val="00CC4F89"/>
    <w:rsid w:val="00CC68EB"/>
    <w:rsid w:val="00CD052E"/>
    <w:rsid w:val="00CD1964"/>
    <w:rsid w:val="00CD2279"/>
    <w:rsid w:val="00CD293D"/>
    <w:rsid w:val="00CD4183"/>
    <w:rsid w:val="00CD4254"/>
    <w:rsid w:val="00CD5729"/>
    <w:rsid w:val="00CD5B1F"/>
    <w:rsid w:val="00CD631E"/>
    <w:rsid w:val="00CD6ABB"/>
    <w:rsid w:val="00CD6C4E"/>
    <w:rsid w:val="00CD7E04"/>
    <w:rsid w:val="00CE096A"/>
    <w:rsid w:val="00CE0F42"/>
    <w:rsid w:val="00CE32DF"/>
    <w:rsid w:val="00CE34CC"/>
    <w:rsid w:val="00CE4110"/>
    <w:rsid w:val="00CE4798"/>
    <w:rsid w:val="00CE48B6"/>
    <w:rsid w:val="00CE4924"/>
    <w:rsid w:val="00CE4F0A"/>
    <w:rsid w:val="00CE58B8"/>
    <w:rsid w:val="00CE5A3D"/>
    <w:rsid w:val="00CE5D95"/>
    <w:rsid w:val="00CE6945"/>
    <w:rsid w:val="00CF07F3"/>
    <w:rsid w:val="00CF0F68"/>
    <w:rsid w:val="00CF1178"/>
    <w:rsid w:val="00CF12E5"/>
    <w:rsid w:val="00CF134B"/>
    <w:rsid w:val="00CF270A"/>
    <w:rsid w:val="00CF2D96"/>
    <w:rsid w:val="00CF45C6"/>
    <w:rsid w:val="00CF6729"/>
    <w:rsid w:val="00CF6DE2"/>
    <w:rsid w:val="00CF71D2"/>
    <w:rsid w:val="00CF79F3"/>
    <w:rsid w:val="00CF7D79"/>
    <w:rsid w:val="00D002FB"/>
    <w:rsid w:val="00D00CEA"/>
    <w:rsid w:val="00D00DC6"/>
    <w:rsid w:val="00D02B87"/>
    <w:rsid w:val="00D036B5"/>
    <w:rsid w:val="00D0442A"/>
    <w:rsid w:val="00D04467"/>
    <w:rsid w:val="00D064CC"/>
    <w:rsid w:val="00D0708D"/>
    <w:rsid w:val="00D0755E"/>
    <w:rsid w:val="00D1094D"/>
    <w:rsid w:val="00D11589"/>
    <w:rsid w:val="00D11D92"/>
    <w:rsid w:val="00D1263B"/>
    <w:rsid w:val="00D128AA"/>
    <w:rsid w:val="00D14228"/>
    <w:rsid w:val="00D14D73"/>
    <w:rsid w:val="00D1639F"/>
    <w:rsid w:val="00D16C01"/>
    <w:rsid w:val="00D16D10"/>
    <w:rsid w:val="00D17419"/>
    <w:rsid w:val="00D17B12"/>
    <w:rsid w:val="00D17B42"/>
    <w:rsid w:val="00D17F4D"/>
    <w:rsid w:val="00D200FB"/>
    <w:rsid w:val="00D20E3A"/>
    <w:rsid w:val="00D21588"/>
    <w:rsid w:val="00D21855"/>
    <w:rsid w:val="00D22122"/>
    <w:rsid w:val="00D22CB9"/>
    <w:rsid w:val="00D2312A"/>
    <w:rsid w:val="00D238E2"/>
    <w:rsid w:val="00D23A30"/>
    <w:rsid w:val="00D23F06"/>
    <w:rsid w:val="00D24243"/>
    <w:rsid w:val="00D24C1E"/>
    <w:rsid w:val="00D2519D"/>
    <w:rsid w:val="00D25F93"/>
    <w:rsid w:val="00D25FD9"/>
    <w:rsid w:val="00D27CA5"/>
    <w:rsid w:val="00D27F4B"/>
    <w:rsid w:val="00D27FB2"/>
    <w:rsid w:val="00D301FB"/>
    <w:rsid w:val="00D31B71"/>
    <w:rsid w:val="00D32171"/>
    <w:rsid w:val="00D33C65"/>
    <w:rsid w:val="00D33E98"/>
    <w:rsid w:val="00D34035"/>
    <w:rsid w:val="00D349E4"/>
    <w:rsid w:val="00D35428"/>
    <w:rsid w:val="00D36F1D"/>
    <w:rsid w:val="00D37306"/>
    <w:rsid w:val="00D40AF9"/>
    <w:rsid w:val="00D428F8"/>
    <w:rsid w:val="00D4291B"/>
    <w:rsid w:val="00D42A4A"/>
    <w:rsid w:val="00D43175"/>
    <w:rsid w:val="00D44545"/>
    <w:rsid w:val="00D44763"/>
    <w:rsid w:val="00D44FA4"/>
    <w:rsid w:val="00D45A6E"/>
    <w:rsid w:val="00D45B26"/>
    <w:rsid w:val="00D46566"/>
    <w:rsid w:val="00D50BA6"/>
    <w:rsid w:val="00D50E79"/>
    <w:rsid w:val="00D521D3"/>
    <w:rsid w:val="00D53D97"/>
    <w:rsid w:val="00D61325"/>
    <w:rsid w:val="00D614CD"/>
    <w:rsid w:val="00D61C99"/>
    <w:rsid w:val="00D61D06"/>
    <w:rsid w:val="00D622F0"/>
    <w:rsid w:val="00D632CC"/>
    <w:rsid w:val="00D6572C"/>
    <w:rsid w:val="00D6605F"/>
    <w:rsid w:val="00D66C80"/>
    <w:rsid w:val="00D67321"/>
    <w:rsid w:val="00D70F78"/>
    <w:rsid w:val="00D71680"/>
    <w:rsid w:val="00D72553"/>
    <w:rsid w:val="00D7324C"/>
    <w:rsid w:val="00D7422B"/>
    <w:rsid w:val="00D75220"/>
    <w:rsid w:val="00D75C89"/>
    <w:rsid w:val="00D77B4C"/>
    <w:rsid w:val="00D80441"/>
    <w:rsid w:val="00D80641"/>
    <w:rsid w:val="00D81840"/>
    <w:rsid w:val="00D820EC"/>
    <w:rsid w:val="00D82428"/>
    <w:rsid w:val="00D82A8D"/>
    <w:rsid w:val="00D83475"/>
    <w:rsid w:val="00D838EA"/>
    <w:rsid w:val="00D84238"/>
    <w:rsid w:val="00D86644"/>
    <w:rsid w:val="00D873C2"/>
    <w:rsid w:val="00D87F44"/>
    <w:rsid w:val="00D90445"/>
    <w:rsid w:val="00D9077E"/>
    <w:rsid w:val="00D907C5"/>
    <w:rsid w:val="00D93DC4"/>
    <w:rsid w:val="00D95325"/>
    <w:rsid w:val="00D95353"/>
    <w:rsid w:val="00D9565C"/>
    <w:rsid w:val="00D95698"/>
    <w:rsid w:val="00D96382"/>
    <w:rsid w:val="00D973E9"/>
    <w:rsid w:val="00DA0868"/>
    <w:rsid w:val="00DA1652"/>
    <w:rsid w:val="00DA1B40"/>
    <w:rsid w:val="00DA34E5"/>
    <w:rsid w:val="00DA3FC1"/>
    <w:rsid w:val="00DA425D"/>
    <w:rsid w:val="00DA42C2"/>
    <w:rsid w:val="00DA6492"/>
    <w:rsid w:val="00DA6D67"/>
    <w:rsid w:val="00DA6ED9"/>
    <w:rsid w:val="00DB0884"/>
    <w:rsid w:val="00DB191D"/>
    <w:rsid w:val="00DB24A9"/>
    <w:rsid w:val="00DB2C14"/>
    <w:rsid w:val="00DB4DF4"/>
    <w:rsid w:val="00DB5968"/>
    <w:rsid w:val="00DB5F99"/>
    <w:rsid w:val="00DB646A"/>
    <w:rsid w:val="00DB67CB"/>
    <w:rsid w:val="00DB6879"/>
    <w:rsid w:val="00DB7367"/>
    <w:rsid w:val="00DC023F"/>
    <w:rsid w:val="00DC024E"/>
    <w:rsid w:val="00DC0355"/>
    <w:rsid w:val="00DC1136"/>
    <w:rsid w:val="00DC3C68"/>
    <w:rsid w:val="00DC3ED4"/>
    <w:rsid w:val="00DC5840"/>
    <w:rsid w:val="00DC5BA3"/>
    <w:rsid w:val="00DC62C6"/>
    <w:rsid w:val="00DC697D"/>
    <w:rsid w:val="00DC6F8F"/>
    <w:rsid w:val="00DD0980"/>
    <w:rsid w:val="00DD0A55"/>
    <w:rsid w:val="00DD0BE8"/>
    <w:rsid w:val="00DD27F2"/>
    <w:rsid w:val="00DD3A0D"/>
    <w:rsid w:val="00DD428A"/>
    <w:rsid w:val="00DD4324"/>
    <w:rsid w:val="00DD47E6"/>
    <w:rsid w:val="00DD4E3A"/>
    <w:rsid w:val="00DD6092"/>
    <w:rsid w:val="00DE006F"/>
    <w:rsid w:val="00DE0210"/>
    <w:rsid w:val="00DE2393"/>
    <w:rsid w:val="00DE262B"/>
    <w:rsid w:val="00DE28BA"/>
    <w:rsid w:val="00DE2EDE"/>
    <w:rsid w:val="00DE34F3"/>
    <w:rsid w:val="00DE39F9"/>
    <w:rsid w:val="00DE438D"/>
    <w:rsid w:val="00DE48B8"/>
    <w:rsid w:val="00DE5DEC"/>
    <w:rsid w:val="00DE66E5"/>
    <w:rsid w:val="00DE6744"/>
    <w:rsid w:val="00DE6E1D"/>
    <w:rsid w:val="00DF0590"/>
    <w:rsid w:val="00DF0BF6"/>
    <w:rsid w:val="00DF17BA"/>
    <w:rsid w:val="00DF1D78"/>
    <w:rsid w:val="00DF250D"/>
    <w:rsid w:val="00DF3354"/>
    <w:rsid w:val="00DF5090"/>
    <w:rsid w:val="00DF5D7A"/>
    <w:rsid w:val="00DF6376"/>
    <w:rsid w:val="00DF6A83"/>
    <w:rsid w:val="00DF6ACA"/>
    <w:rsid w:val="00E002DE"/>
    <w:rsid w:val="00E01D61"/>
    <w:rsid w:val="00E02C89"/>
    <w:rsid w:val="00E0310D"/>
    <w:rsid w:val="00E03A2D"/>
    <w:rsid w:val="00E0496F"/>
    <w:rsid w:val="00E056D5"/>
    <w:rsid w:val="00E05E7A"/>
    <w:rsid w:val="00E06A9F"/>
    <w:rsid w:val="00E06BF1"/>
    <w:rsid w:val="00E0755B"/>
    <w:rsid w:val="00E10B8E"/>
    <w:rsid w:val="00E11878"/>
    <w:rsid w:val="00E11C37"/>
    <w:rsid w:val="00E12234"/>
    <w:rsid w:val="00E15DCD"/>
    <w:rsid w:val="00E169C8"/>
    <w:rsid w:val="00E16A4E"/>
    <w:rsid w:val="00E21DE5"/>
    <w:rsid w:val="00E222DE"/>
    <w:rsid w:val="00E22799"/>
    <w:rsid w:val="00E227AA"/>
    <w:rsid w:val="00E2295D"/>
    <w:rsid w:val="00E23492"/>
    <w:rsid w:val="00E24351"/>
    <w:rsid w:val="00E2563A"/>
    <w:rsid w:val="00E2577A"/>
    <w:rsid w:val="00E258B4"/>
    <w:rsid w:val="00E259E9"/>
    <w:rsid w:val="00E25B54"/>
    <w:rsid w:val="00E26760"/>
    <w:rsid w:val="00E2706F"/>
    <w:rsid w:val="00E30741"/>
    <w:rsid w:val="00E31D89"/>
    <w:rsid w:val="00E31DA8"/>
    <w:rsid w:val="00E3482E"/>
    <w:rsid w:val="00E349FF"/>
    <w:rsid w:val="00E34BAD"/>
    <w:rsid w:val="00E357CE"/>
    <w:rsid w:val="00E35802"/>
    <w:rsid w:val="00E3655A"/>
    <w:rsid w:val="00E37369"/>
    <w:rsid w:val="00E37764"/>
    <w:rsid w:val="00E37AB1"/>
    <w:rsid w:val="00E41011"/>
    <w:rsid w:val="00E41E23"/>
    <w:rsid w:val="00E41EDB"/>
    <w:rsid w:val="00E42325"/>
    <w:rsid w:val="00E43D6A"/>
    <w:rsid w:val="00E43F7D"/>
    <w:rsid w:val="00E44038"/>
    <w:rsid w:val="00E46069"/>
    <w:rsid w:val="00E46719"/>
    <w:rsid w:val="00E46AF6"/>
    <w:rsid w:val="00E46FFB"/>
    <w:rsid w:val="00E478E5"/>
    <w:rsid w:val="00E5135B"/>
    <w:rsid w:val="00E5253B"/>
    <w:rsid w:val="00E52FEF"/>
    <w:rsid w:val="00E537D1"/>
    <w:rsid w:val="00E53CE1"/>
    <w:rsid w:val="00E550D8"/>
    <w:rsid w:val="00E55B39"/>
    <w:rsid w:val="00E5634F"/>
    <w:rsid w:val="00E57A6C"/>
    <w:rsid w:val="00E60EF0"/>
    <w:rsid w:val="00E615AF"/>
    <w:rsid w:val="00E61D97"/>
    <w:rsid w:val="00E62751"/>
    <w:rsid w:val="00E629E1"/>
    <w:rsid w:val="00E6619B"/>
    <w:rsid w:val="00E66717"/>
    <w:rsid w:val="00E7040F"/>
    <w:rsid w:val="00E71D7A"/>
    <w:rsid w:val="00E7365E"/>
    <w:rsid w:val="00E74530"/>
    <w:rsid w:val="00E746A5"/>
    <w:rsid w:val="00E7588B"/>
    <w:rsid w:val="00E76CE3"/>
    <w:rsid w:val="00E77A63"/>
    <w:rsid w:val="00E77AC4"/>
    <w:rsid w:val="00E77F41"/>
    <w:rsid w:val="00E80C7F"/>
    <w:rsid w:val="00E8124C"/>
    <w:rsid w:val="00E821D8"/>
    <w:rsid w:val="00E829CB"/>
    <w:rsid w:val="00E831D6"/>
    <w:rsid w:val="00E837B2"/>
    <w:rsid w:val="00E8408B"/>
    <w:rsid w:val="00E846C4"/>
    <w:rsid w:val="00E84F6A"/>
    <w:rsid w:val="00E8526E"/>
    <w:rsid w:val="00E85780"/>
    <w:rsid w:val="00E8697E"/>
    <w:rsid w:val="00E879E5"/>
    <w:rsid w:val="00E87A2F"/>
    <w:rsid w:val="00E9045A"/>
    <w:rsid w:val="00E93C06"/>
    <w:rsid w:val="00E947B6"/>
    <w:rsid w:val="00E952F5"/>
    <w:rsid w:val="00E96734"/>
    <w:rsid w:val="00E96EE0"/>
    <w:rsid w:val="00E97059"/>
    <w:rsid w:val="00E976B9"/>
    <w:rsid w:val="00E9781E"/>
    <w:rsid w:val="00E97F5C"/>
    <w:rsid w:val="00E97FD6"/>
    <w:rsid w:val="00EA20E5"/>
    <w:rsid w:val="00EA262D"/>
    <w:rsid w:val="00EA3A90"/>
    <w:rsid w:val="00EA49A0"/>
    <w:rsid w:val="00EA4A93"/>
    <w:rsid w:val="00EA616B"/>
    <w:rsid w:val="00EA6921"/>
    <w:rsid w:val="00EB06C2"/>
    <w:rsid w:val="00EB0776"/>
    <w:rsid w:val="00EB0BB4"/>
    <w:rsid w:val="00EB0D61"/>
    <w:rsid w:val="00EB10E1"/>
    <w:rsid w:val="00EB11CE"/>
    <w:rsid w:val="00EB1312"/>
    <w:rsid w:val="00EB39E9"/>
    <w:rsid w:val="00EB3F0F"/>
    <w:rsid w:val="00EB4485"/>
    <w:rsid w:val="00EB5D3E"/>
    <w:rsid w:val="00EB7407"/>
    <w:rsid w:val="00EC01C1"/>
    <w:rsid w:val="00EC1434"/>
    <w:rsid w:val="00EC2401"/>
    <w:rsid w:val="00EC28ED"/>
    <w:rsid w:val="00EC372D"/>
    <w:rsid w:val="00EC37E7"/>
    <w:rsid w:val="00EC4BC5"/>
    <w:rsid w:val="00EC653B"/>
    <w:rsid w:val="00EC7637"/>
    <w:rsid w:val="00EC7647"/>
    <w:rsid w:val="00ED0A02"/>
    <w:rsid w:val="00ED1A19"/>
    <w:rsid w:val="00ED1FF9"/>
    <w:rsid w:val="00ED28DE"/>
    <w:rsid w:val="00ED387A"/>
    <w:rsid w:val="00ED427F"/>
    <w:rsid w:val="00ED4CFC"/>
    <w:rsid w:val="00ED4DF3"/>
    <w:rsid w:val="00ED5891"/>
    <w:rsid w:val="00ED6987"/>
    <w:rsid w:val="00ED731E"/>
    <w:rsid w:val="00ED77EE"/>
    <w:rsid w:val="00ED788D"/>
    <w:rsid w:val="00EE098B"/>
    <w:rsid w:val="00EE1EC2"/>
    <w:rsid w:val="00EE22FD"/>
    <w:rsid w:val="00EE381D"/>
    <w:rsid w:val="00EE4D9E"/>
    <w:rsid w:val="00EE5760"/>
    <w:rsid w:val="00EE6086"/>
    <w:rsid w:val="00EF0667"/>
    <w:rsid w:val="00EF082B"/>
    <w:rsid w:val="00EF19CF"/>
    <w:rsid w:val="00EF1E4E"/>
    <w:rsid w:val="00EF209F"/>
    <w:rsid w:val="00EF58F4"/>
    <w:rsid w:val="00EF62B3"/>
    <w:rsid w:val="00F02140"/>
    <w:rsid w:val="00F02387"/>
    <w:rsid w:val="00F02657"/>
    <w:rsid w:val="00F032AD"/>
    <w:rsid w:val="00F03683"/>
    <w:rsid w:val="00F03922"/>
    <w:rsid w:val="00F042B2"/>
    <w:rsid w:val="00F057F2"/>
    <w:rsid w:val="00F07365"/>
    <w:rsid w:val="00F10962"/>
    <w:rsid w:val="00F10EFD"/>
    <w:rsid w:val="00F11FB7"/>
    <w:rsid w:val="00F1238B"/>
    <w:rsid w:val="00F12A67"/>
    <w:rsid w:val="00F131E9"/>
    <w:rsid w:val="00F136D7"/>
    <w:rsid w:val="00F14259"/>
    <w:rsid w:val="00F14F89"/>
    <w:rsid w:val="00F1544F"/>
    <w:rsid w:val="00F154D9"/>
    <w:rsid w:val="00F16547"/>
    <w:rsid w:val="00F165BE"/>
    <w:rsid w:val="00F170F9"/>
    <w:rsid w:val="00F2029E"/>
    <w:rsid w:val="00F20554"/>
    <w:rsid w:val="00F21166"/>
    <w:rsid w:val="00F211CD"/>
    <w:rsid w:val="00F21526"/>
    <w:rsid w:val="00F21949"/>
    <w:rsid w:val="00F22C38"/>
    <w:rsid w:val="00F23E30"/>
    <w:rsid w:val="00F246C8"/>
    <w:rsid w:val="00F25540"/>
    <w:rsid w:val="00F257A9"/>
    <w:rsid w:val="00F26F6D"/>
    <w:rsid w:val="00F301B8"/>
    <w:rsid w:val="00F30430"/>
    <w:rsid w:val="00F30A9D"/>
    <w:rsid w:val="00F30B49"/>
    <w:rsid w:val="00F32853"/>
    <w:rsid w:val="00F32F16"/>
    <w:rsid w:val="00F34D4A"/>
    <w:rsid w:val="00F35039"/>
    <w:rsid w:val="00F3716C"/>
    <w:rsid w:val="00F37B68"/>
    <w:rsid w:val="00F4006A"/>
    <w:rsid w:val="00F40828"/>
    <w:rsid w:val="00F40A42"/>
    <w:rsid w:val="00F40B21"/>
    <w:rsid w:val="00F40F14"/>
    <w:rsid w:val="00F40F38"/>
    <w:rsid w:val="00F440C6"/>
    <w:rsid w:val="00F44AC4"/>
    <w:rsid w:val="00F4566C"/>
    <w:rsid w:val="00F477FB"/>
    <w:rsid w:val="00F50E55"/>
    <w:rsid w:val="00F50EFF"/>
    <w:rsid w:val="00F52119"/>
    <w:rsid w:val="00F5242D"/>
    <w:rsid w:val="00F532E1"/>
    <w:rsid w:val="00F54032"/>
    <w:rsid w:val="00F5443A"/>
    <w:rsid w:val="00F54C1F"/>
    <w:rsid w:val="00F55302"/>
    <w:rsid w:val="00F55E42"/>
    <w:rsid w:val="00F603C0"/>
    <w:rsid w:val="00F609E5"/>
    <w:rsid w:val="00F6110D"/>
    <w:rsid w:val="00F612DE"/>
    <w:rsid w:val="00F61C10"/>
    <w:rsid w:val="00F62715"/>
    <w:rsid w:val="00F62A26"/>
    <w:rsid w:val="00F63A30"/>
    <w:rsid w:val="00F6429C"/>
    <w:rsid w:val="00F64468"/>
    <w:rsid w:val="00F65C9A"/>
    <w:rsid w:val="00F70A8E"/>
    <w:rsid w:val="00F715B5"/>
    <w:rsid w:val="00F715D4"/>
    <w:rsid w:val="00F71BDB"/>
    <w:rsid w:val="00F734B7"/>
    <w:rsid w:val="00F744A7"/>
    <w:rsid w:val="00F74B38"/>
    <w:rsid w:val="00F76335"/>
    <w:rsid w:val="00F763EC"/>
    <w:rsid w:val="00F76647"/>
    <w:rsid w:val="00F778A2"/>
    <w:rsid w:val="00F8041D"/>
    <w:rsid w:val="00F80564"/>
    <w:rsid w:val="00F8083D"/>
    <w:rsid w:val="00F8242D"/>
    <w:rsid w:val="00F825CB"/>
    <w:rsid w:val="00F833C3"/>
    <w:rsid w:val="00F83D5E"/>
    <w:rsid w:val="00F85299"/>
    <w:rsid w:val="00F85A86"/>
    <w:rsid w:val="00F86FAD"/>
    <w:rsid w:val="00F8768A"/>
    <w:rsid w:val="00F90749"/>
    <w:rsid w:val="00F977F9"/>
    <w:rsid w:val="00F97E0D"/>
    <w:rsid w:val="00FA106E"/>
    <w:rsid w:val="00FA3225"/>
    <w:rsid w:val="00FA34F3"/>
    <w:rsid w:val="00FA3CFC"/>
    <w:rsid w:val="00FA44B3"/>
    <w:rsid w:val="00FA4CFA"/>
    <w:rsid w:val="00FA598D"/>
    <w:rsid w:val="00FA686B"/>
    <w:rsid w:val="00FA799F"/>
    <w:rsid w:val="00FA7A77"/>
    <w:rsid w:val="00FB0B18"/>
    <w:rsid w:val="00FB0E10"/>
    <w:rsid w:val="00FB2254"/>
    <w:rsid w:val="00FB2D1E"/>
    <w:rsid w:val="00FB2EFA"/>
    <w:rsid w:val="00FB5D0C"/>
    <w:rsid w:val="00FB6467"/>
    <w:rsid w:val="00FB67CF"/>
    <w:rsid w:val="00FB72E7"/>
    <w:rsid w:val="00FB73E7"/>
    <w:rsid w:val="00FB7A35"/>
    <w:rsid w:val="00FC0817"/>
    <w:rsid w:val="00FC084F"/>
    <w:rsid w:val="00FC15A7"/>
    <w:rsid w:val="00FC2715"/>
    <w:rsid w:val="00FC2E2D"/>
    <w:rsid w:val="00FC46F0"/>
    <w:rsid w:val="00FC4BFD"/>
    <w:rsid w:val="00FC55B6"/>
    <w:rsid w:val="00FC5DC1"/>
    <w:rsid w:val="00FC6835"/>
    <w:rsid w:val="00FC6FCE"/>
    <w:rsid w:val="00FC721F"/>
    <w:rsid w:val="00FC748C"/>
    <w:rsid w:val="00FC7A44"/>
    <w:rsid w:val="00FD0189"/>
    <w:rsid w:val="00FD07EE"/>
    <w:rsid w:val="00FD0BF9"/>
    <w:rsid w:val="00FD0D63"/>
    <w:rsid w:val="00FD1555"/>
    <w:rsid w:val="00FD1645"/>
    <w:rsid w:val="00FD2121"/>
    <w:rsid w:val="00FD3215"/>
    <w:rsid w:val="00FD38E2"/>
    <w:rsid w:val="00FD3A6C"/>
    <w:rsid w:val="00FD4967"/>
    <w:rsid w:val="00FD6532"/>
    <w:rsid w:val="00FD6687"/>
    <w:rsid w:val="00FD6BCC"/>
    <w:rsid w:val="00FD6BF2"/>
    <w:rsid w:val="00FE00BB"/>
    <w:rsid w:val="00FE0C7A"/>
    <w:rsid w:val="00FE38EA"/>
    <w:rsid w:val="00FE3BF6"/>
    <w:rsid w:val="00FE3C14"/>
    <w:rsid w:val="00FE4865"/>
    <w:rsid w:val="00FE4F43"/>
    <w:rsid w:val="00FE69EC"/>
    <w:rsid w:val="00FE6C76"/>
    <w:rsid w:val="00FE74E6"/>
    <w:rsid w:val="00FE7709"/>
    <w:rsid w:val="00FE7E3A"/>
    <w:rsid w:val="00FF119E"/>
    <w:rsid w:val="00FF2F96"/>
    <w:rsid w:val="00FF3574"/>
    <w:rsid w:val="00FF37A2"/>
    <w:rsid w:val="00FF391E"/>
    <w:rsid w:val="00FF4448"/>
    <w:rsid w:val="00FF694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69B790"/>
  <w15:docId w15:val="{EFE996C3-A41F-41C2-91BE-74B34AF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01F"/>
    <w:pPr>
      <w:spacing w:after="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9A401F"/>
    <w:pPr>
      <w:spacing w:before="480" w:after="240"/>
      <w:outlineLvl w:val="0"/>
    </w:pPr>
    <w:rPr>
      <w:rFonts w:cs="Arial"/>
      <w:b/>
      <w:color w:val="000000"/>
    </w:rPr>
  </w:style>
  <w:style w:type="paragraph" w:styleId="berschrift2">
    <w:name w:val="heading 2"/>
    <w:basedOn w:val="berschrift1"/>
    <w:next w:val="Standard"/>
    <w:link w:val="berschrift2Zchn"/>
    <w:uiPriority w:val="99"/>
    <w:unhideWhenUsed/>
    <w:qFormat/>
    <w:rsid w:val="009A401F"/>
    <w:pPr>
      <w:spacing w:before="240" w:after="120"/>
      <w:ind w:left="578"/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9A401F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9A401F"/>
    <w:pPr>
      <w:numPr>
        <w:ilvl w:val="3"/>
        <w:numId w:val="1"/>
      </w:numPr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9A401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401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401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401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401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401F"/>
    <w:rPr>
      <w:rFonts w:ascii="Arial" w:eastAsia="Calibri" w:hAnsi="Arial" w:cs="Arial"/>
      <w:b/>
      <w:color w:val="000000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401F"/>
    <w:rPr>
      <w:rFonts w:ascii="Arial" w:eastAsia="Calibri" w:hAnsi="Arial" w:cs="Arial"/>
      <w:b/>
      <w:color w:val="000000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401F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01F"/>
    <w:rPr>
      <w:rFonts w:ascii="Arial" w:eastAsia="Calibri" w:hAnsi="Arial" w:cs="Times New Roman"/>
      <w:b/>
      <w:color w:val="000000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401F"/>
    <w:rPr>
      <w:rFonts w:ascii="Cambria" w:eastAsia="Times New Roman" w:hAnsi="Cambria" w:cs="Times New Roman"/>
      <w:color w:val="243F6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401F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401F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401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401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lenraster">
    <w:name w:val="Table Grid"/>
    <w:basedOn w:val="NormaleTabelle"/>
    <w:uiPriority w:val="59"/>
    <w:rsid w:val="009A40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9A401F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9A401F"/>
    <w:pPr>
      <w:spacing w:after="200" w:line="240" w:lineRule="auto"/>
    </w:pPr>
    <w:rPr>
      <w:rFonts w:ascii="Calibri" w:hAnsi="Calibr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401F"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uiPriority w:val="99"/>
    <w:unhideWhenUsed/>
    <w:rsid w:val="009A401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01F"/>
    <w:rPr>
      <w:rFonts w:ascii="Tahoma" w:eastAsia="Calibri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9A401F"/>
    <w:pPr>
      <w:numPr>
        <w:numId w:val="3"/>
      </w:numPr>
      <w:tabs>
        <w:tab w:val="clear" w:pos="360"/>
      </w:tabs>
      <w:spacing w:before="120" w:after="120" w:line="36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01F"/>
    <w:pPr>
      <w:spacing w:after="0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01F"/>
    <w:rPr>
      <w:rFonts w:ascii="Arial" w:eastAsia="Calibri" w:hAnsi="Arial" w:cs="Times New Roman"/>
      <w:b/>
      <w:bCs/>
      <w:sz w:val="20"/>
      <w:szCs w:val="20"/>
    </w:rPr>
  </w:style>
  <w:style w:type="paragraph" w:customStyle="1" w:styleId="Default">
    <w:name w:val="Default"/>
    <w:rsid w:val="009A401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Vertragsabsatz">
    <w:name w:val="Vertragsabsatz"/>
    <w:basedOn w:val="Standard"/>
    <w:link w:val="VertragsabsatzZchn"/>
    <w:qFormat/>
    <w:rsid w:val="00C77BBC"/>
    <w:pPr>
      <w:numPr>
        <w:ilvl w:val="1"/>
        <w:numId w:val="2"/>
      </w:numPr>
      <w:tabs>
        <w:tab w:val="left" w:pos="851"/>
      </w:tabs>
      <w:spacing w:before="120" w:after="240" w:line="240" w:lineRule="auto"/>
      <w:jc w:val="both"/>
    </w:pPr>
    <w:rPr>
      <w:rFonts w:cs="Arial"/>
      <w:szCs w:val="20"/>
      <w:lang w:eastAsia="nl-NL"/>
    </w:rPr>
  </w:style>
  <w:style w:type="character" w:customStyle="1" w:styleId="VertragsabsatzZchn">
    <w:name w:val="Vertragsabsatz Zchn"/>
    <w:link w:val="Vertragsabsatz"/>
    <w:rsid w:val="00C77BBC"/>
    <w:rPr>
      <w:rFonts w:ascii="Arial" w:eastAsia="Calibri" w:hAnsi="Arial" w:cs="Arial"/>
      <w:sz w:val="20"/>
      <w:szCs w:val="20"/>
      <w:lang w:eastAsia="nl-NL"/>
    </w:rPr>
  </w:style>
  <w:style w:type="paragraph" w:customStyle="1" w:styleId="Prambelabsatz">
    <w:name w:val="Präambelabsatz"/>
    <w:basedOn w:val="Vertragsabsatz"/>
    <w:link w:val="PrambelabsatzZchn"/>
    <w:qFormat/>
    <w:rsid w:val="009A401F"/>
    <w:pPr>
      <w:numPr>
        <w:ilvl w:val="0"/>
        <w:numId w:val="0"/>
      </w:numPr>
      <w:tabs>
        <w:tab w:val="clear" w:pos="851"/>
      </w:tabs>
      <w:spacing w:before="0"/>
    </w:pPr>
    <w:rPr>
      <w:rFonts w:ascii="Cambria" w:hAnsi="Cambria"/>
      <w:sz w:val="24"/>
      <w:szCs w:val="24"/>
    </w:rPr>
  </w:style>
  <w:style w:type="character" w:customStyle="1" w:styleId="PrambelabsatzZchn">
    <w:name w:val="Präambelabsatz Zchn"/>
    <w:link w:val="Prambelabsatz"/>
    <w:rsid w:val="009A401F"/>
    <w:rPr>
      <w:rFonts w:ascii="Cambria" w:eastAsia="Calibri" w:hAnsi="Cambria" w:cs="Arial"/>
      <w:sz w:val="24"/>
      <w:szCs w:val="24"/>
      <w:lang w:eastAsia="nl-NL"/>
    </w:rPr>
  </w:style>
  <w:style w:type="paragraph" w:styleId="Kopfzeile">
    <w:name w:val="header"/>
    <w:basedOn w:val="Standard"/>
    <w:link w:val="KopfzeileZchn"/>
    <w:uiPriority w:val="99"/>
    <w:unhideWhenUsed/>
    <w:rsid w:val="009A40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01F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A40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01F"/>
    <w:rPr>
      <w:rFonts w:ascii="Arial" w:eastAsia="Calibri" w:hAnsi="Arial" w:cs="Times New Roman"/>
      <w:sz w:val="20"/>
    </w:rPr>
  </w:style>
  <w:style w:type="paragraph" w:styleId="KeinLeerraum">
    <w:name w:val="No Spacing"/>
    <w:basedOn w:val="Vertragsabsatz"/>
    <w:uiPriority w:val="1"/>
    <w:qFormat/>
    <w:rsid w:val="009A401F"/>
  </w:style>
  <w:style w:type="paragraph" w:customStyle="1" w:styleId="Anhang">
    <w:name w:val="Anhang"/>
    <w:basedOn w:val="Vertragsabsatz"/>
    <w:link w:val="AnhangZchn"/>
    <w:qFormat/>
    <w:rsid w:val="009A401F"/>
    <w:pPr>
      <w:numPr>
        <w:ilvl w:val="0"/>
        <w:numId w:val="7"/>
      </w:numPr>
    </w:pPr>
  </w:style>
  <w:style w:type="character" w:customStyle="1" w:styleId="AnhangZchn">
    <w:name w:val="Anhang Zchn"/>
    <w:link w:val="Anhang"/>
    <w:rsid w:val="009A401F"/>
    <w:rPr>
      <w:rFonts w:ascii="Arial" w:eastAsia="Calibri" w:hAnsi="Arial" w:cs="Arial"/>
      <w:sz w:val="20"/>
      <w:szCs w:val="20"/>
      <w:lang w:eastAsia="nl-NL"/>
    </w:rPr>
  </w:style>
  <w:style w:type="paragraph" w:customStyle="1" w:styleId="Vertrag1">
    <w:name w:val="Vertrag 1"/>
    <w:basedOn w:val="Standard"/>
    <w:rsid w:val="009A401F"/>
    <w:pPr>
      <w:tabs>
        <w:tab w:val="left" w:pos="851"/>
      </w:tabs>
      <w:spacing w:before="120" w:after="120" w:line="360" w:lineRule="auto"/>
      <w:ind w:left="709" w:hanging="709"/>
      <w:jc w:val="both"/>
    </w:pPr>
    <w:rPr>
      <w:rFonts w:eastAsia="Times New Roman"/>
      <w:bCs/>
      <w:iCs/>
      <w:sz w:val="22"/>
      <w:lang w:eastAsia="de-DE"/>
    </w:rPr>
  </w:style>
  <w:style w:type="character" w:styleId="Platzhaltertext">
    <w:name w:val="Placeholder Text"/>
    <w:uiPriority w:val="99"/>
    <w:semiHidden/>
    <w:rsid w:val="009A401F"/>
    <w:rPr>
      <w:color w:val="808080"/>
    </w:rPr>
  </w:style>
  <w:style w:type="paragraph" w:styleId="berarbeitung">
    <w:name w:val="Revision"/>
    <w:hidden/>
    <w:uiPriority w:val="99"/>
    <w:semiHidden/>
    <w:rsid w:val="009A401F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Einzelverweisziel">
    <w:name w:val="Einzelverweisziel"/>
    <w:basedOn w:val="Absatz-Standardschriftart"/>
    <w:rsid w:val="006272D5"/>
    <w:rPr>
      <w:shd w:val="clear" w:color="auto" w:fill="auto"/>
    </w:rPr>
  </w:style>
  <w:style w:type="character" w:customStyle="1" w:styleId="Marker">
    <w:name w:val="Marker"/>
    <w:basedOn w:val="Absatz-Standardschriftart"/>
    <w:rsid w:val="006272D5"/>
    <w:rPr>
      <w:color w:val="auto"/>
      <w:shd w:val="clear" w:color="auto" w:fill="auto"/>
    </w:rPr>
  </w:style>
  <w:style w:type="character" w:customStyle="1" w:styleId="Binnenverweis">
    <w:name w:val="Binnenverweis"/>
    <w:basedOn w:val="Absatz-Standardschriftart"/>
    <w:rsid w:val="00566B83"/>
    <w:rPr>
      <w:noProof/>
      <w:u w:val="none"/>
      <w:shd w:val="clear" w:color="auto" w:fill="auto"/>
    </w:rPr>
  </w:style>
  <w:style w:type="paragraph" w:customStyle="1" w:styleId="Text">
    <w:name w:val="Text"/>
    <w:basedOn w:val="Standard"/>
    <w:rsid w:val="00A544A8"/>
    <w:pPr>
      <w:spacing w:before="120" w:after="120" w:line="240" w:lineRule="auto"/>
      <w:jc w:val="both"/>
    </w:pPr>
    <w:rPr>
      <w:rFonts w:eastAsiaTheme="minorHAnsi" w:cs="Arial"/>
      <w:sz w:val="22"/>
    </w:rPr>
  </w:style>
  <w:style w:type="paragraph" w:customStyle="1" w:styleId="VerweisBegrndung">
    <w:name w:val="Verweis Begründung"/>
    <w:basedOn w:val="Standard"/>
    <w:next w:val="Text"/>
    <w:rsid w:val="00A544A8"/>
    <w:pPr>
      <w:keepNext/>
      <w:spacing w:before="120" w:after="120" w:line="240" w:lineRule="auto"/>
    </w:pPr>
    <w:rPr>
      <w:rFonts w:eastAsiaTheme="minorHAnsi" w:cs="Arial"/>
      <w:b/>
      <w:noProof/>
      <w:sz w:val="22"/>
    </w:rPr>
  </w:style>
  <w:style w:type="paragraph" w:customStyle="1" w:styleId="NummerierungStufe1">
    <w:name w:val="Nummerierung (Stufe 1)"/>
    <w:basedOn w:val="Standard"/>
    <w:rsid w:val="007C7AC9"/>
    <w:pPr>
      <w:numPr>
        <w:ilvl w:val="3"/>
        <w:numId w:val="8"/>
      </w:numPr>
      <w:spacing w:before="120" w:after="120" w:line="240" w:lineRule="auto"/>
      <w:jc w:val="both"/>
    </w:pPr>
    <w:rPr>
      <w:rFonts w:eastAsiaTheme="minorHAnsi" w:cs="Arial"/>
      <w:sz w:val="22"/>
    </w:rPr>
  </w:style>
  <w:style w:type="paragraph" w:customStyle="1" w:styleId="NummerierungStufe2">
    <w:name w:val="Nummerierung (Stufe 2)"/>
    <w:basedOn w:val="Standard"/>
    <w:rsid w:val="007C7AC9"/>
    <w:pPr>
      <w:numPr>
        <w:ilvl w:val="4"/>
        <w:numId w:val="8"/>
      </w:numPr>
      <w:spacing w:before="120" w:after="120" w:line="240" w:lineRule="auto"/>
      <w:jc w:val="both"/>
    </w:pPr>
    <w:rPr>
      <w:rFonts w:eastAsiaTheme="minorHAnsi" w:cs="Arial"/>
      <w:sz w:val="22"/>
    </w:rPr>
  </w:style>
  <w:style w:type="paragraph" w:customStyle="1" w:styleId="NummerierungStufe3">
    <w:name w:val="Nummerierung (Stufe 3)"/>
    <w:basedOn w:val="Standard"/>
    <w:rsid w:val="007C7AC9"/>
    <w:pPr>
      <w:numPr>
        <w:ilvl w:val="5"/>
        <w:numId w:val="8"/>
      </w:numPr>
      <w:spacing w:before="120" w:after="120" w:line="240" w:lineRule="auto"/>
      <w:jc w:val="both"/>
    </w:pPr>
    <w:rPr>
      <w:rFonts w:eastAsiaTheme="minorHAnsi" w:cs="Arial"/>
      <w:sz w:val="22"/>
    </w:rPr>
  </w:style>
  <w:style w:type="paragraph" w:customStyle="1" w:styleId="NummerierungStufe4">
    <w:name w:val="Nummerierung (Stufe 4)"/>
    <w:basedOn w:val="Standard"/>
    <w:rsid w:val="007C7AC9"/>
    <w:pPr>
      <w:numPr>
        <w:ilvl w:val="6"/>
        <w:numId w:val="8"/>
      </w:numPr>
      <w:spacing w:before="120" w:after="120" w:line="240" w:lineRule="auto"/>
      <w:jc w:val="both"/>
    </w:pPr>
    <w:rPr>
      <w:rFonts w:eastAsiaTheme="minorHAnsi" w:cs="Arial"/>
      <w:sz w:val="22"/>
    </w:rPr>
  </w:style>
  <w:style w:type="paragraph" w:customStyle="1" w:styleId="ParagraphBezeichner">
    <w:name w:val="Paragraph Bezeichner"/>
    <w:basedOn w:val="Standard"/>
    <w:next w:val="Standard"/>
    <w:rsid w:val="007C7AC9"/>
    <w:pPr>
      <w:keepNext/>
      <w:numPr>
        <w:ilvl w:val="1"/>
        <w:numId w:val="8"/>
      </w:numPr>
      <w:spacing w:before="480" w:after="120" w:line="240" w:lineRule="auto"/>
      <w:jc w:val="center"/>
    </w:pPr>
    <w:rPr>
      <w:rFonts w:eastAsiaTheme="minorHAnsi" w:cs="Arial"/>
      <w:sz w:val="22"/>
    </w:rPr>
  </w:style>
  <w:style w:type="paragraph" w:customStyle="1" w:styleId="JuristischerAbsatznummeriert">
    <w:name w:val="Juristischer Absatz (nummeriert)"/>
    <w:basedOn w:val="Standard"/>
    <w:rsid w:val="007C7AC9"/>
    <w:pPr>
      <w:numPr>
        <w:ilvl w:val="2"/>
        <w:numId w:val="8"/>
      </w:numPr>
      <w:spacing w:before="120" w:after="120" w:line="240" w:lineRule="auto"/>
      <w:jc w:val="both"/>
    </w:pPr>
    <w:rPr>
      <w:rFonts w:eastAsiaTheme="minorHAnsi" w:cs="Arial"/>
      <w:sz w:val="22"/>
    </w:rPr>
  </w:style>
  <w:style w:type="character" w:styleId="Hyperlink">
    <w:name w:val="Hyperlink"/>
    <w:basedOn w:val="Absatz-Standardschriftart"/>
    <w:uiPriority w:val="99"/>
    <w:unhideWhenUsed/>
    <w:rsid w:val="006B1542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F39E0"/>
    <w:pPr>
      <w:tabs>
        <w:tab w:val="left" w:pos="6885"/>
      </w:tabs>
    </w:pPr>
    <w:rPr>
      <w:rFonts w:eastAsiaTheme="minorHAnsi" w:cs="Arial"/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2F39E0"/>
    <w:rPr>
      <w:rFonts w:ascii="Arial" w:hAnsi="Arial" w:cs="Arial"/>
      <w:b/>
      <w:sz w:val="28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locked/>
    <w:rsid w:val="00F26F6D"/>
    <w:rPr>
      <w:rFonts w:ascii="Arial" w:eastAsia="Calibri" w:hAnsi="Arial" w:cs="Times New Roman"/>
      <w:sz w:val="20"/>
    </w:rPr>
  </w:style>
  <w:style w:type="paragraph" w:customStyle="1" w:styleId="bEbene1">
    <w:name w:val="ÜbEbene1"/>
    <w:basedOn w:val="Standard"/>
    <w:qFormat/>
    <w:rsid w:val="00C15D2D"/>
    <w:pPr>
      <w:numPr>
        <w:numId w:val="36"/>
      </w:numPr>
      <w:spacing w:line="300" w:lineRule="exact"/>
    </w:pPr>
    <w:rPr>
      <w:rFonts w:eastAsia="Times New Roman" w:cs="Arial"/>
      <w:b/>
      <w:sz w:val="22"/>
      <w:lang w:eastAsia="de-DE"/>
    </w:rPr>
  </w:style>
  <w:style w:type="paragraph" w:customStyle="1" w:styleId="bEbene2">
    <w:name w:val="ÜbEbene2"/>
    <w:basedOn w:val="Standard"/>
    <w:qFormat/>
    <w:rsid w:val="00C15D2D"/>
    <w:pPr>
      <w:numPr>
        <w:ilvl w:val="1"/>
        <w:numId w:val="36"/>
      </w:numPr>
      <w:spacing w:line="300" w:lineRule="exact"/>
    </w:pPr>
    <w:rPr>
      <w:rFonts w:eastAsia="Times New Roman" w:cs="Arial"/>
      <w:szCs w:val="20"/>
      <w:lang w:eastAsia="de-DE"/>
    </w:rPr>
  </w:style>
  <w:style w:type="paragraph" w:customStyle="1" w:styleId="bEbene3">
    <w:name w:val="ÜbEbene3"/>
    <w:basedOn w:val="bEbene2"/>
    <w:qFormat/>
    <w:rsid w:val="00C15D2D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588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8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74">
          <w:marLeft w:val="141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664">
          <w:marLeft w:val="141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189">
          <w:marLeft w:val="141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416">
          <w:marLeft w:val="141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548">
          <w:marLeft w:val="141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85">
          <w:marLeft w:val="141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522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5597C84A89C409C8EEBD6D4E04B79" ma:contentTypeVersion="4" ma:contentTypeDescription="Ein neues Dokument erstellen." ma:contentTypeScope="" ma:versionID="7e7d218198429416c178355703e2f132">
  <xsd:schema xmlns:xsd="http://www.w3.org/2001/XMLSchema" xmlns:xs="http://www.w3.org/2001/XMLSchema" xmlns:p="http://schemas.microsoft.com/office/2006/metadata/properties" xmlns:ns2="4738beb1-0602-4aff-90ae-87a0a95990c5" targetNamespace="http://schemas.microsoft.com/office/2006/metadata/properties" ma:root="true" ma:fieldsID="1339f1941ae66794906fffb9be54bb79" ns2:_="">
    <xsd:import namespace="4738beb1-0602-4aff-90ae-87a0a95990c5"/>
    <xsd:element name="properties">
      <xsd:complexType>
        <xsd:sequence>
          <xsd:element name="documentManagement">
            <xsd:complexType>
              <xsd:all>
                <xsd:element ref="ns2:Schlag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beb1-0602-4aff-90ae-87a0a95990c5" elementFormDefault="qualified">
    <xsd:import namespace="http://schemas.microsoft.com/office/2006/documentManagement/types"/>
    <xsd:import namespace="http://schemas.microsoft.com/office/infopath/2007/PartnerControls"/>
    <xsd:element name="Schlagw_x00f6_rter" ma:index="4" nillable="true" ma:displayName="Schlagwörter" ma:internalName="Schlagw_x00f6_rter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_x00f6_rter xmlns="4738beb1-0602-4aff-90ae-87a0a9599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3666-22A8-4E60-8B57-48D7D57A4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8CE0E-B962-4495-95EB-5DE14FA7712E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AF247E-09F5-48C6-959F-5FBC0A985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DA31D-E2C6-4DCB-AA36-F3D4BB57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I_bnBm_Formular vorzeitige Standortbenennung</vt:lpstr>
    </vt:vector>
  </TitlesOfParts>
  <Company>TenneT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I_bnBm_Formular vorzeitige Standortbenennung</dc:title>
  <dc:creator/>
  <cp:lastModifiedBy>Björn Miekley</cp:lastModifiedBy>
  <cp:revision>3</cp:revision>
  <cp:lastPrinted>2018-02-19T10:32:00Z</cp:lastPrinted>
  <dcterms:created xsi:type="dcterms:W3CDTF">2018-06-26T09:05:00Z</dcterms:created>
  <dcterms:modified xsi:type="dcterms:W3CDTF">2018-06-26T09:15:00Z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0x01010060E5597C84A89C409C8EEBD6D4E04B79</vt:lpwstr>
  </property>
</Properties>
</file>