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7C0EB" w14:textId="5DEBFB4C" w:rsidR="00985BD0" w:rsidRDefault="008F2078" w:rsidP="00985BD0">
      <w:pPr>
        <w:pStyle w:val="Kop1"/>
        <w:rPr>
          <w:color w:val="339933"/>
        </w:rPr>
      </w:pPr>
      <w:r>
        <w:rPr>
          <w:color w:val="339933"/>
        </w:rPr>
        <w:t>Projectleider Inkoop</w:t>
      </w:r>
    </w:p>
    <w:p w14:paraId="4EE0E118" w14:textId="77777777" w:rsidR="00F52525" w:rsidRPr="00F52525" w:rsidRDefault="00C34690" w:rsidP="00F52525">
      <w:r>
        <w:t>C</w:t>
      </w:r>
      <w:r w:rsidR="008F501F">
        <w:t>luster</w:t>
      </w:r>
      <w:r>
        <w:t xml:space="preserve"> Maatschappelijk Ontwikkeling </w:t>
      </w:r>
    </w:p>
    <w:p w14:paraId="24283AE0"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48FE3003" w14:textId="77777777" w:rsidTr="001C6FAE">
        <w:tc>
          <w:tcPr>
            <w:tcW w:w="3086" w:type="dxa"/>
          </w:tcPr>
          <w:p w14:paraId="2ED7C04A" w14:textId="4C98ECD4" w:rsidR="00BB5ABD" w:rsidRDefault="00BB5ABD" w:rsidP="00D24F8E">
            <w:pPr>
              <w:rPr>
                <w:b/>
              </w:rPr>
            </w:pPr>
            <w:r>
              <w:rPr>
                <w:b/>
              </w:rPr>
              <w:t>Werklocatie:</w:t>
            </w:r>
          </w:p>
          <w:p w14:paraId="21C27070" w14:textId="77777777" w:rsidR="00C55B9B" w:rsidRDefault="00C55B9B" w:rsidP="00D24F8E">
            <w:pPr>
              <w:rPr>
                <w:b/>
              </w:rPr>
            </w:pPr>
          </w:p>
          <w:p w14:paraId="36675F18" w14:textId="487E5786" w:rsidR="00C55B9B" w:rsidRDefault="00C55B9B" w:rsidP="00D24F8E">
            <w:pPr>
              <w:rPr>
                <w:b/>
              </w:rPr>
            </w:pPr>
            <w:r>
              <w:rPr>
                <w:b/>
              </w:rPr>
              <w:t>Thuiswerkbeleid:</w:t>
            </w:r>
          </w:p>
        </w:tc>
        <w:tc>
          <w:tcPr>
            <w:tcW w:w="5295" w:type="dxa"/>
          </w:tcPr>
          <w:p w14:paraId="73B046CC" w14:textId="3B602FFC" w:rsidR="00BB5ABD" w:rsidRDefault="00C55B9B" w:rsidP="00D24F8E">
            <w:r>
              <w:t xml:space="preserve">Halvemaanpassage 90 / </w:t>
            </w:r>
            <w:r w:rsidR="009E3CF3">
              <w:t>Thuiswerke</w:t>
            </w:r>
            <w:r w:rsidR="00F95992">
              <w:t>n</w:t>
            </w:r>
            <w:r w:rsidR="009E3CF3">
              <w:t xml:space="preserve"> volgens RIVM richtlijnen </w:t>
            </w:r>
          </w:p>
          <w:p w14:paraId="36B7ECA4" w14:textId="2860E2C3" w:rsidR="00C55B9B" w:rsidRPr="00BB5ABD" w:rsidRDefault="00C55B9B" w:rsidP="00D24F8E">
            <w:r w:rsidRPr="001A2671">
              <w:t>De opdracht zal conform het huidige Covid-19 beleid niet vanuit een gemeentelijk kantoor kunnen worden uitgevoerd. Dit kan veranderen indien het beleid wordt aangepast</w:t>
            </w:r>
          </w:p>
        </w:tc>
      </w:tr>
      <w:tr w:rsidR="00BB5ABD" w:rsidRPr="00BB5ABD" w14:paraId="1CEC3489" w14:textId="77777777" w:rsidTr="001C6FAE">
        <w:tc>
          <w:tcPr>
            <w:tcW w:w="3086" w:type="dxa"/>
          </w:tcPr>
          <w:p w14:paraId="5A84B429" w14:textId="77777777" w:rsidR="00BB5ABD" w:rsidRDefault="00BB5ABD" w:rsidP="00D24F8E">
            <w:pPr>
              <w:rPr>
                <w:b/>
              </w:rPr>
            </w:pPr>
            <w:r>
              <w:rPr>
                <w:b/>
              </w:rPr>
              <w:t>Startdatum:</w:t>
            </w:r>
          </w:p>
        </w:tc>
        <w:tc>
          <w:tcPr>
            <w:tcW w:w="5295" w:type="dxa"/>
          </w:tcPr>
          <w:p w14:paraId="30007744" w14:textId="19D63B98" w:rsidR="00BB5ABD" w:rsidRPr="00A26443" w:rsidRDefault="00C55B9B" w:rsidP="00D24F8E">
            <w:r w:rsidRPr="001C738A">
              <w:t>Z.s.m. naar verwachtin</w:t>
            </w:r>
            <w:r w:rsidR="001C738A" w:rsidRPr="001C738A">
              <w:t xml:space="preserve">g </w:t>
            </w:r>
            <w:r w:rsidR="00120B12">
              <w:t>medio mei</w:t>
            </w:r>
            <w:bookmarkStart w:id="0" w:name="_GoBack"/>
            <w:bookmarkEnd w:id="0"/>
            <w:r w:rsidR="001C738A">
              <w:t xml:space="preserve"> 2021</w:t>
            </w:r>
          </w:p>
        </w:tc>
      </w:tr>
      <w:tr w:rsidR="00BB5ABD" w:rsidRPr="00BB5ABD" w14:paraId="66051149" w14:textId="77777777" w:rsidTr="001C6FAE">
        <w:tc>
          <w:tcPr>
            <w:tcW w:w="3086" w:type="dxa"/>
          </w:tcPr>
          <w:p w14:paraId="2CA83487" w14:textId="77777777" w:rsidR="00BB5ABD" w:rsidRDefault="00BB5ABD" w:rsidP="00D24F8E">
            <w:pPr>
              <w:rPr>
                <w:b/>
              </w:rPr>
            </w:pPr>
            <w:r>
              <w:rPr>
                <w:b/>
              </w:rPr>
              <w:t>Aantal medewerkers:</w:t>
            </w:r>
          </w:p>
        </w:tc>
        <w:tc>
          <w:tcPr>
            <w:tcW w:w="5295" w:type="dxa"/>
          </w:tcPr>
          <w:p w14:paraId="4BF3E0D4" w14:textId="77777777" w:rsidR="00BB5ABD" w:rsidRPr="00BB5ABD" w:rsidRDefault="00C34690" w:rsidP="00D24F8E">
            <w:r>
              <w:t>1</w:t>
            </w:r>
          </w:p>
        </w:tc>
      </w:tr>
      <w:tr w:rsidR="00BB5ABD" w14:paraId="39375FD5" w14:textId="77777777" w:rsidTr="001C6FAE">
        <w:tc>
          <w:tcPr>
            <w:tcW w:w="3086" w:type="dxa"/>
          </w:tcPr>
          <w:p w14:paraId="6B75096A" w14:textId="77777777" w:rsidR="00BB5ABD" w:rsidRPr="007F2672" w:rsidRDefault="00BB5ABD" w:rsidP="00D24F8E">
            <w:pPr>
              <w:rPr>
                <w:b/>
              </w:rPr>
            </w:pPr>
            <w:r w:rsidRPr="007F2672">
              <w:rPr>
                <w:b/>
              </w:rPr>
              <w:t>Uren per week:</w:t>
            </w:r>
          </w:p>
        </w:tc>
        <w:tc>
          <w:tcPr>
            <w:tcW w:w="5295" w:type="dxa"/>
          </w:tcPr>
          <w:p w14:paraId="03F716EE" w14:textId="047C638D" w:rsidR="00BB5ABD" w:rsidRPr="00697E19" w:rsidRDefault="00D92C8E" w:rsidP="00D24F8E">
            <w:r>
              <w:t>20</w:t>
            </w:r>
          </w:p>
        </w:tc>
      </w:tr>
      <w:tr w:rsidR="00BB5ABD" w:rsidRPr="00BB5ABD" w14:paraId="6665D1D4" w14:textId="77777777" w:rsidTr="001C6FAE">
        <w:tc>
          <w:tcPr>
            <w:tcW w:w="3086" w:type="dxa"/>
          </w:tcPr>
          <w:p w14:paraId="1C645123" w14:textId="77777777" w:rsidR="00BB5ABD" w:rsidRPr="007F2672" w:rsidRDefault="00BB5ABD" w:rsidP="00D24F8E">
            <w:pPr>
              <w:rPr>
                <w:b/>
              </w:rPr>
            </w:pPr>
            <w:r w:rsidRPr="007F2672">
              <w:rPr>
                <w:b/>
              </w:rPr>
              <w:t>Duur opdracht:</w:t>
            </w:r>
          </w:p>
        </w:tc>
        <w:tc>
          <w:tcPr>
            <w:tcW w:w="5295" w:type="dxa"/>
          </w:tcPr>
          <w:p w14:paraId="4F896EA0" w14:textId="7671D122" w:rsidR="00BB5ABD" w:rsidRPr="00697E19" w:rsidRDefault="008F2078" w:rsidP="00D24F8E">
            <w:r w:rsidRPr="00697E19">
              <w:t>12 maanden</w:t>
            </w:r>
          </w:p>
        </w:tc>
      </w:tr>
      <w:tr w:rsidR="00BB5ABD" w:rsidRPr="00BB5ABD" w14:paraId="40D50ADD" w14:textId="77777777" w:rsidTr="001C6FAE">
        <w:tc>
          <w:tcPr>
            <w:tcW w:w="3086" w:type="dxa"/>
          </w:tcPr>
          <w:p w14:paraId="6B2FACD2" w14:textId="77777777" w:rsidR="00BB5ABD" w:rsidRDefault="00BB5ABD" w:rsidP="00D24F8E">
            <w:pPr>
              <w:rPr>
                <w:b/>
              </w:rPr>
            </w:pPr>
            <w:r>
              <w:rPr>
                <w:b/>
              </w:rPr>
              <w:t>Verlengingsopties:</w:t>
            </w:r>
          </w:p>
        </w:tc>
        <w:tc>
          <w:tcPr>
            <w:tcW w:w="5295" w:type="dxa"/>
          </w:tcPr>
          <w:p w14:paraId="1F05E954" w14:textId="752FFBD9" w:rsidR="00BB5ABD" w:rsidRPr="00BB5ABD" w:rsidRDefault="006A525D" w:rsidP="00D24F8E">
            <w:r>
              <w:t>1 x 6 maanden</w:t>
            </w:r>
          </w:p>
        </w:tc>
      </w:tr>
      <w:tr w:rsidR="00BB5ABD" w:rsidRPr="00BB5ABD" w14:paraId="20EF71A3" w14:textId="77777777" w:rsidTr="001C6FAE">
        <w:tc>
          <w:tcPr>
            <w:tcW w:w="3086" w:type="dxa"/>
          </w:tcPr>
          <w:p w14:paraId="480EA7D6" w14:textId="77777777" w:rsidR="00BB5ABD" w:rsidRDefault="00BB5ABD" w:rsidP="00D24F8E">
            <w:pPr>
              <w:rPr>
                <w:b/>
              </w:rPr>
            </w:pPr>
            <w:r>
              <w:rPr>
                <w:b/>
              </w:rPr>
              <w:t>FSK:</w:t>
            </w:r>
          </w:p>
          <w:p w14:paraId="754997A1" w14:textId="77777777" w:rsidR="00F50CE0" w:rsidRDefault="00F50CE0" w:rsidP="00D24F8E">
            <w:pPr>
              <w:rPr>
                <w:b/>
              </w:rPr>
            </w:pPr>
            <w:r>
              <w:rPr>
                <w:b/>
              </w:rPr>
              <w:t>Afwijkende werktijden:</w:t>
            </w:r>
          </w:p>
          <w:p w14:paraId="234AE1FE" w14:textId="77777777" w:rsidR="00F50CE0" w:rsidRDefault="00F50CE0" w:rsidP="00D24F8E">
            <w:pPr>
              <w:rPr>
                <w:b/>
              </w:rPr>
            </w:pPr>
            <w:proofErr w:type="spellStart"/>
            <w:r>
              <w:rPr>
                <w:b/>
              </w:rPr>
              <w:t>Detavast</w:t>
            </w:r>
            <w:proofErr w:type="spellEnd"/>
            <w:r>
              <w:rPr>
                <w:b/>
              </w:rPr>
              <w:t>:</w:t>
            </w:r>
          </w:p>
        </w:tc>
        <w:tc>
          <w:tcPr>
            <w:tcW w:w="5295" w:type="dxa"/>
          </w:tcPr>
          <w:p w14:paraId="0ACC9356" w14:textId="04DA9A2E" w:rsidR="00BB5ABD" w:rsidRDefault="007F2672" w:rsidP="00D24F8E">
            <w:r w:rsidRPr="00323EC7">
              <w:t>12</w:t>
            </w:r>
          </w:p>
          <w:p w14:paraId="653CF759" w14:textId="77777777" w:rsidR="00F50CE0" w:rsidRDefault="00C34690" w:rsidP="00D24F8E">
            <w:r>
              <w:t>n.v.t.</w:t>
            </w:r>
          </w:p>
          <w:p w14:paraId="6EE9F881" w14:textId="77777777" w:rsidR="00F50CE0" w:rsidRPr="00BB5ABD" w:rsidRDefault="00C34690" w:rsidP="00C34690">
            <w:r w:rsidRPr="00697E19">
              <w:t>n.v.t.</w:t>
            </w:r>
          </w:p>
        </w:tc>
      </w:tr>
      <w:tr w:rsidR="001C6FAE" w:rsidRPr="00BB5ABD" w14:paraId="0241C14E" w14:textId="77777777" w:rsidTr="001C6FAE">
        <w:tc>
          <w:tcPr>
            <w:tcW w:w="3086" w:type="dxa"/>
          </w:tcPr>
          <w:p w14:paraId="1CE74EF6" w14:textId="77777777" w:rsidR="001C6FAE" w:rsidRPr="001C6FAE" w:rsidRDefault="001C6FAE" w:rsidP="00D24F8E">
            <w:pPr>
              <w:rPr>
                <w:b/>
              </w:rPr>
            </w:pPr>
            <w:r w:rsidRPr="001C6FAE">
              <w:rPr>
                <w:b/>
              </w:rPr>
              <w:t>Data voor verificatiegesprek:</w:t>
            </w:r>
          </w:p>
        </w:tc>
        <w:tc>
          <w:tcPr>
            <w:tcW w:w="5295" w:type="dxa"/>
          </w:tcPr>
          <w:p w14:paraId="70CCF78D" w14:textId="4E41376C" w:rsidR="001C6FAE" w:rsidRPr="00A26443" w:rsidRDefault="00C55B9B" w:rsidP="00D24F8E">
            <w:r>
              <w:t>Week 17/18</w:t>
            </w:r>
          </w:p>
        </w:tc>
      </w:tr>
      <w:tr w:rsidR="00F52525" w:rsidRPr="000D3A60" w14:paraId="63DFC938" w14:textId="77777777" w:rsidTr="001C6FAE">
        <w:tc>
          <w:tcPr>
            <w:tcW w:w="3086" w:type="dxa"/>
          </w:tcPr>
          <w:p w14:paraId="2FA18229" w14:textId="77777777" w:rsidR="00F52525" w:rsidRPr="00AD74CA" w:rsidRDefault="00F52525" w:rsidP="00F52525">
            <w:pPr>
              <w:rPr>
                <w:b/>
              </w:rPr>
            </w:pPr>
            <w:r w:rsidRPr="00AD74CA">
              <w:rPr>
                <w:b/>
              </w:rPr>
              <w:t>Tariefrange:</w:t>
            </w:r>
          </w:p>
        </w:tc>
        <w:tc>
          <w:tcPr>
            <w:tcW w:w="5295" w:type="dxa"/>
          </w:tcPr>
          <w:p w14:paraId="620B3AE8" w14:textId="7106599F" w:rsidR="00F52525" w:rsidRPr="000D3A60" w:rsidRDefault="00157E40" w:rsidP="00F52525">
            <w:r>
              <w:t>€</w:t>
            </w:r>
            <w:r w:rsidR="00DE6FED">
              <w:t>95</w:t>
            </w:r>
            <w:r w:rsidR="008F2078">
              <w:t xml:space="preserve"> - </w:t>
            </w:r>
            <w:r>
              <w:t>€</w:t>
            </w:r>
            <w:r w:rsidR="008F2078">
              <w:t>1</w:t>
            </w:r>
            <w:r w:rsidR="00DE6FED">
              <w:t>10</w:t>
            </w:r>
          </w:p>
        </w:tc>
      </w:tr>
      <w:tr w:rsidR="00F52525" w:rsidRPr="000D3A60" w14:paraId="798DD821" w14:textId="77777777" w:rsidTr="001C6FAE">
        <w:tc>
          <w:tcPr>
            <w:tcW w:w="3086" w:type="dxa"/>
          </w:tcPr>
          <w:p w14:paraId="61F94F63" w14:textId="77777777" w:rsidR="00F52525" w:rsidRDefault="00F52525" w:rsidP="00F52525">
            <w:pPr>
              <w:rPr>
                <w:b/>
              </w:rPr>
            </w:pPr>
            <w:r w:rsidRPr="00AD74CA">
              <w:rPr>
                <w:b/>
              </w:rPr>
              <w:t>Verhouding prijs/kwaliteit:</w:t>
            </w:r>
          </w:p>
          <w:p w14:paraId="1B375B9D" w14:textId="0B75B608" w:rsidR="00C55B9B" w:rsidRPr="00AD74CA" w:rsidRDefault="00C55B9B" w:rsidP="00F52525">
            <w:pPr>
              <w:rPr>
                <w:b/>
              </w:rPr>
            </w:pPr>
            <w:r>
              <w:rPr>
                <w:b/>
              </w:rPr>
              <w:t>ZZP:</w:t>
            </w:r>
          </w:p>
        </w:tc>
        <w:tc>
          <w:tcPr>
            <w:tcW w:w="5295" w:type="dxa"/>
          </w:tcPr>
          <w:p w14:paraId="3320F23A" w14:textId="77777777" w:rsidR="00F52525" w:rsidRDefault="00C55B9B" w:rsidP="00F52525">
            <w:r w:rsidRPr="00697E19">
              <w:t>20% / 80%</w:t>
            </w:r>
          </w:p>
          <w:p w14:paraId="35C24996" w14:textId="4858A2A9" w:rsidR="00C55B9B" w:rsidRPr="000D3A60" w:rsidRDefault="00C55B9B" w:rsidP="00F52525">
            <w:r>
              <w:t>Nee</w:t>
            </w:r>
          </w:p>
        </w:tc>
      </w:tr>
    </w:tbl>
    <w:p w14:paraId="51A9659F" w14:textId="77777777" w:rsidR="00BB5ABD" w:rsidRPr="00BB5ABD" w:rsidRDefault="00BB5ABD" w:rsidP="00BB5ABD"/>
    <w:p w14:paraId="3C55B758" w14:textId="0FD84890" w:rsidR="005B19C9" w:rsidRPr="00DB659A" w:rsidRDefault="009974E2" w:rsidP="00DB659A">
      <w:pPr>
        <w:snapToGrid w:val="0"/>
        <w:spacing w:before="120" w:line="276" w:lineRule="auto"/>
        <w:rPr>
          <w:i/>
          <w:iCs/>
          <w:szCs w:val="20"/>
        </w:rPr>
      </w:pPr>
      <w:r w:rsidRPr="00DB659A">
        <w:rPr>
          <w:i/>
          <w:iCs/>
          <w:szCs w:val="20"/>
        </w:rPr>
        <w:t>In de praktijk is de afgegeven indicatie niet altijd passend</w:t>
      </w:r>
      <w:r w:rsidR="005B19C9" w:rsidRPr="00DB659A">
        <w:rPr>
          <w:i/>
          <w:iCs/>
          <w:szCs w:val="20"/>
        </w:rPr>
        <w:t xml:space="preserve"> binnen het systeem</w:t>
      </w:r>
      <w:r w:rsidRPr="00DB659A">
        <w:rPr>
          <w:i/>
          <w:iCs/>
          <w:szCs w:val="20"/>
        </w:rPr>
        <w:t>. De cliënt heeft een veranderende zorgbehoefte die in tijd niet voldoende voorspelbaar is. De wens is om aanpassingen op een indicatie te doen; meer/minder, verlengen, ander product. Bijv</w:t>
      </w:r>
      <w:r w:rsidR="00DB659A" w:rsidRPr="00DB659A">
        <w:rPr>
          <w:i/>
          <w:iCs/>
          <w:szCs w:val="20"/>
        </w:rPr>
        <w:t>oorbeeld</w:t>
      </w:r>
      <w:r w:rsidRPr="00DB659A">
        <w:rPr>
          <w:i/>
          <w:iCs/>
          <w:szCs w:val="20"/>
        </w:rPr>
        <w:t xml:space="preserve"> bij dagbesteding</w:t>
      </w:r>
      <w:r w:rsidR="00DB659A" w:rsidRPr="00DB659A">
        <w:rPr>
          <w:i/>
          <w:iCs/>
          <w:szCs w:val="20"/>
        </w:rPr>
        <w:t>:</w:t>
      </w:r>
      <w:r w:rsidRPr="00DB659A">
        <w:rPr>
          <w:i/>
          <w:iCs/>
          <w:szCs w:val="20"/>
        </w:rPr>
        <w:t xml:space="preserve"> niet alle dagdelen worden ingezet of de cliënt gaat </w:t>
      </w:r>
      <w:r w:rsidR="00DB659A" w:rsidRPr="00DB659A">
        <w:rPr>
          <w:i/>
          <w:iCs/>
          <w:szCs w:val="20"/>
        </w:rPr>
        <w:t>een periode</w:t>
      </w:r>
      <w:r w:rsidRPr="00DB659A">
        <w:rPr>
          <w:i/>
          <w:iCs/>
          <w:szCs w:val="20"/>
        </w:rPr>
        <w:t xml:space="preserve"> niet</w:t>
      </w:r>
      <w:r w:rsidR="00DB659A" w:rsidRPr="00DB659A">
        <w:rPr>
          <w:i/>
          <w:iCs/>
          <w:szCs w:val="20"/>
        </w:rPr>
        <w:t xml:space="preserve"> naar de </w:t>
      </w:r>
      <w:proofErr w:type="spellStart"/>
      <w:r w:rsidR="00DB659A" w:rsidRPr="00DB659A">
        <w:rPr>
          <w:i/>
          <w:iCs/>
          <w:szCs w:val="20"/>
        </w:rPr>
        <w:t>dagebesteding</w:t>
      </w:r>
      <w:proofErr w:type="spellEnd"/>
      <w:r w:rsidRPr="00DB659A">
        <w:rPr>
          <w:i/>
          <w:iCs/>
          <w:szCs w:val="20"/>
        </w:rPr>
        <w:t>.</w:t>
      </w:r>
      <w:r w:rsidR="00DB659A" w:rsidRPr="00DB659A">
        <w:rPr>
          <w:i/>
          <w:iCs/>
          <w:szCs w:val="20"/>
        </w:rPr>
        <w:t xml:space="preserve"> </w:t>
      </w:r>
      <w:r w:rsidR="00F71839" w:rsidRPr="00DB659A">
        <w:rPr>
          <w:i/>
          <w:iCs/>
          <w:szCs w:val="20"/>
        </w:rPr>
        <w:t xml:space="preserve">De wens en verplichting is er om het VOW-bericht te gaan gebruiken. Het (her)indicatieproces kan daarmee minder arbeidsintensief zijn, cliënten kunnen sneller passende zorg krijgen en de verwachting is er dat zorgkosten uiteindelijk lager zullen zijn (niet geleverde zorg wordt niet gedeclareerd). </w:t>
      </w:r>
      <w:r w:rsidR="00BE2A8E">
        <w:rPr>
          <w:i/>
          <w:iCs/>
          <w:szCs w:val="20"/>
        </w:rPr>
        <w:t>Nieuwsgierig? Lees gauw verder!</w:t>
      </w:r>
    </w:p>
    <w:p w14:paraId="6AAC5382" w14:textId="36DC4BD3" w:rsidR="00985BD0" w:rsidRPr="00237FC8" w:rsidRDefault="00237FC8" w:rsidP="00237FC8">
      <w:pPr>
        <w:pStyle w:val="Kop2"/>
        <w:rPr>
          <w:color w:val="auto"/>
        </w:rPr>
      </w:pPr>
      <w:r w:rsidRPr="00237FC8">
        <w:t>Jou</w:t>
      </w:r>
      <w:r>
        <w:t xml:space="preserve">w </w:t>
      </w:r>
      <w:r w:rsidR="00F01EE7">
        <w:t>functie</w:t>
      </w:r>
    </w:p>
    <w:p w14:paraId="77056977" w14:textId="77777777" w:rsidR="00F71839" w:rsidRPr="00F71839" w:rsidRDefault="00F71839" w:rsidP="00F71839">
      <w:pPr>
        <w:snapToGrid w:val="0"/>
        <w:spacing w:before="120" w:line="276" w:lineRule="auto"/>
        <w:rPr>
          <w:szCs w:val="20"/>
        </w:rPr>
      </w:pPr>
      <w:r w:rsidRPr="00F71839">
        <w:rPr>
          <w:szCs w:val="20"/>
        </w:rPr>
        <w:t>We willen dat de ondersteuning op de cliënt kan worden afgestemd met minder administratieve lasten en met ingebruikname van het VOW-bericht. Het project levert de volgende producten op:</w:t>
      </w:r>
    </w:p>
    <w:p w14:paraId="25AC0021" w14:textId="77777777" w:rsidR="00F71839" w:rsidRPr="00F71839" w:rsidRDefault="00F71839" w:rsidP="00F71839">
      <w:pPr>
        <w:pStyle w:val="Lijstalinea"/>
        <w:numPr>
          <w:ilvl w:val="0"/>
          <w:numId w:val="16"/>
        </w:numPr>
        <w:suppressAutoHyphens/>
        <w:snapToGrid w:val="0"/>
        <w:spacing w:before="120" w:line="276" w:lineRule="auto"/>
        <w:rPr>
          <w:szCs w:val="20"/>
        </w:rPr>
      </w:pPr>
      <w:r w:rsidRPr="00F71839">
        <w:rPr>
          <w:szCs w:val="20"/>
        </w:rPr>
        <w:t>Een werkprocesbeschrijving: hoe worden de verzoeken om wijziging binnen de gemeente Rotterdam opgepakt?</w:t>
      </w:r>
    </w:p>
    <w:p w14:paraId="528DBC3E" w14:textId="77777777" w:rsidR="00F71839" w:rsidRPr="00F71839" w:rsidRDefault="00F71839" w:rsidP="00F71839">
      <w:pPr>
        <w:pStyle w:val="Lijstalinea"/>
        <w:numPr>
          <w:ilvl w:val="0"/>
          <w:numId w:val="16"/>
        </w:numPr>
        <w:suppressAutoHyphens/>
        <w:snapToGrid w:val="0"/>
        <w:spacing w:before="120" w:line="276" w:lineRule="auto"/>
        <w:rPr>
          <w:szCs w:val="20"/>
        </w:rPr>
      </w:pPr>
      <w:r w:rsidRPr="00F71839">
        <w:rPr>
          <w:szCs w:val="20"/>
        </w:rPr>
        <w:t>Een document met daarin opgesomd de productcodes/scenario’s waarbij het systeem (</w:t>
      </w:r>
      <w:proofErr w:type="spellStart"/>
      <w:r w:rsidRPr="00F71839">
        <w:rPr>
          <w:szCs w:val="20"/>
        </w:rPr>
        <w:t>Sorga</w:t>
      </w:r>
      <w:proofErr w:type="spellEnd"/>
      <w:r w:rsidRPr="00F71839">
        <w:rPr>
          <w:szCs w:val="20"/>
        </w:rPr>
        <w:t>) geautomatiseerd de 317-berichten (verzoeken om wijziging) om moet gaan zetten in een 301-bericht (een toewijzing).</w:t>
      </w:r>
    </w:p>
    <w:p w14:paraId="7BEAAC90" w14:textId="77777777" w:rsidR="00F71839" w:rsidRPr="00F71839" w:rsidRDefault="00F71839" w:rsidP="00F71839">
      <w:pPr>
        <w:pStyle w:val="Lijstalinea"/>
        <w:numPr>
          <w:ilvl w:val="0"/>
          <w:numId w:val="16"/>
        </w:numPr>
        <w:suppressAutoHyphens/>
        <w:snapToGrid w:val="0"/>
        <w:spacing w:before="120" w:line="276" w:lineRule="auto"/>
        <w:rPr>
          <w:szCs w:val="20"/>
        </w:rPr>
      </w:pPr>
      <w:r w:rsidRPr="00F71839">
        <w:rPr>
          <w:szCs w:val="20"/>
        </w:rPr>
        <w:t xml:space="preserve">Een document met daarin user </w:t>
      </w:r>
      <w:proofErr w:type="spellStart"/>
      <w:r w:rsidRPr="00F71839">
        <w:rPr>
          <w:szCs w:val="20"/>
        </w:rPr>
        <w:t>stories</w:t>
      </w:r>
      <w:proofErr w:type="spellEnd"/>
      <w:r w:rsidRPr="00F71839">
        <w:rPr>
          <w:szCs w:val="20"/>
        </w:rPr>
        <w:t xml:space="preserve"> waarmee beschreven staat hoe een 317-bericht (het liefst) geautomatiseerd van de back- naar de frontoffice-applicatie gaat. Hierdoor wordt het voor de frontoffice mogelijk om de verzoeken om wijziging te beoordelen.</w:t>
      </w:r>
    </w:p>
    <w:p w14:paraId="74EB0606" w14:textId="77777777" w:rsidR="00F71839" w:rsidRPr="00F71839" w:rsidRDefault="00F71839" w:rsidP="00F71839">
      <w:pPr>
        <w:pStyle w:val="Lijstalinea"/>
        <w:numPr>
          <w:ilvl w:val="0"/>
          <w:numId w:val="16"/>
        </w:numPr>
        <w:suppressAutoHyphens/>
        <w:snapToGrid w:val="0"/>
        <w:spacing w:before="120" w:line="276" w:lineRule="auto"/>
        <w:rPr>
          <w:szCs w:val="20"/>
        </w:rPr>
      </w:pPr>
      <w:r w:rsidRPr="00F71839">
        <w:rPr>
          <w:szCs w:val="20"/>
        </w:rPr>
        <w:lastRenderedPageBreak/>
        <w:t>Een communicatiedocument richting de zorgaanbieders: hoe gaat u en hoe gaat de gemeente Rotterdam om met het 317-bericht?</w:t>
      </w:r>
    </w:p>
    <w:p w14:paraId="7752FBCD" w14:textId="77777777" w:rsidR="00F71839" w:rsidRPr="00F71839" w:rsidRDefault="00F71839" w:rsidP="00F71839">
      <w:pPr>
        <w:pStyle w:val="Lijstalinea"/>
        <w:numPr>
          <w:ilvl w:val="0"/>
          <w:numId w:val="16"/>
        </w:numPr>
        <w:suppressAutoHyphens/>
        <w:snapToGrid w:val="0"/>
        <w:spacing w:before="120" w:line="276" w:lineRule="auto"/>
        <w:rPr>
          <w:szCs w:val="20"/>
        </w:rPr>
      </w:pPr>
      <w:r w:rsidRPr="00F71839">
        <w:rPr>
          <w:szCs w:val="20"/>
        </w:rPr>
        <w:t>Het doornemen van alle veranderingen met de verschillende implementatie-projectgroepen en interne teams als CM, IKC, etc.</w:t>
      </w:r>
    </w:p>
    <w:p w14:paraId="4592EFC4" w14:textId="77777777" w:rsidR="00F71839" w:rsidRPr="00F71839" w:rsidRDefault="00F71839" w:rsidP="00F71839">
      <w:pPr>
        <w:pStyle w:val="Lijstalinea"/>
        <w:numPr>
          <w:ilvl w:val="0"/>
          <w:numId w:val="16"/>
        </w:numPr>
        <w:suppressAutoHyphens/>
        <w:snapToGrid w:val="0"/>
        <w:spacing w:before="120" w:line="276" w:lineRule="auto"/>
        <w:rPr>
          <w:szCs w:val="20"/>
        </w:rPr>
      </w:pPr>
      <w:r w:rsidRPr="00F71839">
        <w:rPr>
          <w:szCs w:val="20"/>
        </w:rPr>
        <w:t>Het delen van onze ervaringen uit dit project met de GRJR.</w:t>
      </w:r>
    </w:p>
    <w:p w14:paraId="31051BA1" w14:textId="77777777" w:rsidR="00F71839" w:rsidRPr="00F71839" w:rsidRDefault="00F71839" w:rsidP="00F71839">
      <w:pPr>
        <w:pStyle w:val="Lijstalinea"/>
        <w:numPr>
          <w:ilvl w:val="0"/>
          <w:numId w:val="16"/>
        </w:numPr>
        <w:suppressAutoHyphens/>
        <w:snapToGrid w:val="0"/>
        <w:spacing w:before="120" w:line="276" w:lineRule="auto"/>
        <w:rPr>
          <w:szCs w:val="20"/>
        </w:rPr>
      </w:pPr>
      <w:r w:rsidRPr="00F71839">
        <w:rPr>
          <w:szCs w:val="20"/>
        </w:rPr>
        <w:t>Een document met daarin een testplan waarin alle betrokkenen in het werkproces een aantal tests doen om zowel het nieuwe werkproces als de nieuw ontwikkelde software te testen.</w:t>
      </w:r>
    </w:p>
    <w:p w14:paraId="2C01B8C5" w14:textId="77777777" w:rsidR="00F71839" w:rsidRPr="00F71839" w:rsidRDefault="00F71839" w:rsidP="00F71839">
      <w:pPr>
        <w:pStyle w:val="Lijstalinea"/>
        <w:numPr>
          <w:ilvl w:val="0"/>
          <w:numId w:val="16"/>
        </w:numPr>
        <w:suppressAutoHyphens/>
        <w:snapToGrid w:val="0"/>
        <w:spacing w:before="120" w:line="276" w:lineRule="auto"/>
        <w:rPr>
          <w:szCs w:val="20"/>
        </w:rPr>
      </w:pPr>
      <w:r w:rsidRPr="00F71839">
        <w:rPr>
          <w:szCs w:val="20"/>
        </w:rPr>
        <w:t>Het begeleiden van de uitvoering van het testplan.</w:t>
      </w:r>
    </w:p>
    <w:p w14:paraId="591A29C4" w14:textId="77777777" w:rsidR="00F71839" w:rsidRPr="00F71839" w:rsidRDefault="00F71839" w:rsidP="00F71839">
      <w:pPr>
        <w:pStyle w:val="Lijstalinea"/>
        <w:numPr>
          <w:ilvl w:val="0"/>
          <w:numId w:val="16"/>
        </w:numPr>
        <w:suppressAutoHyphens/>
        <w:snapToGrid w:val="0"/>
        <w:spacing w:before="120" w:line="276" w:lineRule="auto"/>
        <w:rPr>
          <w:szCs w:val="20"/>
        </w:rPr>
      </w:pPr>
      <w:r w:rsidRPr="00F71839">
        <w:rPr>
          <w:szCs w:val="20"/>
        </w:rPr>
        <w:t>Overdracht aan teams / implementatieprojecten Wmo en Jeugd</w:t>
      </w:r>
    </w:p>
    <w:p w14:paraId="18B85CD9" w14:textId="41708BBA" w:rsidR="00FE4623" w:rsidRPr="00F71839" w:rsidRDefault="00FE4623" w:rsidP="00237FC8">
      <w:pPr>
        <w:spacing w:line="240" w:lineRule="auto"/>
        <w:rPr>
          <w:rFonts w:asciiTheme="minorHAnsi" w:eastAsia="Times New Roman" w:hAnsiTheme="minorHAnsi"/>
          <w:sz w:val="22"/>
          <w:lang w:eastAsia="nl-NL"/>
        </w:rPr>
      </w:pPr>
    </w:p>
    <w:p w14:paraId="5C5DD51E" w14:textId="4185F4D8" w:rsidR="00BE2A8E" w:rsidRPr="00BE2A8E" w:rsidRDefault="00BE2A8E" w:rsidP="00F71839">
      <w:pPr>
        <w:snapToGrid w:val="0"/>
        <w:spacing w:before="120" w:line="276" w:lineRule="auto"/>
        <w:rPr>
          <w:b/>
          <w:bCs/>
          <w:szCs w:val="20"/>
        </w:rPr>
      </w:pPr>
      <w:r w:rsidRPr="00BE2A8E">
        <w:rPr>
          <w:b/>
          <w:bCs/>
          <w:szCs w:val="20"/>
        </w:rPr>
        <w:t>Dit ga je doen:</w:t>
      </w:r>
    </w:p>
    <w:p w14:paraId="5CA423AA" w14:textId="516774E0" w:rsidR="00DB659A" w:rsidRDefault="00F71839" w:rsidP="00DB659A">
      <w:pPr>
        <w:snapToGrid w:val="0"/>
        <w:spacing w:before="120" w:line="276" w:lineRule="auto"/>
        <w:rPr>
          <w:szCs w:val="20"/>
        </w:rPr>
      </w:pPr>
      <w:r w:rsidRPr="00F71839">
        <w:rPr>
          <w:szCs w:val="20"/>
        </w:rPr>
        <w:t>Randvoorwaarde voor het slagen van dit project is een deelname van alle geledingen.</w:t>
      </w:r>
      <w:r w:rsidR="00BE2A8E">
        <w:rPr>
          <w:szCs w:val="20"/>
        </w:rPr>
        <w:t xml:space="preserve"> </w:t>
      </w:r>
      <w:r w:rsidRPr="00F71839">
        <w:rPr>
          <w:szCs w:val="20"/>
        </w:rPr>
        <w:t xml:space="preserve">Onderdeel van deze opdracht is beschrijven van wat er nodig is om te komen tot het flexibel op- en afschalen van zorg, zoals beschreven bij de probleemstelling. Het daadwerkelijk doorvoeren van ICT-aanpassingen ligt buiten deze opdracht. </w:t>
      </w:r>
    </w:p>
    <w:p w14:paraId="08FB89BF" w14:textId="77777777" w:rsidR="00F35A67" w:rsidRPr="00DB659A" w:rsidRDefault="00F35A67" w:rsidP="00DB659A">
      <w:pPr>
        <w:snapToGrid w:val="0"/>
        <w:spacing w:before="120" w:line="276" w:lineRule="auto"/>
        <w:rPr>
          <w:szCs w:val="20"/>
        </w:rPr>
      </w:pPr>
    </w:p>
    <w:p w14:paraId="6CE83D6B" w14:textId="3F676EB4" w:rsidR="00F01744" w:rsidRPr="000D3A60" w:rsidRDefault="00E26C9F" w:rsidP="00F01744">
      <w:pPr>
        <w:pStyle w:val="Kop2"/>
      </w:pPr>
      <w:r w:rsidRPr="000D3A60">
        <w:t>Jouw</w:t>
      </w:r>
      <w:r w:rsidR="00985BD0" w:rsidRPr="000D3A60">
        <w:t xml:space="preserve"> profiel</w:t>
      </w:r>
    </w:p>
    <w:p w14:paraId="32513687" w14:textId="0FDE4040" w:rsidR="00F01744" w:rsidRDefault="00C45F24" w:rsidP="00F01744">
      <w:pPr>
        <w:rPr>
          <w:b/>
          <w:bCs/>
        </w:rPr>
      </w:pPr>
      <w:r w:rsidRPr="00C45F24">
        <w:rPr>
          <w:color w:val="000000" w:themeColor="text1"/>
          <w:szCs w:val="20"/>
        </w:rPr>
        <w:t xml:space="preserve">Jouw kracht ligt in het maken van </w:t>
      </w:r>
      <w:r w:rsidRPr="00143077">
        <w:rPr>
          <w:b/>
          <w:bCs/>
          <w:color w:val="000000" w:themeColor="text1"/>
          <w:szCs w:val="20"/>
        </w:rPr>
        <w:t>scherpe analyse</w:t>
      </w:r>
      <w:r w:rsidR="00B418A6" w:rsidRPr="00143077">
        <w:rPr>
          <w:b/>
          <w:bCs/>
          <w:color w:val="000000" w:themeColor="text1"/>
          <w:szCs w:val="20"/>
        </w:rPr>
        <w:t>s</w:t>
      </w:r>
      <w:r w:rsidRPr="00C45F24">
        <w:rPr>
          <w:color w:val="000000" w:themeColor="text1"/>
          <w:szCs w:val="20"/>
        </w:rPr>
        <w:t xml:space="preserve">, waarbij je snel tot de kern komt van de </w:t>
      </w:r>
      <w:r w:rsidR="008D711A">
        <w:rPr>
          <w:color w:val="000000" w:themeColor="text1"/>
          <w:szCs w:val="20"/>
        </w:rPr>
        <w:t>opgave</w:t>
      </w:r>
      <w:r w:rsidRPr="009E3CF3">
        <w:t xml:space="preserve">. </w:t>
      </w:r>
      <w:r w:rsidR="001C738A">
        <w:t>Je weet</w:t>
      </w:r>
      <w:r w:rsidR="00F01744">
        <w:t xml:space="preserve"> wat </w:t>
      </w:r>
      <w:r w:rsidR="00F01744" w:rsidRPr="00143077">
        <w:rPr>
          <w:b/>
          <w:bCs/>
        </w:rPr>
        <w:t>aanpakken en doorpakken</w:t>
      </w:r>
      <w:r w:rsidR="00F01744">
        <w:t xml:space="preserve"> is en bent gericht op het </w:t>
      </w:r>
      <w:r w:rsidR="00F01744" w:rsidRPr="00143077">
        <w:rPr>
          <w:b/>
          <w:bCs/>
        </w:rPr>
        <w:t>behalen van resultaten</w:t>
      </w:r>
      <w:r w:rsidR="00F01744">
        <w:t xml:space="preserve">. Je houdt daarbij overzicht over het geheel en </w:t>
      </w:r>
      <w:r w:rsidR="0004500F">
        <w:t xml:space="preserve">kunt </w:t>
      </w:r>
      <w:r w:rsidR="00F01744">
        <w:t xml:space="preserve">goed schakelen tussen </w:t>
      </w:r>
      <w:r w:rsidR="00F01744" w:rsidRPr="00143077">
        <w:rPr>
          <w:b/>
          <w:bCs/>
        </w:rPr>
        <w:t>tactisch/strategisch denken</w:t>
      </w:r>
      <w:r w:rsidR="00F01744">
        <w:t xml:space="preserve"> en </w:t>
      </w:r>
      <w:r w:rsidR="00F01744" w:rsidRPr="00143077">
        <w:rPr>
          <w:b/>
          <w:bCs/>
        </w:rPr>
        <w:t>operationeel handelen</w:t>
      </w:r>
      <w:r w:rsidR="00F01744">
        <w:t xml:space="preserve">. Je bent </w:t>
      </w:r>
      <w:r w:rsidR="00F01744" w:rsidRPr="00143077">
        <w:rPr>
          <w:b/>
          <w:bCs/>
        </w:rPr>
        <w:t>klantgericht</w:t>
      </w:r>
      <w:r w:rsidR="00F01744">
        <w:t xml:space="preserve"> hebt goede </w:t>
      </w:r>
      <w:r w:rsidR="00F01744" w:rsidRPr="00143077">
        <w:rPr>
          <w:b/>
          <w:bCs/>
        </w:rPr>
        <w:t>communicatieve vaardigheden</w:t>
      </w:r>
      <w:r w:rsidR="00F01744">
        <w:t xml:space="preserve"> en weet men</w:t>
      </w:r>
      <w:r>
        <w:t>s</w:t>
      </w:r>
      <w:r w:rsidR="00F01744">
        <w:t xml:space="preserve">en en partijen te </w:t>
      </w:r>
      <w:r w:rsidR="00F01744" w:rsidRPr="00143077">
        <w:rPr>
          <w:b/>
          <w:bCs/>
        </w:rPr>
        <w:t>verbinden</w:t>
      </w:r>
      <w:r w:rsidR="00F01744">
        <w:t xml:space="preserve">. Je </w:t>
      </w:r>
      <w:r w:rsidR="00F01744" w:rsidRPr="00143077">
        <w:rPr>
          <w:b/>
          <w:bCs/>
        </w:rPr>
        <w:t>organisatiebewustzijn</w:t>
      </w:r>
      <w:r w:rsidR="00F01744">
        <w:t xml:space="preserve"> is goed ontwikkeld. Je </w:t>
      </w:r>
      <w:r w:rsidR="00EE22C2">
        <w:t>ben</w:t>
      </w:r>
      <w:r w:rsidR="00FC3BF3">
        <w:t>t</w:t>
      </w:r>
      <w:r w:rsidR="00EE22C2">
        <w:t xml:space="preserve"> </w:t>
      </w:r>
      <w:r w:rsidR="00EE22C2" w:rsidRPr="00143077">
        <w:rPr>
          <w:b/>
          <w:bCs/>
        </w:rPr>
        <w:t>creatief</w:t>
      </w:r>
      <w:r w:rsidR="00EE22C2">
        <w:t xml:space="preserve"> en </w:t>
      </w:r>
      <w:r w:rsidR="00F01744">
        <w:t>ziet</w:t>
      </w:r>
      <w:r w:rsidR="0004500F">
        <w:t xml:space="preserve"> eerder</w:t>
      </w:r>
      <w:r w:rsidR="00F01744">
        <w:t xml:space="preserve"> kansen in </w:t>
      </w:r>
      <w:r w:rsidR="002771B0">
        <w:t xml:space="preserve">plaats </w:t>
      </w:r>
      <w:r w:rsidR="0004500F">
        <w:t xml:space="preserve">dan </w:t>
      </w:r>
      <w:r w:rsidR="002771B0">
        <w:t xml:space="preserve">bedreigingen. </w:t>
      </w:r>
      <w:r w:rsidR="00FC3BF3">
        <w:t xml:space="preserve">Je durft de </w:t>
      </w:r>
      <w:r w:rsidR="00FC3BF3" w:rsidRPr="00143077">
        <w:rPr>
          <w:b/>
          <w:bCs/>
        </w:rPr>
        <w:t xml:space="preserve">leiding </w:t>
      </w:r>
      <w:r w:rsidR="00FC3BF3">
        <w:t xml:space="preserve">op je te nemen en handelt hierbij </w:t>
      </w:r>
      <w:r w:rsidR="00FC3BF3" w:rsidRPr="00143077">
        <w:rPr>
          <w:b/>
          <w:bCs/>
        </w:rPr>
        <w:t>integer.</w:t>
      </w:r>
    </w:p>
    <w:p w14:paraId="5C538016" w14:textId="77777777" w:rsidR="001360C7" w:rsidRDefault="001360C7" w:rsidP="00F01744"/>
    <w:p w14:paraId="79494E8B" w14:textId="64280703" w:rsidR="00985BD0" w:rsidRPr="000D3A60" w:rsidRDefault="009E3CF3" w:rsidP="00E26C9F">
      <w:pPr>
        <w:pStyle w:val="Kop2"/>
      </w:pPr>
      <w:r>
        <w:t>Eisen</w:t>
      </w:r>
    </w:p>
    <w:p w14:paraId="714FC600" w14:textId="55071BFF" w:rsidR="00B0516D" w:rsidRPr="000D3A60" w:rsidRDefault="00FE0090" w:rsidP="00B0516D">
      <w:pPr>
        <w:pStyle w:val="Lijstalinea"/>
        <w:numPr>
          <w:ilvl w:val="0"/>
          <w:numId w:val="6"/>
        </w:numPr>
      </w:pPr>
      <w:r>
        <w:t>Je hebt een afgeronde wo-opleiding;</w:t>
      </w:r>
    </w:p>
    <w:p w14:paraId="02F74FDE" w14:textId="4D726260" w:rsidR="007F7BD2" w:rsidRDefault="005811DB" w:rsidP="00B0516D">
      <w:pPr>
        <w:pStyle w:val="Lijstalinea"/>
        <w:numPr>
          <w:ilvl w:val="0"/>
          <w:numId w:val="6"/>
        </w:numPr>
      </w:pPr>
      <w:r>
        <w:t>Je hebt m</w:t>
      </w:r>
      <w:r w:rsidR="007F7BD2" w:rsidRPr="000D3A60">
        <w:t xml:space="preserve">inimaal </w:t>
      </w:r>
      <w:r w:rsidR="00C9518F">
        <w:t>3</w:t>
      </w:r>
      <w:r w:rsidR="007F7BD2" w:rsidRPr="000D3A60">
        <w:t xml:space="preserve"> jaar </w:t>
      </w:r>
      <w:r>
        <w:t>werk</w:t>
      </w:r>
      <w:r w:rsidR="007F7BD2" w:rsidRPr="000D3A60">
        <w:t xml:space="preserve">ervaring </w:t>
      </w:r>
      <w:r w:rsidR="008D711A">
        <w:t xml:space="preserve">als </w:t>
      </w:r>
      <w:r w:rsidR="00FE0090">
        <w:t>projectleider</w:t>
      </w:r>
      <w:r>
        <w:t>, opgedaan in de afgelopen 5 jaar</w:t>
      </w:r>
      <w:r w:rsidR="00C9518F">
        <w:t>;</w:t>
      </w:r>
      <w:r w:rsidR="007F7BD2" w:rsidRPr="000D3A60">
        <w:t xml:space="preserve"> </w:t>
      </w:r>
    </w:p>
    <w:p w14:paraId="5210F0F9" w14:textId="572D4B9C" w:rsidR="00C9518F" w:rsidRDefault="009D7C48" w:rsidP="00F71839">
      <w:pPr>
        <w:pStyle w:val="Lijstalinea"/>
        <w:numPr>
          <w:ilvl w:val="0"/>
          <w:numId w:val="6"/>
        </w:numPr>
      </w:pPr>
      <w:r>
        <w:t>Je hebt aantoonbaar ervaring met het implementeren van software en processen;</w:t>
      </w:r>
      <w:r w:rsidR="0085335F">
        <w:t xml:space="preserve"> </w:t>
      </w:r>
    </w:p>
    <w:p w14:paraId="7FBA7C21" w14:textId="7E991373" w:rsidR="001360C7" w:rsidRDefault="001360C7" w:rsidP="00F71839">
      <w:pPr>
        <w:pStyle w:val="Lijstalinea"/>
        <w:numPr>
          <w:ilvl w:val="0"/>
          <w:numId w:val="6"/>
        </w:numPr>
      </w:pPr>
      <w:r>
        <w:rPr>
          <w:rFonts w:eastAsia="Times New Roman"/>
        </w:rPr>
        <w:t>Je hebt minimaal 5 jaar ervaring met de landelijke i-Standaarden;</w:t>
      </w:r>
    </w:p>
    <w:p w14:paraId="02E7B39D" w14:textId="50B1FFDD" w:rsidR="001360C7" w:rsidRDefault="001360C7" w:rsidP="001360C7">
      <w:pPr>
        <w:pStyle w:val="Lijstalinea"/>
        <w:numPr>
          <w:ilvl w:val="0"/>
          <w:numId w:val="6"/>
        </w:numPr>
        <w:rPr>
          <w:rFonts w:eastAsia="Times New Roman"/>
        </w:rPr>
      </w:pPr>
      <w:r>
        <w:rPr>
          <w:rFonts w:eastAsia="Times New Roman"/>
        </w:rPr>
        <w:t>Je bent bekend met regie- en backoffice applicaties in het Sociaal Domein</w:t>
      </w:r>
      <w:r w:rsidR="00C45252">
        <w:rPr>
          <w:rFonts w:eastAsia="Times New Roman"/>
        </w:rPr>
        <w:t xml:space="preserve"> (zoals </w:t>
      </w:r>
      <w:proofErr w:type="spellStart"/>
      <w:r w:rsidR="00C45252">
        <w:rPr>
          <w:rFonts w:eastAsia="Times New Roman"/>
        </w:rPr>
        <w:t>Sorga</w:t>
      </w:r>
      <w:proofErr w:type="spellEnd"/>
      <w:r w:rsidR="00C45252">
        <w:rPr>
          <w:rFonts w:eastAsia="Times New Roman"/>
        </w:rPr>
        <w:t>, Socrates, bestelmodule)</w:t>
      </w:r>
      <w:r>
        <w:rPr>
          <w:rFonts w:eastAsia="Times New Roman"/>
        </w:rPr>
        <w:t xml:space="preserve"> en weet de onderlinge relatie te duiden.</w:t>
      </w:r>
    </w:p>
    <w:p w14:paraId="60B7B6AB" w14:textId="77777777" w:rsidR="001360C7" w:rsidRPr="000D3A60" w:rsidRDefault="001360C7" w:rsidP="001360C7">
      <w:pPr>
        <w:pStyle w:val="Lijstalinea"/>
      </w:pPr>
    </w:p>
    <w:p w14:paraId="566EE2E2" w14:textId="505FFEF4" w:rsidR="009E3CF3" w:rsidRDefault="009E3CF3" w:rsidP="009E3CF3">
      <w:pPr>
        <w:pStyle w:val="Kop2"/>
      </w:pPr>
      <w:r w:rsidRPr="00C9518F">
        <w:t>Wensen</w:t>
      </w:r>
    </w:p>
    <w:p w14:paraId="5821A706" w14:textId="58563DC8" w:rsidR="005B19C9" w:rsidRDefault="005B19C9" w:rsidP="005B19C9">
      <w:pPr>
        <w:pStyle w:val="Lijstalinea"/>
        <w:numPr>
          <w:ilvl w:val="0"/>
          <w:numId w:val="14"/>
        </w:numPr>
      </w:pPr>
      <w:r>
        <w:t>Je hebt werkervaring bij een gemeente van &gt; 600.000 inwoners; (</w:t>
      </w:r>
      <w:r w:rsidR="006E14D1">
        <w:t>1</w:t>
      </w:r>
      <w:r>
        <w:t>)</w:t>
      </w:r>
    </w:p>
    <w:p w14:paraId="7F8CFAE4" w14:textId="6C9883AD" w:rsidR="001360C7" w:rsidRDefault="001360C7" w:rsidP="001360C7">
      <w:pPr>
        <w:pStyle w:val="Lijstalinea"/>
        <w:numPr>
          <w:ilvl w:val="0"/>
          <w:numId w:val="14"/>
        </w:numPr>
      </w:pPr>
      <w:r>
        <w:t>Je hebt een opleiding/cursus in de richting van Projectmanagement afgerond; (2)</w:t>
      </w:r>
    </w:p>
    <w:p w14:paraId="3A9B00A5" w14:textId="5D0C0E6B" w:rsidR="001360C7" w:rsidRDefault="001360C7" w:rsidP="005B19C9">
      <w:pPr>
        <w:pStyle w:val="Lijstalinea"/>
        <w:numPr>
          <w:ilvl w:val="0"/>
          <w:numId w:val="14"/>
        </w:numPr>
      </w:pPr>
      <w:r>
        <w:rPr>
          <w:rFonts w:eastAsia="Times New Roman"/>
        </w:rPr>
        <w:t xml:space="preserve">Je hebt </w:t>
      </w:r>
      <w:r w:rsidR="00291461">
        <w:rPr>
          <w:rFonts w:eastAsia="Times New Roman"/>
        </w:rPr>
        <w:t>bij</w:t>
      </w:r>
      <w:r>
        <w:rPr>
          <w:rFonts w:eastAsia="Times New Roman"/>
        </w:rPr>
        <w:t xml:space="preserve"> </w:t>
      </w:r>
      <w:r w:rsidR="00C45252">
        <w:rPr>
          <w:rFonts w:eastAsia="Times New Roman"/>
        </w:rPr>
        <w:t xml:space="preserve">minimaal 3 </w:t>
      </w:r>
      <w:r>
        <w:rPr>
          <w:rFonts w:eastAsia="Times New Roman"/>
        </w:rPr>
        <w:t>gemeenten</w:t>
      </w:r>
      <w:r w:rsidR="00C45252">
        <w:rPr>
          <w:rFonts w:eastAsia="Times New Roman"/>
        </w:rPr>
        <w:t xml:space="preserve"> </w:t>
      </w:r>
      <w:r>
        <w:rPr>
          <w:rFonts w:eastAsia="Times New Roman"/>
        </w:rPr>
        <w:t xml:space="preserve">opdrachten gedaan m.b.t. </w:t>
      </w:r>
      <w:proofErr w:type="spellStart"/>
      <w:r>
        <w:rPr>
          <w:rFonts w:eastAsia="Times New Roman"/>
        </w:rPr>
        <w:t>iWmo</w:t>
      </w:r>
      <w:proofErr w:type="spellEnd"/>
      <w:r>
        <w:rPr>
          <w:rFonts w:eastAsia="Times New Roman"/>
        </w:rPr>
        <w:t xml:space="preserve"> 3.0 en </w:t>
      </w:r>
      <w:proofErr w:type="spellStart"/>
      <w:r>
        <w:rPr>
          <w:rFonts w:eastAsia="Times New Roman"/>
        </w:rPr>
        <w:t>iJw</w:t>
      </w:r>
      <w:proofErr w:type="spellEnd"/>
      <w:r>
        <w:rPr>
          <w:rFonts w:eastAsia="Times New Roman"/>
        </w:rPr>
        <w:t xml:space="preserve"> 3.0. (3)</w:t>
      </w:r>
    </w:p>
    <w:p w14:paraId="081D6967" w14:textId="7B649EF1" w:rsidR="0044045D" w:rsidRDefault="0044045D" w:rsidP="00BB5ABD"/>
    <w:p w14:paraId="5E328241" w14:textId="6C7812AB" w:rsidR="00143077" w:rsidRDefault="00143077" w:rsidP="00BB5ABD"/>
    <w:p w14:paraId="55711FD5" w14:textId="6FDF1601" w:rsidR="00F35A67" w:rsidRDefault="00F35A67" w:rsidP="00BB5ABD"/>
    <w:p w14:paraId="5C5C0638" w14:textId="77777777" w:rsidR="00F35A67" w:rsidRDefault="00F35A67" w:rsidP="00BB5ABD"/>
    <w:p w14:paraId="6C9878D7" w14:textId="506BB248" w:rsidR="00BC2B88" w:rsidRDefault="00BC2B88" w:rsidP="00BC2B88">
      <w:pPr>
        <w:pStyle w:val="Kop2"/>
      </w:pPr>
      <w:r>
        <w:lastRenderedPageBreak/>
        <w:t>De afdeling</w:t>
      </w:r>
    </w:p>
    <w:p w14:paraId="3060CEF6" w14:textId="77777777" w:rsidR="00BC2B88" w:rsidRDefault="00BC2B88" w:rsidP="00BC2B88">
      <w:r w:rsidRPr="00DC33CB">
        <w:t xml:space="preserve">De afdeling </w:t>
      </w:r>
      <w:r w:rsidRPr="0085606A">
        <w:t xml:space="preserve">Administratie, </w:t>
      </w:r>
      <w:r>
        <w:t xml:space="preserve">Advies en Implementatie, </w:t>
      </w:r>
      <w:r w:rsidRPr="0085606A">
        <w:t>Bedrijfs</w:t>
      </w:r>
      <w:r>
        <w:t>voering</w:t>
      </w:r>
      <w:r w:rsidRPr="0085606A">
        <w:t xml:space="preserve"> en Vakontwikkeling </w:t>
      </w:r>
      <w:r>
        <w:t>(</w:t>
      </w:r>
      <w:r w:rsidRPr="00DC33CB">
        <w:t>ABV</w:t>
      </w:r>
      <w:r>
        <w:t>)</w:t>
      </w:r>
      <w:r w:rsidRPr="00DC33CB">
        <w:t xml:space="preserve"> bestaat uit ongeveer 240 bevlogen medewerkers verdeeld over team Advies &amp; Implementatie, team Bedrijfsvoering, team Vakontwikkeling &amp; Kwaliteit en de drie backoffice teams. </w:t>
      </w:r>
      <w:r>
        <w:t>D</w:t>
      </w:r>
      <w:r w:rsidRPr="0085606A">
        <w:t xml:space="preserve">e afdeling </w:t>
      </w:r>
      <w:r>
        <w:t>ondersteunt de uitvoerende afdelingen bij hun activiteiten</w:t>
      </w:r>
      <w:r w:rsidRPr="0085606A">
        <w:t xml:space="preserve">. </w:t>
      </w:r>
      <w:r>
        <w:t>Uitvoerende afdelingen zijn onder andere de wijkteams, de Vraagwijzer en het KBR. I</w:t>
      </w:r>
      <w:r w:rsidRPr="0085606A">
        <w:t>n deze afdeling zijn de administratieve taken, inning en facturering van de eigen bijdrage, de kwaliteitsontwikkeling</w:t>
      </w:r>
      <w:r>
        <w:t xml:space="preserve">- en bewaking </w:t>
      </w:r>
      <w:r w:rsidRPr="0085606A">
        <w:t>van de uitvoerende processen, klachtenafhandeling en overige ondersteunende taken belegd</w:t>
      </w:r>
      <w:r>
        <w:t>.</w:t>
      </w:r>
      <w:r w:rsidRPr="00DC33CB">
        <w:t xml:space="preserve"> </w:t>
      </w:r>
      <w:r>
        <w:t>Ook voeren deze a</w:t>
      </w:r>
      <w:r w:rsidRPr="00DC33CB">
        <w:t xml:space="preserve">fdelingen de taken vanuit de Wet Maatschappelijke Ondersteuning, Jeugdwet en Schulddienstverlening </w:t>
      </w:r>
      <w:r>
        <w:t>uit.</w:t>
      </w:r>
      <w:r w:rsidRPr="003E624B">
        <w:rPr>
          <w:highlight w:val="green"/>
        </w:rPr>
        <w:br/>
      </w:r>
    </w:p>
    <w:p w14:paraId="0CF07AC7" w14:textId="2450D968" w:rsidR="00BC2B88" w:rsidRPr="00436E19" w:rsidRDefault="00F01EE7" w:rsidP="00BC2B88">
      <w:pPr>
        <w:pStyle w:val="Kop2"/>
      </w:pPr>
      <w:r>
        <w:t>Onze organisatie</w:t>
      </w:r>
    </w:p>
    <w:p w14:paraId="00A2DBBE" w14:textId="77777777" w:rsidR="00BC2B88" w:rsidRDefault="00BC2B88" w:rsidP="00BC2B88">
      <w:pPr>
        <w:spacing w:line="240" w:lineRule="auto"/>
      </w:pPr>
      <w:r>
        <w:t xml:space="preserve">De missie van het cluster Maatschappelijke Ontwikkeling (MO) is om de </w:t>
      </w:r>
      <w:r w:rsidRPr="00571C05">
        <w:t xml:space="preserve">Rotterdammers </w:t>
      </w:r>
      <w:r>
        <w:t xml:space="preserve">te stimuleren </w:t>
      </w:r>
      <w:r w:rsidRPr="00571C05">
        <w:t xml:space="preserve">mee te doen in de stad (participatie). </w:t>
      </w:r>
      <w:r>
        <w:t xml:space="preserve">MO </w:t>
      </w:r>
      <w:r w:rsidRPr="00571C05">
        <w:t>bied</w:t>
      </w:r>
      <w:r>
        <w:t>t</w:t>
      </w:r>
      <w:r w:rsidRPr="00571C05">
        <w:t xml:space="preserve"> faciliteiten voor sport, cultuur, onderwijs, zorg of andere dienstverlening (de basis). We bieden lichte ondersteuning als zelfstandig leven niet lukt, en de omgeving die niet kan bieden. Wij bieden als het echt niet anders kan intensieve inzet van de noodzakelijke zorg (bemoeizorg). </w:t>
      </w:r>
      <w:r>
        <w:t xml:space="preserve">Vanuit deze missie heeft de directie </w:t>
      </w:r>
      <w:r w:rsidRPr="0085606A">
        <w:t>Maatschappelijk Ondersteuning in de Wijk (MOW)</w:t>
      </w:r>
      <w:r>
        <w:t xml:space="preserve"> haar opgave geformuleerd: “</w:t>
      </w:r>
      <w:r w:rsidRPr="00571C05">
        <w:rPr>
          <w:i/>
        </w:rPr>
        <w:t>We geven passende en tijdige ondersteuning, op basis van excellente dienstverlening met als</w:t>
      </w:r>
      <w:r>
        <w:rPr>
          <w:i/>
        </w:rPr>
        <w:t xml:space="preserve"> </w:t>
      </w:r>
      <w:r w:rsidRPr="00571C05">
        <w:rPr>
          <w:i/>
        </w:rPr>
        <w:t>doel dat Rotterdammers</w:t>
      </w:r>
      <w:r>
        <w:rPr>
          <w:i/>
        </w:rPr>
        <w:t xml:space="preserve"> waar mogelijk zelfredzaam zijn</w:t>
      </w:r>
      <w:r w:rsidRPr="00571C05">
        <w:rPr>
          <w:i/>
        </w:rPr>
        <w:t>”</w:t>
      </w:r>
    </w:p>
    <w:p w14:paraId="02D4CB63" w14:textId="77777777" w:rsidR="00BC2B88" w:rsidRDefault="00BC2B88" w:rsidP="00BC2B88">
      <w:pPr>
        <w:spacing w:line="240" w:lineRule="auto"/>
      </w:pPr>
    </w:p>
    <w:p w14:paraId="388B53C2" w14:textId="77777777" w:rsidR="00BC2B88" w:rsidRDefault="00BC2B88" w:rsidP="00BC2B88">
      <w:pPr>
        <w:spacing w:line="240" w:lineRule="auto"/>
      </w:pPr>
    </w:p>
    <w:p w14:paraId="544B28AA" w14:textId="77777777" w:rsidR="00F71839" w:rsidRDefault="00F71839" w:rsidP="00D36DC7">
      <w:pPr>
        <w:rPr>
          <w:b/>
          <w:color w:val="008000"/>
          <w:sz w:val="24"/>
        </w:rPr>
      </w:pPr>
    </w:p>
    <w:sectPr w:rsidR="00F71839"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E4982" w14:textId="77777777" w:rsidR="00042DCB" w:rsidRDefault="00042DCB" w:rsidP="00985BD0">
      <w:pPr>
        <w:spacing w:line="240" w:lineRule="auto"/>
      </w:pPr>
      <w:r>
        <w:separator/>
      </w:r>
    </w:p>
  </w:endnote>
  <w:endnote w:type="continuationSeparator" w:id="0">
    <w:p w14:paraId="69DE2414" w14:textId="77777777" w:rsidR="00042DCB" w:rsidRDefault="00042DCB"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518C6" w14:textId="77777777" w:rsidR="00985BD0" w:rsidRDefault="00985BD0" w:rsidP="00985BD0">
    <w:pPr>
      <w:pStyle w:val="Voettekst"/>
      <w:jc w:val="right"/>
    </w:pPr>
    <w:r w:rsidRPr="00985BD0">
      <w:rPr>
        <w:noProof/>
      </w:rPr>
      <w:drawing>
        <wp:inline distT="0" distB="0" distL="0" distR="0" wp14:anchorId="5C6A290C" wp14:editId="6FB5A891">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D4A64" w14:textId="77777777" w:rsidR="00042DCB" w:rsidRDefault="00042DCB" w:rsidP="00985BD0">
      <w:pPr>
        <w:spacing w:line="240" w:lineRule="auto"/>
      </w:pPr>
      <w:r>
        <w:separator/>
      </w:r>
    </w:p>
  </w:footnote>
  <w:footnote w:type="continuationSeparator" w:id="0">
    <w:p w14:paraId="2C9D7030" w14:textId="77777777" w:rsidR="00042DCB" w:rsidRDefault="00042DCB"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0DDC8" w14:textId="77777777" w:rsidR="00985BD0" w:rsidRDefault="00985BD0" w:rsidP="00985BD0">
    <w:pPr>
      <w:pStyle w:val="Koptekst"/>
      <w:jc w:val="right"/>
    </w:pPr>
    <w:r w:rsidRPr="00985BD0">
      <w:rPr>
        <w:noProof/>
      </w:rPr>
      <w:drawing>
        <wp:inline distT="0" distB="0" distL="0" distR="0" wp14:anchorId="35DEA46F" wp14:editId="39571269">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6332"/>
    <w:multiLevelType w:val="hybridMultilevel"/>
    <w:tmpl w:val="95263FA4"/>
    <w:lvl w:ilvl="0" w:tplc="184EE72E">
      <w:numFmt w:val="bullet"/>
      <w:lvlText w:val="-"/>
      <w:lvlJc w:val="left"/>
      <w:pPr>
        <w:ind w:left="720" w:hanging="360"/>
      </w:pPr>
      <w:rPr>
        <w:rFonts w:ascii="Calibri" w:eastAsia="Times New Roman" w:hAnsi="Calibri" w:cs="Calibri"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8A2808"/>
    <w:multiLevelType w:val="hybridMultilevel"/>
    <w:tmpl w:val="0076F1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1B1B6B"/>
    <w:multiLevelType w:val="hybridMultilevel"/>
    <w:tmpl w:val="6FACA7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6B6F13"/>
    <w:multiLevelType w:val="hybridMultilevel"/>
    <w:tmpl w:val="163C6A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CB645B"/>
    <w:multiLevelType w:val="hybridMultilevel"/>
    <w:tmpl w:val="66D8F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4857B4"/>
    <w:multiLevelType w:val="hybridMultilevel"/>
    <w:tmpl w:val="025CE664"/>
    <w:lvl w:ilvl="0" w:tplc="36C47438">
      <w:start w:val="3"/>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E063E5"/>
    <w:multiLevelType w:val="hybridMultilevel"/>
    <w:tmpl w:val="48CC417A"/>
    <w:lvl w:ilvl="0" w:tplc="04130001">
      <w:start w:val="1"/>
      <w:numFmt w:val="bullet"/>
      <w:lvlText w:val=""/>
      <w:lvlJc w:val="left"/>
      <w:pPr>
        <w:ind w:left="720" w:hanging="360"/>
      </w:pPr>
      <w:rPr>
        <w:rFonts w:ascii="Symbol" w:hAnsi="Symbol"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6D3593"/>
    <w:multiLevelType w:val="hybridMultilevel"/>
    <w:tmpl w:val="7DD617F8"/>
    <w:lvl w:ilvl="0" w:tplc="786EADF0">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A130E66"/>
    <w:multiLevelType w:val="hybridMultilevel"/>
    <w:tmpl w:val="FE48A210"/>
    <w:lvl w:ilvl="0" w:tplc="571AE384">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A3E770E"/>
    <w:multiLevelType w:val="hybridMultilevel"/>
    <w:tmpl w:val="70EA2870"/>
    <w:lvl w:ilvl="0" w:tplc="EBB296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2D33EA0"/>
    <w:multiLevelType w:val="hybridMultilevel"/>
    <w:tmpl w:val="5F0E22FA"/>
    <w:lvl w:ilvl="0" w:tplc="99DE70F8">
      <w:start w:val="1"/>
      <w:numFmt w:val="decimal"/>
      <w:lvlText w:val="%1."/>
      <w:lvlJc w:val="left"/>
      <w:pPr>
        <w:ind w:left="720" w:hanging="360"/>
      </w:pPr>
      <w:rPr>
        <w:rFonts w:ascii="Calibri" w:hAnsi="Calibri" w:cs="Calibri" w:hint="default"/>
        <w:b w:val="0"/>
        <w:color w:val="000000"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A6A70E5"/>
    <w:multiLevelType w:val="hybridMultilevel"/>
    <w:tmpl w:val="A7388880"/>
    <w:lvl w:ilvl="0" w:tplc="184EE72E">
      <w:numFmt w:val="bullet"/>
      <w:lvlText w:val="-"/>
      <w:lvlJc w:val="left"/>
      <w:pPr>
        <w:ind w:left="720" w:hanging="360"/>
      </w:pPr>
      <w:rPr>
        <w:rFonts w:ascii="Calibri" w:eastAsia="Times New Roman" w:hAnsi="Calibri" w:cs="Calibri"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ECC0153"/>
    <w:multiLevelType w:val="hybridMultilevel"/>
    <w:tmpl w:val="E83E166A"/>
    <w:lvl w:ilvl="0" w:tplc="C88EA3DC">
      <w:numFmt w:val="bullet"/>
      <w:lvlText w:val="-"/>
      <w:lvlJc w:val="left"/>
      <w:pPr>
        <w:ind w:left="414" w:hanging="360"/>
      </w:pPr>
      <w:rPr>
        <w:rFonts w:ascii="Calibri" w:eastAsia="Times New Roman" w:hAnsi="Calibri" w:cs="Aria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5" w15:restartNumberingAfterBreak="0">
    <w:nsid w:val="64141F9E"/>
    <w:multiLevelType w:val="hybridMultilevel"/>
    <w:tmpl w:val="3072CEC8"/>
    <w:lvl w:ilvl="0" w:tplc="8ED28D78">
      <w:start w:val="1"/>
      <w:numFmt w:val="decimal"/>
      <w:lvlText w:val="%1"/>
      <w:lvlJc w:val="left"/>
      <w:pPr>
        <w:tabs>
          <w:tab w:val="num" w:pos="720"/>
        </w:tabs>
        <w:ind w:left="720" w:hanging="360"/>
      </w:pPr>
    </w:lvl>
    <w:lvl w:ilvl="1" w:tplc="953EFD54" w:tentative="1">
      <w:start w:val="1"/>
      <w:numFmt w:val="decimal"/>
      <w:lvlText w:val="%2"/>
      <w:lvlJc w:val="left"/>
      <w:pPr>
        <w:tabs>
          <w:tab w:val="num" w:pos="1440"/>
        </w:tabs>
        <w:ind w:left="1440" w:hanging="360"/>
      </w:pPr>
    </w:lvl>
    <w:lvl w:ilvl="2" w:tplc="47B687EA" w:tentative="1">
      <w:start w:val="1"/>
      <w:numFmt w:val="decimal"/>
      <w:lvlText w:val="%3"/>
      <w:lvlJc w:val="left"/>
      <w:pPr>
        <w:tabs>
          <w:tab w:val="num" w:pos="2160"/>
        </w:tabs>
        <w:ind w:left="2160" w:hanging="360"/>
      </w:pPr>
    </w:lvl>
    <w:lvl w:ilvl="3" w:tplc="98B01F32" w:tentative="1">
      <w:start w:val="1"/>
      <w:numFmt w:val="decimal"/>
      <w:lvlText w:val="%4"/>
      <w:lvlJc w:val="left"/>
      <w:pPr>
        <w:tabs>
          <w:tab w:val="num" w:pos="2880"/>
        </w:tabs>
        <w:ind w:left="2880" w:hanging="360"/>
      </w:pPr>
    </w:lvl>
    <w:lvl w:ilvl="4" w:tplc="3260E12E" w:tentative="1">
      <w:start w:val="1"/>
      <w:numFmt w:val="decimal"/>
      <w:lvlText w:val="%5"/>
      <w:lvlJc w:val="left"/>
      <w:pPr>
        <w:tabs>
          <w:tab w:val="num" w:pos="3600"/>
        </w:tabs>
        <w:ind w:left="3600" w:hanging="360"/>
      </w:pPr>
    </w:lvl>
    <w:lvl w:ilvl="5" w:tplc="4558C004" w:tentative="1">
      <w:start w:val="1"/>
      <w:numFmt w:val="decimal"/>
      <w:lvlText w:val="%6"/>
      <w:lvlJc w:val="left"/>
      <w:pPr>
        <w:tabs>
          <w:tab w:val="num" w:pos="4320"/>
        </w:tabs>
        <w:ind w:left="4320" w:hanging="360"/>
      </w:pPr>
    </w:lvl>
    <w:lvl w:ilvl="6" w:tplc="0D9C5BF6" w:tentative="1">
      <w:start w:val="1"/>
      <w:numFmt w:val="decimal"/>
      <w:lvlText w:val="%7"/>
      <w:lvlJc w:val="left"/>
      <w:pPr>
        <w:tabs>
          <w:tab w:val="num" w:pos="5040"/>
        </w:tabs>
        <w:ind w:left="5040" w:hanging="360"/>
      </w:pPr>
    </w:lvl>
    <w:lvl w:ilvl="7" w:tplc="716CC1A8" w:tentative="1">
      <w:start w:val="1"/>
      <w:numFmt w:val="decimal"/>
      <w:lvlText w:val="%8"/>
      <w:lvlJc w:val="left"/>
      <w:pPr>
        <w:tabs>
          <w:tab w:val="num" w:pos="5760"/>
        </w:tabs>
        <w:ind w:left="5760" w:hanging="360"/>
      </w:pPr>
    </w:lvl>
    <w:lvl w:ilvl="8" w:tplc="E3749D04" w:tentative="1">
      <w:start w:val="1"/>
      <w:numFmt w:val="decimal"/>
      <w:lvlText w:val="%9"/>
      <w:lvlJc w:val="left"/>
      <w:pPr>
        <w:tabs>
          <w:tab w:val="num" w:pos="6480"/>
        </w:tabs>
        <w:ind w:left="6480" w:hanging="360"/>
      </w:pPr>
    </w:lvl>
  </w:abstractNum>
  <w:abstractNum w:abstractNumId="16" w15:restartNumberingAfterBreak="0">
    <w:nsid w:val="6ACF6824"/>
    <w:multiLevelType w:val="hybridMultilevel"/>
    <w:tmpl w:val="AAE6E9C0"/>
    <w:lvl w:ilvl="0" w:tplc="C88EA3DC">
      <w:numFmt w:val="bullet"/>
      <w:lvlText w:val="-"/>
      <w:lvlJc w:val="left"/>
      <w:pPr>
        <w:ind w:left="360" w:hanging="360"/>
      </w:pPr>
      <w:rPr>
        <w:rFonts w:ascii="Calibri" w:eastAsia="Times New Roman"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EDF019A"/>
    <w:multiLevelType w:val="hybridMultilevel"/>
    <w:tmpl w:val="577ED6F6"/>
    <w:lvl w:ilvl="0" w:tplc="184EE72E">
      <w:numFmt w:val="bullet"/>
      <w:lvlText w:val="-"/>
      <w:lvlJc w:val="left"/>
      <w:pPr>
        <w:ind w:left="720" w:hanging="360"/>
      </w:pPr>
      <w:rPr>
        <w:rFonts w:ascii="Calibri" w:eastAsia="Times New Roman" w:hAnsi="Calibri" w:cs="Calibri"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7"/>
  </w:num>
  <w:num w:numId="4">
    <w:abstractNumId w:val="12"/>
  </w:num>
  <w:num w:numId="5">
    <w:abstractNumId w:val="13"/>
  </w:num>
  <w:num w:numId="6">
    <w:abstractNumId w:val="3"/>
  </w:num>
  <w:num w:numId="7">
    <w:abstractNumId w:val="1"/>
  </w:num>
  <w:num w:numId="8">
    <w:abstractNumId w:val="0"/>
  </w:num>
  <w:num w:numId="9">
    <w:abstractNumId w:val="7"/>
  </w:num>
  <w:num w:numId="10">
    <w:abstractNumId w:val="10"/>
  </w:num>
  <w:num w:numId="11">
    <w:abstractNumId w:val="6"/>
  </w:num>
  <w:num w:numId="12">
    <w:abstractNumId w:val="16"/>
  </w:num>
  <w:num w:numId="13">
    <w:abstractNumId w:val="14"/>
  </w:num>
  <w:num w:numId="14">
    <w:abstractNumId w:val="5"/>
  </w:num>
  <w:num w:numId="15">
    <w:abstractNumId w:val="15"/>
  </w:num>
  <w:num w:numId="16">
    <w:abstractNumId w:val="2"/>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D"/>
    <w:rsid w:val="00042DCB"/>
    <w:rsid w:val="0004500F"/>
    <w:rsid w:val="00071B27"/>
    <w:rsid w:val="00094A27"/>
    <w:rsid w:val="000A4E3F"/>
    <w:rsid w:val="000D3A60"/>
    <w:rsid w:val="000F73A8"/>
    <w:rsid w:val="00105CA8"/>
    <w:rsid w:val="00120B12"/>
    <w:rsid w:val="001360C7"/>
    <w:rsid w:val="00143077"/>
    <w:rsid w:val="00157E40"/>
    <w:rsid w:val="001665EB"/>
    <w:rsid w:val="00190B2A"/>
    <w:rsid w:val="001A6A57"/>
    <w:rsid w:val="001C6FAE"/>
    <w:rsid w:val="001C738A"/>
    <w:rsid w:val="001F651B"/>
    <w:rsid w:val="0020591F"/>
    <w:rsid w:val="00237FC8"/>
    <w:rsid w:val="00244448"/>
    <w:rsid w:val="00266101"/>
    <w:rsid w:val="002771B0"/>
    <w:rsid w:val="00291461"/>
    <w:rsid w:val="002D153E"/>
    <w:rsid w:val="003013D9"/>
    <w:rsid w:val="00323EC7"/>
    <w:rsid w:val="00326BFC"/>
    <w:rsid w:val="00341F58"/>
    <w:rsid w:val="0035287B"/>
    <w:rsid w:val="00397E10"/>
    <w:rsid w:val="0044045D"/>
    <w:rsid w:val="0044736E"/>
    <w:rsid w:val="00497DC0"/>
    <w:rsid w:val="004A4280"/>
    <w:rsid w:val="004A5887"/>
    <w:rsid w:val="004D2801"/>
    <w:rsid w:val="004D48F9"/>
    <w:rsid w:val="004F1313"/>
    <w:rsid w:val="004F2D5D"/>
    <w:rsid w:val="00521076"/>
    <w:rsid w:val="005276CF"/>
    <w:rsid w:val="0056054F"/>
    <w:rsid w:val="005811DB"/>
    <w:rsid w:val="00595298"/>
    <w:rsid w:val="005A3464"/>
    <w:rsid w:val="005B19C9"/>
    <w:rsid w:val="005C3F8B"/>
    <w:rsid w:val="005E2C40"/>
    <w:rsid w:val="005E4446"/>
    <w:rsid w:val="006067D1"/>
    <w:rsid w:val="006534EB"/>
    <w:rsid w:val="00697E19"/>
    <w:rsid w:val="006A1B65"/>
    <w:rsid w:val="006A525D"/>
    <w:rsid w:val="006C6398"/>
    <w:rsid w:val="006E14D1"/>
    <w:rsid w:val="00715FA1"/>
    <w:rsid w:val="00744831"/>
    <w:rsid w:val="007A3D05"/>
    <w:rsid w:val="007A49EF"/>
    <w:rsid w:val="007F0DD5"/>
    <w:rsid w:val="007F2672"/>
    <w:rsid w:val="007F7BD2"/>
    <w:rsid w:val="008025DA"/>
    <w:rsid w:val="008474A6"/>
    <w:rsid w:val="0085335F"/>
    <w:rsid w:val="00876228"/>
    <w:rsid w:val="0088610C"/>
    <w:rsid w:val="008D711A"/>
    <w:rsid w:val="008F2078"/>
    <w:rsid w:val="008F501F"/>
    <w:rsid w:val="00916978"/>
    <w:rsid w:val="00985BD0"/>
    <w:rsid w:val="009974E2"/>
    <w:rsid w:val="009D7C48"/>
    <w:rsid w:val="009E3CF3"/>
    <w:rsid w:val="009E604D"/>
    <w:rsid w:val="009F2966"/>
    <w:rsid w:val="009F758F"/>
    <w:rsid w:val="00A2293D"/>
    <w:rsid w:val="00A26443"/>
    <w:rsid w:val="00A34B82"/>
    <w:rsid w:val="00A3520A"/>
    <w:rsid w:val="00AC7044"/>
    <w:rsid w:val="00AD2CA6"/>
    <w:rsid w:val="00AD74CA"/>
    <w:rsid w:val="00B0516D"/>
    <w:rsid w:val="00B177C6"/>
    <w:rsid w:val="00B263FE"/>
    <w:rsid w:val="00B418A6"/>
    <w:rsid w:val="00B55D50"/>
    <w:rsid w:val="00B72698"/>
    <w:rsid w:val="00B76827"/>
    <w:rsid w:val="00BA0E1E"/>
    <w:rsid w:val="00BA42DB"/>
    <w:rsid w:val="00BB5ABD"/>
    <w:rsid w:val="00BC28D6"/>
    <w:rsid w:val="00BC2B88"/>
    <w:rsid w:val="00BE2A8E"/>
    <w:rsid w:val="00C006BA"/>
    <w:rsid w:val="00C34690"/>
    <w:rsid w:val="00C45252"/>
    <w:rsid w:val="00C45F24"/>
    <w:rsid w:val="00C5529C"/>
    <w:rsid w:val="00C55B9B"/>
    <w:rsid w:val="00C701B3"/>
    <w:rsid w:val="00C9518F"/>
    <w:rsid w:val="00CD6EAE"/>
    <w:rsid w:val="00CF643E"/>
    <w:rsid w:val="00D00E90"/>
    <w:rsid w:val="00D36DC7"/>
    <w:rsid w:val="00D75A02"/>
    <w:rsid w:val="00D92C8E"/>
    <w:rsid w:val="00DB659A"/>
    <w:rsid w:val="00DC1260"/>
    <w:rsid w:val="00DE6FED"/>
    <w:rsid w:val="00E26C9F"/>
    <w:rsid w:val="00E37F19"/>
    <w:rsid w:val="00E651C9"/>
    <w:rsid w:val="00E81C3D"/>
    <w:rsid w:val="00EB0062"/>
    <w:rsid w:val="00EB6620"/>
    <w:rsid w:val="00EE22C2"/>
    <w:rsid w:val="00F01744"/>
    <w:rsid w:val="00F01EE7"/>
    <w:rsid w:val="00F14A4B"/>
    <w:rsid w:val="00F35A67"/>
    <w:rsid w:val="00F50CE0"/>
    <w:rsid w:val="00F52525"/>
    <w:rsid w:val="00F70235"/>
    <w:rsid w:val="00F71839"/>
    <w:rsid w:val="00F859FB"/>
    <w:rsid w:val="00F95992"/>
    <w:rsid w:val="00FC3BF3"/>
    <w:rsid w:val="00FE0090"/>
    <w:rsid w:val="00FE4623"/>
  </w:rsids>
  <m:mathPr>
    <m:mathFont m:val="Cambria Math"/>
    <m:brkBin m:val="before"/>
    <m:brkBinSub m:val="--"/>
    <m:smallFrac m:val="0"/>
    <m:dispDef/>
    <m:lMargin m:val="0"/>
    <m:rMargin m:val="0"/>
    <m:defJc m:val="centerGroup"/>
    <m:wrapIndent m:val="1440"/>
    <m:intLim m:val="subSup"/>
    <m:naryLim m:val="undOvr"/>
  </m:mathPr>
  <w:themeFontLang w:val="nl-NL"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02A435"/>
  <w15:chartTrackingRefBased/>
  <w15:docId w15:val="{86CBF2C2-27CB-4BE0-82AF-57A26632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04500F"/>
    <w:rPr>
      <w:sz w:val="16"/>
      <w:szCs w:val="16"/>
    </w:rPr>
  </w:style>
  <w:style w:type="paragraph" w:styleId="Tekstopmerking">
    <w:name w:val="annotation text"/>
    <w:basedOn w:val="Standaard"/>
    <w:link w:val="TekstopmerkingChar"/>
    <w:uiPriority w:val="99"/>
    <w:semiHidden/>
    <w:unhideWhenUsed/>
    <w:rsid w:val="0004500F"/>
    <w:pPr>
      <w:spacing w:line="240" w:lineRule="auto"/>
    </w:pPr>
    <w:rPr>
      <w:szCs w:val="20"/>
    </w:rPr>
  </w:style>
  <w:style w:type="character" w:customStyle="1" w:styleId="TekstopmerkingChar">
    <w:name w:val="Tekst opmerking Char"/>
    <w:basedOn w:val="Standaardalinea-lettertype"/>
    <w:link w:val="Tekstopmerking"/>
    <w:uiPriority w:val="99"/>
    <w:semiHidden/>
    <w:rsid w:val="0004500F"/>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04500F"/>
    <w:rPr>
      <w:b/>
      <w:bCs/>
    </w:rPr>
  </w:style>
  <w:style w:type="character" w:customStyle="1" w:styleId="OnderwerpvanopmerkingChar">
    <w:name w:val="Onderwerp van opmerking Char"/>
    <w:basedOn w:val="TekstopmerkingChar"/>
    <w:link w:val="Onderwerpvanopmerking"/>
    <w:uiPriority w:val="99"/>
    <w:semiHidden/>
    <w:rsid w:val="0004500F"/>
    <w:rPr>
      <w:rFonts w:ascii="Arial" w:hAnsi="Arial" w:cs="Arial"/>
      <w:b/>
      <w:bCs/>
      <w:sz w:val="20"/>
      <w:szCs w:val="20"/>
    </w:rPr>
  </w:style>
  <w:style w:type="paragraph" w:customStyle="1" w:styleId="Hoofdtekst">
    <w:name w:val="Hoofdtekst"/>
    <w:uiPriority w:val="99"/>
    <w:rsid w:val="002D153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Arial Unicode MS" w:cs="Arial Unicode MS"/>
      <w:color w:val="0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12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895</Words>
  <Characters>4927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Nehal  R. (Raghnie)</dc:creator>
  <cp:keywords/>
  <dc:description/>
  <cp:lastModifiedBy>Barth C. (Christie)</cp:lastModifiedBy>
  <cp:revision>10</cp:revision>
  <dcterms:created xsi:type="dcterms:W3CDTF">2021-04-22T09:47:00Z</dcterms:created>
  <dcterms:modified xsi:type="dcterms:W3CDTF">2021-04-23T10:54:00Z</dcterms:modified>
</cp:coreProperties>
</file>