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476CBB" w:rsidRDefault="00493E49" w:rsidP="00985BD0">
      <w:pPr>
        <w:pStyle w:val="Kop1"/>
        <w:rPr>
          <w:color w:val="339933"/>
        </w:rPr>
      </w:pPr>
      <w:r w:rsidRPr="00476CBB">
        <w:rPr>
          <w:color w:val="339933"/>
        </w:rPr>
        <w:t xml:space="preserve">Programmamanager </w:t>
      </w:r>
      <w:proofErr w:type="spellStart"/>
      <w:r w:rsidRPr="00476CBB">
        <w:rPr>
          <w:color w:val="339933"/>
        </w:rPr>
        <w:t>DataGedrevenWerken</w:t>
      </w:r>
      <w:proofErr w:type="spellEnd"/>
    </w:p>
    <w:p w:rsidR="00985BD0" w:rsidRPr="00476CBB" w:rsidRDefault="00985BD0" w:rsidP="00985BD0"/>
    <w:p w:rsidR="00094A27" w:rsidRPr="00476CBB" w:rsidRDefault="00094A27" w:rsidP="00094A27">
      <w:pPr>
        <w:pStyle w:val="Kop2"/>
      </w:pPr>
      <w:r w:rsidRPr="00476CBB">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476CBB" w:rsidTr="001C6FAE">
        <w:tc>
          <w:tcPr>
            <w:tcW w:w="3086" w:type="dxa"/>
          </w:tcPr>
          <w:p w:rsidR="00BB5ABD" w:rsidRPr="00476CBB" w:rsidRDefault="00BB5ABD" w:rsidP="00D24F8E">
            <w:pPr>
              <w:rPr>
                <w:b/>
              </w:rPr>
            </w:pPr>
            <w:r w:rsidRPr="00476CBB">
              <w:rPr>
                <w:b/>
              </w:rPr>
              <w:t>Werklocatie:</w:t>
            </w:r>
          </w:p>
        </w:tc>
        <w:tc>
          <w:tcPr>
            <w:tcW w:w="5295" w:type="dxa"/>
          </w:tcPr>
          <w:p w:rsidR="00BB5ABD" w:rsidRPr="00476CBB" w:rsidRDefault="00180586" w:rsidP="00D24F8E">
            <w:r w:rsidRPr="00476CBB">
              <w:t>Timmerhuis</w:t>
            </w:r>
            <w:r w:rsidR="007E7312" w:rsidRPr="00476CBB">
              <w:t>, Rotterdam</w:t>
            </w:r>
          </w:p>
        </w:tc>
      </w:tr>
      <w:tr w:rsidR="00BB5ABD" w:rsidRPr="00476CBB" w:rsidTr="001C6FAE">
        <w:tc>
          <w:tcPr>
            <w:tcW w:w="3086" w:type="dxa"/>
          </w:tcPr>
          <w:p w:rsidR="00BB5ABD" w:rsidRPr="00476CBB" w:rsidRDefault="00BB5ABD" w:rsidP="00D24F8E">
            <w:pPr>
              <w:rPr>
                <w:b/>
              </w:rPr>
            </w:pPr>
            <w:r w:rsidRPr="00476CBB">
              <w:rPr>
                <w:b/>
              </w:rPr>
              <w:t>Startdatum:</w:t>
            </w:r>
          </w:p>
        </w:tc>
        <w:tc>
          <w:tcPr>
            <w:tcW w:w="5295" w:type="dxa"/>
          </w:tcPr>
          <w:p w:rsidR="00BB5ABD" w:rsidRPr="00476CBB" w:rsidRDefault="007E7312" w:rsidP="00D24F8E">
            <w:r w:rsidRPr="00476CBB">
              <w:t>Per direct</w:t>
            </w:r>
          </w:p>
        </w:tc>
      </w:tr>
      <w:tr w:rsidR="00BB5ABD" w:rsidRPr="00476CBB" w:rsidTr="001C6FAE">
        <w:tc>
          <w:tcPr>
            <w:tcW w:w="3086" w:type="dxa"/>
          </w:tcPr>
          <w:p w:rsidR="00BB5ABD" w:rsidRPr="00476CBB" w:rsidRDefault="00BB5ABD" w:rsidP="00D24F8E">
            <w:pPr>
              <w:rPr>
                <w:b/>
              </w:rPr>
            </w:pPr>
            <w:r w:rsidRPr="00476CBB">
              <w:rPr>
                <w:b/>
              </w:rPr>
              <w:t>Aantal medewerkers:</w:t>
            </w:r>
          </w:p>
        </w:tc>
        <w:tc>
          <w:tcPr>
            <w:tcW w:w="5295" w:type="dxa"/>
          </w:tcPr>
          <w:p w:rsidR="00BB5ABD" w:rsidRPr="00476CBB" w:rsidRDefault="00180586" w:rsidP="00D24F8E">
            <w:r w:rsidRPr="00476CBB">
              <w:t>1</w:t>
            </w:r>
          </w:p>
        </w:tc>
      </w:tr>
      <w:tr w:rsidR="00BB5ABD" w:rsidRPr="00476CBB" w:rsidTr="001C6FAE">
        <w:tc>
          <w:tcPr>
            <w:tcW w:w="3086" w:type="dxa"/>
          </w:tcPr>
          <w:p w:rsidR="00BB5ABD" w:rsidRPr="00476CBB" w:rsidRDefault="00BB5ABD" w:rsidP="00D24F8E">
            <w:pPr>
              <w:rPr>
                <w:b/>
              </w:rPr>
            </w:pPr>
            <w:r w:rsidRPr="00476CBB">
              <w:rPr>
                <w:b/>
              </w:rPr>
              <w:t>Uren per week:</w:t>
            </w:r>
          </w:p>
        </w:tc>
        <w:tc>
          <w:tcPr>
            <w:tcW w:w="5295" w:type="dxa"/>
          </w:tcPr>
          <w:p w:rsidR="00BB5ABD" w:rsidRPr="00280E57" w:rsidRDefault="00180586" w:rsidP="00D24F8E">
            <w:pPr>
              <w:rPr>
                <w:bCs/>
              </w:rPr>
            </w:pPr>
            <w:r w:rsidRPr="00280E57">
              <w:rPr>
                <w:bCs/>
              </w:rPr>
              <w:t>24</w:t>
            </w:r>
            <w:r w:rsidR="007E7312" w:rsidRPr="00280E57">
              <w:rPr>
                <w:bCs/>
              </w:rPr>
              <w:t xml:space="preserve"> uur per week</w:t>
            </w:r>
          </w:p>
        </w:tc>
      </w:tr>
      <w:tr w:rsidR="00BB5ABD" w:rsidRPr="00476CBB" w:rsidTr="001C6FAE">
        <w:tc>
          <w:tcPr>
            <w:tcW w:w="3086" w:type="dxa"/>
          </w:tcPr>
          <w:p w:rsidR="00BB5ABD" w:rsidRPr="00476CBB" w:rsidRDefault="00BB5ABD" w:rsidP="00D24F8E">
            <w:pPr>
              <w:rPr>
                <w:b/>
              </w:rPr>
            </w:pPr>
            <w:r w:rsidRPr="00476CBB">
              <w:rPr>
                <w:b/>
              </w:rPr>
              <w:t>Duur opdracht:</w:t>
            </w:r>
          </w:p>
        </w:tc>
        <w:tc>
          <w:tcPr>
            <w:tcW w:w="5295" w:type="dxa"/>
          </w:tcPr>
          <w:p w:rsidR="00BB5ABD" w:rsidRPr="00476CBB" w:rsidRDefault="00180586" w:rsidP="00D24F8E">
            <w:r w:rsidRPr="00476CBB">
              <w:t>12</w:t>
            </w:r>
          </w:p>
        </w:tc>
      </w:tr>
      <w:tr w:rsidR="00BB5ABD" w:rsidRPr="00476CBB" w:rsidTr="001C6FAE">
        <w:tc>
          <w:tcPr>
            <w:tcW w:w="3086" w:type="dxa"/>
          </w:tcPr>
          <w:p w:rsidR="00BB5ABD" w:rsidRPr="00476CBB" w:rsidRDefault="00BB5ABD" w:rsidP="00D24F8E">
            <w:pPr>
              <w:rPr>
                <w:b/>
              </w:rPr>
            </w:pPr>
            <w:r w:rsidRPr="00476CBB">
              <w:rPr>
                <w:b/>
              </w:rPr>
              <w:t>Verlengingsopties:</w:t>
            </w:r>
          </w:p>
        </w:tc>
        <w:tc>
          <w:tcPr>
            <w:tcW w:w="5295" w:type="dxa"/>
          </w:tcPr>
          <w:p w:rsidR="00BB5ABD" w:rsidRPr="00476CBB" w:rsidRDefault="007E7312" w:rsidP="00D24F8E">
            <w:r w:rsidRPr="00476CBB">
              <w:t>Ja, namelijk 2 * 6 maanden</w:t>
            </w:r>
          </w:p>
        </w:tc>
      </w:tr>
      <w:tr w:rsidR="00BB5ABD" w:rsidRPr="00476CBB" w:rsidTr="001C6FAE">
        <w:tc>
          <w:tcPr>
            <w:tcW w:w="3086" w:type="dxa"/>
          </w:tcPr>
          <w:p w:rsidR="00BB5ABD" w:rsidRPr="00476CBB" w:rsidRDefault="00BB5ABD" w:rsidP="00D24F8E">
            <w:pPr>
              <w:rPr>
                <w:b/>
              </w:rPr>
            </w:pPr>
            <w:r w:rsidRPr="00476CBB">
              <w:rPr>
                <w:b/>
              </w:rPr>
              <w:t>FSK:</w:t>
            </w:r>
          </w:p>
        </w:tc>
        <w:tc>
          <w:tcPr>
            <w:tcW w:w="5295" w:type="dxa"/>
          </w:tcPr>
          <w:p w:rsidR="00BB5ABD" w:rsidRPr="00476CBB" w:rsidRDefault="00180586" w:rsidP="00D24F8E">
            <w:r w:rsidRPr="00476CBB">
              <w:t>13</w:t>
            </w:r>
          </w:p>
        </w:tc>
      </w:tr>
      <w:tr w:rsidR="00BB5ABD" w:rsidRPr="00476CBB" w:rsidTr="001C6FAE">
        <w:tc>
          <w:tcPr>
            <w:tcW w:w="3086" w:type="dxa"/>
          </w:tcPr>
          <w:p w:rsidR="00BB5ABD" w:rsidRPr="00476CBB" w:rsidRDefault="00BB5ABD" w:rsidP="00D24F8E">
            <w:pPr>
              <w:rPr>
                <w:b/>
              </w:rPr>
            </w:pPr>
            <w:r w:rsidRPr="00476CBB">
              <w:rPr>
                <w:b/>
              </w:rPr>
              <w:t>Tariefrange:</w:t>
            </w:r>
          </w:p>
        </w:tc>
        <w:tc>
          <w:tcPr>
            <w:tcW w:w="5295" w:type="dxa"/>
          </w:tcPr>
          <w:p w:rsidR="00BB5ABD" w:rsidRPr="00476CBB" w:rsidRDefault="007E7312" w:rsidP="00D24F8E">
            <w:r w:rsidRPr="00476CBB">
              <w:t>€85 - €</w:t>
            </w:r>
            <w:r w:rsidR="00180586" w:rsidRPr="00476CBB">
              <w:t>95</w:t>
            </w:r>
          </w:p>
        </w:tc>
      </w:tr>
      <w:tr w:rsidR="00BB5ABD" w:rsidRPr="00476CBB" w:rsidTr="001C6FAE">
        <w:tc>
          <w:tcPr>
            <w:tcW w:w="3086" w:type="dxa"/>
          </w:tcPr>
          <w:p w:rsidR="00BB5ABD" w:rsidRPr="00476CBB" w:rsidRDefault="00BB5ABD" w:rsidP="00D24F8E">
            <w:pPr>
              <w:rPr>
                <w:b/>
              </w:rPr>
            </w:pPr>
            <w:r w:rsidRPr="00476CBB">
              <w:rPr>
                <w:b/>
              </w:rPr>
              <w:t>Verhouding prijs/kwaliteit:</w:t>
            </w:r>
          </w:p>
        </w:tc>
        <w:tc>
          <w:tcPr>
            <w:tcW w:w="5295" w:type="dxa"/>
          </w:tcPr>
          <w:p w:rsidR="00BB5ABD" w:rsidRPr="00476CBB" w:rsidRDefault="00180586" w:rsidP="00D24F8E">
            <w:r w:rsidRPr="00476CBB">
              <w:t>20/80</w:t>
            </w:r>
          </w:p>
        </w:tc>
      </w:tr>
      <w:tr w:rsidR="001C6FAE" w:rsidRPr="00476CBB" w:rsidTr="001C6FAE">
        <w:tc>
          <w:tcPr>
            <w:tcW w:w="3086" w:type="dxa"/>
          </w:tcPr>
          <w:p w:rsidR="001C6FAE" w:rsidRPr="00476CBB" w:rsidRDefault="001C6FAE" w:rsidP="00D24F8E">
            <w:pPr>
              <w:rPr>
                <w:b/>
              </w:rPr>
            </w:pPr>
            <w:r w:rsidRPr="00476CBB">
              <w:rPr>
                <w:b/>
              </w:rPr>
              <w:t>Data voor verificatiegesprek:</w:t>
            </w:r>
          </w:p>
        </w:tc>
        <w:tc>
          <w:tcPr>
            <w:tcW w:w="5295" w:type="dxa"/>
          </w:tcPr>
          <w:p w:rsidR="001C6FAE" w:rsidRPr="00476CBB" w:rsidRDefault="007E7312" w:rsidP="00D24F8E">
            <w:r w:rsidRPr="00476CBB">
              <w:t>De gesprekken zullen naar verwachting in week 10 plaatsvinden.</w:t>
            </w:r>
          </w:p>
        </w:tc>
      </w:tr>
    </w:tbl>
    <w:p w:rsidR="00BB5ABD" w:rsidRPr="00476CBB" w:rsidRDefault="00BB5ABD" w:rsidP="00BB5ABD"/>
    <w:p w:rsidR="00985BD0" w:rsidRPr="00476CBB" w:rsidRDefault="00E26C9F" w:rsidP="00E26C9F">
      <w:pPr>
        <w:pStyle w:val="Kop2"/>
      </w:pPr>
      <w:r w:rsidRPr="00476CBB">
        <w:t xml:space="preserve">Jouw opdracht </w:t>
      </w:r>
    </w:p>
    <w:p w:rsidR="00180586" w:rsidRPr="00476CBB" w:rsidRDefault="00180586" w:rsidP="00180586">
      <w:pPr>
        <w:pStyle w:val="Geenafstand"/>
        <w:rPr>
          <w:rFonts w:ascii="Arial" w:hAnsi="Arial" w:cs="Arial"/>
          <w:sz w:val="20"/>
        </w:rPr>
      </w:pPr>
      <w:r w:rsidRPr="00476CBB">
        <w:rPr>
          <w:rFonts w:ascii="Arial" w:hAnsi="Arial" w:cs="Arial"/>
          <w:sz w:val="20"/>
        </w:rPr>
        <w:t xml:space="preserve">In 2019 zijn verschillende stappen gemaakt in de groei in volwassenheid van </w:t>
      </w:r>
      <w:proofErr w:type="spellStart"/>
      <w:r w:rsidRPr="00476CBB">
        <w:rPr>
          <w:rFonts w:ascii="Arial" w:hAnsi="Arial" w:cs="Arial"/>
          <w:sz w:val="20"/>
        </w:rPr>
        <w:t>DataGedrevenWerken</w:t>
      </w:r>
      <w:proofErr w:type="spellEnd"/>
      <w:r w:rsidR="00F90928">
        <w:rPr>
          <w:rFonts w:ascii="Arial" w:hAnsi="Arial" w:cs="Arial"/>
          <w:sz w:val="20"/>
        </w:rPr>
        <w:t xml:space="preserve"> (DGW)</w:t>
      </w:r>
      <w:r w:rsidRPr="00476CBB">
        <w:rPr>
          <w:rFonts w:ascii="Arial" w:hAnsi="Arial" w:cs="Arial"/>
          <w:sz w:val="20"/>
        </w:rPr>
        <w:t xml:space="preserve">, zoals een </w:t>
      </w:r>
      <w:proofErr w:type="spellStart"/>
      <w:r w:rsidRPr="00476CBB">
        <w:rPr>
          <w:rFonts w:ascii="Arial" w:hAnsi="Arial" w:cs="Arial"/>
          <w:sz w:val="20"/>
        </w:rPr>
        <w:t>roadmap</w:t>
      </w:r>
      <w:proofErr w:type="spellEnd"/>
      <w:r w:rsidRPr="00476CBB">
        <w:rPr>
          <w:rFonts w:ascii="Arial" w:hAnsi="Arial" w:cs="Arial"/>
          <w:sz w:val="20"/>
        </w:rPr>
        <w:t xml:space="preserve"> DGW W&amp;I, nieuwe processen, betere samenwerkingen (binnen en buiten het cluster), ontwikkelingen op data science en ontwikkelingen naar een DGW-organisatie. </w:t>
      </w:r>
    </w:p>
    <w:p w:rsidR="00180586" w:rsidRPr="00476CBB" w:rsidRDefault="00180586" w:rsidP="00180586">
      <w:pPr>
        <w:pStyle w:val="Geenafstand"/>
        <w:rPr>
          <w:rFonts w:ascii="Arial" w:hAnsi="Arial" w:cs="Arial"/>
          <w:sz w:val="20"/>
        </w:rPr>
      </w:pPr>
    </w:p>
    <w:p w:rsidR="00180586" w:rsidRPr="00476CBB" w:rsidRDefault="00180586" w:rsidP="00180586">
      <w:pPr>
        <w:pStyle w:val="Geenafstand"/>
        <w:rPr>
          <w:rFonts w:ascii="Arial" w:hAnsi="Arial" w:cs="Arial"/>
          <w:sz w:val="20"/>
        </w:rPr>
      </w:pPr>
      <w:r w:rsidRPr="00476CBB">
        <w:rPr>
          <w:rFonts w:ascii="Arial" w:hAnsi="Arial" w:cs="Arial"/>
          <w:sz w:val="20"/>
        </w:rPr>
        <w:t xml:space="preserve">DGW draagt bij aan het realiseren van de collegedoelstellingen (o.a. de daling van het aantal bijstandsgerechtigden naar 30.000 in 2022). </w:t>
      </w:r>
    </w:p>
    <w:p w:rsidR="00180586" w:rsidRPr="00476CBB" w:rsidRDefault="00180586" w:rsidP="00180586">
      <w:pPr>
        <w:pStyle w:val="Geenafstand"/>
        <w:rPr>
          <w:rFonts w:ascii="Arial" w:hAnsi="Arial" w:cs="Arial"/>
          <w:sz w:val="20"/>
        </w:rPr>
      </w:pPr>
    </w:p>
    <w:p w:rsidR="00180586" w:rsidRPr="00476CBB" w:rsidRDefault="00180586" w:rsidP="00180586">
      <w:pPr>
        <w:pStyle w:val="Geenafstand"/>
        <w:rPr>
          <w:rFonts w:ascii="Arial" w:hAnsi="Arial" w:cs="Arial"/>
          <w:b/>
          <w:bCs/>
          <w:sz w:val="20"/>
        </w:rPr>
      </w:pPr>
      <w:r w:rsidRPr="00476CBB">
        <w:rPr>
          <w:rFonts w:ascii="Arial" w:hAnsi="Arial" w:cs="Arial"/>
          <w:b/>
          <w:bCs/>
          <w:sz w:val="20"/>
        </w:rPr>
        <w:t>De opdracht</w:t>
      </w:r>
    </w:p>
    <w:p w:rsidR="00180586" w:rsidRPr="00476CBB" w:rsidRDefault="00180586" w:rsidP="00180586">
      <w:pPr>
        <w:pStyle w:val="Geenafstand"/>
        <w:rPr>
          <w:rFonts w:ascii="Arial" w:hAnsi="Arial" w:cs="Arial"/>
          <w:sz w:val="20"/>
        </w:rPr>
      </w:pPr>
      <w:r w:rsidRPr="00476CBB">
        <w:rPr>
          <w:rFonts w:ascii="Arial" w:hAnsi="Arial" w:cs="Arial"/>
          <w:sz w:val="20"/>
        </w:rPr>
        <w:t xml:space="preserve">Om op basis van de ambities en de </w:t>
      </w:r>
      <w:proofErr w:type="spellStart"/>
      <w:r w:rsidRPr="00476CBB">
        <w:rPr>
          <w:rFonts w:ascii="Arial" w:hAnsi="Arial" w:cs="Arial"/>
          <w:sz w:val="20"/>
        </w:rPr>
        <w:t>roadmap</w:t>
      </w:r>
      <w:proofErr w:type="spellEnd"/>
      <w:r w:rsidRPr="00476CBB">
        <w:rPr>
          <w:rFonts w:ascii="Arial" w:hAnsi="Arial" w:cs="Arial"/>
          <w:sz w:val="20"/>
        </w:rPr>
        <w:t xml:space="preserve"> DGW W&amp;I door te kunnen pakken, is behoefte aan een programmanager met ruime ervaring op het gebied van DGW. Werkzaamheden bestaan uit:</w:t>
      </w:r>
    </w:p>
    <w:p w:rsidR="00180586" w:rsidRPr="00476CBB" w:rsidRDefault="00180586" w:rsidP="00180586">
      <w:pPr>
        <w:pStyle w:val="Geenafstand"/>
        <w:rPr>
          <w:rFonts w:ascii="Arial" w:hAnsi="Arial" w:cs="Arial"/>
          <w:sz w:val="20"/>
        </w:rPr>
      </w:pPr>
    </w:p>
    <w:p w:rsidR="00180586" w:rsidRPr="00476CBB" w:rsidRDefault="00180586" w:rsidP="00180586">
      <w:pPr>
        <w:pStyle w:val="Geenafstand"/>
        <w:numPr>
          <w:ilvl w:val="0"/>
          <w:numId w:val="1"/>
        </w:numPr>
        <w:rPr>
          <w:rFonts w:ascii="Arial" w:hAnsi="Arial" w:cs="Arial"/>
          <w:sz w:val="20"/>
        </w:rPr>
      </w:pPr>
      <w:r w:rsidRPr="00476CBB">
        <w:rPr>
          <w:rFonts w:ascii="Arial" w:hAnsi="Arial" w:cs="Arial"/>
          <w:sz w:val="20"/>
        </w:rPr>
        <w:t>De DGW-organisatie verder vormgeven en inrichten, o.a.:</w:t>
      </w:r>
    </w:p>
    <w:p w:rsidR="00180586" w:rsidRPr="00476CBB" w:rsidRDefault="00180586" w:rsidP="00180586">
      <w:pPr>
        <w:pStyle w:val="Geenafstand"/>
        <w:numPr>
          <w:ilvl w:val="1"/>
          <w:numId w:val="1"/>
        </w:numPr>
        <w:rPr>
          <w:rFonts w:ascii="Arial" w:hAnsi="Arial" w:cs="Arial"/>
          <w:sz w:val="20"/>
        </w:rPr>
      </w:pPr>
      <w:r w:rsidRPr="00476CBB">
        <w:rPr>
          <w:rFonts w:ascii="Arial" w:hAnsi="Arial" w:cs="Arial"/>
          <w:sz w:val="20"/>
        </w:rPr>
        <w:t>Vertalen van de huidige inzichten naar praktisch uitvoerbare voorstellen in samenspel met IIFO over de inrichting van de DGW-organisatie;</w:t>
      </w:r>
    </w:p>
    <w:p w:rsidR="00180586" w:rsidRPr="00476CBB" w:rsidRDefault="00180586" w:rsidP="00180586">
      <w:pPr>
        <w:pStyle w:val="Geenafstand"/>
        <w:numPr>
          <w:ilvl w:val="1"/>
          <w:numId w:val="1"/>
        </w:numPr>
        <w:rPr>
          <w:rFonts w:ascii="Arial" w:hAnsi="Arial" w:cs="Arial"/>
          <w:sz w:val="20"/>
        </w:rPr>
      </w:pPr>
      <w:r w:rsidRPr="00476CBB">
        <w:rPr>
          <w:rFonts w:ascii="Arial" w:hAnsi="Arial" w:cs="Arial"/>
          <w:sz w:val="20"/>
        </w:rPr>
        <w:t>Begeleiden van het besluitvormingstraject binnen W&amp;I en het HR-adviestraject;</w:t>
      </w:r>
    </w:p>
    <w:p w:rsidR="00180586" w:rsidRPr="00476CBB" w:rsidRDefault="00180586" w:rsidP="00180586">
      <w:pPr>
        <w:pStyle w:val="Geenafstand"/>
        <w:numPr>
          <w:ilvl w:val="1"/>
          <w:numId w:val="1"/>
        </w:numPr>
        <w:rPr>
          <w:rFonts w:ascii="Arial" w:hAnsi="Arial" w:cs="Arial"/>
          <w:sz w:val="20"/>
        </w:rPr>
      </w:pPr>
      <w:r w:rsidRPr="00476CBB">
        <w:rPr>
          <w:rFonts w:ascii="Arial" w:hAnsi="Arial" w:cs="Arial"/>
          <w:sz w:val="20"/>
        </w:rPr>
        <w:t>Aannemen van de (drie of vier) beoogde rollen in de DGW-organisatie;</w:t>
      </w:r>
    </w:p>
    <w:p w:rsidR="00180586" w:rsidRPr="00476CBB" w:rsidRDefault="00180586" w:rsidP="00180586">
      <w:pPr>
        <w:pStyle w:val="Geenafstand"/>
        <w:numPr>
          <w:ilvl w:val="1"/>
          <w:numId w:val="1"/>
        </w:numPr>
        <w:rPr>
          <w:rFonts w:ascii="Arial" w:hAnsi="Arial" w:cs="Arial"/>
          <w:sz w:val="20"/>
        </w:rPr>
      </w:pPr>
      <w:r w:rsidRPr="00476CBB">
        <w:rPr>
          <w:rFonts w:ascii="Arial" w:hAnsi="Arial" w:cs="Arial"/>
          <w:sz w:val="20"/>
        </w:rPr>
        <w:t>In het jaar werven, overdracht en inwerken van de interne Procesmanager DGW;</w:t>
      </w:r>
    </w:p>
    <w:p w:rsidR="00180586" w:rsidRPr="00476CBB" w:rsidRDefault="00180586" w:rsidP="00180586">
      <w:pPr>
        <w:pStyle w:val="Geenafstand"/>
        <w:numPr>
          <w:ilvl w:val="0"/>
          <w:numId w:val="1"/>
        </w:numPr>
        <w:rPr>
          <w:rFonts w:ascii="Arial" w:hAnsi="Arial" w:cs="Arial"/>
          <w:sz w:val="20"/>
        </w:rPr>
      </w:pPr>
      <w:r w:rsidRPr="00476CBB">
        <w:rPr>
          <w:rFonts w:ascii="Arial" w:hAnsi="Arial" w:cs="Arial"/>
          <w:sz w:val="20"/>
        </w:rPr>
        <w:t xml:space="preserve">Uitvoeren van de geselecteerde activiteiten (voor 2020) uit de </w:t>
      </w:r>
      <w:proofErr w:type="spellStart"/>
      <w:r w:rsidRPr="00476CBB">
        <w:rPr>
          <w:rFonts w:ascii="Arial" w:hAnsi="Arial" w:cs="Arial"/>
          <w:sz w:val="20"/>
        </w:rPr>
        <w:t>roadmap</w:t>
      </w:r>
      <w:proofErr w:type="spellEnd"/>
      <w:r w:rsidRPr="00476CBB">
        <w:rPr>
          <w:rFonts w:ascii="Arial" w:hAnsi="Arial" w:cs="Arial"/>
          <w:sz w:val="20"/>
        </w:rPr>
        <w:t xml:space="preserve"> DGW W&amp;I. De speerpunten voor 2020 zijn datakwaliteit en leren &amp; ontwikkelen; </w:t>
      </w:r>
    </w:p>
    <w:p w:rsidR="00180586" w:rsidRPr="00476CBB" w:rsidRDefault="00180586" w:rsidP="00180586">
      <w:pPr>
        <w:pStyle w:val="Geenafstand"/>
        <w:numPr>
          <w:ilvl w:val="0"/>
          <w:numId w:val="1"/>
        </w:numPr>
        <w:rPr>
          <w:rFonts w:ascii="Arial" w:hAnsi="Arial" w:cs="Arial"/>
          <w:sz w:val="20"/>
        </w:rPr>
      </w:pPr>
      <w:r w:rsidRPr="00476CBB">
        <w:rPr>
          <w:rFonts w:ascii="Arial" w:hAnsi="Arial" w:cs="Arial"/>
          <w:sz w:val="20"/>
        </w:rPr>
        <w:t>Rapporteren naar de portefeuillehouder DGW W&amp;I;</w:t>
      </w:r>
    </w:p>
    <w:p w:rsidR="00180586" w:rsidRPr="00476CBB" w:rsidRDefault="00180586" w:rsidP="00180586">
      <w:pPr>
        <w:pStyle w:val="Geenafstand"/>
        <w:numPr>
          <w:ilvl w:val="0"/>
          <w:numId w:val="1"/>
        </w:numPr>
        <w:rPr>
          <w:rFonts w:ascii="Arial" w:hAnsi="Arial" w:cs="Arial"/>
          <w:sz w:val="20"/>
        </w:rPr>
      </w:pPr>
      <w:r w:rsidRPr="00476CBB">
        <w:rPr>
          <w:rFonts w:ascii="Arial" w:hAnsi="Arial" w:cs="Arial"/>
          <w:sz w:val="20"/>
        </w:rPr>
        <w:t>Managen van de interne en externe stakeholders;</w:t>
      </w:r>
    </w:p>
    <w:p w:rsidR="00180586" w:rsidRPr="00476CBB" w:rsidRDefault="00180586" w:rsidP="00180586">
      <w:pPr>
        <w:pStyle w:val="Geenafstand"/>
        <w:numPr>
          <w:ilvl w:val="0"/>
          <w:numId w:val="1"/>
        </w:numPr>
        <w:rPr>
          <w:rFonts w:ascii="Arial" w:hAnsi="Arial" w:cs="Arial"/>
          <w:sz w:val="20"/>
        </w:rPr>
      </w:pPr>
      <w:r w:rsidRPr="00476CBB">
        <w:rPr>
          <w:rFonts w:ascii="Arial" w:hAnsi="Arial" w:cs="Arial"/>
          <w:sz w:val="20"/>
        </w:rPr>
        <w:t>Vertegenwoordigen van DGW W&amp;I naar de andere clusters;</w:t>
      </w:r>
    </w:p>
    <w:p w:rsidR="00180586" w:rsidRPr="00476CBB" w:rsidRDefault="00180586" w:rsidP="00180586">
      <w:pPr>
        <w:pStyle w:val="Geenafstand"/>
        <w:numPr>
          <w:ilvl w:val="0"/>
          <w:numId w:val="1"/>
        </w:numPr>
        <w:rPr>
          <w:rFonts w:ascii="Arial" w:hAnsi="Arial" w:cs="Arial"/>
          <w:sz w:val="20"/>
        </w:rPr>
      </w:pPr>
      <w:r w:rsidRPr="00476CBB">
        <w:rPr>
          <w:rFonts w:ascii="Arial" w:hAnsi="Arial" w:cs="Arial"/>
          <w:sz w:val="20"/>
        </w:rPr>
        <w:t>De werkzaamheden beslaan een breed werkveld binnen het cluster en hebben aandachtsgebieden als Business Intelligence (BI), Big Data, management- en sturingsinformatie, data science en ontwikkelingen op processen en organisatie. Het werkterrein is in ontwikkeling en vraagt veel ontwikkel- en stuurcapaciteit;</w:t>
      </w:r>
    </w:p>
    <w:p w:rsidR="00985BD0" w:rsidRPr="00476CBB" w:rsidRDefault="00180586" w:rsidP="00985BD0">
      <w:pPr>
        <w:pStyle w:val="Geenafstand"/>
        <w:numPr>
          <w:ilvl w:val="0"/>
          <w:numId w:val="1"/>
        </w:numPr>
        <w:rPr>
          <w:rFonts w:ascii="Arial" w:hAnsi="Arial" w:cs="Arial"/>
          <w:sz w:val="20"/>
        </w:rPr>
      </w:pPr>
      <w:r w:rsidRPr="00476CBB">
        <w:rPr>
          <w:rFonts w:ascii="Arial" w:hAnsi="Arial" w:cs="Arial"/>
          <w:sz w:val="20"/>
        </w:rPr>
        <w:t>Werkzaamheden worden uitgevoerd in combinatie met het grotere IT-vraagstuk en programma en de IT-regieorganisatie.</w:t>
      </w:r>
    </w:p>
    <w:p w:rsidR="00985BD0" w:rsidRPr="00476CBB" w:rsidRDefault="00985BD0" w:rsidP="00E26C9F">
      <w:pPr>
        <w:pStyle w:val="Kop2"/>
      </w:pPr>
      <w:r w:rsidRPr="00476CBB">
        <w:t>Eisen</w:t>
      </w:r>
    </w:p>
    <w:p w:rsidR="00180586" w:rsidRPr="00476CBB" w:rsidRDefault="00180586" w:rsidP="00180586">
      <w:pPr>
        <w:pStyle w:val="Geenafstand"/>
        <w:numPr>
          <w:ilvl w:val="0"/>
          <w:numId w:val="2"/>
        </w:numPr>
        <w:rPr>
          <w:rFonts w:ascii="Arial" w:hAnsi="Arial" w:cs="Arial"/>
          <w:sz w:val="20"/>
          <w:szCs w:val="20"/>
        </w:rPr>
      </w:pPr>
      <w:r w:rsidRPr="00476CBB">
        <w:rPr>
          <w:rFonts w:ascii="Arial" w:hAnsi="Arial" w:cs="Arial"/>
          <w:sz w:val="20"/>
          <w:szCs w:val="20"/>
        </w:rPr>
        <w:t>WO werk- en denkniveau, bij voorkeur (Technische) Bedrijfskunde;</w:t>
      </w:r>
    </w:p>
    <w:p w:rsidR="00180586" w:rsidRPr="00476CBB" w:rsidRDefault="00180586" w:rsidP="00180586">
      <w:pPr>
        <w:pStyle w:val="Geenafstand"/>
        <w:numPr>
          <w:ilvl w:val="0"/>
          <w:numId w:val="2"/>
        </w:numPr>
        <w:rPr>
          <w:rFonts w:ascii="Arial" w:hAnsi="Arial" w:cs="Arial"/>
          <w:sz w:val="20"/>
          <w:szCs w:val="20"/>
        </w:rPr>
      </w:pPr>
      <w:r w:rsidRPr="00476CBB">
        <w:rPr>
          <w:rFonts w:ascii="Arial" w:hAnsi="Arial" w:cs="Arial"/>
          <w:sz w:val="20"/>
          <w:szCs w:val="20"/>
        </w:rPr>
        <w:t xml:space="preserve">Ervaring op het gebied van </w:t>
      </w:r>
      <w:proofErr w:type="spellStart"/>
      <w:r w:rsidRPr="00476CBB">
        <w:rPr>
          <w:rFonts w:ascii="Arial" w:hAnsi="Arial" w:cs="Arial"/>
          <w:sz w:val="20"/>
          <w:szCs w:val="20"/>
        </w:rPr>
        <w:t>datagedreven</w:t>
      </w:r>
      <w:proofErr w:type="spellEnd"/>
      <w:r w:rsidRPr="00476CBB">
        <w:rPr>
          <w:rFonts w:ascii="Arial" w:hAnsi="Arial" w:cs="Arial"/>
          <w:sz w:val="20"/>
          <w:szCs w:val="20"/>
        </w:rPr>
        <w:t xml:space="preserve"> en informatie gestuurd werken, datamanagement, Business Intelligence en/ of management- en stuurinformatie;</w:t>
      </w:r>
    </w:p>
    <w:p w:rsidR="00180586" w:rsidRPr="00476CBB" w:rsidRDefault="00180586" w:rsidP="00180586">
      <w:pPr>
        <w:pStyle w:val="Geenafstand"/>
        <w:numPr>
          <w:ilvl w:val="0"/>
          <w:numId w:val="2"/>
        </w:numPr>
        <w:rPr>
          <w:rFonts w:ascii="Arial" w:hAnsi="Arial" w:cs="Arial"/>
          <w:sz w:val="20"/>
          <w:szCs w:val="20"/>
        </w:rPr>
      </w:pPr>
      <w:r w:rsidRPr="00476CBB">
        <w:rPr>
          <w:rFonts w:ascii="Arial" w:hAnsi="Arial" w:cs="Arial"/>
          <w:sz w:val="20"/>
          <w:szCs w:val="20"/>
        </w:rPr>
        <w:t>Scrum gecertificeerd (bij voorkeur een PSM I);</w:t>
      </w:r>
    </w:p>
    <w:p w:rsidR="00180586" w:rsidRPr="00476CBB" w:rsidRDefault="00180586" w:rsidP="00180586">
      <w:pPr>
        <w:pStyle w:val="Geenafstand"/>
        <w:numPr>
          <w:ilvl w:val="0"/>
          <w:numId w:val="2"/>
        </w:numPr>
        <w:rPr>
          <w:rFonts w:ascii="Arial" w:hAnsi="Arial" w:cs="Arial"/>
          <w:sz w:val="20"/>
          <w:szCs w:val="20"/>
        </w:rPr>
      </w:pPr>
      <w:r w:rsidRPr="00476CBB">
        <w:rPr>
          <w:rFonts w:ascii="Arial" w:hAnsi="Arial" w:cs="Arial"/>
          <w:sz w:val="20"/>
          <w:szCs w:val="20"/>
        </w:rPr>
        <w:t>Kennis van de toepasbaarheid van de wet- en regelgeving omtrent privacy en informatiedeling;</w:t>
      </w:r>
    </w:p>
    <w:p w:rsidR="00985BD0" w:rsidRPr="0019442C" w:rsidRDefault="00476CBB" w:rsidP="00985BD0">
      <w:pPr>
        <w:pStyle w:val="Geenafstand"/>
        <w:numPr>
          <w:ilvl w:val="0"/>
          <w:numId w:val="2"/>
        </w:numPr>
      </w:pPr>
      <w:r w:rsidRPr="0019442C">
        <w:rPr>
          <w:rFonts w:ascii="Arial" w:hAnsi="Arial" w:cs="Arial"/>
          <w:sz w:val="20"/>
          <w:szCs w:val="20"/>
        </w:rPr>
        <w:t xml:space="preserve">Competenties; </w:t>
      </w:r>
    </w:p>
    <w:p w:rsidR="0019442C" w:rsidRPr="0019442C" w:rsidRDefault="0019442C" w:rsidP="0019442C">
      <w:pPr>
        <w:pStyle w:val="Geenafstand"/>
        <w:rPr>
          <w:rFonts w:ascii="Arial" w:hAnsi="Arial" w:cs="Arial"/>
          <w:sz w:val="20"/>
          <w:szCs w:val="20"/>
        </w:rPr>
      </w:pPr>
    </w:p>
    <w:p w:rsidR="0019442C" w:rsidRPr="00020D5E" w:rsidRDefault="0019442C" w:rsidP="0019442C">
      <w:pPr>
        <w:rPr>
          <w:b/>
          <w:bCs/>
          <w:szCs w:val="20"/>
        </w:rPr>
      </w:pPr>
      <w:r w:rsidRPr="00020D5E">
        <w:rPr>
          <w:b/>
          <w:bCs/>
          <w:szCs w:val="20"/>
        </w:rPr>
        <w:t xml:space="preserve">Adviesvaardigheid </w:t>
      </w:r>
    </w:p>
    <w:p w:rsidR="0019442C" w:rsidRPr="00020D5E" w:rsidRDefault="0019442C" w:rsidP="00020D5E">
      <w:pPr>
        <w:pStyle w:val="Geenafstand"/>
      </w:pPr>
      <w:r w:rsidRPr="00020D5E">
        <w:rPr>
          <w:rFonts w:ascii="Arial" w:hAnsi="Arial" w:cs="Arial"/>
          <w:sz w:val="20"/>
        </w:rPr>
        <w:t>De mate waarin de persoon de kennis, vaardigheden heeft en beschikt over de methodieken die nodig zijn om een ander te helpen een probleem te begrijpen, mogelijkheden te onderkennen en een oplossing te genereren.</w:t>
      </w:r>
    </w:p>
    <w:p w:rsidR="0019442C" w:rsidRPr="00020D5E" w:rsidRDefault="0019442C" w:rsidP="00020D5E">
      <w:pPr>
        <w:pStyle w:val="Geenafstand"/>
      </w:pPr>
      <w:r w:rsidRPr="00020D5E">
        <w:rPr>
          <w:rFonts w:ascii="Arial" w:hAnsi="Arial" w:cs="Arial"/>
          <w:sz w:val="20"/>
        </w:rPr>
        <w:t>Is proactief en leidt anderen op gestructureerde en professionele wijze naar de oplossing. Doorziet zowel relationele als inhoudelijke aspecten bij een probleem.</w:t>
      </w:r>
    </w:p>
    <w:p w:rsidR="0019442C" w:rsidRPr="0019442C" w:rsidRDefault="0019442C" w:rsidP="0019442C">
      <w:pPr>
        <w:rPr>
          <w:szCs w:val="20"/>
        </w:rPr>
      </w:pPr>
    </w:p>
    <w:p w:rsidR="0019442C" w:rsidRPr="00020D5E" w:rsidRDefault="0019442C" w:rsidP="0019442C">
      <w:pPr>
        <w:rPr>
          <w:b/>
          <w:bCs/>
          <w:szCs w:val="20"/>
        </w:rPr>
      </w:pPr>
      <w:r w:rsidRPr="00020D5E">
        <w:rPr>
          <w:b/>
          <w:bCs/>
          <w:szCs w:val="20"/>
        </w:rPr>
        <w:t>Resultaatgericht</w:t>
      </w:r>
    </w:p>
    <w:p w:rsidR="0019442C" w:rsidRPr="00020D5E" w:rsidRDefault="0019442C" w:rsidP="00020D5E">
      <w:pPr>
        <w:pStyle w:val="Geenafstand"/>
      </w:pPr>
      <w:r w:rsidRPr="00020D5E">
        <w:rPr>
          <w:rFonts w:ascii="Arial" w:hAnsi="Arial" w:cs="Arial"/>
          <w:sz w:val="20"/>
        </w:rPr>
        <w:t>De mate waarin de persoon actief gericht is op het behalen van resultaten en doelen en bereid is zijn handelen aan te passen bij te verwachten afwijkende resultaten.</w:t>
      </w:r>
    </w:p>
    <w:p w:rsidR="00F90928" w:rsidRDefault="0019442C" w:rsidP="00F90928">
      <w:pPr>
        <w:pStyle w:val="Geenafstand"/>
        <w:rPr>
          <w:rFonts w:ascii="Arial" w:hAnsi="Arial" w:cs="Arial"/>
          <w:sz w:val="20"/>
        </w:rPr>
      </w:pPr>
      <w:r w:rsidRPr="00020D5E">
        <w:rPr>
          <w:rFonts w:ascii="Arial" w:hAnsi="Arial" w:cs="Arial"/>
          <w:sz w:val="20"/>
        </w:rPr>
        <w:t xml:space="preserve">Is in staat eigen en andermans werkzaamheden te benoemen in concrete doelen, stelt meetpunten en mijlpalen en concretiseert werkprocessen. </w:t>
      </w:r>
    </w:p>
    <w:p w:rsidR="00F90928" w:rsidRDefault="0019442C" w:rsidP="00F90928">
      <w:pPr>
        <w:pStyle w:val="Geenafstand"/>
        <w:rPr>
          <w:rFonts w:ascii="Arial" w:hAnsi="Arial" w:cs="Arial"/>
          <w:sz w:val="20"/>
        </w:rPr>
      </w:pPr>
      <w:r w:rsidRPr="00020D5E">
        <w:rPr>
          <w:rFonts w:ascii="Arial" w:hAnsi="Arial" w:cs="Arial"/>
          <w:sz w:val="20"/>
        </w:rPr>
        <w:t xml:space="preserve">Signaleert en anticipeert tijdig op verstoringen. </w:t>
      </w:r>
    </w:p>
    <w:p w:rsidR="0019442C" w:rsidRPr="00020D5E" w:rsidRDefault="0019442C" w:rsidP="00020D5E">
      <w:pPr>
        <w:pStyle w:val="Geenafstand"/>
      </w:pPr>
      <w:r w:rsidRPr="00020D5E">
        <w:rPr>
          <w:rFonts w:ascii="Arial" w:hAnsi="Arial" w:cs="Arial"/>
          <w:sz w:val="20"/>
        </w:rPr>
        <w:t>Spreekt teams en individuen aan op afspraken en resultaten.</w:t>
      </w:r>
    </w:p>
    <w:p w:rsidR="0019442C" w:rsidRPr="0019442C" w:rsidRDefault="0019442C" w:rsidP="0019442C">
      <w:pPr>
        <w:rPr>
          <w:szCs w:val="20"/>
        </w:rPr>
      </w:pPr>
    </w:p>
    <w:p w:rsidR="0019442C" w:rsidRPr="00020D5E" w:rsidRDefault="00F90928" w:rsidP="0019442C">
      <w:pPr>
        <w:rPr>
          <w:b/>
          <w:bCs/>
          <w:szCs w:val="20"/>
        </w:rPr>
      </w:pPr>
      <w:r w:rsidRPr="00020D5E">
        <w:rPr>
          <w:b/>
          <w:bCs/>
          <w:szCs w:val="20"/>
        </w:rPr>
        <w:t>K</w:t>
      </w:r>
      <w:r w:rsidR="0019442C" w:rsidRPr="00020D5E">
        <w:rPr>
          <w:b/>
          <w:bCs/>
          <w:szCs w:val="20"/>
        </w:rPr>
        <w:t>lantgericht</w:t>
      </w:r>
    </w:p>
    <w:p w:rsidR="0019442C" w:rsidRPr="00020D5E" w:rsidRDefault="0019442C" w:rsidP="00020D5E">
      <w:pPr>
        <w:pStyle w:val="Geenafstand"/>
      </w:pPr>
      <w:r w:rsidRPr="00020D5E">
        <w:rPr>
          <w:rFonts w:ascii="Arial" w:hAnsi="Arial" w:cs="Arial"/>
          <w:sz w:val="20"/>
        </w:rPr>
        <w:t>De mate waarin de persoon luistert en waar mogelijk tegemoet komt aan de (on-) uitgesproken wensen van de klant/gebruiker, hiernaar handelt en daarbij prioriteit geeft aan servicebereidheid en klanttevredenheid.</w:t>
      </w:r>
    </w:p>
    <w:p w:rsidR="00F90928" w:rsidRDefault="0019442C" w:rsidP="00F90928">
      <w:pPr>
        <w:pStyle w:val="Geenafstand"/>
        <w:rPr>
          <w:rFonts w:ascii="Arial" w:hAnsi="Arial" w:cs="Arial"/>
          <w:sz w:val="20"/>
        </w:rPr>
      </w:pPr>
      <w:r w:rsidRPr="00020D5E">
        <w:rPr>
          <w:rFonts w:ascii="Arial" w:hAnsi="Arial" w:cs="Arial"/>
          <w:sz w:val="20"/>
        </w:rPr>
        <w:t xml:space="preserve">Onderzoekt lange termijn -ontwikkelingen van klantenwensen. </w:t>
      </w:r>
      <w:bookmarkStart w:id="0" w:name="_GoBack"/>
      <w:bookmarkEnd w:id="0"/>
    </w:p>
    <w:p w:rsidR="0019442C" w:rsidRPr="00020D5E" w:rsidRDefault="0019442C" w:rsidP="00020D5E">
      <w:pPr>
        <w:pStyle w:val="Geenafstand"/>
      </w:pPr>
      <w:r w:rsidRPr="00020D5E">
        <w:rPr>
          <w:rFonts w:ascii="Arial" w:hAnsi="Arial" w:cs="Arial"/>
          <w:sz w:val="20"/>
        </w:rPr>
        <w:t>Bouwt strategische duurzame relaties op met klanten. Weet de interne organisatie af te stemmen op de klant/gebruiker.</w:t>
      </w:r>
    </w:p>
    <w:p w:rsidR="0019442C" w:rsidRPr="0019442C" w:rsidRDefault="0019442C" w:rsidP="0019442C">
      <w:pPr>
        <w:rPr>
          <w:szCs w:val="20"/>
        </w:rPr>
      </w:pPr>
    </w:p>
    <w:p w:rsidR="0019442C" w:rsidRPr="00020D5E" w:rsidRDefault="00F90928" w:rsidP="0019442C">
      <w:pPr>
        <w:rPr>
          <w:b/>
          <w:bCs/>
          <w:szCs w:val="20"/>
        </w:rPr>
      </w:pPr>
      <w:r w:rsidRPr="00020D5E">
        <w:rPr>
          <w:b/>
          <w:bCs/>
          <w:szCs w:val="20"/>
        </w:rPr>
        <w:t>S</w:t>
      </w:r>
      <w:r w:rsidR="0019442C" w:rsidRPr="00020D5E">
        <w:rPr>
          <w:b/>
          <w:bCs/>
          <w:szCs w:val="20"/>
        </w:rPr>
        <w:t>amenwerken</w:t>
      </w:r>
    </w:p>
    <w:p w:rsidR="0019442C" w:rsidRPr="00020D5E" w:rsidRDefault="0019442C" w:rsidP="00020D5E">
      <w:pPr>
        <w:pStyle w:val="Geenafstand"/>
      </w:pPr>
      <w:r w:rsidRPr="00020D5E">
        <w:rPr>
          <w:rFonts w:ascii="Arial" w:hAnsi="Arial" w:cs="Arial"/>
          <w:sz w:val="20"/>
        </w:rPr>
        <w:t>De mate waarin de persoon actief bijdraagt aan een gezamenlijk resultaat, ook wanneer er geen direct eigen functioneel of persoonlijk belang aanwezig is.</w:t>
      </w:r>
    </w:p>
    <w:p w:rsidR="00F90928" w:rsidRDefault="0019442C" w:rsidP="00F90928">
      <w:pPr>
        <w:pStyle w:val="Geenafstand"/>
        <w:rPr>
          <w:rFonts w:ascii="Arial" w:hAnsi="Arial" w:cs="Arial"/>
          <w:sz w:val="20"/>
        </w:rPr>
      </w:pPr>
      <w:r w:rsidRPr="00020D5E">
        <w:rPr>
          <w:rFonts w:ascii="Arial" w:hAnsi="Arial" w:cs="Arial"/>
          <w:sz w:val="20"/>
        </w:rPr>
        <w:t xml:space="preserve">Initieert en stimuleert interne, dan wel externe samenwerkingsverbanden in de werkomgeving. Weet personen met uiteenlopende belangen op één lijn te krijgen. </w:t>
      </w:r>
    </w:p>
    <w:p w:rsidR="0019442C" w:rsidRPr="00020D5E" w:rsidRDefault="0019442C" w:rsidP="00020D5E">
      <w:pPr>
        <w:pStyle w:val="Geenafstand"/>
      </w:pPr>
      <w:r w:rsidRPr="00020D5E">
        <w:rPr>
          <w:rFonts w:ascii="Arial" w:hAnsi="Arial" w:cs="Arial"/>
          <w:sz w:val="20"/>
        </w:rPr>
        <w:t>Maakt en houdt zich aan afspraken, bewaakt naleving van afspraken van anderen in de werkomgeving.</w:t>
      </w:r>
    </w:p>
    <w:p w:rsidR="0019442C" w:rsidRPr="0019442C" w:rsidRDefault="0019442C" w:rsidP="0019442C">
      <w:pPr>
        <w:rPr>
          <w:szCs w:val="20"/>
        </w:rPr>
      </w:pPr>
    </w:p>
    <w:p w:rsidR="0019442C" w:rsidRPr="00020D5E" w:rsidRDefault="00F90928" w:rsidP="0019442C">
      <w:pPr>
        <w:rPr>
          <w:b/>
          <w:bCs/>
          <w:szCs w:val="20"/>
        </w:rPr>
      </w:pPr>
      <w:r w:rsidRPr="00020D5E">
        <w:rPr>
          <w:b/>
          <w:bCs/>
          <w:szCs w:val="20"/>
        </w:rPr>
        <w:t>O</w:t>
      </w:r>
      <w:r w:rsidR="0019442C" w:rsidRPr="00020D5E">
        <w:rPr>
          <w:b/>
          <w:bCs/>
          <w:szCs w:val="20"/>
        </w:rPr>
        <w:t>mgevings- en organisatiebewustzijn</w:t>
      </w:r>
    </w:p>
    <w:p w:rsidR="00F90928" w:rsidRPr="00020D5E" w:rsidRDefault="0019442C" w:rsidP="00020D5E">
      <w:pPr>
        <w:pStyle w:val="Geenafstand"/>
      </w:pPr>
      <w:r w:rsidRPr="00020D5E">
        <w:t>De mate waarin de persoon de samenhang binnen de organisatie begrijpt, er bewust gebruik van maakt en rekening houdt met de gevolgen van acties voor de eigen organisatie en eventuele andere belangen.</w:t>
      </w:r>
      <w:r w:rsidR="00F90928" w:rsidRPr="00020D5E">
        <w:t xml:space="preserve"> </w:t>
      </w:r>
    </w:p>
    <w:p w:rsidR="0019442C" w:rsidRPr="00020D5E" w:rsidRDefault="0019442C" w:rsidP="00020D5E">
      <w:pPr>
        <w:pStyle w:val="Geenafstand"/>
      </w:pPr>
      <w:r w:rsidRPr="00020D5E">
        <w:rPr>
          <w:rFonts w:ascii="Arial" w:hAnsi="Arial" w:cs="Arial"/>
          <w:sz w:val="20"/>
        </w:rPr>
        <w:t>Heeft inzicht in de dynamiek van de organisatie en benut het krachtenveld om operationele doelen te realiseren.</w:t>
      </w:r>
    </w:p>
    <w:p w:rsidR="0019442C" w:rsidRPr="00020D5E" w:rsidRDefault="0019442C" w:rsidP="0019442C">
      <w:pPr>
        <w:rPr>
          <w:b/>
          <w:bCs/>
          <w:szCs w:val="20"/>
        </w:rPr>
      </w:pPr>
    </w:p>
    <w:p w:rsidR="0019442C" w:rsidRPr="00020D5E" w:rsidRDefault="00F90928" w:rsidP="0019442C">
      <w:pPr>
        <w:rPr>
          <w:b/>
          <w:bCs/>
          <w:szCs w:val="20"/>
        </w:rPr>
      </w:pPr>
      <w:r w:rsidRPr="00020D5E">
        <w:rPr>
          <w:b/>
          <w:bCs/>
          <w:szCs w:val="20"/>
        </w:rPr>
        <w:t>S</w:t>
      </w:r>
      <w:r w:rsidR="0019442C" w:rsidRPr="00020D5E">
        <w:rPr>
          <w:b/>
          <w:bCs/>
          <w:szCs w:val="20"/>
        </w:rPr>
        <w:t>trategische oriëntatie</w:t>
      </w:r>
    </w:p>
    <w:p w:rsidR="0019442C" w:rsidRPr="00020D5E" w:rsidRDefault="0019442C" w:rsidP="00020D5E">
      <w:pPr>
        <w:pStyle w:val="Geenafstand"/>
      </w:pPr>
      <w:r w:rsidRPr="00020D5E">
        <w:rPr>
          <w:rFonts w:ascii="Arial" w:hAnsi="Arial" w:cs="Arial"/>
          <w:sz w:val="20"/>
        </w:rPr>
        <w:t>De mate waarin de persoon in staat is doelstellingen voor langere termijn vast te stellen en te vertalen naar een strategische planning.</w:t>
      </w:r>
    </w:p>
    <w:p w:rsidR="0019442C" w:rsidRPr="00020D5E" w:rsidRDefault="0019442C" w:rsidP="00020D5E">
      <w:pPr>
        <w:pStyle w:val="Geenafstand"/>
      </w:pPr>
      <w:r w:rsidRPr="00020D5E">
        <w:rPr>
          <w:rFonts w:ascii="Arial" w:hAnsi="Arial" w:cs="Arial"/>
          <w:sz w:val="20"/>
        </w:rPr>
        <w:t>Kan een visie ontwikkelen en overdragen met betrekking tot de doelen van de eigen afdeling. Komt met plannen en ideeën met een middellange looptijd en kent de gevolgen van deze plannen voor activiteiten binnen en buiten het vakgebied, team of afdeling.</w:t>
      </w:r>
    </w:p>
    <w:p w:rsidR="0019442C" w:rsidRPr="00020D5E" w:rsidRDefault="00F90928" w:rsidP="0019442C">
      <w:pPr>
        <w:rPr>
          <w:b/>
          <w:bCs/>
          <w:szCs w:val="20"/>
        </w:rPr>
      </w:pPr>
      <w:r>
        <w:rPr>
          <w:b/>
          <w:bCs/>
          <w:szCs w:val="20"/>
        </w:rPr>
        <w:t>A</w:t>
      </w:r>
      <w:r w:rsidR="0019442C" w:rsidRPr="00020D5E">
        <w:rPr>
          <w:b/>
          <w:bCs/>
          <w:szCs w:val="20"/>
        </w:rPr>
        <w:t>nalyseren en adviseren</w:t>
      </w:r>
    </w:p>
    <w:p w:rsidR="0019442C" w:rsidRPr="00020D5E" w:rsidRDefault="0019442C" w:rsidP="00020D5E">
      <w:pPr>
        <w:pStyle w:val="Geenafstand"/>
      </w:pPr>
      <w:r w:rsidRPr="00020D5E">
        <w:rPr>
          <w:rFonts w:ascii="Arial" w:hAnsi="Arial" w:cs="Arial"/>
          <w:sz w:val="20"/>
        </w:rPr>
        <w:t>De mate waarin de persoon in staat is tot het signaleren van problemen, het herkennen van belangrijke informatie en het leggen van verbanden tussen gegevens.</w:t>
      </w:r>
    </w:p>
    <w:p w:rsidR="00F90928" w:rsidRDefault="0019442C" w:rsidP="00F90928">
      <w:pPr>
        <w:pStyle w:val="Geenafstand"/>
        <w:rPr>
          <w:rFonts w:ascii="Arial" w:hAnsi="Arial" w:cs="Arial"/>
          <w:sz w:val="20"/>
        </w:rPr>
      </w:pPr>
      <w:r w:rsidRPr="00020D5E">
        <w:rPr>
          <w:szCs w:val="20"/>
        </w:rPr>
        <w:t xml:space="preserve">Ziet de samenhang tussen een probleem en andere werkgebieden en ziet de samenhang met de context van het probleem. </w:t>
      </w:r>
    </w:p>
    <w:p w:rsidR="0019442C" w:rsidRPr="00020D5E" w:rsidRDefault="0019442C" w:rsidP="00020D5E">
      <w:pPr>
        <w:pStyle w:val="Geenafstand"/>
      </w:pPr>
      <w:r w:rsidRPr="00020D5E">
        <w:rPr>
          <w:rFonts w:ascii="Arial" w:hAnsi="Arial" w:cs="Arial"/>
          <w:sz w:val="20"/>
        </w:rPr>
        <w:t>Maakt gebruik van expertise van anderen bij het in kaart brengen van problemen. Heeft zicht op de lange termijn gevolgen van probleemsituaties.</w:t>
      </w:r>
    </w:p>
    <w:p w:rsidR="00985BD0" w:rsidRPr="00476CBB" w:rsidRDefault="00985BD0" w:rsidP="00E26C9F">
      <w:pPr>
        <w:pStyle w:val="Kop2"/>
      </w:pPr>
      <w:r w:rsidRPr="00476CBB">
        <w:t>Wensen</w:t>
      </w:r>
    </w:p>
    <w:p w:rsidR="00F7709A" w:rsidRPr="00476CBB" w:rsidRDefault="00F7709A" w:rsidP="00F7709A">
      <w:pPr>
        <w:pStyle w:val="Geenafstand"/>
        <w:numPr>
          <w:ilvl w:val="0"/>
          <w:numId w:val="2"/>
        </w:numPr>
        <w:rPr>
          <w:rFonts w:ascii="Arial" w:hAnsi="Arial" w:cs="Arial"/>
          <w:sz w:val="20"/>
          <w:szCs w:val="20"/>
        </w:rPr>
      </w:pPr>
      <w:r w:rsidRPr="00476CBB">
        <w:rPr>
          <w:rFonts w:ascii="Arial" w:hAnsi="Arial" w:cs="Arial"/>
          <w:sz w:val="20"/>
          <w:szCs w:val="20"/>
        </w:rPr>
        <w:t>Minimaal 3 jaar ervaring met het werken op het snijvlak van Business en IT;</w:t>
      </w:r>
    </w:p>
    <w:p w:rsidR="00F7709A" w:rsidRPr="00476CBB" w:rsidRDefault="00F7709A" w:rsidP="00F7709A">
      <w:pPr>
        <w:pStyle w:val="Geenafstand"/>
        <w:ind w:left="720"/>
        <w:rPr>
          <w:rFonts w:ascii="Arial" w:hAnsi="Arial" w:cs="Arial"/>
          <w:sz w:val="20"/>
          <w:szCs w:val="20"/>
        </w:rPr>
      </w:pPr>
    </w:p>
    <w:p w:rsidR="00985BD0" w:rsidRPr="00476CBB" w:rsidRDefault="00985BD0" w:rsidP="00E26C9F">
      <w:pPr>
        <w:pStyle w:val="Kop2"/>
      </w:pPr>
      <w:r w:rsidRPr="00476CBB">
        <w:t>De afdeling</w:t>
      </w:r>
    </w:p>
    <w:p w:rsidR="00493E49" w:rsidRPr="00476CBB" w:rsidRDefault="00493E49" w:rsidP="00493E49">
      <w:pPr>
        <w:pStyle w:val="Geenafstand"/>
        <w:rPr>
          <w:rFonts w:ascii="Arial" w:hAnsi="Arial" w:cs="Arial"/>
          <w:sz w:val="20"/>
        </w:rPr>
      </w:pPr>
      <w:r w:rsidRPr="00476CBB">
        <w:rPr>
          <w:rFonts w:ascii="Arial" w:hAnsi="Arial" w:cs="Arial"/>
          <w:sz w:val="20"/>
        </w:rPr>
        <w:t xml:space="preserve">W&amp;I is volop bezig met het </w:t>
      </w:r>
      <w:r w:rsidR="00F90928" w:rsidRPr="00476CBB">
        <w:rPr>
          <w:rFonts w:ascii="Arial" w:hAnsi="Arial" w:cs="Arial"/>
          <w:sz w:val="20"/>
        </w:rPr>
        <w:t>cluster breed</w:t>
      </w:r>
      <w:r w:rsidRPr="00476CBB">
        <w:rPr>
          <w:rFonts w:ascii="Arial" w:hAnsi="Arial" w:cs="Arial"/>
          <w:sz w:val="20"/>
        </w:rPr>
        <w:t xml:space="preserve"> ontwikkelen en implementeren van </w:t>
      </w:r>
      <w:proofErr w:type="spellStart"/>
      <w:r w:rsidRPr="00476CBB">
        <w:rPr>
          <w:rFonts w:ascii="Arial" w:hAnsi="Arial" w:cs="Arial"/>
          <w:sz w:val="20"/>
        </w:rPr>
        <w:t>DataGedrevenWerken</w:t>
      </w:r>
      <w:proofErr w:type="spellEnd"/>
      <w:r w:rsidRPr="00476CBB">
        <w:rPr>
          <w:rFonts w:ascii="Arial" w:hAnsi="Arial" w:cs="Arial"/>
          <w:sz w:val="20"/>
        </w:rPr>
        <w:t xml:space="preserve"> (DGW). Dit is een breed werkveld binnen het cluster en heeft aandachtsgebieden als Business Intelligence (BI), Big Data, management- en sturingsinformatie, data science en ontwikkelingen op processen en organisatie. Het werkterrein is in ontwikkeling en vraagt veel ontwikkel- en stuurcapaciteit. </w:t>
      </w:r>
    </w:p>
    <w:p w:rsidR="00493E49" w:rsidRPr="00476CBB" w:rsidRDefault="00493E49" w:rsidP="00493E49">
      <w:pPr>
        <w:pStyle w:val="Geenafstand"/>
        <w:rPr>
          <w:rFonts w:ascii="Arial" w:hAnsi="Arial" w:cs="Arial"/>
          <w:sz w:val="20"/>
        </w:rPr>
      </w:pPr>
    </w:p>
    <w:p w:rsidR="001C6FAE" w:rsidRPr="00476CBB" w:rsidRDefault="001C6FAE" w:rsidP="001C6FAE">
      <w:pPr>
        <w:pStyle w:val="Kop2"/>
      </w:pPr>
      <w:r w:rsidRPr="00476CBB">
        <w:t>De procedure</w:t>
      </w:r>
    </w:p>
    <w:p w:rsidR="00397E10" w:rsidRPr="00476CBB" w:rsidRDefault="00493E49" w:rsidP="00985BD0">
      <w:r w:rsidRPr="00476CBB">
        <w:t xml:space="preserve">Graag ontvangen wij een passende sollicitatiebrief, waarna een sollicitatiegesprek gevoerd zal worden. </w:t>
      </w:r>
    </w:p>
    <w:sectPr w:rsidR="00397E10" w:rsidRPr="00476CBB"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701"/>
    <w:multiLevelType w:val="hybridMultilevel"/>
    <w:tmpl w:val="AE9AC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E9293F"/>
    <w:multiLevelType w:val="hybridMultilevel"/>
    <w:tmpl w:val="29AC39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20D5E"/>
    <w:rsid w:val="00094A27"/>
    <w:rsid w:val="00180586"/>
    <w:rsid w:val="0019442C"/>
    <w:rsid w:val="001C6FAE"/>
    <w:rsid w:val="00233C25"/>
    <w:rsid w:val="00280E57"/>
    <w:rsid w:val="00397E10"/>
    <w:rsid w:val="00476CBB"/>
    <w:rsid w:val="00493E49"/>
    <w:rsid w:val="004A194D"/>
    <w:rsid w:val="0056054F"/>
    <w:rsid w:val="005E2C40"/>
    <w:rsid w:val="007E7312"/>
    <w:rsid w:val="0088610C"/>
    <w:rsid w:val="00912961"/>
    <w:rsid w:val="00985BD0"/>
    <w:rsid w:val="00B55D50"/>
    <w:rsid w:val="00BA42DB"/>
    <w:rsid w:val="00BB5ABD"/>
    <w:rsid w:val="00DC4AD3"/>
    <w:rsid w:val="00E26C9F"/>
    <w:rsid w:val="00F70235"/>
    <w:rsid w:val="00F7709A"/>
    <w:rsid w:val="00F909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Geenafstand">
    <w:name w:val="No Spacing"/>
    <w:uiPriority w:val="1"/>
    <w:qFormat/>
    <w:rsid w:val="001805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496B-8A35-4048-8A4D-062730E3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6B112CB8.dotm</Template>
  <TotalTime>0</TotalTime>
  <Pages>1</Pages>
  <Words>923</Words>
  <Characters>5078</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dcterms:created xsi:type="dcterms:W3CDTF">2020-02-20T07:46:00Z</dcterms:created>
  <dcterms:modified xsi:type="dcterms:W3CDTF">2020-02-20T07:46:00Z</dcterms:modified>
</cp:coreProperties>
</file>