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6BD8E72C" w:rsidR="003C228D" w:rsidRPr="00E927D3" w:rsidRDefault="003B394B" w:rsidP="00063B12">
      <w:pPr>
        <w:pStyle w:val="Koptekst"/>
        <w:rPr>
          <w:b/>
          <w:sz w:val="28"/>
          <w:szCs w:val="28"/>
        </w:rPr>
      </w:pPr>
      <w:r w:rsidRPr="00E927D3">
        <w:rPr>
          <w:b/>
          <w:sz w:val="28"/>
          <w:szCs w:val="28"/>
        </w:rPr>
        <w:t>Test- en Integratiemanager Verlenging Hoekse Lijn WIS</w:t>
      </w:r>
    </w:p>
    <w:p w14:paraId="7B29795E" w14:textId="2B192D01" w:rsidR="003B394B" w:rsidRPr="00E927D3" w:rsidRDefault="003B394B" w:rsidP="00063B12">
      <w:pPr>
        <w:pStyle w:val="Koptekst"/>
        <w:rPr>
          <w:b/>
          <w:sz w:val="22"/>
        </w:rPr>
      </w:pPr>
      <w:r w:rsidRPr="00E927D3">
        <w:rPr>
          <w:b/>
          <w:sz w:val="22"/>
        </w:rPr>
        <w:t>FSK 10/11</w:t>
      </w:r>
    </w:p>
    <w:p w14:paraId="7D3C7E54" w14:textId="77777777" w:rsidR="003C228D" w:rsidRDefault="003C228D">
      <w:pPr>
        <w:rPr>
          <w:b/>
        </w:rPr>
      </w:pPr>
    </w:p>
    <w:p w14:paraId="3BDAE277" w14:textId="77777777" w:rsidR="00237C7A" w:rsidRDefault="00237C7A" w:rsidP="00237C7A"/>
    <w:p w14:paraId="012F6959" w14:textId="77777777" w:rsidR="00237C7A" w:rsidRDefault="00237C7A" w:rsidP="00237C7A">
      <w:r w:rsidRPr="00237C7A">
        <w:rPr>
          <w:b/>
        </w:rPr>
        <w:t>Het project</w:t>
      </w:r>
    </w:p>
    <w:p w14:paraId="20F3FDBB" w14:textId="3514FCB5" w:rsidR="00237C7A" w:rsidRDefault="00237C7A" w:rsidP="00237C7A">
      <w:pPr>
        <w:rPr>
          <w:szCs w:val="20"/>
        </w:rPr>
      </w:pPr>
      <w:r>
        <w:t xml:space="preserve">Het project ‘verlenging Hoekse Lijn’ maakt onderdeel uit van de Hoekse Lijn. De Hoekse Lijn bestaat uit twee delen. Het eerste deel betreft de ombouw van de spoorlijn tussen Schiedam Centrum en naar het tijdelijke station Hoek van Holland Haven naar een light-railverbinding. Het tweede deel, de verlenging Hoekse Lijn, bevat het doortrekken van de light-railverbinding tot aan het strand van Hoek van Holland. Hierbij wordt dichter op het strand een nieuw station Hoek van Holland Strand gerealiseerd ter vervanging van oude station Hoek van Holland Strand. Dit projectplan gaat alleen over de verlenging van de Hoekse Lijn. </w:t>
      </w:r>
    </w:p>
    <w:p w14:paraId="4B59B571" w14:textId="77777777" w:rsidR="00237C7A" w:rsidRDefault="00237C7A" w:rsidP="00237C7A">
      <w:pPr>
        <w:rPr>
          <w:color w:val="1F497D"/>
          <w:szCs w:val="20"/>
        </w:rPr>
      </w:pPr>
    </w:p>
    <w:p w14:paraId="4F50A68B" w14:textId="77777777" w:rsidR="00237C7A" w:rsidRDefault="00237C7A" w:rsidP="00237C7A">
      <w:pPr>
        <w:rPr>
          <w:rFonts w:ascii="Calibri" w:hAnsi="Calibri" w:cs="Calibri"/>
          <w:sz w:val="22"/>
        </w:rPr>
      </w:pPr>
      <w:r>
        <w:t>De verlenging van de Hoekse Lijn omvat meer dan alleen het doortrekken van het spoor tot aan Hoek van Holland Strand. De projecten H6-weg, Stationsomgeving Hoek van Holland Haven, Stationsomgeving Hoek van Holland Strand en aan de spoorverlenging gerelateerde buitenruimteplannen zijn geïntegreerd in de projectorganisatie van de Spoorverlenging Hoekse Lijn. Hiervoor is gekozen om de planning van de afzonderlijke projecten op elkaar af te stemmen en raakvlakken beter te beheersen.</w:t>
      </w:r>
    </w:p>
    <w:p w14:paraId="64120327" w14:textId="77777777" w:rsidR="00237C7A" w:rsidRDefault="00237C7A" w:rsidP="00237C7A"/>
    <w:p w14:paraId="5470CE72" w14:textId="77777777" w:rsidR="00237C7A" w:rsidRDefault="00237C7A" w:rsidP="00237C7A">
      <w:pPr>
        <w:rPr>
          <w:rFonts w:ascii="Calibri" w:hAnsi="Calibri" w:cs="Calibri"/>
          <w:sz w:val="22"/>
        </w:rPr>
      </w:pPr>
      <w:r>
        <w:t xml:space="preserve">De doelstelling van dit project is realisatie van de spoorverlenging van de Hoekse Lijn en alle aanpalende deelprojecten binnen de projectscope, waarbij de planning, uitvoering en raakvlakken van de deelprojecten op elkaar zijn afgestemd. Het realiseren van de spoorverlenging Hoekse Lijn moet leiden tot een impuls van Hoek van Holland als vierseizoenenbadplaats. </w:t>
      </w:r>
    </w:p>
    <w:p w14:paraId="06ACDBBC" w14:textId="77777777" w:rsidR="00237C7A" w:rsidRDefault="00237C7A" w:rsidP="00237C7A"/>
    <w:p w14:paraId="4C1F811C" w14:textId="77777777" w:rsidR="00237C7A" w:rsidRDefault="00237C7A" w:rsidP="00237C7A">
      <w:r>
        <w:t xml:space="preserve">Wanneer het project af is, is werkt de infrastructuur van de spoorverlenging van de Hoekse Lijn en is het testbedrijf succesvol afgerond. Tevens is de buitenruimte gerelateerd aan de spoorverlenging gereed, zodat het tracé goed in de buitenruimte is ingepast. Tevens moet de Spoorverlenging ter hoogte van Hoek van Holland Haven goed aansluiten op het traject van de ombouw van de Hoekse Lijn. Verder zijn de H6-weg en stationsomgeving Hoek van Holland Haven gereed. </w:t>
      </w:r>
    </w:p>
    <w:p w14:paraId="4B88ACC8" w14:textId="77777777" w:rsidR="00B8488B" w:rsidRDefault="00B8488B" w:rsidP="00835C95"/>
    <w:p w14:paraId="00B834DD" w14:textId="1DD0D411" w:rsidR="00783CF4" w:rsidRPr="00783CF4" w:rsidRDefault="00063B12" w:rsidP="00783CF4">
      <w:pPr>
        <w:rPr>
          <w:b/>
        </w:rPr>
      </w:pPr>
      <w:r>
        <w:rPr>
          <w:b/>
        </w:rPr>
        <w:t>Jouw bijdrage</w:t>
      </w:r>
    </w:p>
    <w:p w14:paraId="35D0C246" w14:textId="77777777" w:rsidR="00783CF4" w:rsidRPr="00783CF4" w:rsidRDefault="00783CF4" w:rsidP="00783CF4">
      <w:r w:rsidRPr="00783CF4">
        <w:t xml:space="preserve">Voor de voorbereiding en realisatie van het laatste deel van het project Hoekse lijn, “de verlenging naar Hoek van Holland strand” is de projectorganisatie op zoek naar een Test- en, systeemintegratiemanager. </w:t>
      </w:r>
    </w:p>
    <w:p w14:paraId="24B9D5EB" w14:textId="77777777" w:rsidR="00783CF4" w:rsidRPr="00783CF4" w:rsidRDefault="00783CF4" w:rsidP="00783CF4"/>
    <w:p w14:paraId="08505930" w14:textId="77777777" w:rsidR="00783CF4" w:rsidRPr="00783CF4" w:rsidRDefault="00783CF4" w:rsidP="00783CF4">
      <w:r w:rsidRPr="00783CF4">
        <w:t xml:space="preserve">Op basis van het beschikbare DO-ontwerp is er door de gemeenteraad van Rotterdam een positief besluit genomen om over te gaan tot uitvoering van dit deel van het project. Dit houdt in dat er gestart kan worden met het uitwerken van de benodigde bestekken en uitvoering hiervan. </w:t>
      </w:r>
    </w:p>
    <w:p w14:paraId="0D7A3E7D" w14:textId="77777777" w:rsidR="00783CF4" w:rsidRPr="00783CF4" w:rsidRDefault="00783CF4" w:rsidP="00783CF4"/>
    <w:p w14:paraId="25BBEFCB" w14:textId="77777777" w:rsidR="00783CF4" w:rsidRPr="00783CF4" w:rsidRDefault="00783CF4" w:rsidP="00783CF4">
      <w:r w:rsidRPr="00783CF4">
        <w:t xml:space="preserve">Binnen het team van de “werkende infrastructuur” (WIS) bestaat er behoefte aan de invulling van een integrale rol van aansturing en coördinatie op het gebied integratietesten / systeemintegratie voor het inhoudelijk organiseren en regisseren van een efficiënt proces, dat </w:t>
      </w:r>
      <w:r w:rsidRPr="00783CF4">
        <w:lastRenderedPageBreak/>
        <w:t>in samenhang met het Verificatieproces en Safety managementproces de kwaliteit en functionaliteit van de geïntegreerd werkende infrastructuur faciliteert en aantoont.</w:t>
      </w:r>
    </w:p>
    <w:p w14:paraId="20D50C5A" w14:textId="77777777" w:rsidR="00AE550C" w:rsidRDefault="00AE550C" w:rsidP="006C03C4">
      <w:pPr>
        <w:rPr>
          <w:b/>
        </w:rPr>
      </w:pPr>
    </w:p>
    <w:p w14:paraId="7B5DACB4" w14:textId="6A56D923" w:rsidR="00735777" w:rsidRPr="00013148" w:rsidRDefault="00735777" w:rsidP="006C03C4">
      <w:pPr>
        <w:rPr>
          <w:b/>
        </w:rPr>
      </w:pPr>
      <w:r w:rsidRPr="00013148">
        <w:rPr>
          <w:b/>
        </w:rPr>
        <w:t xml:space="preserve">Jouw verantwoordelijkheden </w:t>
      </w:r>
    </w:p>
    <w:p w14:paraId="5C45ED1C" w14:textId="5F3058BC" w:rsidR="00783CF4" w:rsidRPr="00783CF4" w:rsidRDefault="00783CF4" w:rsidP="00783CF4">
      <w:bookmarkStart w:id="0" w:name="_Hlk531167861"/>
      <w:r>
        <w:t>Het o</w:t>
      </w:r>
      <w:r w:rsidRPr="00783CF4">
        <w:t>pzetten, inrichten en aansturen van een test- en integratieproces en procesplannen, waarmee de realisatie van de systemen op een traceerbare en transparante wijze via de diverse contracten een integraal werkende infrastructuur wordt opgeleverd met een expliciete toetsing aan de va</w:t>
      </w:r>
      <w:r>
        <w:t xml:space="preserve">stgestelde eisen c.q. het </w:t>
      </w:r>
      <w:proofErr w:type="spellStart"/>
      <w:r>
        <w:t>PPvE</w:t>
      </w:r>
      <w:proofErr w:type="spellEnd"/>
      <w:r>
        <w:t>.</w:t>
      </w:r>
    </w:p>
    <w:bookmarkEnd w:id="0"/>
    <w:p w14:paraId="01A63726" w14:textId="77777777" w:rsidR="00783CF4" w:rsidRPr="00783CF4" w:rsidRDefault="00783CF4" w:rsidP="00783CF4">
      <w:pPr>
        <w:rPr>
          <w:i/>
          <w:sz w:val="18"/>
        </w:rPr>
      </w:pPr>
      <w:r w:rsidRPr="00783CF4">
        <w:rPr>
          <w:i/>
          <w:sz w:val="18"/>
        </w:rPr>
        <w:t>Opmerking t.a.v. terminologie: binnen dit project is het verschil tussen verificatie en validatie gekoppeld aan een faseovergang. Dat wil zeggen, er wordt gesproken over verificatie tot en met de realisatiefase, inclusief het testbedrijf. Dit omvat ook activiteiten ter aantoning van test-activiteiten (FAT, SAT, SIT). Met validatie worden activiteiten binnen het proefbedrijf bedoeld ter aantoning van (functionele) eisen.</w:t>
      </w:r>
    </w:p>
    <w:p w14:paraId="53B779A3" w14:textId="694EC38C" w:rsidR="00063B12" w:rsidRDefault="00063B12" w:rsidP="006C03C4"/>
    <w:p w14:paraId="79F64F2E" w14:textId="4B78C929" w:rsidR="00735777" w:rsidRPr="00F82395" w:rsidRDefault="00F82395" w:rsidP="00735777">
      <w:pPr>
        <w:rPr>
          <w:b/>
        </w:rPr>
      </w:pPr>
      <w:r w:rsidRPr="00F82395">
        <w:rPr>
          <w:b/>
        </w:rPr>
        <w:t>Uit te voeren taken</w:t>
      </w:r>
      <w:r w:rsidR="00783CF4">
        <w:rPr>
          <w:b/>
        </w:rPr>
        <w:t xml:space="preserve"> (niet limitatief)</w:t>
      </w:r>
    </w:p>
    <w:p w14:paraId="16B82B99" w14:textId="77777777" w:rsidR="00783CF4" w:rsidRPr="00783CF4" w:rsidRDefault="00783CF4" w:rsidP="00783CF4">
      <w:pPr>
        <w:numPr>
          <w:ilvl w:val="0"/>
          <w:numId w:val="10"/>
        </w:numPr>
      </w:pPr>
      <w:r w:rsidRPr="00783CF4">
        <w:t xml:space="preserve">Primair: Succesvol doorlopen van het test- en indienststellingstraject van de spoorverlenging door invulling en sturing te geven aan het test- en integratieproces conform het test-/integratieplan; </w:t>
      </w:r>
    </w:p>
    <w:p w14:paraId="326D4587" w14:textId="77777777" w:rsidR="00783CF4" w:rsidRPr="00783CF4" w:rsidRDefault="00783CF4" w:rsidP="00783CF4">
      <w:pPr>
        <w:numPr>
          <w:ilvl w:val="0"/>
          <w:numId w:val="10"/>
        </w:numPr>
      </w:pPr>
      <w:r w:rsidRPr="00783CF4">
        <w:t>Opstellen test-/ integratieplan met onder andere aandacht voor:</w:t>
      </w:r>
    </w:p>
    <w:p w14:paraId="251127AF" w14:textId="77777777" w:rsidR="00783CF4" w:rsidRPr="00783CF4" w:rsidRDefault="00783CF4" w:rsidP="00783CF4">
      <w:pPr>
        <w:numPr>
          <w:ilvl w:val="1"/>
          <w:numId w:val="10"/>
        </w:numPr>
      </w:pPr>
      <w:r w:rsidRPr="00783CF4">
        <w:t>Ondersteuning bij het toetsen van het DO aan de vastgestelde eisen en raakvlakken met betrekking tot test- en integratieaspecten.</w:t>
      </w:r>
    </w:p>
    <w:p w14:paraId="1E2C1DAC" w14:textId="77777777" w:rsidR="00783CF4" w:rsidRPr="00783CF4" w:rsidRDefault="00783CF4" w:rsidP="00783CF4">
      <w:pPr>
        <w:numPr>
          <w:ilvl w:val="1"/>
          <w:numId w:val="10"/>
        </w:numPr>
      </w:pPr>
      <w:r w:rsidRPr="00783CF4">
        <w:t>Het in beeld brengen van de benodigde test- en integratie stappen inclusief de daarbij behorende randvoorwaarden</w:t>
      </w:r>
    </w:p>
    <w:p w14:paraId="1D7B12B3" w14:textId="77777777" w:rsidR="00783CF4" w:rsidRPr="00783CF4" w:rsidRDefault="00783CF4" w:rsidP="00783CF4">
      <w:pPr>
        <w:numPr>
          <w:ilvl w:val="1"/>
          <w:numId w:val="10"/>
        </w:numPr>
      </w:pPr>
      <w:r w:rsidRPr="00783CF4">
        <w:t>Een vrijgaveproces behorende bij de benodigde integratiestappen</w:t>
      </w:r>
    </w:p>
    <w:p w14:paraId="15890DE2" w14:textId="77777777" w:rsidR="00783CF4" w:rsidRPr="00783CF4" w:rsidRDefault="00783CF4" w:rsidP="00783CF4">
      <w:pPr>
        <w:numPr>
          <w:ilvl w:val="1"/>
          <w:numId w:val="10"/>
        </w:numPr>
      </w:pPr>
      <w:r w:rsidRPr="00783CF4">
        <w:t>Een inhoudelijke voorbereiding (inclusief opstellen en toezien op criteria voor faseovergang c.q. overdracht), om de werkende infrastructuur op te leveren voor het test- en proefbedrijf</w:t>
      </w:r>
    </w:p>
    <w:p w14:paraId="45E65B10" w14:textId="77777777" w:rsidR="00783CF4" w:rsidRPr="00783CF4" w:rsidRDefault="00783CF4" w:rsidP="00783CF4">
      <w:pPr>
        <w:numPr>
          <w:ilvl w:val="1"/>
          <w:numId w:val="10"/>
        </w:numPr>
      </w:pPr>
      <w:r w:rsidRPr="00783CF4">
        <w:t>Afspraken over kwaliteit en traceerbaarheid (bewijsvoering) van het test- integratie en indienststellingstraject</w:t>
      </w:r>
    </w:p>
    <w:p w14:paraId="314044FD" w14:textId="77777777" w:rsidR="00783CF4" w:rsidRPr="00783CF4" w:rsidRDefault="00783CF4" w:rsidP="00783CF4">
      <w:pPr>
        <w:numPr>
          <w:ilvl w:val="1"/>
          <w:numId w:val="10"/>
        </w:numPr>
      </w:pPr>
      <w:r w:rsidRPr="00783CF4">
        <w:t>Benodigde test-/ integratie protocollen;</w:t>
      </w:r>
    </w:p>
    <w:p w14:paraId="09A35F07" w14:textId="77777777" w:rsidR="00783CF4" w:rsidRPr="00783CF4" w:rsidRDefault="00783CF4" w:rsidP="00783CF4">
      <w:pPr>
        <w:numPr>
          <w:ilvl w:val="0"/>
          <w:numId w:val="10"/>
        </w:numPr>
      </w:pPr>
      <w:r w:rsidRPr="00783CF4">
        <w:t>Toezien op de voortgang (test- integratie en indienststellingsplanning);</w:t>
      </w:r>
    </w:p>
    <w:p w14:paraId="5B813D19" w14:textId="77777777" w:rsidR="00783CF4" w:rsidRPr="00783CF4" w:rsidRDefault="00783CF4" w:rsidP="00783CF4">
      <w:pPr>
        <w:numPr>
          <w:ilvl w:val="0"/>
          <w:numId w:val="10"/>
        </w:numPr>
      </w:pPr>
      <w:r w:rsidRPr="00783CF4">
        <w:t>Verantwoordelijk dat het volledige test-/ integratiedossier conform test-/ integratieplan vanuit de uitvoeringsorganisatie tijdig en met de gevraagde kwaliteit wordt aangeleverd;</w:t>
      </w:r>
    </w:p>
    <w:p w14:paraId="33BF2F19" w14:textId="34F262CB" w:rsidR="00783CF4" w:rsidRPr="00783CF4" w:rsidRDefault="00783CF4" w:rsidP="00783CF4">
      <w:r w:rsidRPr="00783CF4">
        <w:t>Verantwoordelijk dat het volledige indienststellingsdossier conform indienststellingsplan vanuit de</w:t>
      </w:r>
      <w:r w:rsidRPr="00783CF4">
        <w:rPr>
          <w:sz w:val="18"/>
          <w:szCs w:val="18"/>
        </w:rPr>
        <w:t xml:space="preserve"> </w:t>
      </w:r>
      <w:r w:rsidRPr="00783CF4">
        <w:t>uitvoeringsorganisatie tijdig en met de gevraagde kwaliteit wordt aangeleverd en geaccepteerd.</w:t>
      </w:r>
    </w:p>
    <w:p w14:paraId="3A43B733" w14:textId="77777777" w:rsidR="00783CF4" w:rsidRDefault="00783CF4">
      <w:pPr>
        <w:rPr>
          <w:b/>
        </w:rPr>
      </w:pPr>
    </w:p>
    <w:p w14:paraId="5756B155" w14:textId="487E8F13" w:rsidR="006C03C4" w:rsidRDefault="00735777">
      <w:pPr>
        <w:rPr>
          <w:b/>
        </w:rPr>
      </w:pPr>
      <w:r w:rsidRPr="00F82395">
        <w:rPr>
          <w:b/>
        </w:rPr>
        <w:t>Onze vraag</w:t>
      </w:r>
    </w:p>
    <w:p w14:paraId="3CC31576" w14:textId="1F07D929" w:rsidR="00783CF4" w:rsidRDefault="00783CF4" w:rsidP="00783CF4">
      <w:r>
        <w:t xml:space="preserve">Wij zijn op zoek naar een kandidaat </w:t>
      </w:r>
      <w:r w:rsidR="004F5A4B">
        <w:t>die voldoet aan de volgende eisen</w:t>
      </w:r>
    </w:p>
    <w:p w14:paraId="20A04BF7" w14:textId="1EC347F3" w:rsidR="00783CF4" w:rsidRPr="00826F38" w:rsidRDefault="00783CF4" w:rsidP="00783CF4">
      <w:pPr>
        <w:numPr>
          <w:ilvl w:val="0"/>
          <w:numId w:val="10"/>
        </w:numPr>
      </w:pPr>
      <w:bookmarkStart w:id="1" w:name="_Hlk534697245"/>
      <w:r w:rsidRPr="00826F38">
        <w:t xml:space="preserve">Een afgeronde </w:t>
      </w:r>
      <w:proofErr w:type="spellStart"/>
      <w:r w:rsidRPr="00826F38">
        <w:t>HBO-opleiding</w:t>
      </w:r>
      <w:proofErr w:type="spellEnd"/>
      <w:r w:rsidRPr="00826F38">
        <w:t xml:space="preserve"> </w:t>
      </w:r>
      <w:r w:rsidR="00CC5467" w:rsidRPr="00826F38">
        <w:t xml:space="preserve">Elektrotechniek/ Werktuigbouwkunde </w:t>
      </w:r>
      <w:r w:rsidRPr="00826F38">
        <w:t>en WO werk- en denkniveau</w:t>
      </w:r>
    </w:p>
    <w:p w14:paraId="0262AB03" w14:textId="77777777" w:rsidR="00783CF4" w:rsidRPr="00826F38" w:rsidRDefault="00783CF4" w:rsidP="00783CF4">
      <w:pPr>
        <w:numPr>
          <w:ilvl w:val="0"/>
          <w:numId w:val="10"/>
        </w:numPr>
      </w:pPr>
      <w:r w:rsidRPr="00826F38">
        <w:t xml:space="preserve">Kennis van en minimaal 5 jaar ervaring met de voorbereiding en realisatie van (light)railinfrastructuur en de daarbij betrokken systemen. </w:t>
      </w:r>
    </w:p>
    <w:p w14:paraId="1E474292" w14:textId="408F1886" w:rsidR="00783CF4" w:rsidRPr="00826F38" w:rsidRDefault="00783CF4" w:rsidP="00783CF4">
      <w:pPr>
        <w:numPr>
          <w:ilvl w:val="0"/>
          <w:numId w:val="10"/>
        </w:numPr>
      </w:pPr>
      <w:r w:rsidRPr="00826F38">
        <w:t xml:space="preserve">Kennis van en minimaal 5 jaar ervaring met het testen van (light)railinfrastructuur en de daarbij betrokken systemen. </w:t>
      </w:r>
    </w:p>
    <w:p w14:paraId="2ED1A286" w14:textId="77777777" w:rsidR="00783CF4" w:rsidRPr="00826F38" w:rsidRDefault="00783CF4" w:rsidP="00783CF4">
      <w:pPr>
        <w:numPr>
          <w:ilvl w:val="0"/>
          <w:numId w:val="10"/>
        </w:numPr>
      </w:pPr>
      <w:r w:rsidRPr="00826F38">
        <w:t xml:space="preserve">Kennis van en minimaal 5 jaar ervaring met het indienststellen van (light)railinfrastructuur en de daarbij betrokken systemen. </w:t>
      </w:r>
    </w:p>
    <w:p w14:paraId="3B54C419" w14:textId="6F8338EC" w:rsidR="00783CF4" w:rsidRPr="00826F38" w:rsidRDefault="00783CF4" w:rsidP="00783CF4">
      <w:pPr>
        <w:numPr>
          <w:ilvl w:val="0"/>
          <w:numId w:val="10"/>
        </w:numPr>
      </w:pPr>
      <w:r w:rsidRPr="00826F38">
        <w:t>Kennis van en ervaring met systeemintegratie.</w:t>
      </w:r>
    </w:p>
    <w:p w14:paraId="182BB557" w14:textId="5F225C57" w:rsidR="00622743" w:rsidRPr="00826F38" w:rsidRDefault="00622743" w:rsidP="00622743">
      <w:pPr>
        <w:numPr>
          <w:ilvl w:val="0"/>
          <w:numId w:val="10"/>
        </w:numPr>
      </w:pPr>
      <w:r w:rsidRPr="00826F38">
        <w:lastRenderedPageBreak/>
        <w:t>Kennis van en</w:t>
      </w:r>
      <w:r w:rsidR="002E4747" w:rsidRPr="00826F38">
        <w:t xml:space="preserve"> ervaring met systems en</w:t>
      </w:r>
      <w:r w:rsidRPr="00826F38">
        <w:t>gin</w:t>
      </w:r>
      <w:r w:rsidR="002E4747" w:rsidRPr="00826F38">
        <w:t>e</w:t>
      </w:r>
      <w:r w:rsidRPr="00826F38">
        <w:t>ering</w:t>
      </w:r>
      <w:r w:rsidR="002E4747" w:rsidRPr="00826F38">
        <w:t>s</w:t>
      </w:r>
      <w:r w:rsidRPr="00826F38">
        <w:t>processen</w:t>
      </w:r>
      <w:r w:rsidR="00C843CE" w:rsidRPr="00826F38">
        <w:t>.</w:t>
      </w:r>
    </w:p>
    <w:p w14:paraId="163C3972" w14:textId="1CD5E74C" w:rsidR="004F5A4B" w:rsidRPr="00826F38" w:rsidRDefault="00783CF4" w:rsidP="004F5A4B">
      <w:pPr>
        <w:numPr>
          <w:ilvl w:val="0"/>
          <w:numId w:val="10"/>
        </w:numPr>
        <w:spacing w:after="160" w:line="259" w:lineRule="auto"/>
        <w:rPr>
          <w:b/>
        </w:rPr>
      </w:pPr>
      <w:r w:rsidRPr="00826F38">
        <w:t>Omvangrijke ervaring met vertaling van bovengenoemd kennisveld naar praktische uitvoering (opstellen plannen, processen, criteria, werkinstructies, protocollen)</w:t>
      </w:r>
    </w:p>
    <w:p w14:paraId="099D6271" w14:textId="192AEF53" w:rsidR="004F5A4B" w:rsidRPr="00826F38" w:rsidRDefault="00826F38" w:rsidP="004F5A4B">
      <w:pPr>
        <w:spacing w:after="160" w:line="259" w:lineRule="auto"/>
        <w:rPr>
          <w:b/>
        </w:rPr>
      </w:pPr>
      <w:r w:rsidRPr="00826F38">
        <w:rPr>
          <w:b/>
        </w:rPr>
        <w:t>Onderstaande genoemde kennis &amp; ervaringen zijn wensen van de opdrachtgever:</w:t>
      </w:r>
    </w:p>
    <w:p w14:paraId="2BE0D9CA" w14:textId="77777777" w:rsidR="00826F38" w:rsidRPr="00826F38" w:rsidRDefault="00826F38" w:rsidP="00826F38">
      <w:pPr>
        <w:numPr>
          <w:ilvl w:val="0"/>
          <w:numId w:val="14"/>
        </w:numPr>
      </w:pPr>
      <w:r w:rsidRPr="00826F38">
        <w:t>Kunnen schakelen tussen conceptueel denken en praktische invulling. Ervaring met de voorbereiding en uitvoering van grote projecten.</w:t>
      </w:r>
    </w:p>
    <w:p w14:paraId="6C0FE981" w14:textId="77777777" w:rsidR="00826F38" w:rsidRPr="00826F38" w:rsidRDefault="00826F38" w:rsidP="00826F38">
      <w:pPr>
        <w:numPr>
          <w:ilvl w:val="0"/>
          <w:numId w:val="14"/>
        </w:numPr>
      </w:pPr>
      <w:r w:rsidRPr="00826F38">
        <w:t>Ervaring met werken in multidisciplinaire projecten.</w:t>
      </w:r>
    </w:p>
    <w:p w14:paraId="397DF2E0" w14:textId="77777777" w:rsidR="00826F38" w:rsidRPr="00826F38" w:rsidRDefault="00826F38" w:rsidP="00826F38">
      <w:pPr>
        <w:pStyle w:val="Lijstalinea"/>
        <w:numPr>
          <w:ilvl w:val="0"/>
          <w:numId w:val="14"/>
        </w:numPr>
        <w:spacing w:after="160"/>
        <w:rPr>
          <w:szCs w:val="18"/>
        </w:rPr>
      </w:pPr>
      <w:r w:rsidRPr="00826F38">
        <w:rPr>
          <w:szCs w:val="18"/>
        </w:rPr>
        <w:t>Je hebt ervaring met MS Office applicaties.</w:t>
      </w:r>
    </w:p>
    <w:p w14:paraId="2FDB3C57" w14:textId="77777777" w:rsidR="00826F38" w:rsidRPr="00826F38" w:rsidRDefault="00826F38" w:rsidP="00826F38">
      <w:pPr>
        <w:pStyle w:val="Lijstalinea"/>
        <w:numPr>
          <w:ilvl w:val="0"/>
          <w:numId w:val="14"/>
        </w:numPr>
        <w:spacing w:after="160"/>
        <w:rPr>
          <w:szCs w:val="18"/>
        </w:rPr>
      </w:pPr>
      <w:r w:rsidRPr="00826F38">
        <w:rPr>
          <w:szCs w:val="18"/>
        </w:rPr>
        <w:t xml:space="preserve">Je hebt actuele kennis van en ervaring met document control applicaties (bijvoorbeeld </w:t>
      </w:r>
      <w:proofErr w:type="spellStart"/>
      <w:r w:rsidRPr="00826F38">
        <w:rPr>
          <w:szCs w:val="18"/>
        </w:rPr>
        <w:t>Sharepoint</w:t>
      </w:r>
      <w:proofErr w:type="spellEnd"/>
      <w:r w:rsidRPr="00826F38">
        <w:rPr>
          <w:szCs w:val="18"/>
        </w:rPr>
        <w:t xml:space="preserve">, </w:t>
      </w:r>
      <w:proofErr w:type="spellStart"/>
      <w:r w:rsidRPr="00826F38">
        <w:rPr>
          <w:szCs w:val="18"/>
        </w:rPr>
        <w:t>Relatics</w:t>
      </w:r>
      <w:proofErr w:type="spellEnd"/>
      <w:r w:rsidRPr="00826F38">
        <w:rPr>
          <w:szCs w:val="18"/>
        </w:rPr>
        <w:t>, etc.) inclusief meta en asset data.</w:t>
      </w:r>
    </w:p>
    <w:p w14:paraId="08A69B98" w14:textId="77777777" w:rsidR="00826F38" w:rsidRPr="00826F38" w:rsidRDefault="00826F38" w:rsidP="00826F38">
      <w:pPr>
        <w:pStyle w:val="Lijstalinea"/>
        <w:numPr>
          <w:ilvl w:val="0"/>
          <w:numId w:val="14"/>
        </w:numPr>
        <w:spacing w:after="160"/>
        <w:rPr>
          <w:szCs w:val="18"/>
        </w:rPr>
      </w:pPr>
      <w:r w:rsidRPr="00826F38">
        <w:rPr>
          <w:szCs w:val="18"/>
        </w:rPr>
        <w:t>Kennis van NVW regelgeving.</w:t>
      </w:r>
    </w:p>
    <w:p w14:paraId="7AABBC5B" w14:textId="77777777" w:rsidR="00826F38" w:rsidRPr="00826F38" w:rsidRDefault="00826F38" w:rsidP="00826F38">
      <w:pPr>
        <w:numPr>
          <w:ilvl w:val="0"/>
          <w:numId w:val="14"/>
        </w:numPr>
      </w:pPr>
      <w:r w:rsidRPr="00826F38">
        <w:t>Ervaring met operationele en instandhoudingsprocessen lightrail.</w:t>
      </w:r>
    </w:p>
    <w:p w14:paraId="5B1D6360" w14:textId="0B22ADC0" w:rsidR="004F5A4B" w:rsidRPr="004F5A4B" w:rsidRDefault="004F5A4B" w:rsidP="004F5A4B">
      <w:pPr>
        <w:spacing w:after="160" w:line="259" w:lineRule="auto"/>
        <w:rPr>
          <w:b/>
          <w:highlight w:val="yellow"/>
        </w:rPr>
      </w:pPr>
      <w:bookmarkStart w:id="2" w:name="_GoBack"/>
      <w:bookmarkEnd w:id="2"/>
    </w:p>
    <w:bookmarkEnd w:id="1"/>
    <w:p w14:paraId="496CA02B" w14:textId="5D5F86A0" w:rsidR="00C8158D" w:rsidRDefault="00C8158D" w:rsidP="004C5BAE">
      <w:pPr>
        <w:spacing w:after="160" w:line="259" w:lineRule="auto"/>
        <w:rPr>
          <w:b/>
        </w:rPr>
      </w:pPr>
      <w:r>
        <w:rPr>
          <w:b/>
        </w:rPr>
        <w:t>Competenties</w:t>
      </w:r>
    </w:p>
    <w:p w14:paraId="6F2C05B8" w14:textId="77777777" w:rsidR="00C8158D" w:rsidRPr="005F50BD" w:rsidRDefault="00C8158D" w:rsidP="00D42E92">
      <w:pPr>
        <w:pStyle w:val="Lijstalinea"/>
        <w:numPr>
          <w:ilvl w:val="0"/>
          <w:numId w:val="9"/>
        </w:numPr>
      </w:pPr>
      <w:r w:rsidRPr="005F50BD">
        <w:t>Zelfstandig werken</w:t>
      </w:r>
    </w:p>
    <w:p w14:paraId="1F322F5F" w14:textId="116120A2" w:rsidR="00C8158D" w:rsidRPr="005F50BD" w:rsidRDefault="00C8158D" w:rsidP="00D42E92">
      <w:pPr>
        <w:pStyle w:val="Lijstalinea"/>
        <w:numPr>
          <w:ilvl w:val="0"/>
          <w:numId w:val="9"/>
        </w:numPr>
      </w:pPr>
      <w:r w:rsidRPr="005F50BD">
        <w:t>Proactief</w:t>
      </w:r>
    </w:p>
    <w:p w14:paraId="4A4DAB36" w14:textId="77777777" w:rsidR="00C8158D" w:rsidRPr="005F50BD" w:rsidRDefault="00C8158D" w:rsidP="00D42E92">
      <w:pPr>
        <w:pStyle w:val="Lijstalinea"/>
        <w:numPr>
          <w:ilvl w:val="0"/>
          <w:numId w:val="9"/>
        </w:numPr>
      </w:pPr>
      <w:r w:rsidRPr="005F50BD">
        <w:t>Integer handelen</w:t>
      </w:r>
    </w:p>
    <w:p w14:paraId="3DAC8174" w14:textId="77777777" w:rsidR="00C8158D" w:rsidRPr="005F50BD" w:rsidRDefault="00C8158D" w:rsidP="00D42E92">
      <w:pPr>
        <w:pStyle w:val="Lijstalinea"/>
        <w:numPr>
          <w:ilvl w:val="0"/>
          <w:numId w:val="9"/>
        </w:numPr>
      </w:pPr>
      <w:r w:rsidRPr="005F50BD">
        <w:t>Resultaatgerichtheid</w:t>
      </w:r>
    </w:p>
    <w:p w14:paraId="2DC2074D" w14:textId="77777777" w:rsidR="00C8158D" w:rsidRPr="005F50BD" w:rsidRDefault="00C8158D" w:rsidP="00D42E92">
      <w:pPr>
        <w:pStyle w:val="Lijstalinea"/>
        <w:numPr>
          <w:ilvl w:val="0"/>
          <w:numId w:val="9"/>
        </w:numPr>
      </w:pPr>
      <w:r w:rsidRPr="005F50BD">
        <w:t>Flexibiliteit</w:t>
      </w:r>
    </w:p>
    <w:p w14:paraId="69B4BD71" w14:textId="77777777" w:rsidR="00C8158D" w:rsidRPr="005F50BD" w:rsidRDefault="00C8158D" w:rsidP="00D42E92">
      <w:pPr>
        <w:pStyle w:val="Lijstalinea"/>
        <w:numPr>
          <w:ilvl w:val="0"/>
          <w:numId w:val="9"/>
        </w:numPr>
      </w:pPr>
      <w:r w:rsidRPr="005F50BD">
        <w:t>Omgevingsbewustzijn</w:t>
      </w:r>
    </w:p>
    <w:p w14:paraId="308BC5DE" w14:textId="77777777" w:rsidR="00C8158D" w:rsidRPr="005F50BD" w:rsidRDefault="00C8158D" w:rsidP="00D42E92">
      <w:pPr>
        <w:pStyle w:val="Lijstalinea"/>
        <w:numPr>
          <w:ilvl w:val="0"/>
          <w:numId w:val="9"/>
        </w:numPr>
      </w:pPr>
      <w:r w:rsidRPr="005F50BD">
        <w:t>Verantwoordelijkheid</w:t>
      </w:r>
    </w:p>
    <w:p w14:paraId="656AF112" w14:textId="28D80EDA" w:rsidR="00237C7A" w:rsidRDefault="00C8158D" w:rsidP="00D42E92">
      <w:pPr>
        <w:pStyle w:val="Lijstalinea"/>
        <w:numPr>
          <w:ilvl w:val="0"/>
          <w:numId w:val="9"/>
        </w:numPr>
      </w:pPr>
      <w:r w:rsidRPr="005F50BD">
        <w:t xml:space="preserve">Samenwerken </w:t>
      </w:r>
    </w:p>
    <w:p w14:paraId="03BE8B74" w14:textId="2B4FCB8B" w:rsidR="00783CF4" w:rsidRDefault="00783CF4" w:rsidP="00D42E92">
      <w:pPr>
        <w:pStyle w:val="Lijstalinea"/>
        <w:numPr>
          <w:ilvl w:val="0"/>
          <w:numId w:val="9"/>
        </w:numPr>
      </w:pPr>
      <w:r>
        <w:t>Besluitvaardig</w:t>
      </w:r>
    </w:p>
    <w:p w14:paraId="382AF041" w14:textId="76E21597" w:rsidR="00783CF4" w:rsidRDefault="00783CF4" w:rsidP="00D42E92">
      <w:pPr>
        <w:pStyle w:val="Lijstalinea"/>
        <w:numPr>
          <w:ilvl w:val="0"/>
          <w:numId w:val="9"/>
        </w:numPr>
      </w:pPr>
      <w:r>
        <w:t>Teamspeler</w:t>
      </w:r>
    </w:p>
    <w:p w14:paraId="0A82B10F" w14:textId="42CFB1D2" w:rsidR="00783CF4" w:rsidRDefault="00783CF4" w:rsidP="00D42E92">
      <w:pPr>
        <w:pStyle w:val="Lijstalinea"/>
        <w:numPr>
          <w:ilvl w:val="0"/>
          <w:numId w:val="9"/>
        </w:numPr>
      </w:pPr>
      <w:r>
        <w:t>Zelfstarter</w:t>
      </w:r>
    </w:p>
    <w:p w14:paraId="081DCE53" w14:textId="77777777" w:rsidR="00783CF4" w:rsidRDefault="00783CF4" w:rsidP="00783CF4">
      <w:pPr>
        <w:pStyle w:val="Lijstalinea"/>
      </w:pPr>
    </w:p>
    <w:p w14:paraId="1456F1F2" w14:textId="77777777" w:rsidR="00237C7A" w:rsidRPr="00237C7A" w:rsidRDefault="00237C7A" w:rsidP="00237C7A">
      <w:pPr>
        <w:rPr>
          <w:lang w:eastAsia="nl-NL"/>
        </w:rPr>
      </w:pPr>
    </w:p>
    <w:p w14:paraId="37EDBFEE" w14:textId="77777777" w:rsidR="00237C7A" w:rsidRPr="00237C7A" w:rsidRDefault="00237C7A" w:rsidP="00237C7A">
      <w:pPr>
        <w:rPr>
          <w:lang w:eastAsia="nl-NL"/>
        </w:rPr>
      </w:pPr>
    </w:p>
    <w:p w14:paraId="0606EF04" w14:textId="36E8F1A4" w:rsidR="00237C7A" w:rsidRDefault="00237C7A" w:rsidP="00237C7A">
      <w:pPr>
        <w:rPr>
          <w:lang w:eastAsia="nl-NL"/>
        </w:rPr>
      </w:pPr>
    </w:p>
    <w:p w14:paraId="6B02D4B2" w14:textId="77777777" w:rsidR="00783CF4" w:rsidRDefault="00783CF4">
      <w:pPr>
        <w:spacing w:after="160" w:line="259" w:lineRule="auto"/>
        <w:rPr>
          <w:b/>
          <w:sz w:val="30"/>
          <w:szCs w:val="30"/>
        </w:rPr>
      </w:pPr>
      <w:r>
        <w:rPr>
          <w:b/>
          <w:sz w:val="30"/>
          <w:szCs w:val="30"/>
        </w:rPr>
        <w:br w:type="page"/>
      </w:r>
    </w:p>
    <w:p w14:paraId="6ADE163D" w14:textId="6A44C33C" w:rsidR="00237C7A" w:rsidRPr="001E01C0" w:rsidRDefault="00237C7A" w:rsidP="00237C7A">
      <w:pPr>
        <w:rPr>
          <w:sz w:val="30"/>
          <w:szCs w:val="30"/>
        </w:rPr>
      </w:pPr>
      <w:r w:rsidRPr="001E01C0">
        <w:rPr>
          <w:b/>
          <w:sz w:val="30"/>
          <w:szCs w:val="30"/>
        </w:rPr>
        <w:lastRenderedPageBreak/>
        <w:t xml:space="preserve">De opdracht </w:t>
      </w:r>
    </w:p>
    <w:p w14:paraId="65082415" w14:textId="77777777" w:rsidR="00237C7A" w:rsidRDefault="00237C7A" w:rsidP="00237C7A"/>
    <w:tbl>
      <w:tblPr>
        <w:tblStyle w:val="Tabelraster"/>
        <w:tblW w:w="0" w:type="auto"/>
        <w:tblLook w:val="04A0" w:firstRow="1" w:lastRow="0" w:firstColumn="1" w:lastColumn="0" w:noHBand="0" w:noVBand="1"/>
      </w:tblPr>
      <w:tblGrid>
        <w:gridCol w:w="3347"/>
        <w:gridCol w:w="4973"/>
      </w:tblGrid>
      <w:tr w:rsidR="00237C7A" w14:paraId="013D97DE" w14:textId="77777777" w:rsidTr="00DC6593">
        <w:trPr>
          <w:trHeight w:val="245"/>
        </w:trPr>
        <w:tc>
          <w:tcPr>
            <w:tcW w:w="3347" w:type="dxa"/>
          </w:tcPr>
          <w:p w14:paraId="045D38A3" w14:textId="77777777" w:rsidR="00237C7A" w:rsidRPr="001E01C0" w:rsidRDefault="00237C7A" w:rsidP="00DC6593">
            <w:pPr>
              <w:rPr>
                <w:color w:val="000000" w:themeColor="text1"/>
              </w:rPr>
            </w:pPr>
            <w:proofErr w:type="spellStart"/>
            <w:r w:rsidRPr="001E01C0">
              <w:rPr>
                <w:color w:val="000000" w:themeColor="text1"/>
              </w:rPr>
              <w:t>Standplaats</w:t>
            </w:r>
            <w:proofErr w:type="spellEnd"/>
            <w:r w:rsidRPr="001E01C0">
              <w:rPr>
                <w:color w:val="000000" w:themeColor="text1"/>
              </w:rPr>
              <w:t xml:space="preserve"> </w:t>
            </w:r>
          </w:p>
        </w:tc>
        <w:tc>
          <w:tcPr>
            <w:tcW w:w="4972" w:type="dxa"/>
          </w:tcPr>
          <w:p w14:paraId="07527420" w14:textId="0AA87DA0" w:rsidR="00237C7A" w:rsidRDefault="00783CF4" w:rsidP="00DC6593">
            <w:r>
              <w:t>Rotterdam</w:t>
            </w:r>
          </w:p>
        </w:tc>
      </w:tr>
      <w:tr w:rsidR="00237C7A" w14:paraId="3B84C832" w14:textId="77777777" w:rsidTr="00DC6593">
        <w:trPr>
          <w:trHeight w:val="259"/>
        </w:trPr>
        <w:tc>
          <w:tcPr>
            <w:tcW w:w="3347" w:type="dxa"/>
          </w:tcPr>
          <w:p w14:paraId="32F7C184" w14:textId="77777777" w:rsidR="00237C7A" w:rsidRPr="001E01C0" w:rsidRDefault="00237C7A" w:rsidP="00DC6593">
            <w:pPr>
              <w:rPr>
                <w:color w:val="000000" w:themeColor="text1"/>
              </w:rPr>
            </w:pPr>
            <w:proofErr w:type="spellStart"/>
            <w:r w:rsidRPr="001E01C0">
              <w:rPr>
                <w:color w:val="000000" w:themeColor="text1"/>
              </w:rPr>
              <w:t>Werklocatie</w:t>
            </w:r>
            <w:proofErr w:type="spellEnd"/>
          </w:p>
        </w:tc>
        <w:tc>
          <w:tcPr>
            <w:tcW w:w="4972" w:type="dxa"/>
          </w:tcPr>
          <w:p w14:paraId="65C7C2B0" w14:textId="551C57E5" w:rsidR="00237C7A" w:rsidRDefault="00783CF4" w:rsidP="00DC6593">
            <w:r>
              <w:t>Rotterdam/Hoek van Holland</w:t>
            </w:r>
          </w:p>
        </w:tc>
      </w:tr>
      <w:tr w:rsidR="00237C7A" w14:paraId="38D560DF" w14:textId="77777777" w:rsidTr="00DC6593">
        <w:trPr>
          <w:trHeight w:val="245"/>
        </w:trPr>
        <w:tc>
          <w:tcPr>
            <w:tcW w:w="3347" w:type="dxa"/>
          </w:tcPr>
          <w:p w14:paraId="7000F7AF" w14:textId="77777777" w:rsidR="00237C7A" w:rsidRPr="001E01C0" w:rsidRDefault="00237C7A" w:rsidP="00DC6593">
            <w:pPr>
              <w:rPr>
                <w:color w:val="000000" w:themeColor="text1"/>
              </w:rPr>
            </w:pPr>
            <w:proofErr w:type="spellStart"/>
            <w:r w:rsidRPr="001E01C0">
              <w:rPr>
                <w:color w:val="000000" w:themeColor="text1"/>
              </w:rPr>
              <w:t>Startdatum</w:t>
            </w:r>
            <w:proofErr w:type="spellEnd"/>
          </w:p>
        </w:tc>
        <w:tc>
          <w:tcPr>
            <w:tcW w:w="4972" w:type="dxa"/>
          </w:tcPr>
          <w:p w14:paraId="702AE663" w14:textId="0F176779" w:rsidR="00237C7A" w:rsidRDefault="00EC2422" w:rsidP="00DC6593">
            <w:r>
              <w:t xml:space="preserve">Medio </w:t>
            </w:r>
            <w:r w:rsidR="00783CF4">
              <w:t xml:space="preserve"> </w:t>
            </w:r>
            <w:proofErr w:type="spellStart"/>
            <w:r w:rsidR="00783CF4">
              <w:t>januari</w:t>
            </w:r>
            <w:proofErr w:type="spellEnd"/>
            <w:r w:rsidR="00783CF4">
              <w:t xml:space="preserve"> 2019</w:t>
            </w:r>
          </w:p>
        </w:tc>
      </w:tr>
      <w:tr w:rsidR="00237C7A" w14:paraId="19336990" w14:textId="77777777" w:rsidTr="00DC6593">
        <w:trPr>
          <w:trHeight w:val="245"/>
        </w:trPr>
        <w:tc>
          <w:tcPr>
            <w:tcW w:w="3347" w:type="dxa"/>
          </w:tcPr>
          <w:p w14:paraId="6CF21D0E" w14:textId="77777777" w:rsidR="00237C7A" w:rsidRPr="001E01C0" w:rsidRDefault="00237C7A" w:rsidP="00DC6593">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medewerkers</w:t>
            </w:r>
            <w:proofErr w:type="spellEnd"/>
          </w:p>
        </w:tc>
        <w:tc>
          <w:tcPr>
            <w:tcW w:w="4972" w:type="dxa"/>
          </w:tcPr>
          <w:p w14:paraId="1F519E52" w14:textId="64498CF1" w:rsidR="00237C7A" w:rsidRDefault="00783CF4" w:rsidP="00DC6593">
            <w:r>
              <w:t>1</w:t>
            </w:r>
          </w:p>
        </w:tc>
      </w:tr>
      <w:tr w:rsidR="00237C7A" w14:paraId="0FD19CF7" w14:textId="77777777" w:rsidTr="00DC6593">
        <w:trPr>
          <w:trHeight w:val="259"/>
        </w:trPr>
        <w:tc>
          <w:tcPr>
            <w:tcW w:w="3347" w:type="dxa"/>
          </w:tcPr>
          <w:p w14:paraId="64656E82" w14:textId="77777777" w:rsidR="00237C7A" w:rsidRPr="001E01C0" w:rsidRDefault="00237C7A" w:rsidP="00DC6593">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uur</w:t>
            </w:r>
            <w:proofErr w:type="spellEnd"/>
          </w:p>
        </w:tc>
        <w:tc>
          <w:tcPr>
            <w:tcW w:w="4972" w:type="dxa"/>
          </w:tcPr>
          <w:p w14:paraId="224D7015" w14:textId="147555EA" w:rsidR="00237C7A" w:rsidRDefault="00783CF4" w:rsidP="00DC6593">
            <w:r>
              <w:t>24-40</w:t>
            </w:r>
          </w:p>
        </w:tc>
      </w:tr>
      <w:tr w:rsidR="00237C7A" w14:paraId="07A20704" w14:textId="77777777" w:rsidTr="00DC6593">
        <w:trPr>
          <w:trHeight w:val="245"/>
        </w:trPr>
        <w:tc>
          <w:tcPr>
            <w:tcW w:w="3347" w:type="dxa"/>
          </w:tcPr>
          <w:p w14:paraId="777F6035" w14:textId="77777777" w:rsidR="00237C7A" w:rsidRPr="001E01C0" w:rsidRDefault="00237C7A" w:rsidP="00DC6593">
            <w:pPr>
              <w:rPr>
                <w:color w:val="000000" w:themeColor="text1"/>
              </w:rPr>
            </w:pPr>
            <w:proofErr w:type="spellStart"/>
            <w:r w:rsidRPr="001E01C0">
              <w:rPr>
                <w:color w:val="000000" w:themeColor="text1"/>
              </w:rPr>
              <w:t>Duur</w:t>
            </w:r>
            <w:proofErr w:type="spellEnd"/>
            <w:r w:rsidRPr="001E01C0">
              <w:rPr>
                <w:color w:val="000000" w:themeColor="text1"/>
              </w:rPr>
              <w:t xml:space="preserve"> </w:t>
            </w:r>
            <w:proofErr w:type="spellStart"/>
            <w:r w:rsidRPr="001E01C0">
              <w:rPr>
                <w:color w:val="000000" w:themeColor="text1"/>
              </w:rPr>
              <w:t>opdracht</w:t>
            </w:r>
            <w:proofErr w:type="spellEnd"/>
          </w:p>
        </w:tc>
        <w:tc>
          <w:tcPr>
            <w:tcW w:w="4972" w:type="dxa"/>
          </w:tcPr>
          <w:p w14:paraId="6C9ABF19" w14:textId="13605F6E" w:rsidR="00237C7A" w:rsidRDefault="00783CF4" w:rsidP="00DC6593">
            <w:r>
              <w:t>Tot en met 31-12-2021</w:t>
            </w:r>
          </w:p>
        </w:tc>
      </w:tr>
      <w:tr w:rsidR="00237C7A" w14:paraId="13104F43" w14:textId="77777777" w:rsidTr="00DC6593">
        <w:trPr>
          <w:trHeight w:val="245"/>
        </w:trPr>
        <w:tc>
          <w:tcPr>
            <w:tcW w:w="3347" w:type="dxa"/>
          </w:tcPr>
          <w:p w14:paraId="6DF3CB57" w14:textId="77777777" w:rsidR="00237C7A" w:rsidRPr="001E01C0" w:rsidRDefault="00237C7A" w:rsidP="00DC6593">
            <w:pPr>
              <w:rPr>
                <w:color w:val="000000" w:themeColor="text1"/>
              </w:rPr>
            </w:pPr>
            <w:proofErr w:type="spellStart"/>
            <w:r w:rsidRPr="001E01C0">
              <w:rPr>
                <w:color w:val="000000" w:themeColor="text1"/>
              </w:rPr>
              <w:t>Verlengingsopties</w:t>
            </w:r>
            <w:proofErr w:type="spellEnd"/>
            <w:r w:rsidRPr="001E01C0">
              <w:rPr>
                <w:color w:val="000000" w:themeColor="text1"/>
              </w:rPr>
              <w:t>:</w:t>
            </w:r>
          </w:p>
        </w:tc>
        <w:tc>
          <w:tcPr>
            <w:tcW w:w="4972" w:type="dxa"/>
          </w:tcPr>
          <w:p w14:paraId="3CCCACDC" w14:textId="2970E28D" w:rsidR="00237C7A" w:rsidRDefault="00783CF4" w:rsidP="00DC6593">
            <w:r>
              <w:t>Geen</w:t>
            </w:r>
          </w:p>
        </w:tc>
      </w:tr>
      <w:tr w:rsidR="00237C7A" w14:paraId="6FEE5C89" w14:textId="77777777" w:rsidTr="00DC6593">
        <w:trPr>
          <w:trHeight w:val="259"/>
        </w:trPr>
        <w:tc>
          <w:tcPr>
            <w:tcW w:w="3347" w:type="dxa"/>
          </w:tcPr>
          <w:p w14:paraId="73BD80EC" w14:textId="77777777" w:rsidR="00237C7A" w:rsidRPr="001E01C0" w:rsidRDefault="00237C7A" w:rsidP="00DC6593">
            <w:pPr>
              <w:rPr>
                <w:color w:val="000000" w:themeColor="text1"/>
              </w:rPr>
            </w:pPr>
            <w:r w:rsidRPr="001E01C0">
              <w:rPr>
                <w:color w:val="000000" w:themeColor="text1"/>
              </w:rPr>
              <w:t>FSK</w:t>
            </w:r>
          </w:p>
        </w:tc>
        <w:tc>
          <w:tcPr>
            <w:tcW w:w="4972" w:type="dxa"/>
          </w:tcPr>
          <w:p w14:paraId="4807D7CB" w14:textId="40A79D14" w:rsidR="00237C7A" w:rsidRDefault="00783CF4" w:rsidP="00DC6593">
            <w:r>
              <w:t>10/11</w:t>
            </w:r>
          </w:p>
        </w:tc>
      </w:tr>
      <w:tr w:rsidR="00237C7A" w14:paraId="32D36395" w14:textId="77777777" w:rsidTr="00DC6593">
        <w:trPr>
          <w:trHeight w:val="245"/>
        </w:trPr>
        <w:tc>
          <w:tcPr>
            <w:tcW w:w="3347" w:type="dxa"/>
          </w:tcPr>
          <w:p w14:paraId="2660F326" w14:textId="77777777" w:rsidR="00237C7A" w:rsidRPr="001E01C0" w:rsidRDefault="00237C7A" w:rsidP="00DC6593">
            <w:pPr>
              <w:rPr>
                <w:color w:val="000000" w:themeColor="text1"/>
              </w:rPr>
            </w:pPr>
            <w:proofErr w:type="spellStart"/>
            <w:r>
              <w:rPr>
                <w:color w:val="000000" w:themeColor="text1"/>
              </w:rPr>
              <w:t>Bandbreedte</w:t>
            </w:r>
            <w:proofErr w:type="spellEnd"/>
            <w:r>
              <w:rPr>
                <w:color w:val="000000" w:themeColor="text1"/>
              </w:rPr>
              <w:t xml:space="preserve"> </w:t>
            </w:r>
            <w:proofErr w:type="spellStart"/>
            <w:r>
              <w:rPr>
                <w:color w:val="000000" w:themeColor="text1"/>
              </w:rPr>
              <w:t>uurtarief</w:t>
            </w:r>
            <w:proofErr w:type="spellEnd"/>
          </w:p>
        </w:tc>
        <w:tc>
          <w:tcPr>
            <w:tcW w:w="4972" w:type="dxa"/>
          </w:tcPr>
          <w:p w14:paraId="705CCA8D" w14:textId="0359887D" w:rsidR="00237C7A" w:rsidRPr="001E01C0" w:rsidRDefault="00783CF4" w:rsidP="00DC6593">
            <w:pPr>
              <w:rPr>
                <w:color w:val="000000" w:themeColor="text1"/>
              </w:rPr>
            </w:pPr>
            <w:r>
              <w:rPr>
                <w:color w:val="000000" w:themeColor="text1"/>
              </w:rPr>
              <w:t>Min</w:t>
            </w:r>
            <w:r w:rsidR="00237C7A" w:rsidRPr="001E01C0">
              <w:rPr>
                <w:color w:val="000000" w:themeColor="text1"/>
              </w:rPr>
              <w:t>.</w:t>
            </w:r>
            <w:r>
              <w:rPr>
                <w:color w:val="000000" w:themeColor="text1"/>
              </w:rPr>
              <w:t xml:space="preserve"> € </w:t>
            </w:r>
            <w:r w:rsidR="00EC2422">
              <w:rPr>
                <w:color w:val="000000" w:themeColor="text1"/>
              </w:rPr>
              <w:t>100</w:t>
            </w:r>
            <w:r>
              <w:rPr>
                <w:color w:val="000000" w:themeColor="text1"/>
              </w:rPr>
              <w:t>,-</w:t>
            </w:r>
            <w:r w:rsidR="00237C7A" w:rsidRPr="001E01C0">
              <w:rPr>
                <w:color w:val="000000" w:themeColor="text1"/>
              </w:rPr>
              <w:t>/</w:t>
            </w:r>
            <w:proofErr w:type="spellStart"/>
            <w:r w:rsidR="00237C7A" w:rsidRPr="001E01C0">
              <w:rPr>
                <w:color w:val="000000" w:themeColor="text1"/>
              </w:rPr>
              <w:t>uur</w:t>
            </w:r>
            <w:proofErr w:type="spellEnd"/>
            <w:r w:rsidR="00237C7A" w:rsidRPr="001E01C0">
              <w:rPr>
                <w:color w:val="000000" w:themeColor="text1"/>
              </w:rPr>
              <w:t xml:space="preserve"> - Max. </w:t>
            </w:r>
            <w:r>
              <w:rPr>
                <w:color w:val="000000" w:themeColor="text1"/>
              </w:rPr>
              <w:t>€ 125</w:t>
            </w:r>
            <w:r w:rsidR="00237C7A" w:rsidRPr="001E01C0">
              <w:rPr>
                <w:color w:val="000000" w:themeColor="text1"/>
              </w:rPr>
              <w:t>/</w:t>
            </w:r>
            <w:proofErr w:type="spellStart"/>
            <w:r w:rsidR="00237C7A" w:rsidRPr="001E01C0">
              <w:rPr>
                <w:color w:val="000000" w:themeColor="text1"/>
              </w:rPr>
              <w:t>uur</w:t>
            </w:r>
            <w:proofErr w:type="spellEnd"/>
          </w:p>
        </w:tc>
      </w:tr>
      <w:tr w:rsidR="00237C7A" w14:paraId="64AEA27C" w14:textId="77777777" w:rsidTr="00DC6593">
        <w:trPr>
          <w:trHeight w:val="245"/>
        </w:trPr>
        <w:tc>
          <w:tcPr>
            <w:tcW w:w="3347" w:type="dxa"/>
          </w:tcPr>
          <w:p w14:paraId="72A01561" w14:textId="77777777" w:rsidR="00237C7A" w:rsidRDefault="00237C7A" w:rsidP="00DC6593">
            <w:pPr>
              <w:rPr>
                <w:color w:val="000000" w:themeColor="text1"/>
              </w:rPr>
            </w:pPr>
            <w:proofErr w:type="spellStart"/>
            <w:r>
              <w:rPr>
                <w:color w:val="000000" w:themeColor="text1"/>
              </w:rPr>
              <w:t>Prijs</w:t>
            </w:r>
            <w:proofErr w:type="spellEnd"/>
            <w:r>
              <w:rPr>
                <w:color w:val="000000" w:themeColor="text1"/>
              </w:rPr>
              <w:t xml:space="preserve"> / </w:t>
            </w:r>
            <w:proofErr w:type="spellStart"/>
            <w:r>
              <w:rPr>
                <w:color w:val="000000" w:themeColor="text1"/>
              </w:rPr>
              <w:t>kwaliteit</w:t>
            </w:r>
            <w:proofErr w:type="spellEnd"/>
            <w:r>
              <w:rPr>
                <w:color w:val="000000" w:themeColor="text1"/>
              </w:rPr>
              <w:t xml:space="preserve"> </w:t>
            </w:r>
            <w:proofErr w:type="spellStart"/>
            <w:r>
              <w:rPr>
                <w:color w:val="000000" w:themeColor="text1"/>
              </w:rPr>
              <w:t>verhouding</w:t>
            </w:r>
            <w:proofErr w:type="spellEnd"/>
          </w:p>
        </w:tc>
        <w:tc>
          <w:tcPr>
            <w:tcW w:w="4972" w:type="dxa"/>
          </w:tcPr>
          <w:p w14:paraId="02612AAB" w14:textId="3D061F08" w:rsidR="00237C7A" w:rsidRPr="001E01C0" w:rsidRDefault="00783CF4" w:rsidP="00DC6593">
            <w:pPr>
              <w:rPr>
                <w:color w:val="000000" w:themeColor="text1"/>
              </w:rPr>
            </w:pPr>
            <w:r>
              <w:rPr>
                <w:color w:val="000000" w:themeColor="text1"/>
              </w:rPr>
              <w:t>25</w:t>
            </w:r>
            <w:r w:rsidR="00237C7A" w:rsidRPr="001E01C0">
              <w:rPr>
                <w:color w:val="000000" w:themeColor="text1"/>
              </w:rPr>
              <w:t xml:space="preserve">% </w:t>
            </w:r>
            <w:proofErr w:type="spellStart"/>
            <w:r w:rsidR="00237C7A" w:rsidRPr="001E01C0">
              <w:rPr>
                <w:color w:val="000000" w:themeColor="text1"/>
              </w:rPr>
              <w:t>prijs</w:t>
            </w:r>
            <w:proofErr w:type="spellEnd"/>
            <w:r w:rsidR="00237C7A" w:rsidRPr="001E01C0">
              <w:rPr>
                <w:color w:val="000000" w:themeColor="text1"/>
              </w:rPr>
              <w:t xml:space="preserve"> &amp; </w:t>
            </w:r>
            <w:r>
              <w:rPr>
                <w:color w:val="000000" w:themeColor="text1"/>
              </w:rPr>
              <w:t>75</w:t>
            </w:r>
            <w:r w:rsidR="00237C7A" w:rsidRPr="001E01C0">
              <w:rPr>
                <w:color w:val="000000" w:themeColor="text1"/>
              </w:rPr>
              <w:t xml:space="preserve">% </w:t>
            </w:r>
            <w:proofErr w:type="spellStart"/>
            <w:r w:rsidR="00237C7A" w:rsidRPr="001E01C0">
              <w:rPr>
                <w:color w:val="000000" w:themeColor="text1"/>
              </w:rPr>
              <w:t>kwaliteit</w:t>
            </w:r>
            <w:proofErr w:type="spellEnd"/>
          </w:p>
        </w:tc>
      </w:tr>
      <w:tr w:rsidR="00237C7A" w14:paraId="1B2EAF96" w14:textId="77777777" w:rsidTr="00DC6593">
        <w:trPr>
          <w:trHeight w:val="763"/>
        </w:trPr>
        <w:tc>
          <w:tcPr>
            <w:tcW w:w="8320" w:type="dxa"/>
            <w:gridSpan w:val="2"/>
          </w:tcPr>
          <w:p w14:paraId="1A9C4A04" w14:textId="0BE04E89" w:rsidR="00237C7A" w:rsidRDefault="00237C7A" w:rsidP="00DC6593">
            <w:pPr>
              <w:rPr>
                <w:color w:val="000000" w:themeColor="text1"/>
              </w:rPr>
            </w:pPr>
            <w:proofErr w:type="spellStart"/>
            <w:r>
              <w:rPr>
                <w:color w:val="000000" w:themeColor="text1"/>
              </w:rPr>
              <w:t>Opmerkingen</w:t>
            </w:r>
            <w:proofErr w:type="spellEnd"/>
            <w:r w:rsidR="00783CF4">
              <w:rPr>
                <w:color w:val="000000" w:themeColor="text1"/>
              </w:rPr>
              <w:t xml:space="preserve"> </w:t>
            </w:r>
            <w:proofErr w:type="spellStart"/>
            <w:r w:rsidR="00783CF4">
              <w:rPr>
                <w:color w:val="000000" w:themeColor="text1"/>
              </w:rPr>
              <w:t>voor</w:t>
            </w:r>
            <w:proofErr w:type="spellEnd"/>
            <w:r w:rsidR="00783CF4">
              <w:rPr>
                <w:color w:val="000000" w:themeColor="text1"/>
              </w:rPr>
              <w:t xml:space="preserve"> de </w:t>
            </w:r>
            <w:proofErr w:type="spellStart"/>
            <w:r w:rsidR="00783CF4">
              <w:rPr>
                <w:color w:val="000000" w:themeColor="text1"/>
              </w:rPr>
              <w:t>leverancier</w:t>
            </w:r>
            <w:proofErr w:type="spellEnd"/>
            <w:r>
              <w:rPr>
                <w:color w:val="000000" w:themeColor="text1"/>
              </w:rPr>
              <w:t>:</w:t>
            </w:r>
          </w:p>
          <w:p w14:paraId="13E44BBA" w14:textId="77777777" w:rsidR="00783CF4" w:rsidRDefault="00783CF4" w:rsidP="00783CF4">
            <w:pPr>
              <w:rPr>
                <w:b/>
                <w:color w:val="000000" w:themeColor="text1"/>
                <w:lang w:val="nl-NL"/>
              </w:rPr>
            </w:pPr>
          </w:p>
          <w:p w14:paraId="67D3F8AF" w14:textId="1E607168" w:rsidR="00783CF4" w:rsidRPr="00783CF4" w:rsidRDefault="00783CF4" w:rsidP="00783CF4">
            <w:pPr>
              <w:rPr>
                <w:b/>
                <w:color w:val="000000" w:themeColor="text1"/>
                <w:lang w:val="nl-NL"/>
              </w:rPr>
            </w:pPr>
            <w:r>
              <w:rPr>
                <w:b/>
                <w:color w:val="000000" w:themeColor="text1"/>
                <w:lang w:val="nl-NL"/>
              </w:rPr>
              <w:t>Tarieven</w:t>
            </w:r>
            <w:r w:rsidRPr="005C72C3">
              <w:rPr>
                <w:color w:val="000000" w:themeColor="text1"/>
                <w:lang w:val="nl-NL"/>
              </w:rPr>
              <w:br/>
              <w:t xml:space="preserve">De aangeboden tarieven dienen, naast de directe loonkosten, ook alle overige kosten en opslagen geheel en volledig te zijn inbegrepen (all-in). </w:t>
            </w:r>
          </w:p>
          <w:p w14:paraId="49F8517A" w14:textId="77777777" w:rsidR="00783CF4" w:rsidRPr="005C72C3" w:rsidRDefault="00783CF4" w:rsidP="00783CF4">
            <w:pPr>
              <w:rPr>
                <w:color w:val="000000" w:themeColor="text1"/>
                <w:lang w:val="nl-NL"/>
              </w:rPr>
            </w:pPr>
          </w:p>
          <w:p w14:paraId="565A917B" w14:textId="77777777" w:rsidR="00783CF4" w:rsidRPr="005C72C3" w:rsidRDefault="00783CF4" w:rsidP="00783CF4">
            <w:pPr>
              <w:rPr>
                <w:color w:val="000000" w:themeColor="text1"/>
                <w:lang w:val="nl-NL"/>
              </w:rPr>
            </w:pPr>
            <w:r w:rsidRPr="005C72C3">
              <w:rPr>
                <w:color w:val="000000" w:themeColor="text1"/>
                <w:lang w:val="nl-NL"/>
              </w:rPr>
              <w:t>Het gaat hierbij bijvoorbeeld om kosten zoals/gemoeid met:</w:t>
            </w:r>
          </w:p>
          <w:p w14:paraId="6B8C058E" w14:textId="77777777" w:rsidR="00783CF4" w:rsidRPr="005C72C3" w:rsidRDefault="00783CF4" w:rsidP="00783CF4">
            <w:pPr>
              <w:pStyle w:val="Lijstalinea"/>
              <w:numPr>
                <w:ilvl w:val="0"/>
                <w:numId w:val="12"/>
              </w:numPr>
              <w:rPr>
                <w:color w:val="000000" w:themeColor="text1"/>
                <w:lang w:val="nl-NL"/>
              </w:rPr>
            </w:pPr>
            <w:r w:rsidRPr="005C72C3">
              <w:rPr>
                <w:color w:val="000000" w:themeColor="text1"/>
                <w:lang w:val="nl-NL"/>
              </w:rPr>
              <w:t xml:space="preserve">reis- en verblijf- en administratieve kosten, studiekosten en studiemateriaal, brandstoftoeslag, parkeerkosten (ook indien de auto voor werk-werk wordt gebruikt). </w:t>
            </w:r>
          </w:p>
          <w:p w14:paraId="75BE0BAC" w14:textId="77777777" w:rsidR="00783CF4" w:rsidRPr="005C72C3" w:rsidRDefault="00783CF4" w:rsidP="00783CF4">
            <w:pPr>
              <w:pStyle w:val="Lijstalinea"/>
              <w:numPr>
                <w:ilvl w:val="0"/>
                <w:numId w:val="12"/>
              </w:numPr>
              <w:rPr>
                <w:color w:val="000000" w:themeColor="text1"/>
                <w:lang w:val="nl-NL"/>
              </w:rPr>
            </w:pPr>
            <w:r w:rsidRPr="005C72C3">
              <w:rPr>
                <w:color w:val="000000" w:themeColor="text1"/>
                <w:lang w:val="nl-NL"/>
              </w:rP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16D2C5B1" w14:textId="77777777" w:rsidR="00783CF4" w:rsidRPr="005C72C3" w:rsidRDefault="00783CF4" w:rsidP="00783CF4">
            <w:pPr>
              <w:pStyle w:val="Lijstalinea"/>
              <w:numPr>
                <w:ilvl w:val="0"/>
                <w:numId w:val="12"/>
              </w:numPr>
              <w:rPr>
                <w:color w:val="000000" w:themeColor="text1"/>
                <w:lang w:val="nl-NL"/>
              </w:rPr>
            </w:pPr>
            <w:r w:rsidRPr="005C72C3">
              <w:rPr>
                <w:color w:val="000000" w:themeColor="text1"/>
                <w:lang w:val="nl-NL"/>
              </w:rPr>
              <w:t>Persoonlijke beschermingsmiddelen die benodigd zijn voor het uitvoeren van de functie.</w:t>
            </w:r>
          </w:p>
          <w:p w14:paraId="2EF6C2B0" w14:textId="77777777" w:rsidR="00783CF4" w:rsidRPr="005C72C3" w:rsidRDefault="00783CF4" w:rsidP="00783CF4">
            <w:pPr>
              <w:pStyle w:val="Lijstalinea"/>
              <w:numPr>
                <w:ilvl w:val="0"/>
                <w:numId w:val="12"/>
              </w:numPr>
              <w:rPr>
                <w:color w:val="000000" w:themeColor="text1"/>
                <w:lang w:val="nl-NL"/>
              </w:rPr>
            </w:pPr>
            <w:r w:rsidRPr="005C72C3">
              <w:rPr>
                <w:color w:val="000000" w:themeColor="text1"/>
                <w:lang w:val="nl-NL"/>
              </w:rPr>
              <w:t>Voor verkrijgen Verklaring Omtrent het Gedrag (VOG)</w:t>
            </w:r>
          </w:p>
          <w:p w14:paraId="4B9793EE" w14:textId="77777777" w:rsidR="00783CF4" w:rsidRPr="005C72C3" w:rsidRDefault="00783CF4" w:rsidP="00783CF4">
            <w:pPr>
              <w:rPr>
                <w:color w:val="000000" w:themeColor="text1"/>
                <w:lang w:val="nl-NL"/>
              </w:rPr>
            </w:pPr>
          </w:p>
          <w:p w14:paraId="111301EE" w14:textId="77777777" w:rsidR="00783CF4" w:rsidRPr="005C72C3" w:rsidRDefault="00783CF4" w:rsidP="00783CF4">
            <w:pPr>
              <w:rPr>
                <w:color w:val="000000" w:themeColor="text1"/>
                <w:lang w:val="nl-NL"/>
              </w:rPr>
            </w:pPr>
            <w:r w:rsidRPr="005C72C3">
              <w:rPr>
                <w:color w:val="000000" w:themeColor="text1"/>
                <w:lang w:val="nl-NL"/>
              </w:rPr>
              <w:t>Daarnaast dient bij de bepaling van het tarief rekening te worden houden met onderstaande:</w:t>
            </w:r>
          </w:p>
          <w:p w14:paraId="213DD397" w14:textId="77777777" w:rsidR="00783CF4" w:rsidRPr="005C72C3" w:rsidRDefault="00783CF4" w:rsidP="00783CF4">
            <w:pPr>
              <w:pStyle w:val="Lijstalinea"/>
              <w:numPr>
                <w:ilvl w:val="0"/>
                <w:numId w:val="12"/>
              </w:numPr>
              <w:rPr>
                <w:color w:val="000000" w:themeColor="text1"/>
                <w:lang w:val="nl-NL"/>
              </w:rPr>
            </w:pPr>
            <w:r w:rsidRPr="005C72C3">
              <w:rPr>
                <w:color w:val="000000" w:themeColor="text1"/>
                <w:lang w:val="nl-NL"/>
              </w:rPr>
              <w:t>Een werkplek (inclusief PC) wordt door de Opdrachtgever ter beschikking gesteld.</w:t>
            </w:r>
          </w:p>
          <w:p w14:paraId="5BEB104F" w14:textId="77777777" w:rsidR="00783CF4" w:rsidRPr="005C72C3" w:rsidRDefault="00783CF4" w:rsidP="00783CF4">
            <w:pPr>
              <w:pStyle w:val="Lijstalinea"/>
              <w:numPr>
                <w:ilvl w:val="0"/>
                <w:numId w:val="12"/>
              </w:numPr>
              <w:rPr>
                <w:color w:val="000000" w:themeColor="text1"/>
                <w:lang w:val="nl-NL"/>
              </w:rPr>
            </w:pPr>
            <w:r w:rsidRPr="005C72C3">
              <w:rPr>
                <w:color w:val="000000" w:themeColor="text1"/>
                <w:lang w:val="nl-NL"/>
              </w:rPr>
              <w:t>De medewerker kan gebruik maken van het netwerk van de Opdrachtgever en de aangeboden print/plotfaciliteiten.</w:t>
            </w:r>
          </w:p>
          <w:p w14:paraId="63DD9956" w14:textId="77777777" w:rsidR="00783CF4" w:rsidRPr="005C72C3" w:rsidRDefault="00783CF4" w:rsidP="00783CF4">
            <w:pPr>
              <w:pStyle w:val="Lijstalinea"/>
              <w:numPr>
                <w:ilvl w:val="0"/>
                <w:numId w:val="12"/>
              </w:numPr>
              <w:rPr>
                <w:color w:val="000000" w:themeColor="text1"/>
                <w:lang w:val="nl-NL"/>
              </w:rPr>
            </w:pPr>
            <w:r w:rsidRPr="005C72C3">
              <w:rPr>
                <w:color w:val="000000" w:themeColor="text1"/>
                <w:lang w:val="nl-NL"/>
              </w:rPr>
              <w:t xml:space="preserve">De medewerker dient een mobiele telefoon met netwerkmogelijkheden ter beschikking te hebben. Op de werklocatie stelt de Opdrachtgever </w:t>
            </w:r>
            <w:proofErr w:type="spellStart"/>
            <w:r w:rsidRPr="005C72C3">
              <w:rPr>
                <w:color w:val="000000" w:themeColor="text1"/>
                <w:lang w:val="nl-NL"/>
              </w:rPr>
              <w:t>WiFi</w:t>
            </w:r>
            <w:proofErr w:type="spellEnd"/>
            <w:r w:rsidRPr="005C72C3">
              <w:rPr>
                <w:color w:val="000000" w:themeColor="text1"/>
                <w:lang w:val="nl-NL"/>
              </w:rPr>
              <w:t xml:space="preserve"> beschikbaar voor internet- en telefonieverkeer.</w:t>
            </w:r>
          </w:p>
          <w:p w14:paraId="475074FF" w14:textId="77777777" w:rsidR="00783CF4" w:rsidRPr="005C72C3" w:rsidRDefault="00783CF4" w:rsidP="00783CF4">
            <w:pPr>
              <w:pStyle w:val="Lijstalinea"/>
              <w:numPr>
                <w:ilvl w:val="0"/>
                <w:numId w:val="12"/>
              </w:numPr>
              <w:rPr>
                <w:color w:val="000000" w:themeColor="text1"/>
                <w:lang w:val="nl-NL"/>
              </w:rPr>
            </w:pPr>
            <w:r w:rsidRPr="005C72C3">
              <w:rPr>
                <w:color w:val="000000" w:themeColor="text1"/>
                <w:lang w:val="nl-NL"/>
              </w:rPr>
              <w:t>De werkplek (flexplek) is maandag t/m vrijdag beschikbaar van 7.00 tot 19.00 uur. Deze tijden worden derhalve als reguliere werktijden aangemerkt.</w:t>
            </w:r>
          </w:p>
          <w:p w14:paraId="74A54508" w14:textId="77777777" w:rsidR="00783CF4" w:rsidRPr="005C72C3" w:rsidRDefault="00783CF4" w:rsidP="00783CF4">
            <w:pPr>
              <w:pStyle w:val="Lijstalinea"/>
              <w:numPr>
                <w:ilvl w:val="0"/>
                <w:numId w:val="12"/>
              </w:numPr>
              <w:rPr>
                <w:color w:val="000000" w:themeColor="text1"/>
                <w:lang w:val="nl-NL"/>
              </w:rPr>
            </w:pPr>
            <w:r w:rsidRPr="005C72C3">
              <w:rPr>
                <w:color w:val="000000" w:themeColor="text1"/>
                <w:lang w:val="nl-NL"/>
              </w:rPr>
              <w:t xml:space="preserve">De medewerker maakt voor woon-werkverkeer in principe gebruik van het openbaar vervoer. </w:t>
            </w:r>
          </w:p>
          <w:p w14:paraId="0356416A" w14:textId="77777777" w:rsidR="00783CF4" w:rsidRPr="00D549BD" w:rsidRDefault="00783CF4" w:rsidP="00783CF4">
            <w:pPr>
              <w:pStyle w:val="Lijstalinea"/>
              <w:numPr>
                <w:ilvl w:val="0"/>
                <w:numId w:val="12"/>
              </w:numPr>
              <w:rPr>
                <w:color w:val="000000" w:themeColor="text1"/>
                <w:lang w:val="nl-NL"/>
              </w:rPr>
            </w:pPr>
            <w:r w:rsidRPr="005C72C3">
              <w:rPr>
                <w:color w:val="000000" w:themeColor="text1"/>
                <w:lang w:val="nl-NL"/>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1F183C94" w14:textId="74EB58A7" w:rsidR="00783CF4" w:rsidRDefault="00783CF4" w:rsidP="00783CF4">
            <w:pPr>
              <w:rPr>
                <w:b/>
                <w:color w:val="000000" w:themeColor="text1"/>
                <w:lang w:val="nl-NL"/>
              </w:rPr>
            </w:pPr>
          </w:p>
          <w:p w14:paraId="03B4EF84" w14:textId="4F553D58" w:rsidR="00783CF4" w:rsidRDefault="00783CF4" w:rsidP="00783CF4">
            <w:pPr>
              <w:rPr>
                <w:b/>
                <w:color w:val="000000" w:themeColor="text1"/>
                <w:lang w:val="nl-NL"/>
              </w:rPr>
            </w:pPr>
          </w:p>
          <w:p w14:paraId="141F411F" w14:textId="0E12082C" w:rsidR="00783CF4" w:rsidRDefault="00783CF4" w:rsidP="00783CF4">
            <w:pPr>
              <w:rPr>
                <w:b/>
                <w:color w:val="000000" w:themeColor="text1"/>
                <w:lang w:val="nl-NL"/>
              </w:rPr>
            </w:pPr>
          </w:p>
          <w:p w14:paraId="64D04584" w14:textId="77777777" w:rsidR="00783CF4" w:rsidRPr="005C72C3" w:rsidRDefault="00783CF4" w:rsidP="00783CF4">
            <w:pPr>
              <w:rPr>
                <w:b/>
                <w:color w:val="000000" w:themeColor="text1"/>
                <w:lang w:val="nl-NL"/>
              </w:rPr>
            </w:pPr>
          </w:p>
          <w:p w14:paraId="7FD8AEA9" w14:textId="77777777" w:rsidR="00783CF4" w:rsidRPr="005C72C3" w:rsidRDefault="00783CF4" w:rsidP="00783CF4">
            <w:pPr>
              <w:rPr>
                <w:b/>
                <w:color w:val="000000" w:themeColor="text1"/>
                <w:lang w:val="nl-NL"/>
              </w:rPr>
            </w:pPr>
            <w:r w:rsidRPr="005C72C3">
              <w:rPr>
                <w:b/>
                <w:color w:val="000000" w:themeColor="text1"/>
                <w:lang w:val="nl-NL"/>
              </w:rPr>
              <w:lastRenderedPageBreak/>
              <w:t>Verrekening</w:t>
            </w:r>
          </w:p>
          <w:p w14:paraId="36B192BD" w14:textId="77777777" w:rsidR="00783CF4" w:rsidRPr="005C72C3" w:rsidRDefault="00783CF4" w:rsidP="00783CF4">
            <w:pPr>
              <w:keepNext/>
              <w:keepLines/>
              <w:spacing w:line="276" w:lineRule="auto"/>
              <w:rPr>
                <w:lang w:val="nl-NL"/>
              </w:rPr>
            </w:pPr>
            <w:r w:rsidRPr="005C72C3">
              <w:rPr>
                <w:lang w:val="nl-NL"/>
              </w:rPr>
              <w:t>Verrekening van de werkzaamheden geschiedt op basis van werkelijke gemaakte uren en de aangeboden uurtarieven.</w:t>
            </w:r>
          </w:p>
          <w:p w14:paraId="5557348D" w14:textId="77777777" w:rsidR="00783CF4" w:rsidRPr="005C72C3" w:rsidRDefault="00783CF4" w:rsidP="00783CF4">
            <w:pPr>
              <w:keepNext/>
              <w:keepLines/>
              <w:spacing w:line="276" w:lineRule="auto"/>
              <w:rPr>
                <w:lang w:val="nl-NL"/>
              </w:rPr>
            </w:pPr>
          </w:p>
          <w:p w14:paraId="0D87E18A" w14:textId="77777777" w:rsidR="00783CF4" w:rsidRPr="005C72C3" w:rsidRDefault="00783CF4" w:rsidP="00783CF4">
            <w:pPr>
              <w:keepNext/>
              <w:keepLines/>
              <w:spacing w:line="276" w:lineRule="auto"/>
              <w:rPr>
                <w:lang w:val="nl-NL"/>
              </w:rPr>
            </w:pPr>
            <w:r w:rsidRPr="005C72C3">
              <w:rPr>
                <w:lang w:val="nl-NL"/>
              </w:rPr>
              <w:t>Hiervoor dient de Opdrachtnemer een urenstaat op te stellen en deze door de Opdrachtgever voor akkoord te laten ondertekenen.</w:t>
            </w:r>
          </w:p>
          <w:p w14:paraId="30E41638" w14:textId="77777777" w:rsidR="00783CF4" w:rsidRPr="005C72C3" w:rsidRDefault="00783CF4" w:rsidP="00783CF4">
            <w:pPr>
              <w:keepNext/>
              <w:keepLines/>
              <w:spacing w:line="276" w:lineRule="auto"/>
              <w:rPr>
                <w:lang w:val="nl-NL"/>
              </w:rPr>
            </w:pPr>
            <w:r w:rsidRPr="005C72C3">
              <w:rPr>
                <w:lang w:val="nl-NL"/>
              </w:rPr>
              <w:t>De ondertekende urenstaat is als prestatieverklaring te beschouwen en dient als bijlage bij de factuur te worden gevoegd.</w:t>
            </w:r>
          </w:p>
          <w:p w14:paraId="78D03332" w14:textId="77777777" w:rsidR="00237C7A" w:rsidRDefault="00237C7A" w:rsidP="00DC6593">
            <w:pPr>
              <w:rPr>
                <w:color w:val="000000" w:themeColor="text1"/>
              </w:rPr>
            </w:pPr>
          </w:p>
          <w:p w14:paraId="66490AC2" w14:textId="77777777" w:rsidR="00237C7A" w:rsidRPr="001E01C0" w:rsidRDefault="00237C7A" w:rsidP="00DC6593">
            <w:pPr>
              <w:rPr>
                <w:color w:val="000000" w:themeColor="text1"/>
              </w:rPr>
            </w:pPr>
          </w:p>
        </w:tc>
      </w:tr>
    </w:tbl>
    <w:p w14:paraId="218AF4CD" w14:textId="77777777" w:rsidR="00835C95" w:rsidRPr="00237C7A" w:rsidRDefault="00835C95" w:rsidP="00237C7A">
      <w:pPr>
        <w:rPr>
          <w:lang w:eastAsia="nl-NL"/>
        </w:rPr>
      </w:pPr>
    </w:p>
    <w:sectPr w:rsidR="00835C95" w:rsidRPr="00237C7A"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059A" w14:textId="77777777" w:rsidR="00654786" w:rsidRDefault="00654786" w:rsidP="00835C95">
      <w:pPr>
        <w:spacing w:line="240" w:lineRule="auto"/>
      </w:pPr>
      <w:r>
        <w:separator/>
      </w:r>
    </w:p>
  </w:endnote>
  <w:endnote w:type="continuationSeparator" w:id="0">
    <w:p w14:paraId="3418561A" w14:textId="77777777" w:rsidR="00654786" w:rsidRDefault="00654786"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6AB3" w14:textId="77777777" w:rsidR="00654786" w:rsidRDefault="00654786" w:rsidP="00835C95">
      <w:pPr>
        <w:spacing w:line="240" w:lineRule="auto"/>
      </w:pPr>
      <w:r>
        <w:separator/>
      </w:r>
    </w:p>
  </w:footnote>
  <w:footnote w:type="continuationSeparator" w:id="0">
    <w:p w14:paraId="371353F8" w14:textId="77777777" w:rsidR="00654786" w:rsidRDefault="00654786"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087FA7"/>
    <w:multiLevelType w:val="hybridMultilevel"/>
    <w:tmpl w:val="748EF4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314F2A"/>
    <w:multiLevelType w:val="hybridMultilevel"/>
    <w:tmpl w:val="8534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02F7BA7"/>
    <w:multiLevelType w:val="hybridMultilevel"/>
    <w:tmpl w:val="10107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9"/>
  </w:num>
  <w:num w:numId="6">
    <w:abstractNumId w:val="0"/>
  </w:num>
  <w:num w:numId="7">
    <w:abstractNumId w:val="11"/>
  </w:num>
  <w:num w:numId="8">
    <w:abstractNumId w:val="5"/>
  </w:num>
  <w:num w:numId="9">
    <w:abstractNumId w:val="1"/>
  </w:num>
  <w:num w:numId="10">
    <w:abstractNumId w:val="2"/>
  </w:num>
  <w:num w:numId="11">
    <w:abstractNumId w:val="10"/>
  </w:num>
  <w:num w:numId="12">
    <w:abstractNumId w:val="12"/>
  </w:num>
  <w:num w:numId="13">
    <w:abstractNumId w:val="7"/>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3148"/>
    <w:rsid w:val="00015808"/>
    <w:rsid w:val="00034DC0"/>
    <w:rsid w:val="000547E7"/>
    <w:rsid w:val="00063B12"/>
    <w:rsid w:val="000751BA"/>
    <w:rsid w:val="00083CB0"/>
    <w:rsid w:val="000F7506"/>
    <w:rsid w:val="001061DE"/>
    <w:rsid w:val="00166F3F"/>
    <w:rsid w:val="001B7F60"/>
    <w:rsid w:val="00237C7A"/>
    <w:rsid w:val="00245237"/>
    <w:rsid w:val="0024651C"/>
    <w:rsid w:val="002538E0"/>
    <w:rsid w:val="002A3440"/>
    <w:rsid w:val="002C298E"/>
    <w:rsid w:val="002E4747"/>
    <w:rsid w:val="00350BD8"/>
    <w:rsid w:val="003B394B"/>
    <w:rsid w:val="003C228D"/>
    <w:rsid w:val="00482586"/>
    <w:rsid w:val="004A55A7"/>
    <w:rsid w:val="004C0D26"/>
    <w:rsid w:val="004C5BAE"/>
    <w:rsid w:val="004F5A4B"/>
    <w:rsid w:val="004F7EC5"/>
    <w:rsid w:val="005435E7"/>
    <w:rsid w:val="00562C83"/>
    <w:rsid w:val="0057505D"/>
    <w:rsid w:val="005F50BD"/>
    <w:rsid w:val="00622743"/>
    <w:rsid w:val="00623268"/>
    <w:rsid w:val="00654786"/>
    <w:rsid w:val="0065504F"/>
    <w:rsid w:val="006835D5"/>
    <w:rsid w:val="006C03C4"/>
    <w:rsid w:val="00735777"/>
    <w:rsid w:val="00736708"/>
    <w:rsid w:val="00761C7C"/>
    <w:rsid w:val="00783CF4"/>
    <w:rsid w:val="00826F38"/>
    <w:rsid w:val="00835C95"/>
    <w:rsid w:val="0088444F"/>
    <w:rsid w:val="009526E7"/>
    <w:rsid w:val="00956A3C"/>
    <w:rsid w:val="00A07A1E"/>
    <w:rsid w:val="00A6595B"/>
    <w:rsid w:val="00AE1FA4"/>
    <w:rsid w:val="00AE550C"/>
    <w:rsid w:val="00B8488B"/>
    <w:rsid w:val="00BC516D"/>
    <w:rsid w:val="00C8158D"/>
    <w:rsid w:val="00C843CE"/>
    <w:rsid w:val="00CC5467"/>
    <w:rsid w:val="00D1149E"/>
    <w:rsid w:val="00D42E92"/>
    <w:rsid w:val="00D75E32"/>
    <w:rsid w:val="00D83878"/>
    <w:rsid w:val="00DE294E"/>
    <w:rsid w:val="00DF7A6F"/>
    <w:rsid w:val="00E625D9"/>
    <w:rsid w:val="00E927D3"/>
    <w:rsid w:val="00EA4970"/>
    <w:rsid w:val="00EB6F01"/>
    <w:rsid w:val="00EC2422"/>
    <w:rsid w:val="00F4433D"/>
    <w:rsid w:val="00F70505"/>
    <w:rsid w:val="00F8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3CF4"/>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759713193">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 w:id="941567252">
      <w:bodyDiv w:val="1"/>
      <w:marLeft w:val="0"/>
      <w:marRight w:val="0"/>
      <w:marTop w:val="0"/>
      <w:marBottom w:val="0"/>
      <w:divBdr>
        <w:top w:val="none" w:sz="0" w:space="0" w:color="auto"/>
        <w:left w:val="none" w:sz="0" w:space="0" w:color="auto"/>
        <w:bottom w:val="none" w:sz="0" w:space="0" w:color="auto"/>
        <w:right w:val="none" w:sz="0" w:space="0" w:color="auto"/>
      </w:divBdr>
    </w:div>
    <w:div w:id="12076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05BD-4B06-41CD-8E13-B36F0F27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856775CF</Template>
  <TotalTime>2</TotalTime>
  <Pages>5</Pages>
  <Words>1432</Words>
  <Characters>7880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3</cp:revision>
  <dcterms:created xsi:type="dcterms:W3CDTF">2019-01-08T07:07:00Z</dcterms:created>
  <dcterms:modified xsi:type="dcterms:W3CDTF">2019-01-08T07:09:00Z</dcterms:modified>
</cp:coreProperties>
</file>