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904" w:rsidRPr="006859A4" w:rsidRDefault="00790904" w:rsidP="00790904">
      <w:pPr>
        <w:spacing w:before="120"/>
        <w:jc w:val="right"/>
        <w:rPr>
          <w:rFonts w:asciiTheme="majorBidi" w:hAnsiTheme="majorBidi" w:cstheme="majorBidi"/>
          <w:b/>
          <w:szCs w:val="24"/>
          <w:lang w:val="en-GB" w:eastAsia="ru-RU"/>
        </w:rPr>
      </w:pPr>
      <w:bookmarkStart w:id="0" w:name="_Toc447632538"/>
      <w:r w:rsidRPr="006859A4">
        <w:rPr>
          <w:rFonts w:asciiTheme="majorBidi" w:hAnsiTheme="majorBidi" w:cstheme="majorBidi"/>
          <w:b/>
          <w:szCs w:val="24"/>
          <w:lang w:val="en-GB" w:eastAsia="ru-RU"/>
        </w:rPr>
        <w:t>Attachment №</w:t>
      </w:r>
      <w:bookmarkEnd w:id="0"/>
      <w:r w:rsidRPr="006859A4">
        <w:rPr>
          <w:rFonts w:asciiTheme="majorBidi" w:hAnsiTheme="majorBidi" w:cstheme="majorBidi"/>
          <w:b/>
          <w:szCs w:val="24"/>
          <w:lang w:val="en-GB" w:eastAsia="ru-RU"/>
        </w:rPr>
        <w:t>1</w:t>
      </w:r>
    </w:p>
    <w:p w:rsidR="00D4680C" w:rsidRPr="006859A4" w:rsidRDefault="00790904" w:rsidP="00790904">
      <w:pPr>
        <w:spacing w:before="120"/>
        <w:jc w:val="right"/>
        <w:rPr>
          <w:rFonts w:asciiTheme="majorBidi" w:hAnsiTheme="majorBidi" w:cstheme="majorBidi"/>
          <w:b/>
          <w:szCs w:val="24"/>
          <w:lang w:val="en-GB" w:eastAsia="ru-RU"/>
        </w:rPr>
      </w:pPr>
      <w:r w:rsidRPr="006859A4">
        <w:rPr>
          <w:rFonts w:asciiTheme="majorBidi" w:hAnsiTheme="majorBidi" w:cstheme="majorBidi"/>
          <w:bCs/>
          <w:szCs w:val="24"/>
          <w:lang w:val="en-GB" w:eastAsia="ru-RU"/>
        </w:rPr>
        <w:t>To Instructions to the Bidder</w:t>
      </w:r>
    </w:p>
    <w:p w:rsidR="009067B8" w:rsidRPr="006859A4" w:rsidRDefault="009067B8" w:rsidP="00D4680C">
      <w:pPr>
        <w:spacing w:before="120"/>
        <w:jc w:val="left"/>
        <w:rPr>
          <w:rFonts w:asciiTheme="majorBidi" w:hAnsiTheme="majorBidi" w:cstheme="majorBidi"/>
          <w:bCs/>
          <w:color w:val="0000FF"/>
          <w:szCs w:val="24"/>
          <w:lang w:val="en-GB"/>
        </w:rPr>
      </w:pPr>
    </w:p>
    <w:tbl>
      <w:tblPr>
        <w:tblW w:w="9781" w:type="dxa"/>
        <w:tblInd w:w="-4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6520"/>
      </w:tblGrid>
      <w:tr w:rsidR="002F6B13" w:rsidRPr="006859A4" w:rsidTr="00E003C7">
        <w:trPr>
          <w:cantSplit/>
        </w:trPr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5625" w:rsidRPr="006859A4" w:rsidRDefault="00790904" w:rsidP="00D4680C">
            <w:pPr>
              <w:pStyle w:val="Subtitle"/>
              <w:spacing w:before="60" w:after="60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6859A4">
              <w:rPr>
                <w:rFonts w:asciiTheme="majorBidi" w:hAnsiTheme="majorBidi" w:cstheme="majorBidi"/>
                <w:sz w:val="24"/>
                <w:szCs w:val="24"/>
                <w:lang w:val="en-GB"/>
              </w:rPr>
              <w:t>Information about the Tender</w:t>
            </w:r>
            <w:r w:rsidR="00E70BD2" w:rsidRPr="006859A4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</w:t>
            </w:r>
          </w:p>
        </w:tc>
      </w:tr>
      <w:tr w:rsidR="002F6B13" w:rsidRPr="006859A4" w:rsidTr="0011433B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625" w:rsidRPr="006859A4" w:rsidRDefault="00CF5625" w:rsidP="00EF0125">
            <w:pPr>
              <w:spacing w:before="60" w:after="60"/>
              <w:jc w:val="center"/>
              <w:rPr>
                <w:rFonts w:asciiTheme="majorBidi" w:hAnsiTheme="majorBidi" w:cstheme="majorBidi"/>
                <w:b/>
                <w:szCs w:val="24"/>
                <w:lang w:val="en-GB"/>
              </w:rPr>
            </w:pPr>
            <w:r w:rsidRPr="006859A4">
              <w:rPr>
                <w:rFonts w:asciiTheme="majorBidi" w:hAnsiTheme="majorBidi" w:cstheme="majorBidi"/>
                <w:b/>
                <w:szCs w:val="24"/>
                <w:lang w:val="en-GB"/>
              </w:rPr>
              <w:t xml:space="preserve">I. </w:t>
            </w:r>
            <w:r w:rsidR="00790904" w:rsidRPr="006859A4">
              <w:rPr>
                <w:rFonts w:asciiTheme="majorBidi" w:hAnsiTheme="majorBidi" w:cstheme="majorBidi"/>
                <w:b/>
                <w:szCs w:val="24"/>
                <w:lang w:val="en-GB"/>
              </w:rPr>
              <w:t>General information</w:t>
            </w:r>
            <w:r w:rsidR="00EF0125" w:rsidRPr="006859A4">
              <w:rPr>
                <w:rFonts w:asciiTheme="majorBidi" w:hAnsiTheme="majorBidi" w:cstheme="majorBidi"/>
                <w:b/>
                <w:szCs w:val="24"/>
                <w:lang w:val="en-GB"/>
              </w:rPr>
              <w:t>.</w:t>
            </w:r>
          </w:p>
        </w:tc>
      </w:tr>
      <w:tr w:rsidR="00790904" w:rsidRPr="006859A4" w:rsidTr="00AE3B4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04" w:rsidRPr="006859A4" w:rsidRDefault="00790904" w:rsidP="00790904">
            <w:pPr>
              <w:pStyle w:val="ListParagraph"/>
              <w:numPr>
                <w:ilvl w:val="1"/>
                <w:numId w:val="46"/>
              </w:numPr>
              <w:tabs>
                <w:tab w:val="left" w:pos="460"/>
              </w:tabs>
              <w:spacing w:before="60" w:after="60"/>
              <w:ind w:left="0" w:firstLine="0"/>
              <w:rPr>
                <w:rFonts w:asciiTheme="majorBidi" w:hAnsiTheme="majorBidi" w:cstheme="majorBidi"/>
                <w:lang w:val="en-GB"/>
              </w:rPr>
            </w:pPr>
            <w:r w:rsidRPr="006859A4">
              <w:rPr>
                <w:rFonts w:asciiTheme="majorBidi" w:hAnsiTheme="majorBidi" w:cstheme="majorBidi"/>
                <w:lang w:val="en-GB"/>
              </w:rPr>
              <w:t>Tender organizer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04" w:rsidRPr="006859A4" w:rsidRDefault="00790904" w:rsidP="00790904">
            <w:pPr>
              <w:tabs>
                <w:tab w:val="right" w:pos="7272"/>
              </w:tabs>
              <w:spacing w:before="60" w:after="60"/>
              <w:jc w:val="left"/>
              <w:rPr>
                <w:rFonts w:asciiTheme="majorBidi" w:hAnsiTheme="majorBidi" w:cstheme="majorBidi"/>
                <w:strike/>
                <w:szCs w:val="24"/>
                <w:lang w:val="en-GB"/>
              </w:rPr>
            </w:pPr>
            <w:r w:rsidRPr="006859A4">
              <w:rPr>
                <w:rFonts w:asciiTheme="majorBidi" w:hAnsiTheme="majorBidi" w:cstheme="majorBidi"/>
                <w:szCs w:val="24"/>
                <w:lang w:val="en-GB"/>
              </w:rPr>
              <w:t>LUKOIL Neftohim Burgas AD</w:t>
            </w:r>
          </w:p>
        </w:tc>
      </w:tr>
      <w:tr w:rsidR="006D1179" w:rsidRPr="006859A4" w:rsidTr="00AE3B45">
        <w:trPr>
          <w:trHeight w:val="4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79" w:rsidRPr="006859A4" w:rsidRDefault="00790904" w:rsidP="00D8369C">
            <w:pPr>
              <w:pStyle w:val="ListParagraph"/>
              <w:numPr>
                <w:ilvl w:val="1"/>
                <w:numId w:val="46"/>
              </w:numPr>
              <w:tabs>
                <w:tab w:val="left" w:pos="460"/>
              </w:tabs>
              <w:spacing w:before="60" w:after="60"/>
              <w:ind w:left="0" w:firstLine="0"/>
              <w:contextualSpacing w:val="0"/>
              <w:rPr>
                <w:rFonts w:asciiTheme="majorBidi" w:hAnsiTheme="majorBidi" w:cstheme="majorBidi"/>
                <w:lang w:val="en-GB"/>
              </w:rPr>
            </w:pPr>
            <w:r w:rsidRPr="006859A4">
              <w:rPr>
                <w:rFonts w:asciiTheme="majorBidi" w:hAnsiTheme="majorBidi" w:cstheme="majorBidi"/>
                <w:lang w:val="en-GB"/>
              </w:rPr>
              <w:t>Site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DE" w:rsidRPr="006859A4" w:rsidRDefault="00790904" w:rsidP="00180DDE">
            <w:pPr>
              <w:tabs>
                <w:tab w:val="right" w:pos="7272"/>
              </w:tabs>
              <w:jc w:val="left"/>
              <w:rPr>
                <w:szCs w:val="24"/>
                <w:lang w:val="en-GB"/>
              </w:rPr>
            </w:pPr>
            <w:r w:rsidRPr="006859A4">
              <w:rPr>
                <w:szCs w:val="24"/>
                <w:lang w:val="en-GB"/>
              </w:rPr>
              <w:t>The production site of</w:t>
            </w:r>
            <w:r w:rsidR="00EF0125" w:rsidRPr="006859A4">
              <w:rPr>
                <w:szCs w:val="24"/>
                <w:lang w:val="en-GB"/>
              </w:rPr>
              <w:t xml:space="preserve"> </w:t>
            </w:r>
            <w:r w:rsidRPr="006859A4">
              <w:rPr>
                <w:szCs w:val="24"/>
                <w:lang w:val="en-GB"/>
              </w:rPr>
              <w:t>LUKOIL Neftohim Burgas AD</w:t>
            </w:r>
            <w:r w:rsidR="00EF0125" w:rsidRPr="006859A4">
              <w:rPr>
                <w:szCs w:val="24"/>
                <w:lang w:val="en-GB"/>
              </w:rPr>
              <w:t>:</w:t>
            </w:r>
          </w:p>
          <w:p w:rsidR="006238B8" w:rsidRPr="006859A4" w:rsidRDefault="0072411F" w:rsidP="00D60111">
            <w:pPr>
              <w:pStyle w:val="ListParagraph"/>
              <w:numPr>
                <w:ilvl w:val="0"/>
                <w:numId w:val="49"/>
              </w:numPr>
              <w:tabs>
                <w:tab w:val="right" w:pos="7272"/>
              </w:tabs>
              <w:rPr>
                <w:rFonts w:asciiTheme="majorBidi" w:hAnsiTheme="majorBidi" w:cstheme="majorBidi"/>
                <w:i/>
                <w:iCs/>
                <w:color w:val="0000FF"/>
                <w:lang w:val="en-GB"/>
              </w:rPr>
            </w:pPr>
            <w:r>
              <w:rPr>
                <w:rFonts w:ascii="Times New Roman" w:hAnsi="Times New Roman"/>
                <w:lang w:val="en-GB" w:eastAsia="en-US"/>
              </w:rPr>
              <w:t>GPP</w:t>
            </w:r>
            <w:r w:rsidR="006238B8" w:rsidRPr="006859A4">
              <w:rPr>
                <w:rFonts w:ascii="Times New Roman" w:hAnsi="Times New Roman"/>
                <w:lang w:val="en-GB" w:eastAsia="en-US"/>
              </w:rPr>
              <w:t>-4</w:t>
            </w:r>
          </w:p>
        </w:tc>
      </w:tr>
      <w:tr w:rsidR="006D1179" w:rsidRPr="006859A4" w:rsidTr="00AE3B4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79" w:rsidRPr="006859A4" w:rsidRDefault="00790904" w:rsidP="00D8369C">
            <w:pPr>
              <w:pStyle w:val="ListParagraph"/>
              <w:numPr>
                <w:ilvl w:val="1"/>
                <w:numId w:val="46"/>
              </w:numPr>
              <w:tabs>
                <w:tab w:val="left" w:pos="460"/>
              </w:tabs>
              <w:spacing w:before="60" w:after="60"/>
              <w:ind w:left="0" w:firstLine="0"/>
              <w:contextualSpacing w:val="0"/>
              <w:rPr>
                <w:rFonts w:asciiTheme="majorBidi" w:hAnsiTheme="majorBidi" w:cstheme="majorBidi"/>
                <w:lang w:val="en-GB"/>
              </w:rPr>
            </w:pPr>
            <w:r w:rsidRPr="006859A4">
              <w:rPr>
                <w:rFonts w:asciiTheme="majorBidi" w:hAnsiTheme="majorBidi" w:cstheme="majorBidi"/>
                <w:lang w:val="en-GB"/>
              </w:rPr>
              <w:t>Number of tender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79" w:rsidRPr="006859A4" w:rsidRDefault="00790904" w:rsidP="00EF0125">
            <w:pPr>
              <w:tabs>
                <w:tab w:val="right" w:pos="7272"/>
              </w:tabs>
              <w:spacing w:before="60" w:after="60"/>
              <w:jc w:val="left"/>
              <w:rPr>
                <w:rFonts w:asciiTheme="majorBidi" w:hAnsiTheme="majorBidi" w:cstheme="majorBidi"/>
                <w:bCs/>
                <w:color w:val="0000FF"/>
                <w:szCs w:val="24"/>
                <w:lang w:val="en-GB"/>
              </w:rPr>
            </w:pPr>
            <w:r w:rsidRPr="006859A4">
              <w:rPr>
                <w:szCs w:val="24"/>
                <w:lang w:val="en-GB"/>
              </w:rPr>
              <w:t xml:space="preserve">Tender № </w:t>
            </w:r>
            <w:r w:rsidRPr="006859A4">
              <w:rPr>
                <w:b/>
                <w:szCs w:val="24"/>
                <w:lang w:val="en-GB"/>
              </w:rPr>
              <w:t>LNB-ID</w:t>
            </w:r>
            <w:r w:rsidR="00CA472D" w:rsidRPr="006859A4">
              <w:rPr>
                <w:b/>
                <w:szCs w:val="24"/>
                <w:lang w:val="en-GB"/>
              </w:rPr>
              <w:t>-2018-</w:t>
            </w:r>
            <w:r w:rsidR="00DD4309">
              <w:rPr>
                <w:b/>
                <w:szCs w:val="24"/>
                <w:lang w:val="en-GB"/>
              </w:rPr>
              <w:t>25</w:t>
            </w:r>
          </w:p>
        </w:tc>
      </w:tr>
      <w:tr w:rsidR="006D7B03" w:rsidRPr="006859A4" w:rsidTr="00AE3B4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03" w:rsidRPr="006859A4" w:rsidRDefault="006D7B03" w:rsidP="006D7B03">
            <w:pPr>
              <w:pStyle w:val="ListParagraph"/>
              <w:numPr>
                <w:ilvl w:val="1"/>
                <w:numId w:val="46"/>
              </w:numPr>
              <w:tabs>
                <w:tab w:val="left" w:pos="460"/>
              </w:tabs>
              <w:spacing w:before="60" w:after="60"/>
              <w:ind w:left="0" w:firstLine="0"/>
              <w:contextualSpacing w:val="0"/>
              <w:rPr>
                <w:rFonts w:asciiTheme="majorBidi" w:hAnsiTheme="majorBidi" w:cstheme="majorBidi"/>
                <w:lang w:val="en-GB"/>
              </w:rPr>
            </w:pPr>
            <w:r w:rsidRPr="006859A4">
              <w:rPr>
                <w:rFonts w:asciiTheme="majorBidi" w:hAnsiTheme="majorBidi" w:cstheme="majorBidi"/>
                <w:lang w:val="en-GB"/>
              </w:rPr>
              <w:t>Subject of tender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9" w:rsidRPr="00582974" w:rsidRDefault="00DD4309" w:rsidP="00DD4309">
            <w:r w:rsidRPr="00582974">
              <w:rPr>
                <w:b/>
              </w:rPr>
              <w:t>Supply of new dry through insulators in  ZRU 110 kV /Indoor Switchgear 110 kV/,  GPP-4 (Main Step-down Substation-4)</w:t>
            </w:r>
          </w:p>
          <w:p w:rsidR="00DD4309" w:rsidRPr="00582974" w:rsidRDefault="00DD4309" w:rsidP="00DD4309">
            <w:r w:rsidRPr="00582974">
              <w:rPr>
                <w:b/>
              </w:rPr>
              <w:t xml:space="preserve">                                                  </w:t>
            </w:r>
          </w:p>
          <w:p w:rsidR="006D7B03" w:rsidRPr="00DD4309" w:rsidRDefault="006D7B03" w:rsidP="006529BD">
            <w:pPr>
              <w:tabs>
                <w:tab w:val="right" w:pos="7254"/>
              </w:tabs>
              <w:spacing w:before="60" w:after="60"/>
              <w:jc w:val="left"/>
            </w:pPr>
          </w:p>
        </w:tc>
      </w:tr>
      <w:tr w:rsidR="006D7B03" w:rsidRPr="006859A4" w:rsidTr="00AE3B4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03" w:rsidRPr="006859A4" w:rsidRDefault="006D7B03" w:rsidP="006D7B03">
            <w:pPr>
              <w:pStyle w:val="ListParagraph"/>
              <w:numPr>
                <w:ilvl w:val="1"/>
                <w:numId w:val="46"/>
              </w:numPr>
              <w:tabs>
                <w:tab w:val="left" w:pos="460"/>
              </w:tabs>
              <w:spacing w:before="60" w:after="60"/>
              <w:ind w:left="0" w:firstLine="0"/>
              <w:contextualSpacing w:val="0"/>
              <w:rPr>
                <w:rFonts w:asciiTheme="majorBidi" w:hAnsiTheme="majorBidi" w:cstheme="majorBidi"/>
                <w:lang w:val="en-GB"/>
              </w:rPr>
            </w:pPr>
            <w:r w:rsidRPr="006859A4">
              <w:rPr>
                <w:rFonts w:asciiTheme="majorBidi" w:hAnsiTheme="majorBidi" w:cstheme="majorBidi"/>
                <w:lang w:val="en-GB"/>
              </w:rPr>
              <w:t>Type of tender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03" w:rsidRPr="006859A4" w:rsidRDefault="006529BD" w:rsidP="006D7B03">
            <w:pPr>
              <w:tabs>
                <w:tab w:val="right" w:pos="7254"/>
              </w:tabs>
              <w:spacing w:before="60" w:after="60"/>
              <w:jc w:val="left"/>
              <w:rPr>
                <w:rFonts w:asciiTheme="majorBidi" w:hAnsiTheme="majorBidi" w:cstheme="majorBidi"/>
                <w:i/>
                <w:iCs/>
                <w:szCs w:val="24"/>
                <w:lang w:val="en-GB"/>
              </w:rPr>
            </w:pPr>
            <w:r w:rsidRPr="006859A4">
              <w:rPr>
                <w:rFonts w:asciiTheme="majorBidi" w:hAnsiTheme="majorBidi" w:cstheme="majorBidi"/>
                <w:szCs w:val="24"/>
                <w:lang w:val="en-GB"/>
              </w:rPr>
              <w:t>Оpen, two-stage tender with conducting a bidding</w:t>
            </w:r>
          </w:p>
        </w:tc>
      </w:tr>
      <w:tr w:rsidR="00E9098E" w:rsidRPr="006859A4" w:rsidTr="0011433B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8E" w:rsidRPr="006859A4" w:rsidRDefault="00E9098E" w:rsidP="00BC1C56">
            <w:pPr>
              <w:tabs>
                <w:tab w:val="right" w:pos="7254"/>
              </w:tabs>
              <w:spacing w:before="60" w:after="60"/>
              <w:jc w:val="center"/>
              <w:rPr>
                <w:rFonts w:asciiTheme="majorBidi" w:hAnsiTheme="majorBidi" w:cstheme="majorBidi"/>
                <w:szCs w:val="24"/>
                <w:lang w:val="en-GB"/>
              </w:rPr>
            </w:pPr>
            <w:r w:rsidRPr="006859A4">
              <w:rPr>
                <w:rFonts w:asciiTheme="majorBidi" w:hAnsiTheme="majorBidi" w:cstheme="majorBidi"/>
                <w:b/>
                <w:szCs w:val="24"/>
                <w:lang w:val="en-GB"/>
              </w:rPr>
              <w:t>II</w:t>
            </w:r>
            <w:r w:rsidR="00EF0125" w:rsidRPr="006859A4">
              <w:rPr>
                <w:rFonts w:asciiTheme="majorBidi" w:hAnsiTheme="majorBidi" w:cstheme="majorBidi"/>
                <w:b/>
                <w:szCs w:val="24"/>
                <w:lang w:val="en-GB"/>
              </w:rPr>
              <w:t xml:space="preserve">. </w:t>
            </w:r>
            <w:r w:rsidR="00125360" w:rsidRPr="006859A4">
              <w:rPr>
                <w:rFonts w:asciiTheme="majorBidi" w:hAnsiTheme="majorBidi" w:cstheme="majorBidi"/>
                <w:b/>
                <w:szCs w:val="24"/>
                <w:lang w:val="en-GB"/>
              </w:rPr>
              <w:t>Minimum qualification requirements to the Bidder to be allowed to participate in the tender</w:t>
            </w:r>
            <w:r w:rsidR="00EF0125" w:rsidRPr="006859A4">
              <w:rPr>
                <w:rFonts w:asciiTheme="majorBidi" w:hAnsiTheme="majorBidi" w:cstheme="majorBidi"/>
                <w:b/>
                <w:szCs w:val="24"/>
                <w:lang w:val="en-GB"/>
              </w:rPr>
              <w:t>.</w:t>
            </w:r>
          </w:p>
        </w:tc>
      </w:tr>
      <w:tr w:rsidR="00125360" w:rsidRPr="006859A4" w:rsidTr="00AE3B4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60" w:rsidRPr="006859A4" w:rsidRDefault="00125360" w:rsidP="00125360">
            <w:pPr>
              <w:pStyle w:val="ListParagraph"/>
              <w:tabs>
                <w:tab w:val="left" w:pos="460"/>
              </w:tabs>
              <w:ind w:left="0"/>
              <w:jc w:val="both"/>
              <w:rPr>
                <w:rFonts w:asciiTheme="majorBidi" w:hAnsiTheme="majorBidi" w:cstheme="majorBidi"/>
                <w:lang w:val="en-GB"/>
              </w:rPr>
            </w:pPr>
            <w:r w:rsidRPr="006859A4">
              <w:rPr>
                <w:rFonts w:asciiTheme="majorBidi" w:hAnsiTheme="majorBidi" w:cstheme="majorBidi"/>
                <w:lang w:val="en-GB"/>
              </w:rPr>
              <w:t>2.1</w:t>
            </w:r>
            <w:r w:rsidRPr="006859A4">
              <w:rPr>
                <w:lang w:val="en-GB"/>
              </w:rPr>
              <w:t xml:space="preserve">. </w:t>
            </w:r>
            <w:r w:rsidRPr="006859A4">
              <w:rPr>
                <w:rFonts w:asciiTheme="majorBidi" w:hAnsiTheme="majorBidi" w:cstheme="majorBidi"/>
                <w:lang w:val="en-GB"/>
              </w:rPr>
              <w:t>Compliance with quality control requirements</w:t>
            </w:r>
          </w:p>
          <w:p w:rsidR="00125360" w:rsidRPr="006859A4" w:rsidRDefault="00125360" w:rsidP="00125360">
            <w:pPr>
              <w:pStyle w:val="ListParagraph"/>
              <w:tabs>
                <w:tab w:val="left" w:pos="460"/>
              </w:tabs>
              <w:ind w:left="0"/>
              <w:jc w:val="both"/>
              <w:rPr>
                <w:rFonts w:asciiTheme="majorBidi" w:hAnsiTheme="majorBidi" w:cstheme="majorBidi"/>
                <w:lang w:val="en-GB"/>
              </w:rPr>
            </w:pPr>
            <w:r w:rsidRPr="006859A4">
              <w:rPr>
                <w:lang w:val="en-GB"/>
              </w:rPr>
              <w:t>(</w:t>
            </w:r>
            <w:r w:rsidRPr="006859A4">
              <w:rPr>
                <w:rFonts w:asciiTheme="majorBidi" w:hAnsiTheme="majorBidi" w:cstheme="majorBidi"/>
                <w:lang w:val="en-GB"/>
              </w:rPr>
              <w:t>ISO 9001)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60" w:rsidRPr="006859A4" w:rsidRDefault="00125360" w:rsidP="00125360">
            <w:pPr>
              <w:autoSpaceDE w:val="0"/>
              <w:autoSpaceDN w:val="0"/>
              <w:adjustRightInd w:val="0"/>
              <w:spacing w:before="60"/>
              <w:ind w:right="249"/>
              <w:contextualSpacing/>
              <w:rPr>
                <w:rFonts w:asciiTheme="majorBidi" w:hAnsiTheme="majorBidi" w:cstheme="majorBidi"/>
                <w:color w:val="0000FF"/>
                <w:szCs w:val="24"/>
                <w:lang w:val="en-GB"/>
              </w:rPr>
            </w:pPr>
            <w:r w:rsidRPr="006859A4">
              <w:rPr>
                <w:rFonts w:asciiTheme="majorBidi" w:hAnsiTheme="majorBidi" w:cstheme="majorBidi"/>
                <w:lang w:val="en-GB"/>
              </w:rPr>
              <w:t>The Bidder shall provide a valid certificate for manufacturer's ISO 9001 quality management system</w:t>
            </w:r>
            <w:r w:rsidRPr="006859A4">
              <w:rPr>
                <w:lang w:val="en-GB"/>
              </w:rPr>
              <w:t>.</w:t>
            </w:r>
          </w:p>
        </w:tc>
      </w:tr>
      <w:tr w:rsidR="00DB6708" w:rsidRPr="006859A4" w:rsidTr="00AE3B4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08" w:rsidRPr="006859A4" w:rsidRDefault="00DD4309" w:rsidP="00EC0B09">
            <w:pPr>
              <w:pStyle w:val="ListParagraph"/>
              <w:tabs>
                <w:tab w:val="left" w:pos="460"/>
              </w:tabs>
              <w:ind w:left="0"/>
              <w:jc w:val="both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2.2</w:t>
            </w:r>
            <w:r w:rsidR="00DB6708" w:rsidRPr="006859A4">
              <w:rPr>
                <w:rFonts w:asciiTheme="majorBidi" w:hAnsiTheme="majorBidi" w:cstheme="majorBidi"/>
                <w:lang w:val="en-GB"/>
              </w:rPr>
              <w:t xml:space="preserve">. </w:t>
            </w:r>
            <w:r w:rsidR="00EC0B09" w:rsidRPr="006859A4">
              <w:rPr>
                <w:rFonts w:ascii="Times New Roman" w:hAnsi="Times New Roman"/>
                <w:lang w:val="en-GB"/>
              </w:rPr>
              <w:t>Technical  compliance</w:t>
            </w:r>
            <w:r w:rsidR="00DB6708" w:rsidRPr="006859A4">
              <w:rPr>
                <w:rFonts w:ascii="Times New Roman" w:hAnsi="Times New Roman"/>
                <w:lang w:val="en-GB"/>
              </w:rPr>
              <w:t xml:space="preserve"> </w:t>
            </w:r>
            <w:r w:rsidR="00EC0B09" w:rsidRPr="006859A4">
              <w:rPr>
                <w:rFonts w:ascii="Times New Roman" w:hAnsi="Times New Roman"/>
                <w:lang w:val="en-GB"/>
              </w:rPr>
              <w:t>of the bid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08" w:rsidRPr="006859A4" w:rsidRDefault="00EC0B09" w:rsidP="00EF0125">
            <w:pPr>
              <w:autoSpaceDE w:val="0"/>
              <w:autoSpaceDN w:val="0"/>
              <w:adjustRightInd w:val="0"/>
              <w:spacing w:before="60"/>
              <w:ind w:right="249"/>
              <w:contextualSpacing/>
              <w:rPr>
                <w:rFonts w:asciiTheme="majorBidi" w:hAnsiTheme="majorBidi" w:cstheme="majorBidi"/>
                <w:lang w:val="en-GB"/>
              </w:rPr>
            </w:pPr>
            <w:r w:rsidRPr="006859A4">
              <w:rPr>
                <w:rFonts w:asciiTheme="majorBidi" w:hAnsiTheme="majorBidi" w:cstheme="majorBidi"/>
                <w:szCs w:val="24"/>
                <w:lang w:val="en-GB" w:eastAsia="ru-RU"/>
              </w:rPr>
              <w:t>YES</w:t>
            </w:r>
          </w:p>
        </w:tc>
      </w:tr>
      <w:tr w:rsidR="00DC1E8F" w:rsidRPr="006859A4" w:rsidTr="00AE3B4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E8F" w:rsidRPr="006859A4" w:rsidRDefault="00DD4309" w:rsidP="00EC0B09">
            <w:pPr>
              <w:pStyle w:val="ListParagraph"/>
              <w:tabs>
                <w:tab w:val="left" w:pos="0"/>
              </w:tabs>
              <w:spacing w:before="120"/>
              <w:ind w:left="34"/>
              <w:rPr>
                <w:bCs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2.3</w:t>
            </w:r>
            <w:r w:rsidR="00DC1E8F" w:rsidRPr="006859A4">
              <w:rPr>
                <w:rFonts w:asciiTheme="majorBidi" w:hAnsiTheme="majorBidi" w:cstheme="majorBidi"/>
                <w:lang w:val="en-GB"/>
              </w:rPr>
              <w:t xml:space="preserve">. </w:t>
            </w:r>
            <w:r w:rsidR="00EC0B09" w:rsidRPr="006859A4">
              <w:rPr>
                <w:rFonts w:asciiTheme="majorBidi" w:hAnsiTheme="majorBidi" w:cstheme="majorBidi"/>
                <w:lang w:val="en-GB"/>
              </w:rPr>
              <w:t>Acceptance of the</w:t>
            </w:r>
            <w:r w:rsidR="00FA684B" w:rsidRPr="006859A4">
              <w:rPr>
                <w:rFonts w:asciiTheme="majorBidi" w:hAnsiTheme="majorBidi" w:cstheme="majorBidi"/>
                <w:lang w:val="en-GB"/>
              </w:rPr>
              <w:t xml:space="preserve"> </w:t>
            </w:r>
            <w:r w:rsidR="00EC0B09" w:rsidRPr="006859A4">
              <w:rPr>
                <w:rFonts w:asciiTheme="majorBidi" w:hAnsiTheme="majorBidi" w:cstheme="majorBidi"/>
                <w:lang w:val="en-GB"/>
              </w:rPr>
              <w:t>draft-contract offered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AD" w:rsidRPr="006859A4" w:rsidRDefault="00EC0B09" w:rsidP="00B339AD">
            <w:pPr>
              <w:tabs>
                <w:tab w:val="right" w:pos="7254"/>
              </w:tabs>
              <w:spacing w:before="60" w:after="60"/>
              <w:rPr>
                <w:rFonts w:asciiTheme="majorBidi" w:hAnsiTheme="majorBidi" w:cstheme="majorBidi"/>
                <w:lang w:val="en-GB"/>
              </w:rPr>
            </w:pPr>
            <w:r w:rsidRPr="006859A4">
              <w:rPr>
                <w:rFonts w:asciiTheme="majorBidi" w:hAnsiTheme="majorBidi" w:cstheme="majorBidi"/>
                <w:lang w:val="en-GB"/>
              </w:rPr>
              <w:t>Unconditional acceptance of the draft contract</w:t>
            </w:r>
            <w:r w:rsidR="00001013" w:rsidRPr="006859A4">
              <w:rPr>
                <w:rFonts w:asciiTheme="majorBidi" w:hAnsiTheme="majorBidi" w:cstheme="majorBidi"/>
                <w:lang w:val="en-GB"/>
              </w:rPr>
              <w:t>.</w:t>
            </w:r>
          </w:p>
        </w:tc>
      </w:tr>
      <w:tr w:rsidR="00CC1338" w:rsidRPr="006859A4" w:rsidTr="0011433B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6859A4" w:rsidRDefault="00125360" w:rsidP="00CC1338">
            <w:pPr>
              <w:tabs>
                <w:tab w:val="right" w:pos="7254"/>
              </w:tabs>
              <w:spacing w:before="60" w:after="60"/>
              <w:jc w:val="left"/>
              <w:rPr>
                <w:rFonts w:asciiTheme="majorBidi" w:hAnsiTheme="majorBidi" w:cstheme="majorBidi"/>
                <w:szCs w:val="24"/>
                <w:lang w:val="en-GB"/>
              </w:rPr>
            </w:pPr>
            <w:r w:rsidRPr="006859A4">
              <w:rPr>
                <w:rFonts w:asciiTheme="majorBidi" w:hAnsiTheme="majorBidi" w:cstheme="majorBidi"/>
                <w:szCs w:val="24"/>
                <w:lang w:val="en-GB"/>
              </w:rPr>
              <w:t>Criteria for compliance with the minimum requirements from section ІІ</w:t>
            </w:r>
            <w:r w:rsidR="00CC1338" w:rsidRPr="006859A4">
              <w:rPr>
                <w:rFonts w:asciiTheme="majorBidi" w:hAnsiTheme="majorBidi" w:cstheme="majorBidi"/>
                <w:szCs w:val="24"/>
                <w:lang w:val="en-GB"/>
              </w:rPr>
              <w:t>:</w:t>
            </w:r>
          </w:p>
        </w:tc>
      </w:tr>
      <w:tr w:rsidR="00125360" w:rsidRPr="006859A4" w:rsidTr="00AE3B4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60" w:rsidRPr="006859A4" w:rsidRDefault="00125360" w:rsidP="00125360">
            <w:pPr>
              <w:tabs>
                <w:tab w:val="left" w:pos="318"/>
              </w:tabs>
              <w:contextualSpacing/>
              <w:jc w:val="left"/>
              <w:rPr>
                <w:rFonts w:asciiTheme="majorBidi" w:hAnsiTheme="majorBidi" w:cstheme="majorBidi"/>
                <w:szCs w:val="24"/>
                <w:lang w:val="en-GB" w:eastAsia="ru-RU"/>
              </w:rPr>
            </w:pPr>
            <w:r w:rsidRPr="006859A4">
              <w:rPr>
                <w:rFonts w:asciiTheme="majorBidi" w:hAnsiTheme="majorBidi" w:cstheme="majorBidi"/>
                <w:szCs w:val="24"/>
                <w:lang w:val="en-GB" w:eastAsia="ru-RU"/>
              </w:rPr>
              <w:t>The Bidder covers independently all the requirements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60" w:rsidRPr="006859A4" w:rsidRDefault="00125360" w:rsidP="00125360">
            <w:pPr>
              <w:tabs>
                <w:tab w:val="right" w:pos="7254"/>
              </w:tabs>
              <w:spacing w:before="60" w:after="60"/>
              <w:jc w:val="left"/>
              <w:rPr>
                <w:rFonts w:asciiTheme="majorBidi" w:hAnsiTheme="majorBidi" w:cstheme="majorBidi"/>
                <w:color w:val="0000FF"/>
                <w:szCs w:val="24"/>
                <w:lang w:val="en-GB"/>
              </w:rPr>
            </w:pPr>
            <w:r w:rsidRPr="006859A4">
              <w:rPr>
                <w:rFonts w:asciiTheme="majorBidi" w:hAnsiTheme="majorBidi" w:cstheme="majorBidi"/>
                <w:szCs w:val="24"/>
                <w:lang w:val="en-GB" w:eastAsia="ru-RU"/>
              </w:rPr>
              <w:t>YES</w:t>
            </w:r>
          </w:p>
        </w:tc>
      </w:tr>
      <w:tr w:rsidR="00CC1338" w:rsidRPr="006859A4" w:rsidTr="0011433B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338" w:rsidRPr="006859A4" w:rsidRDefault="00CC1338" w:rsidP="00CC1338">
            <w:pPr>
              <w:tabs>
                <w:tab w:val="right" w:pos="7254"/>
              </w:tabs>
              <w:spacing w:before="60" w:after="60"/>
              <w:jc w:val="center"/>
              <w:rPr>
                <w:rFonts w:asciiTheme="majorBidi" w:hAnsiTheme="majorBidi" w:cstheme="majorBidi"/>
                <w:b/>
                <w:szCs w:val="24"/>
                <w:lang w:val="en-GB"/>
              </w:rPr>
            </w:pPr>
            <w:r w:rsidRPr="006859A4">
              <w:rPr>
                <w:rFonts w:asciiTheme="majorBidi" w:hAnsiTheme="majorBidi" w:cstheme="majorBidi"/>
                <w:b/>
                <w:szCs w:val="24"/>
                <w:lang w:val="en-GB"/>
              </w:rPr>
              <w:t>III</w:t>
            </w:r>
            <w:r w:rsidR="00EF0125" w:rsidRPr="006859A4">
              <w:rPr>
                <w:rFonts w:asciiTheme="majorBidi" w:hAnsiTheme="majorBidi" w:cstheme="majorBidi"/>
                <w:b/>
                <w:szCs w:val="24"/>
                <w:lang w:val="en-GB"/>
              </w:rPr>
              <w:t xml:space="preserve">. </w:t>
            </w:r>
            <w:r w:rsidR="00C703AF" w:rsidRPr="006859A4">
              <w:rPr>
                <w:rFonts w:asciiTheme="majorBidi" w:hAnsiTheme="majorBidi" w:cstheme="majorBidi"/>
                <w:b/>
                <w:szCs w:val="24"/>
                <w:lang w:val="en-GB"/>
              </w:rPr>
              <w:t>Time frames for the individual stages in conducting the tender</w:t>
            </w:r>
            <w:r w:rsidR="00EF0125" w:rsidRPr="006859A4">
              <w:rPr>
                <w:rFonts w:asciiTheme="majorBidi" w:hAnsiTheme="majorBidi" w:cstheme="majorBidi"/>
                <w:b/>
                <w:szCs w:val="24"/>
                <w:lang w:val="en-GB"/>
              </w:rPr>
              <w:t>.</w:t>
            </w:r>
          </w:p>
        </w:tc>
      </w:tr>
      <w:tr w:rsidR="00CC1338" w:rsidRPr="006859A4" w:rsidTr="00AE3B4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6859A4" w:rsidRDefault="00CC1338" w:rsidP="008E5BCD">
            <w:pPr>
              <w:tabs>
                <w:tab w:val="left" w:pos="460"/>
                <w:tab w:val="center" w:pos="4677"/>
                <w:tab w:val="right" w:pos="9355"/>
              </w:tabs>
              <w:spacing w:before="60" w:after="60"/>
              <w:rPr>
                <w:rFonts w:asciiTheme="majorBidi" w:hAnsiTheme="majorBidi" w:cstheme="majorBidi"/>
                <w:szCs w:val="24"/>
                <w:lang w:val="en-GB"/>
              </w:rPr>
            </w:pPr>
            <w:r w:rsidRPr="006859A4">
              <w:rPr>
                <w:rFonts w:asciiTheme="majorBidi" w:hAnsiTheme="majorBidi" w:cstheme="majorBidi"/>
                <w:szCs w:val="24"/>
                <w:lang w:val="en-GB"/>
              </w:rPr>
              <w:t>3.1.</w:t>
            </w:r>
            <w:r w:rsidRPr="006859A4">
              <w:rPr>
                <w:rFonts w:asciiTheme="majorBidi" w:hAnsiTheme="majorBidi" w:cstheme="majorBidi"/>
                <w:szCs w:val="24"/>
                <w:lang w:val="en-GB"/>
              </w:rPr>
              <w:tab/>
            </w:r>
            <w:r w:rsidR="00C703AF" w:rsidRPr="006859A4">
              <w:rPr>
                <w:rFonts w:asciiTheme="majorBidi" w:hAnsiTheme="majorBidi" w:cstheme="majorBidi"/>
                <w:szCs w:val="24"/>
                <w:lang w:val="en-GB"/>
              </w:rPr>
              <w:t xml:space="preserve">Deadline for </w:t>
            </w:r>
            <w:r w:rsidR="008E5BCD">
              <w:rPr>
                <w:rFonts w:asciiTheme="majorBidi" w:hAnsiTheme="majorBidi" w:cstheme="majorBidi"/>
                <w:szCs w:val="24"/>
                <w:lang w:val="en-GB"/>
              </w:rPr>
              <w:t>filing</w:t>
            </w:r>
            <w:r w:rsidR="00C703AF" w:rsidRPr="006859A4">
              <w:rPr>
                <w:rFonts w:asciiTheme="majorBidi" w:hAnsiTheme="majorBidi" w:cstheme="majorBidi"/>
                <w:szCs w:val="24"/>
                <w:lang w:val="en-GB"/>
              </w:rPr>
              <w:t xml:space="preserve"> participation </w:t>
            </w:r>
            <w:r w:rsidR="00C703AF" w:rsidRPr="006859A4">
              <w:rPr>
                <w:rFonts w:asciiTheme="majorBidi" w:hAnsiTheme="majorBidi" w:cstheme="majorBidi"/>
                <w:iCs/>
                <w:szCs w:val="24"/>
                <w:lang w:val="en-GB"/>
              </w:rPr>
              <w:t>in</w:t>
            </w:r>
            <w:r w:rsidRPr="006859A4">
              <w:rPr>
                <w:rFonts w:asciiTheme="majorBidi" w:hAnsiTheme="majorBidi" w:cstheme="majorBidi"/>
                <w:iCs/>
                <w:szCs w:val="24"/>
                <w:lang w:val="en-GB"/>
              </w:rPr>
              <w:t xml:space="preserve"> </w:t>
            </w:r>
            <w:r w:rsidR="004A0738">
              <w:rPr>
                <w:rFonts w:asciiTheme="majorBidi" w:hAnsiTheme="majorBidi" w:cstheme="majorBidi"/>
                <w:szCs w:val="24"/>
                <w:lang w:val="en-GB"/>
              </w:rPr>
              <w:t>ATCS</w:t>
            </w:r>
            <w:r w:rsidR="004A0738" w:rsidRPr="006859A4">
              <w:rPr>
                <w:rFonts w:asciiTheme="majorBidi" w:hAnsiTheme="majorBidi" w:cstheme="majorBidi"/>
                <w:iCs/>
                <w:szCs w:val="24"/>
                <w:lang w:val="en-GB"/>
              </w:rPr>
              <w:t xml:space="preserve"> </w:t>
            </w:r>
            <w:r w:rsidR="00C703AF" w:rsidRPr="006859A4">
              <w:rPr>
                <w:rFonts w:asciiTheme="majorBidi" w:hAnsiTheme="majorBidi" w:cstheme="majorBidi"/>
                <w:iCs/>
                <w:szCs w:val="24"/>
                <w:lang w:val="en-GB"/>
              </w:rPr>
              <w:t>(</w:t>
            </w:r>
            <w:r w:rsidR="004A0738">
              <w:t>Automated Tender Conduction System</w:t>
            </w:r>
            <w:r w:rsidR="00C703AF" w:rsidRPr="006859A4">
              <w:rPr>
                <w:rFonts w:asciiTheme="majorBidi" w:hAnsiTheme="majorBidi" w:cstheme="majorBidi"/>
                <w:iCs/>
                <w:szCs w:val="24"/>
                <w:lang w:val="en-GB"/>
              </w:rPr>
              <w:t>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6859A4" w:rsidRDefault="00DD4309" w:rsidP="006238B8">
            <w:pPr>
              <w:tabs>
                <w:tab w:val="center" w:pos="4677"/>
                <w:tab w:val="right" w:pos="9355"/>
              </w:tabs>
              <w:spacing w:before="60" w:after="60"/>
              <w:jc w:val="left"/>
              <w:rPr>
                <w:rFonts w:asciiTheme="majorBidi" w:hAnsiTheme="majorBidi" w:cstheme="majorBidi"/>
                <w:iCs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iCs/>
                <w:szCs w:val="24"/>
                <w:lang w:val="ru-RU"/>
              </w:rPr>
              <w:t>24</w:t>
            </w:r>
            <w:r>
              <w:rPr>
                <w:rFonts w:asciiTheme="majorBidi" w:hAnsiTheme="majorBidi" w:cstheme="majorBidi"/>
                <w:iCs/>
                <w:szCs w:val="24"/>
                <w:lang w:val="bg-BG"/>
              </w:rPr>
              <w:t>.08</w:t>
            </w:r>
            <w:r w:rsidRPr="00A23E80">
              <w:rPr>
                <w:rFonts w:asciiTheme="majorBidi" w:hAnsiTheme="majorBidi" w:cstheme="majorBidi"/>
                <w:iCs/>
                <w:szCs w:val="24"/>
                <w:lang w:val="ru-RU"/>
              </w:rPr>
              <w:t>.2018</w:t>
            </w:r>
            <w:r w:rsidRPr="00A23E80">
              <w:rPr>
                <w:rFonts w:asciiTheme="majorBidi" w:hAnsiTheme="majorBidi" w:cstheme="majorBidi"/>
                <w:iCs/>
                <w:szCs w:val="24"/>
                <w:lang w:val="bg-BG"/>
              </w:rPr>
              <w:t>г.</w:t>
            </w:r>
          </w:p>
        </w:tc>
      </w:tr>
      <w:tr w:rsidR="00CC1338" w:rsidRPr="006859A4" w:rsidTr="00AE3B4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6859A4" w:rsidRDefault="00CC1338" w:rsidP="00C703AF">
            <w:pPr>
              <w:tabs>
                <w:tab w:val="left" w:pos="460"/>
                <w:tab w:val="center" w:pos="4677"/>
                <w:tab w:val="right" w:pos="9355"/>
              </w:tabs>
              <w:spacing w:before="60" w:after="60"/>
              <w:jc w:val="left"/>
              <w:rPr>
                <w:rFonts w:asciiTheme="majorBidi" w:hAnsiTheme="majorBidi" w:cstheme="majorBidi"/>
                <w:szCs w:val="24"/>
                <w:lang w:val="en-GB"/>
              </w:rPr>
            </w:pPr>
            <w:r w:rsidRPr="006859A4">
              <w:rPr>
                <w:rFonts w:asciiTheme="majorBidi" w:hAnsiTheme="majorBidi" w:cstheme="majorBidi"/>
                <w:szCs w:val="24"/>
                <w:lang w:val="en-GB"/>
              </w:rPr>
              <w:t>3.2.</w:t>
            </w:r>
            <w:r w:rsidRPr="006859A4">
              <w:rPr>
                <w:rFonts w:asciiTheme="majorBidi" w:hAnsiTheme="majorBidi" w:cstheme="majorBidi"/>
                <w:szCs w:val="24"/>
                <w:lang w:val="en-GB"/>
              </w:rPr>
              <w:tab/>
            </w:r>
            <w:r w:rsidR="00C703AF" w:rsidRPr="006859A4">
              <w:rPr>
                <w:rFonts w:asciiTheme="majorBidi" w:hAnsiTheme="majorBidi" w:cstheme="majorBidi"/>
                <w:szCs w:val="24"/>
                <w:lang w:val="en-GB"/>
              </w:rPr>
              <w:t>Deadline for Request for bid clarification by the Bidder (Form 11) in</w:t>
            </w:r>
            <w:r w:rsidRPr="006859A4">
              <w:rPr>
                <w:rFonts w:asciiTheme="majorBidi" w:hAnsiTheme="majorBidi" w:cstheme="majorBidi"/>
                <w:szCs w:val="24"/>
                <w:lang w:val="en-GB"/>
              </w:rPr>
              <w:t xml:space="preserve"> </w:t>
            </w:r>
            <w:r w:rsidR="004A0738">
              <w:rPr>
                <w:rFonts w:asciiTheme="majorBidi" w:hAnsiTheme="majorBidi" w:cstheme="majorBidi"/>
                <w:szCs w:val="24"/>
                <w:lang w:val="en-GB"/>
              </w:rPr>
              <w:t>ATCS</w:t>
            </w:r>
            <w:r w:rsidRPr="006859A4">
              <w:rPr>
                <w:rFonts w:asciiTheme="majorBidi" w:hAnsiTheme="majorBidi" w:cstheme="majorBidi"/>
                <w:szCs w:val="24"/>
                <w:lang w:val="en-GB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6859A4" w:rsidRDefault="00DD4309" w:rsidP="00CC1338">
            <w:pPr>
              <w:tabs>
                <w:tab w:val="center" w:pos="4677"/>
                <w:tab w:val="right" w:pos="9355"/>
              </w:tabs>
              <w:spacing w:before="60" w:after="60"/>
              <w:jc w:val="left"/>
              <w:rPr>
                <w:rFonts w:asciiTheme="majorBidi" w:hAnsiTheme="majorBidi" w:cstheme="majorBidi"/>
                <w:iCs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iCs/>
                <w:szCs w:val="24"/>
                <w:lang w:val="ru-RU"/>
              </w:rPr>
              <w:t>28.08</w:t>
            </w:r>
            <w:r w:rsidRPr="00A23E80">
              <w:rPr>
                <w:rFonts w:asciiTheme="majorBidi" w:hAnsiTheme="majorBidi" w:cstheme="majorBidi"/>
                <w:iCs/>
                <w:szCs w:val="24"/>
                <w:lang w:val="ru-RU"/>
              </w:rPr>
              <w:t>.2018</w:t>
            </w:r>
            <w:r w:rsidRPr="00A23E80">
              <w:rPr>
                <w:rFonts w:asciiTheme="majorBidi" w:hAnsiTheme="majorBidi" w:cstheme="majorBidi"/>
                <w:iCs/>
                <w:szCs w:val="24"/>
                <w:lang w:val="bg-BG"/>
              </w:rPr>
              <w:t>г.</w:t>
            </w:r>
          </w:p>
        </w:tc>
      </w:tr>
      <w:tr w:rsidR="00CC1338" w:rsidRPr="006859A4" w:rsidTr="00AE3B4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6859A4" w:rsidRDefault="00CC1338" w:rsidP="00CC1338">
            <w:pPr>
              <w:tabs>
                <w:tab w:val="left" w:pos="460"/>
              </w:tabs>
              <w:spacing w:before="60"/>
              <w:jc w:val="left"/>
              <w:rPr>
                <w:rFonts w:asciiTheme="majorBidi" w:hAnsiTheme="majorBidi" w:cstheme="majorBidi"/>
                <w:szCs w:val="24"/>
                <w:lang w:val="en-GB"/>
              </w:rPr>
            </w:pPr>
            <w:r w:rsidRPr="006859A4">
              <w:rPr>
                <w:rFonts w:asciiTheme="majorBidi" w:hAnsiTheme="majorBidi" w:cstheme="majorBidi"/>
                <w:szCs w:val="24"/>
                <w:lang w:val="en-GB"/>
              </w:rPr>
              <w:t>3.3.</w:t>
            </w:r>
            <w:r w:rsidRPr="006859A4">
              <w:rPr>
                <w:rFonts w:asciiTheme="majorBidi" w:hAnsiTheme="majorBidi" w:cstheme="majorBidi"/>
                <w:szCs w:val="24"/>
                <w:lang w:val="en-GB"/>
              </w:rPr>
              <w:tab/>
            </w:r>
            <w:r w:rsidR="00C703AF" w:rsidRPr="006859A4">
              <w:rPr>
                <w:rFonts w:asciiTheme="majorBidi" w:hAnsiTheme="majorBidi" w:cstheme="majorBidi"/>
                <w:szCs w:val="24"/>
                <w:lang w:val="en-GB"/>
              </w:rPr>
              <w:t>Deadline for accepting the bids in</w:t>
            </w:r>
            <w:r w:rsidRPr="006859A4">
              <w:rPr>
                <w:rFonts w:asciiTheme="majorBidi" w:hAnsiTheme="majorBidi" w:cstheme="majorBidi"/>
                <w:szCs w:val="24"/>
                <w:lang w:val="en-GB"/>
              </w:rPr>
              <w:t xml:space="preserve"> </w:t>
            </w:r>
            <w:r w:rsidR="004A0738">
              <w:rPr>
                <w:rFonts w:asciiTheme="majorBidi" w:hAnsiTheme="majorBidi" w:cstheme="majorBidi"/>
                <w:szCs w:val="24"/>
                <w:lang w:val="en-GB"/>
              </w:rPr>
              <w:t>ATCS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6859A4" w:rsidRDefault="00DD4309" w:rsidP="00CC1338">
            <w:pPr>
              <w:spacing w:before="60"/>
              <w:rPr>
                <w:rFonts w:asciiTheme="majorBidi" w:hAnsiTheme="majorBidi" w:cstheme="majorBidi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Cs w:val="24"/>
              </w:rPr>
              <w:t>16.09</w:t>
            </w:r>
            <w:r w:rsidRPr="00A23E80">
              <w:rPr>
                <w:rFonts w:asciiTheme="majorBidi" w:hAnsiTheme="majorBidi" w:cstheme="majorBidi"/>
                <w:szCs w:val="24"/>
              </w:rPr>
              <w:t>.2018</w:t>
            </w:r>
            <w:r w:rsidRPr="00A23E80">
              <w:rPr>
                <w:rFonts w:asciiTheme="majorBidi" w:hAnsiTheme="majorBidi" w:cstheme="majorBidi"/>
                <w:szCs w:val="24"/>
                <w:lang w:val="bg-BG"/>
              </w:rPr>
              <w:t>г.</w:t>
            </w:r>
            <w:bookmarkStart w:id="1" w:name="_GoBack"/>
            <w:bookmarkEnd w:id="1"/>
          </w:p>
        </w:tc>
      </w:tr>
      <w:tr w:rsidR="00CC1338" w:rsidRPr="006859A4" w:rsidTr="0011433B">
        <w:tblPrEx>
          <w:tblBorders>
            <w:insideH w:val="single" w:sz="8" w:space="0" w:color="000000"/>
          </w:tblBorders>
        </w:tblPrEx>
        <w:trPr>
          <w:trHeight w:val="455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6859A4" w:rsidRDefault="00CC1338" w:rsidP="008F174C">
            <w:pPr>
              <w:tabs>
                <w:tab w:val="right" w:pos="7434"/>
              </w:tabs>
              <w:spacing w:before="60" w:after="60"/>
              <w:jc w:val="center"/>
              <w:rPr>
                <w:rFonts w:asciiTheme="majorBidi" w:hAnsiTheme="majorBidi" w:cstheme="majorBidi"/>
                <w:b/>
                <w:szCs w:val="24"/>
                <w:lang w:val="en-GB"/>
              </w:rPr>
            </w:pPr>
            <w:r w:rsidRPr="006859A4">
              <w:rPr>
                <w:rFonts w:asciiTheme="majorBidi" w:hAnsiTheme="majorBidi" w:cstheme="majorBidi"/>
                <w:b/>
                <w:szCs w:val="24"/>
                <w:lang w:val="en-GB"/>
              </w:rPr>
              <w:t>IV</w:t>
            </w:r>
            <w:r w:rsidR="008F174C" w:rsidRPr="006859A4">
              <w:rPr>
                <w:rFonts w:asciiTheme="majorBidi" w:hAnsiTheme="majorBidi" w:cstheme="majorBidi"/>
                <w:b/>
                <w:szCs w:val="24"/>
                <w:lang w:val="en-GB"/>
              </w:rPr>
              <w:t xml:space="preserve">. </w:t>
            </w:r>
            <w:r w:rsidR="00C703AF" w:rsidRPr="006859A4">
              <w:rPr>
                <w:rFonts w:asciiTheme="majorBidi" w:hAnsiTheme="majorBidi" w:cstheme="majorBidi"/>
                <w:b/>
                <w:szCs w:val="24"/>
                <w:lang w:val="en-GB"/>
              </w:rPr>
              <w:t>Address and contact information</w:t>
            </w:r>
            <w:r w:rsidR="008F174C" w:rsidRPr="006859A4">
              <w:rPr>
                <w:rFonts w:asciiTheme="majorBidi" w:hAnsiTheme="majorBidi" w:cstheme="majorBidi"/>
                <w:b/>
                <w:szCs w:val="24"/>
                <w:lang w:val="en-GB"/>
              </w:rPr>
              <w:t>.</w:t>
            </w:r>
          </w:p>
        </w:tc>
      </w:tr>
      <w:tr w:rsidR="00CC1338" w:rsidRPr="006859A4" w:rsidTr="00AE3B45">
        <w:tblPrEx>
          <w:tblBorders>
            <w:insideH w:val="single" w:sz="8" w:space="0" w:color="000000"/>
          </w:tblBorders>
        </w:tblPrEx>
        <w:trPr>
          <w:trHeight w:val="27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6859A4" w:rsidRDefault="00CC1338" w:rsidP="00CC1338">
            <w:pPr>
              <w:pStyle w:val="ListParagraph"/>
              <w:tabs>
                <w:tab w:val="left" w:pos="460"/>
              </w:tabs>
              <w:spacing w:before="60" w:after="60"/>
              <w:ind w:left="0"/>
              <w:contextualSpacing w:val="0"/>
              <w:rPr>
                <w:rFonts w:asciiTheme="majorBidi" w:hAnsiTheme="majorBidi" w:cstheme="majorBidi"/>
                <w:lang w:val="en-GB"/>
              </w:rPr>
            </w:pPr>
            <w:r w:rsidRPr="006859A4">
              <w:rPr>
                <w:rFonts w:asciiTheme="majorBidi" w:hAnsiTheme="majorBidi" w:cstheme="majorBidi"/>
                <w:lang w:val="en-GB" w:eastAsia="en-US"/>
              </w:rPr>
              <w:t>4.1.</w:t>
            </w:r>
            <w:r w:rsidRPr="006859A4">
              <w:rPr>
                <w:rFonts w:asciiTheme="majorBidi" w:hAnsiTheme="majorBidi" w:cstheme="majorBidi"/>
                <w:lang w:val="en-GB" w:eastAsia="en-US"/>
              </w:rPr>
              <w:tab/>
            </w:r>
            <w:r w:rsidR="00C703AF" w:rsidRPr="006859A4">
              <w:rPr>
                <w:rFonts w:asciiTheme="majorBidi" w:hAnsiTheme="majorBidi" w:cstheme="majorBidi"/>
                <w:lang w:val="en-GB" w:eastAsia="en-US"/>
              </w:rPr>
              <w:t>Address (e-mail) for electronic correspondence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6859A4" w:rsidRDefault="00C703AF" w:rsidP="004A0738">
            <w:pPr>
              <w:spacing w:before="60"/>
              <w:rPr>
                <w:rFonts w:asciiTheme="majorBidi" w:hAnsiTheme="majorBidi" w:cstheme="majorBidi"/>
                <w:szCs w:val="24"/>
                <w:u w:val="single"/>
                <w:lang w:val="en-GB"/>
              </w:rPr>
            </w:pPr>
            <w:r w:rsidRPr="006859A4">
              <w:rPr>
                <w:rFonts w:asciiTheme="majorBidi" w:hAnsiTheme="majorBidi" w:cstheme="majorBidi"/>
                <w:szCs w:val="24"/>
                <w:lang w:val="en-GB"/>
              </w:rPr>
              <w:t>According to</w:t>
            </w:r>
            <w:r w:rsidR="00CC1338" w:rsidRPr="006859A4">
              <w:rPr>
                <w:rFonts w:asciiTheme="majorBidi" w:hAnsiTheme="majorBidi" w:cstheme="majorBidi"/>
                <w:szCs w:val="24"/>
                <w:lang w:val="en-GB"/>
              </w:rPr>
              <w:t xml:space="preserve"> </w:t>
            </w:r>
            <w:r w:rsidR="004A0738">
              <w:rPr>
                <w:rFonts w:asciiTheme="majorBidi" w:hAnsiTheme="majorBidi" w:cstheme="majorBidi"/>
                <w:szCs w:val="24"/>
                <w:lang w:val="en-GB"/>
              </w:rPr>
              <w:t>ATCS</w:t>
            </w:r>
            <w:r w:rsidR="00680926" w:rsidRPr="006859A4">
              <w:rPr>
                <w:rFonts w:asciiTheme="majorBidi" w:hAnsiTheme="majorBidi" w:cstheme="majorBidi"/>
                <w:szCs w:val="24"/>
                <w:lang w:val="en-GB"/>
              </w:rPr>
              <w:t>*</w:t>
            </w:r>
          </w:p>
        </w:tc>
      </w:tr>
      <w:tr w:rsidR="00CC1338" w:rsidRPr="006859A4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6859A4" w:rsidRDefault="00CC1338" w:rsidP="00CC1338">
            <w:pPr>
              <w:tabs>
                <w:tab w:val="right" w:pos="7254"/>
              </w:tabs>
              <w:spacing w:before="60" w:after="60"/>
              <w:jc w:val="center"/>
              <w:rPr>
                <w:rFonts w:asciiTheme="majorBidi" w:hAnsiTheme="majorBidi" w:cstheme="majorBidi"/>
                <w:b/>
                <w:szCs w:val="24"/>
                <w:lang w:val="en-GB"/>
              </w:rPr>
            </w:pPr>
            <w:r w:rsidRPr="006859A4">
              <w:rPr>
                <w:rFonts w:asciiTheme="majorBidi" w:hAnsiTheme="majorBidi" w:cstheme="majorBidi"/>
                <w:b/>
                <w:szCs w:val="24"/>
                <w:lang w:val="en-GB"/>
              </w:rPr>
              <w:t>V</w:t>
            </w:r>
            <w:r w:rsidR="00EF0125" w:rsidRPr="006859A4">
              <w:rPr>
                <w:rFonts w:asciiTheme="majorBidi" w:hAnsiTheme="majorBidi" w:cstheme="majorBidi"/>
                <w:b/>
                <w:szCs w:val="24"/>
                <w:lang w:val="en-GB"/>
              </w:rPr>
              <w:t xml:space="preserve">. </w:t>
            </w:r>
            <w:r w:rsidR="00C703AF" w:rsidRPr="006859A4">
              <w:rPr>
                <w:rFonts w:asciiTheme="majorBidi" w:hAnsiTheme="majorBidi" w:cstheme="majorBidi"/>
                <w:b/>
                <w:szCs w:val="24"/>
                <w:lang w:val="en-GB"/>
              </w:rPr>
              <w:t>Preparation of the Bid</w:t>
            </w:r>
            <w:r w:rsidR="00EF0125" w:rsidRPr="006859A4">
              <w:rPr>
                <w:rFonts w:asciiTheme="majorBidi" w:hAnsiTheme="majorBidi" w:cstheme="majorBidi"/>
                <w:b/>
                <w:szCs w:val="24"/>
                <w:lang w:val="en-GB"/>
              </w:rPr>
              <w:t>.</w:t>
            </w:r>
          </w:p>
        </w:tc>
      </w:tr>
      <w:tr w:rsidR="00C703AF" w:rsidRPr="006859A4" w:rsidTr="00AE3B45">
        <w:tblPrEx>
          <w:tblBorders>
            <w:insideH w:val="single" w:sz="8" w:space="0" w:color="000000"/>
          </w:tblBorders>
        </w:tblPrEx>
        <w:trPr>
          <w:trHeight w:val="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AF" w:rsidRPr="006859A4" w:rsidRDefault="00C703AF" w:rsidP="00C703AF">
            <w:pPr>
              <w:tabs>
                <w:tab w:val="left" w:pos="460"/>
              </w:tabs>
              <w:spacing w:before="60" w:after="60"/>
              <w:rPr>
                <w:rFonts w:asciiTheme="majorBidi" w:hAnsiTheme="majorBidi" w:cstheme="majorBidi"/>
                <w:szCs w:val="24"/>
                <w:lang w:val="en-GB"/>
              </w:rPr>
            </w:pPr>
            <w:r w:rsidRPr="006859A4">
              <w:rPr>
                <w:rFonts w:asciiTheme="majorBidi" w:hAnsiTheme="majorBidi" w:cstheme="majorBidi"/>
                <w:szCs w:val="24"/>
                <w:lang w:val="en-GB"/>
              </w:rPr>
              <w:t>5.1.</w:t>
            </w:r>
            <w:r w:rsidRPr="006859A4">
              <w:rPr>
                <w:rFonts w:asciiTheme="majorBidi" w:hAnsiTheme="majorBidi" w:cstheme="majorBidi"/>
                <w:szCs w:val="24"/>
                <w:lang w:val="en-GB"/>
              </w:rPr>
              <w:tab/>
              <w:t>Language of the bid and for correspondence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AF" w:rsidRPr="006859A4" w:rsidRDefault="00C703AF" w:rsidP="00C703AF">
            <w:pPr>
              <w:spacing w:before="60" w:after="60"/>
              <w:rPr>
                <w:rFonts w:asciiTheme="majorBidi" w:hAnsiTheme="majorBidi" w:cstheme="majorBidi"/>
                <w:i/>
                <w:iCs/>
                <w:color w:val="0000FF"/>
                <w:szCs w:val="24"/>
                <w:lang w:val="en-GB"/>
              </w:rPr>
            </w:pPr>
            <w:r w:rsidRPr="006859A4">
              <w:rPr>
                <w:rFonts w:asciiTheme="majorBidi" w:hAnsiTheme="majorBidi" w:cstheme="majorBidi"/>
                <w:szCs w:val="24"/>
                <w:lang w:val="en-GB" w:eastAsia="ru-RU"/>
              </w:rPr>
              <w:t>Bulgarian and / or English.</w:t>
            </w:r>
          </w:p>
        </w:tc>
      </w:tr>
      <w:tr w:rsidR="00C703AF" w:rsidRPr="006859A4" w:rsidTr="00AE3B45">
        <w:tblPrEx>
          <w:tblBorders>
            <w:insideH w:val="single" w:sz="8" w:space="0" w:color="000000"/>
          </w:tblBorders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AF" w:rsidRPr="006859A4" w:rsidRDefault="00C703AF" w:rsidP="00C703AF">
            <w:pPr>
              <w:pStyle w:val="ListParagraph"/>
              <w:numPr>
                <w:ilvl w:val="1"/>
                <w:numId w:val="32"/>
              </w:numPr>
              <w:tabs>
                <w:tab w:val="left" w:pos="460"/>
              </w:tabs>
              <w:spacing w:before="60" w:after="60"/>
              <w:contextualSpacing w:val="0"/>
              <w:rPr>
                <w:rFonts w:asciiTheme="majorBidi" w:hAnsiTheme="majorBidi" w:cstheme="majorBidi"/>
                <w:lang w:val="en-GB"/>
              </w:rPr>
            </w:pPr>
            <w:r w:rsidRPr="006859A4">
              <w:rPr>
                <w:rFonts w:asciiTheme="majorBidi" w:hAnsiTheme="majorBidi" w:cstheme="majorBidi"/>
                <w:lang w:val="en-GB"/>
              </w:rPr>
              <w:tab/>
              <w:t>Currency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AF" w:rsidRPr="006859A4" w:rsidRDefault="004A0738" w:rsidP="00C703AF">
            <w:pPr>
              <w:spacing w:before="60" w:after="60"/>
              <w:rPr>
                <w:rFonts w:asciiTheme="majorBidi" w:hAnsiTheme="majorBidi" w:cstheme="majorBidi"/>
                <w:szCs w:val="24"/>
                <w:lang w:val="en-GB" w:eastAsia="ru-RU"/>
              </w:rPr>
            </w:pPr>
            <w:r>
              <w:rPr>
                <w:rFonts w:asciiTheme="majorBidi" w:hAnsiTheme="majorBidi" w:cstheme="majorBidi"/>
                <w:b/>
                <w:szCs w:val="24"/>
                <w:lang w:val="en-GB" w:eastAsia="ru-RU"/>
              </w:rPr>
              <w:t>EUR</w:t>
            </w:r>
          </w:p>
        </w:tc>
      </w:tr>
      <w:tr w:rsidR="00C703AF" w:rsidRPr="006859A4" w:rsidTr="00AE3B45">
        <w:tblPrEx>
          <w:tblBorders>
            <w:insideH w:val="single" w:sz="8" w:space="0" w:color="000000"/>
          </w:tblBorders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AF" w:rsidRPr="006859A4" w:rsidRDefault="00C703AF" w:rsidP="00C703AF">
            <w:pPr>
              <w:pStyle w:val="ListParagraph"/>
              <w:numPr>
                <w:ilvl w:val="1"/>
                <w:numId w:val="32"/>
              </w:numPr>
              <w:tabs>
                <w:tab w:val="left" w:pos="460"/>
              </w:tabs>
              <w:spacing w:before="60" w:after="60"/>
              <w:contextualSpacing w:val="0"/>
              <w:rPr>
                <w:rFonts w:asciiTheme="majorBidi" w:hAnsiTheme="majorBidi" w:cstheme="majorBidi"/>
                <w:lang w:val="en-GB"/>
              </w:rPr>
            </w:pPr>
            <w:r w:rsidRPr="006859A4">
              <w:rPr>
                <w:rFonts w:asciiTheme="majorBidi" w:hAnsiTheme="majorBidi" w:cstheme="majorBidi"/>
                <w:lang w:val="en-GB"/>
              </w:rPr>
              <w:lastRenderedPageBreak/>
              <w:tab/>
              <w:t>Bid validity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AF" w:rsidRPr="006859A4" w:rsidRDefault="00C703AF" w:rsidP="00C703AF">
            <w:pPr>
              <w:tabs>
                <w:tab w:val="right" w:pos="7254"/>
              </w:tabs>
              <w:spacing w:before="60" w:after="60"/>
              <w:rPr>
                <w:rFonts w:asciiTheme="majorBidi" w:hAnsiTheme="majorBidi" w:cstheme="majorBidi"/>
                <w:i/>
                <w:iCs/>
                <w:color w:val="0000FF"/>
                <w:szCs w:val="24"/>
                <w:lang w:val="en-GB"/>
              </w:rPr>
            </w:pPr>
            <w:r w:rsidRPr="006859A4">
              <w:rPr>
                <w:rFonts w:asciiTheme="majorBidi" w:hAnsiTheme="majorBidi" w:cstheme="majorBidi"/>
                <w:szCs w:val="24"/>
                <w:lang w:val="en-GB"/>
              </w:rPr>
              <w:t>The period of validity of the bids shall be at least 90 (ninety) calendar days as of the final date for receiving the bids.</w:t>
            </w:r>
          </w:p>
        </w:tc>
      </w:tr>
      <w:tr w:rsidR="00CC1338" w:rsidRPr="006859A4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6859A4" w:rsidRDefault="00CC1338" w:rsidP="00CC1338">
            <w:pPr>
              <w:tabs>
                <w:tab w:val="right" w:pos="7434"/>
              </w:tabs>
              <w:spacing w:before="60" w:after="60"/>
              <w:jc w:val="center"/>
              <w:rPr>
                <w:rFonts w:asciiTheme="majorBidi" w:hAnsiTheme="majorBidi" w:cstheme="majorBidi"/>
                <w:b/>
                <w:szCs w:val="24"/>
                <w:lang w:val="en-GB"/>
              </w:rPr>
            </w:pPr>
            <w:r w:rsidRPr="006859A4">
              <w:rPr>
                <w:rFonts w:asciiTheme="majorBidi" w:hAnsiTheme="majorBidi" w:cstheme="majorBidi"/>
                <w:b/>
                <w:szCs w:val="24"/>
                <w:lang w:val="en-GB"/>
              </w:rPr>
              <w:t>VI</w:t>
            </w:r>
            <w:r w:rsidR="00E13B3D" w:rsidRPr="006859A4">
              <w:rPr>
                <w:rFonts w:asciiTheme="majorBidi" w:hAnsiTheme="majorBidi" w:cstheme="majorBidi"/>
                <w:b/>
                <w:szCs w:val="24"/>
                <w:lang w:val="en-GB"/>
              </w:rPr>
              <w:t xml:space="preserve">. </w:t>
            </w:r>
            <w:r w:rsidR="0071024C" w:rsidRPr="006859A4">
              <w:rPr>
                <w:rFonts w:asciiTheme="majorBidi" w:hAnsiTheme="majorBidi" w:cstheme="majorBidi"/>
                <w:b/>
                <w:szCs w:val="24"/>
                <w:lang w:val="en-GB"/>
              </w:rPr>
              <w:t>Accepting and opening the tender bids</w:t>
            </w:r>
            <w:r w:rsidR="00E13B3D" w:rsidRPr="006859A4">
              <w:rPr>
                <w:rFonts w:asciiTheme="majorBidi" w:hAnsiTheme="majorBidi" w:cstheme="majorBidi"/>
                <w:b/>
                <w:szCs w:val="24"/>
                <w:lang w:val="en-GB"/>
              </w:rPr>
              <w:t>.</w:t>
            </w:r>
          </w:p>
        </w:tc>
      </w:tr>
      <w:tr w:rsidR="00CC1338" w:rsidRPr="006859A4" w:rsidTr="00AE3B45">
        <w:tblPrEx>
          <w:tblBorders>
            <w:insideH w:val="single" w:sz="8" w:space="0" w:color="000000"/>
          </w:tblBorders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6859A4" w:rsidRDefault="00CC1338" w:rsidP="00CC1338">
            <w:pPr>
              <w:pStyle w:val="ListParagraph"/>
              <w:tabs>
                <w:tab w:val="left" w:pos="431"/>
              </w:tabs>
              <w:spacing w:before="60" w:after="60"/>
              <w:ind w:left="0"/>
              <w:contextualSpacing w:val="0"/>
              <w:rPr>
                <w:rFonts w:asciiTheme="majorBidi" w:hAnsiTheme="majorBidi" w:cstheme="majorBidi"/>
                <w:lang w:val="en-GB"/>
              </w:rPr>
            </w:pPr>
            <w:r w:rsidRPr="006859A4">
              <w:rPr>
                <w:rFonts w:asciiTheme="majorBidi" w:hAnsiTheme="majorBidi" w:cstheme="majorBidi"/>
                <w:lang w:val="en-GB"/>
              </w:rPr>
              <w:t>6.1.</w:t>
            </w:r>
            <w:r w:rsidRPr="006859A4">
              <w:rPr>
                <w:rFonts w:asciiTheme="majorBidi" w:hAnsiTheme="majorBidi" w:cstheme="majorBidi"/>
                <w:lang w:val="en-GB"/>
              </w:rPr>
              <w:tab/>
            </w:r>
            <w:r w:rsidR="0071024C" w:rsidRPr="006859A4">
              <w:rPr>
                <w:rFonts w:asciiTheme="majorBidi" w:hAnsiTheme="majorBidi" w:cstheme="majorBidi"/>
                <w:lang w:val="en-GB"/>
              </w:rPr>
              <w:t>Filing the bids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6859A4" w:rsidRDefault="0071024C" w:rsidP="00CC1338">
            <w:pPr>
              <w:pStyle w:val="i"/>
              <w:tabs>
                <w:tab w:val="right" w:pos="7254"/>
              </w:tabs>
              <w:spacing w:before="60" w:after="60"/>
              <w:rPr>
                <w:rFonts w:asciiTheme="majorBidi" w:hAnsiTheme="majorBidi" w:cstheme="majorBidi"/>
                <w:szCs w:val="24"/>
                <w:lang w:val="en-GB"/>
              </w:rPr>
            </w:pPr>
            <w:r w:rsidRPr="006859A4">
              <w:rPr>
                <w:rFonts w:asciiTheme="majorBidi" w:hAnsiTheme="majorBidi" w:cstheme="majorBidi"/>
                <w:szCs w:val="24"/>
                <w:lang w:val="en-GB"/>
              </w:rPr>
              <w:t>The bids are filed and accepted only in</w:t>
            </w:r>
            <w:r w:rsidR="00CC1338" w:rsidRPr="006859A4">
              <w:rPr>
                <w:rFonts w:asciiTheme="majorBidi" w:hAnsiTheme="majorBidi" w:cstheme="majorBidi"/>
                <w:szCs w:val="24"/>
                <w:lang w:val="en-GB"/>
              </w:rPr>
              <w:t xml:space="preserve"> </w:t>
            </w:r>
            <w:r w:rsidR="004A0738">
              <w:rPr>
                <w:rFonts w:asciiTheme="majorBidi" w:hAnsiTheme="majorBidi" w:cstheme="majorBidi"/>
                <w:szCs w:val="24"/>
                <w:lang w:val="en-GB"/>
              </w:rPr>
              <w:t>ATCS</w:t>
            </w:r>
            <w:r w:rsidR="00E13B3D" w:rsidRPr="006859A4">
              <w:rPr>
                <w:rFonts w:asciiTheme="majorBidi" w:hAnsiTheme="majorBidi" w:cstheme="majorBidi"/>
                <w:szCs w:val="24"/>
                <w:u w:val="single"/>
                <w:lang w:val="en-GB"/>
              </w:rPr>
              <w:t>.</w:t>
            </w:r>
          </w:p>
        </w:tc>
      </w:tr>
      <w:tr w:rsidR="006E1652" w:rsidRPr="006859A4" w:rsidTr="00AE3B45">
        <w:tblPrEx>
          <w:tblBorders>
            <w:insideH w:val="single" w:sz="8" w:space="0" w:color="000000"/>
          </w:tblBorders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52" w:rsidRPr="006859A4" w:rsidRDefault="006E1652" w:rsidP="00DE281C">
            <w:pPr>
              <w:pStyle w:val="ListParagraph"/>
              <w:tabs>
                <w:tab w:val="left" w:pos="431"/>
              </w:tabs>
              <w:spacing w:before="60" w:after="60"/>
              <w:ind w:left="0"/>
              <w:contextualSpacing w:val="0"/>
              <w:rPr>
                <w:rFonts w:asciiTheme="majorBidi" w:hAnsiTheme="majorBidi" w:cstheme="majorBidi"/>
                <w:lang w:val="en-GB"/>
              </w:rPr>
            </w:pPr>
            <w:r w:rsidRPr="006859A4">
              <w:rPr>
                <w:rFonts w:asciiTheme="majorBidi" w:hAnsiTheme="majorBidi" w:cstheme="majorBidi"/>
                <w:lang w:val="en-GB"/>
              </w:rPr>
              <w:t xml:space="preserve">6.2. Bidders’ participation in opening </w:t>
            </w:r>
            <w:r w:rsidR="00DE281C" w:rsidRPr="00DE281C">
              <w:rPr>
                <w:rFonts w:asciiTheme="majorBidi" w:hAnsiTheme="majorBidi" w:cstheme="majorBidi"/>
                <w:lang w:val="en-GB"/>
              </w:rPr>
              <w:t xml:space="preserve">of the commercial part of </w:t>
            </w:r>
            <w:r w:rsidR="00A97721" w:rsidRPr="006859A4">
              <w:rPr>
                <w:rFonts w:asciiTheme="majorBidi" w:hAnsiTheme="majorBidi" w:cstheme="majorBidi"/>
                <w:lang w:val="en-GB"/>
              </w:rPr>
              <w:t>the bids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52" w:rsidRPr="006859A4" w:rsidRDefault="006E1652" w:rsidP="006E1652">
            <w:pPr>
              <w:pStyle w:val="i"/>
              <w:tabs>
                <w:tab w:val="right" w:pos="7254"/>
              </w:tabs>
              <w:spacing w:before="60" w:after="60"/>
              <w:rPr>
                <w:rFonts w:asciiTheme="majorBidi" w:hAnsiTheme="majorBidi" w:cstheme="majorBidi"/>
                <w:szCs w:val="24"/>
                <w:lang w:val="en-GB"/>
              </w:rPr>
            </w:pPr>
            <w:r w:rsidRPr="006859A4">
              <w:rPr>
                <w:rFonts w:asciiTheme="majorBidi" w:hAnsiTheme="majorBidi" w:cstheme="majorBidi"/>
                <w:szCs w:val="24"/>
                <w:lang w:val="en-GB" w:eastAsia="ru-RU"/>
              </w:rPr>
              <w:t>YES</w:t>
            </w:r>
          </w:p>
        </w:tc>
      </w:tr>
      <w:tr w:rsidR="00CC1338" w:rsidRPr="006859A4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6859A4" w:rsidRDefault="00E13B3D" w:rsidP="00CC1338">
            <w:pPr>
              <w:keepNext/>
              <w:keepLines/>
              <w:tabs>
                <w:tab w:val="right" w:pos="7434"/>
              </w:tabs>
              <w:spacing w:before="60" w:after="40"/>
              <w:jc w:val="center"/>
              <w:rPr>
                <w:rFonts w:asciiTheme="majorBidi" w:hAnsiTheme="majorBidi" w:cstheme="majorBidi"/>
                <w:b/>
                <w:szCs w:val="24"/>
                <w:lang w:val="en-GB"/>
              </w:rPr>
            </w:pPr>
            <w:r w:rsidRPr="006859A4">
              <w:rPr>
                <w:rFonts w:asciiTheme="majorBidi" w:hAnsiTheme="majorBidi" w:cstheme="majorBidi"/>
                <w:b/>
                <w:szCs w:val="24"/>
                <w:lang w:val="en-GB"/>
              </w:rPr>
              <w:t xml:space="preserve">VII. </w:t>
            </w:r>
            <w:r w:rsidR="00AE5F80" w:rsidRPr="006859A4">
              <w:rPr>
                <w:rFonts w:asciiTheme="majorBidi" w:hAnsiTheme="majorBidi" w:cstheme="majorBidi"/>
                <w:b/>
                <w:szCs w:val="24"/>
                <w:lang w:val="en-GB"/>
              </w:rPr>
              <w:t>Bid structure</w:t>
            </w:r>
            <w:r w:rsidRPr="006859A4">
              <w:rPr>
                <w:rFonts w:asciiTheme="majorBidi" w:hAnsiTheme="majorBidi" w:cstheme="majorBidi"/>
                <w:b/>
                <w:szCs w:val="24"/>
                <w:lang w:val="en-GB"/>
              </w:rPr>
              <w:t>.</w:t>
            </w:r>
          </w:p>
        </w:tc>
      </w:tr>
      <w:tr w:rsidR="00CC1338" w:rsidRPr="006859A4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6859A4" w:rsidRDefault="00AE5F80" w:rsidP="00CC1338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right="127"/>
              <w:rPr>
                <w:rFonts w:asciiTheme="majorBidi" w:hAnsiTheme="majorBidi" w:cstheme="majorBidi"/>
                <w:b/>
                <w:szCs w:val="24"/>
                <w:lang w:val="en-GB"/>
              </w:rPr>
            </w:pPr>
            <w:r w:rsidRPr="006859A4">
              <w:rPr>
                <w:rFonts w:asciiTheme="majorBidi" w:hAnsiTheme="majorBidi" w:cstheme="majorBidi"/>
                <w:b/>
                <w:szCs w:val="24"/>
                <w:lang w:val="en-GB"/>
              </w:rPr>
              <w:t>Envelope А (Теchnical part)</w:t>
            </w:r>
            <w:r w:rsidR="00CC1338" w:rsidRPr="006859A4">
              <w:rPr>
                <w:rFonts w:asciiTheme="majorBidi" w:hAnsiTheme="majorBidi" w:cstheme="majorBidi"/>
                <w:b/>
                <w:szCs w:val="24"/>
                <w:lang w:val="en-GB"/>
              </w:rPr>
              <w:t>:</w:t>
            </w:r>
          </w:p>
        </w:tc>
      </w:tr>
      <w:tr w:rsidR="00CC1338" w:rsidRPr="006859A4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6859A4" w:rsidRDefault="003A2B01" w:rsidP="00CC1338">
            <w:pPr>
              <w:pStyle w:val="ListParagraph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en-GB"/>
              </w:rPr>
            </w:pPr>
            <w:r w:rsidRPr="006859A4">
              <w:rPr>
                <w:rFonts w:asciiTheme="majorBidi" w:hAnsiTheme="majorBidi" w:cstheme="majorBidi"/>
                <w:lang w:val="en-GB"/>
              </w:rPr>
              <w:t xml:space="preserve">List of documents in envelope А; </w:t>
            </w:r>
            <w:r w:rsidRPr="006859A4">
              <w:rPr>
                <w:rFonts w:asciiTheme="majorBidi" w:hAnsiTheme="majorBidi" w:cstheme="majorBidi"/>
                <w:b/>
                <w:lang w:val="en-GB"/>
              </w:rPr>
              <w:t>Form 9 –</w:t>
            </w:r>
            <w:r w:rsidR="00580A4B" w:rsidRPr="006859A4">
              <w:rPr>
                <w:rFonts w:asciiTheme="majorBidi" w:hAnsiTheme="majorBidi" w:cstheme="majorBidi"/>
                <w:b/>
                <w:lang w:val="en-GB"/>
              </w:rPr>
              <w:t>As per the requirements of</w:t>
            </w:r>
            <w:r w:rsidR="00A23E80" w:rsidRPr="006859A4">
              <w:rPr>
                <w:rFonts w:asciiTheme="majorBidi" w:hAnsiTheme="majorBidi" w:cstheme="majorBidi"/>
                <w:b/>
                <w:lang w:val="en-GB"/>
              </w:rPr>
              <w:t xml:space="preserve"> </w:t>
            </w:r>
            <w:r w:rsidR="004A0738" w:rsidRPr="004A0738">
              <w:rPr>
                <w:rFonts w:asciiTheme="majorBidi" w:hAnsiTheme="majorBidi" w:cstheme="majorBidi"/>
                <w:b/>
                <w:lang w:val="en-GB"/>
              </w:rPr>
              <w:t>ATCS</w:t>
            </w:r>
            <w:r w:rsidR="00304A43" w:rsidRPr="006859A4">
              <w:rPr>
                <w:rFonts w:asciiTheme="majorBidi" w:hAnsiTheme="majorBidi" w:cstheme="majorBidi"/>
                <w:b/>
                <w:lang w:val="en-GB"/>
              </w:rPr>
              <w:t>.</w:t>
            </w:r>
          </w:p>
        </w:tc>
      </w:tr>
      <w:tr w:rsidR="00CC1338" w:rsidRPr="006859A4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6859A4" w:rsidRDefault="003A2B01" w:rsidP="00A23E80">
            <w:pPr>
              <w:pStyle w:val="ListParagraph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en-GB"/>
              </w:rPr>
            </w:pPr>
            <w:r w:rsidRPr="006859A4">
              <w:rPr>
                <w:rFonts w:asciiTheme="majorBidi" w:hAnsiTheme="majorBidi" w:cstheme="majorBidi"/>
                <w:lang w:val="en-GB"/>
              </w:rPr>
              <w:t xml:space="preserve">Qualification requirements; </w:t>
            </w:r>
            <w:r w:rsidRPr="006859A4">
              <w:rPr>
                <w:rFonts w:asciiTheme="majorBidi" w:hAnsiTheme="majorBidi" w:cstheme="majorBidi"/>
                <w:b/>
                <w:lang w:val="en-GB"/>
              </w:rPr>
              <w:t xml:space="preserve">Form 1 – </w:t>
            </w:r>
            <w:r w:rsidR="00580A4B" w:rsidRPr="006859A4">
              <w:rPr>
                <w:rFonts w:asciiTheme="majorBidi" w:hAnsiTheme="majorBidi" w:cstheme="majorBidi"/>
                <w:b/>
                <w:lang w:val="en-GB"/>
              </w:rPr>
              <w:t>As per the requirements of</w:t>
            </w:r>
            <w:r w:rsidR="00CC1338" w:rsidRPr="006859A4">
              <w:rPr>
                <w:rFonts w:asciiTheme="majorBidi" w:hAnsiTheme="majorBidi" w:cstheme="majorBidi"/>
                <w:b/>
                <w:lang w:val="en-GB"/>
              </w:rPr>
              <w:t xml:space="preserve"> </w:t>
            </w:r>
            <w:r w:rsidR="004A0738" w:rsidRPr="004A0738">
              <w:rPr>
                <w:rFonts w:asciiTheme="majorBidi" w:hAnsiTheme="majorBidi" w:cstheme="majorBidi"/>
                <w:b/>
                <w:lang w:val="en-GB"/>
              </w:rPr>
              <w:t>ATCS</w:t>
            </w:r>
            <w:r w:rsidR="00304A43" w:rsidRPr="006859A4">
              <w:rPr>
                <w:rFonts w:asciiTheme="majorBidi" w:hAnsiTheme="majorBidi" w:cstheme="majorBidi"/>
                <w:b/>
                <w:lang w:val="en-GB"/>
              </w:rPr>
              <w:t>.</w:t>
            </w:r>
          </w:p>
        </w:tc>
      </w:tr>
      <w:tr w:rsidR="00CC1338" w:rsidRPr="006859A4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6859A4" w:rsidRDefault="003A2B01" w:rsidP="00CC1338">
            <w:pPr>
              <w:pStyle w:val="ListParagraph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en-GB"/>
              </w:rPr>
            </w:pPr>
            <w:r w:rsidRPr="006859A4">
              <w:rPr>
                <w:rFonts w:asciiTheme="majorBidi" w:hAnsiTheme="majorBidi" w:cstheme="majorBidi"/>
                <w:lang w:val="en-GB"/>
              </w:rPr>
              <w:t>Tender bid (Accompanying letter to the tender bid</w:t>
            </w:r>
            <w:r w:rsidR="00CC1338" w:rsidRPr="006859A4">
              <w:rPr>
                <w:rFonts w:asciiTheme="majorBidi" w:hAnsiTheme="majorBidi" w:cstheme="majorBidi"/>
                <w:lang w:val="en-GB"/>
              </w:rPr>
              <w:t xml:space="preserve">); </w:t>
            </w:r>
          </w:p>
          <w:p w:rsidR="00CC1338" w:rsidRPr="006859A4" w:rsidRDefault="003A2B01" w:rsidP="00A23E80">
            <w:pPr>
              <w:pStyle w:val="ListParagraph"/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b/>
                <w:lang w:val="en-GB"/>
              </w:rPr>
            </w:pPr>
            <w:r w:rsidRPr="006859A4">
              <w:rPr>
                <w:rFonts w:asciiTheme="majorBidi" w:hAnsiTheme="majorBidi" w:cstheme="majorBidi"/>
                <w:b/>
                <w:lang w:val="en-GB"/>
              </w:rPr>
              <w:t xml:space="preserve">Form 2 – </w:t>
            </w:r>
            <w:r w:rsidR="00580A4B" w:rsidRPr="006859A4">
              <w:rPr>
                <w:rFonts w:asciiTheme="majorBidi" w:hAnsiTheme="majorBidi" w:cstheme="majorBidi"/>
                <w:b/>
                <w:lang w:val="en-GB"/>
              </w:rPr>
              <w:t>As per the requirements of</w:t>
            </w:r>
            <w:r w:rsidR="00CC1338" w:rsidRPr="006859A4">
              <w:rPr>
                <w:rFonts w:asciiTheme="majorBidi" w:hAnsiTheme="majorBidi" w:cstheme="majorBidi"/>
                <w:b/>
                <w:lang w:val="en-GB"/>
              </w:rPr>
              <w:t xml:space="preserve"> </w:t>
            </w:r>
            <w:r w:rsidR="004A0738" w:rsidRPr="004A0738">
              <w:rPr>
                <w:rFonts w:asciiTheme="majorBidi" w:hAnsiTheme="majorBidi" w:cstheme="majorBidi"/>
                <w:b/>
                <w:lang w:val="en-GB"/>
              </w:rPr>
              <w:t>ATCS</w:t>
            </w:r>
            <w:r w:rsidR="00A23E80" w:rsidRPr="006859A4">
              <w:rPr>
                <w:rFonts w:asciiTheme="majorBidi" w:hAnsiTheme="majorBidi" w:cstheme="majorBidi"/>
                <w:b/>
                <w:lang w:val="en-GB"/>
              </w:rPr>
              <w:t>.</w:t>
            </w:r>
          </w:p>
        </w:tc>
      </w:tr>
      <w:tr w:rsidR="00CC1338" w:rsidRPr="006859A4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6859A4" w:rsidRDefault="003A2B01" w:rsidP="00A23E80">
            <w:pPr>
              <w:pStyle w:val="ListParagraph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en-GB"/>
              </w:rPr>
            </w:pPr>
            <w:r w:rsidRPr="006859A4">
              <w:rPr>
                <w:rFonts w:asciiTheme="majorBidi" w:hAnsiTheme="majorBidi" w:cstheme="majorBidi"/>
                <w:lang w:val="en-GB"/>
              </w:rPr>
              <w:t xml:space="preserve">Теchnical bid; </w:t>
            </w:r>
            <w:r w:rsidRPr="006859A4">
              <w:rPr>
                <w:rFonts w:asciiTheme="majorBidi" w:hAnsiTheme="majorBidi" w:cstheme="majorBidi"/>
                <w:b/>
                <w:lang w:val="en-GB"/>
              </w:rPr>
              <w:t xml:space="preserve">Form 3 – </w:t>
            </w:r>
            <w:r w:rsidR="00580A4B" w:rsidRPr="006859A4">
              <w:rPr>
                <w:rFonts w:asciiTheme="majorBidi" w:hAnsiTheme="majorBidi" w:cstheme="majorBidi"/>
                <w:b/>
                <w:lang w:val="en-GB"/>
              </w:rPr>
              <w:t>As per the requirements of</w:t>
            </w:r>
            <w:r w:rsidR="00CC1338" w:rsidRPr="006859A4">
              <w:rPr>
                <w:rFonts w:asciiTheme="majorBidi" w:hAnsiTheme="majorBidi" w:cstheme="majorBidi"/>
                <w:b/>
                <w:lang w:val="en-GB"/>
              </w:rPr>
              <w:t xml:space="preserve"> </w:t>
            </w:r>
            <w:r w:rsidR="004A0738" w:rsidRPr="004A0738">
              <w:rPr>
                <w:rFonts w:asciiTheme="majorBidi" w:hAnsiTheme="majorBidi" w:cstheme="majorBidi"/>
                <w:b/>
                <w:lang w:val="en-GB"/>
              </w:rPr>
              <w:t>ATCS</w:t>
            </w:r>
            <w:r w:rsidR="00A23E80" w:rsidRPr="006859A4">
              <w:rPr>
                <w:rFonts w:asciiTheme="majorBidi" w:hAnsiTheme="majorBidi" w:cstheme="majorBidi"/>
                <w:b/>
                <w:lang w:val="en-GB"/>
              </w:rPr>
              <w:t>.</w:t>
            </w:r>
          </w:p>
        </w:tc>
      </w:tr>
      <w:tr w:rsidR="00CC1338" w:rsidRPr="006859A4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6859A4" w:rsidRDefault="003A2B01" w:rsidP="00A23E80">
            <w:pPr>
              <w:pStyle w:val="ListParagraph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en-GB"/>
              </w:rPr>
            </w:pPr>
            <w:r w:rsidRPr="006859A4">
              <w:rPr>
                <w:rFonts w:asciiTheme="majorBidi" w:hAnsiTheme="majorBidi" w:cstheme="majorBidi"/>
                <w:lang w:val="en-GB"/>
              </w:rPr>
              <w:t xml:space="preserve">Schedule of supplies; </w:t>
            </w:r>
            <w:r w:rsidRPr="006859A4">
              <w:rPr>
                <w:rFonts w:asciiTheme="majorBidi" w:hAnsiTheme="majorBidi" w:cstheme="majorBidi"/>
                <w:b/>
                <w:lang w:val="en-GB"/>
              </w:rPr>
              <w:t xml:space="preserve">Form 5 – </w:t>
            </w:r>
            <w:r w:rsidR="00580A4B" w:rsidRPr="006859A4">
              <w:rPr>
                <w:rFonts w:asciiTheme="majorBidi" w:hAnsiTheme="majorBidi" w:cstheme="majorBidi"/>
                <w:b/>
                <w:lang w:val="en-GB"/>
              </w:rPr>
              <w:t>As per the requirements of</w:t>
            </w:r>
            <w:r w:rsidR="00CC1338" w:rsidRPr="006859A4">
              <w:rPr>
                <w:rFonts w:asciiTheme="majorBidi" w:hAnsiTheme="majorBidi" w:cstheme="majorBidi"/>
                <w:b/>
                <w:lang w:val="en-GB"/>
              </w:rPr>
              <w:t xml:space="preserve"> </w:t>
            </w:r>
            <w:r w:rsidR="004A0738" w:rsidRPr="004A0738">
              <w:rPr>
                <w:rFonts w:asciiTheme="majorBidi" w:hAnsiTheme="majorBidi" w:cstheme="majorBidi"/>
                <w:b/>
                <w:lang w:val="en-GB"/>
              </w:rPr>
              <w:t>ATCS</w:t>
            </w:r>
            <w:r w:rsidR="00A23E80" w:rsidRPr="006859A4">
              <w:rPr>
                <w:rFonts w:asciiTheme="majorBidi" w:hAnsiTheme="majorBidi" w:cstheme="majorBidi"/>
                <w:b/>
                <w:lang w:val="en-GB"/>
              </w:rPr>
              <w:t>.</w:t>
            </w:r>
          </w:p>
        </w:tc>
      </w:tr>
      <w:tr w:rsidR="00CC1338" w:rsidRPr="006859A4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6859A4" w:rsidRDefault="003A2B01" w:rsidP="00A23E80">
            <w:pPr>
              <w:pStyle w:val="ListParagraph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en-GB"/>
              </w:rPr>
            </w:pPr>
            <w:r w:rsidRPr="006859A4">
              <w:rPr>
                <w:rFonts w:asciiTheme="majorBidi" w:hAnsiTheme="majorBidi" w:cstheme="majorBidi"/>
                <w:lang w:val="en-GB"/>
              </w:rPr>
              <w:t xml:space="preserve">Guarantee for participation in a tender (Bid Bond) </w:t>
            </w:r>
            <w:r w:rsidRPr="006859A4">
              <w:rPr>
                <w:rFonts w:asciiTheme="majorBidi" w:hAnsiTheme="majorBidi" w:cstheme="majorBidi"/>
                <w:b/>
                <w:lang w:val="en-GB"/>
              </w:rPr>
              <w:t xml:space="preserve">– </w:t>
            </w:r>
            <w:r w:rsidRPr="006859A4">
              <w:rPr>
                <w:rFonts w:asciiTheme="majorBidi" w:hAnsiTheme="majorBidi" w:cstheme="majorBidi"/>
                <w:b/>
                <w:i/>
                <w:lang w:val="en-GB"/>
              </w:rPr>
              <w:t>for this tender it is not required</w:t>
            </w:r>
            <w:r w:rsidR="00CC1338" w:rsidRPr="006859A4">
              <w:rPr>
                <w:rFonts w:asciiTheme="majorBidi" w:hAnsiTheme="majorBidi" w:cstheme="majorBidi"/>
                <w:b/>
                <w:i/>
                <w:lang w:val="en-GB"/>
              </w:rPr>
              <w:t>.</w:t>
            </w:r>
          </w:p>
        </w:tc>
      </w:tr>
      <w:tr w:rsidR="00CC1338" w:rsidRPr="006859A4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6859A4" w:rsidRDefault="003A2B01" w:rsidP="00A23E80">
            <w:pPr>
              <w:pStyle w:val="ListParagraph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en-GB"/>
              </w:rPr>
            </w:pPr>
            <w:r w:rsidRPr="006859A4">
              <w:rPr>
                <w:rFonts w:asciiTheme="majorBidi" w:hAnsiTheme="majorBidi" w:cstheme="majorBidi"/>
                <w:lang w:val="en-GB"/>
              </w:rPr>
              <w:t xml:space="preserve">Guarantee by the head office </w:t>
            </w:r>
            <w:r w:rsidRPr="006859A4">
              <w:rPr>
                <w:rFonts w:asciiTheme="majorBidi" w:hAnsiTheme="majorBidi" w:cstheme="majorBidi"/>
                <w:b/>
                <w:lang w:val="en-GB"/>
              </w:rPr>
              <w:t>–</w:t>
            </w:r>
            <w:r w:rsidRPr="006859A4">
              <w:rPr>
                <w:rFonts w:asciiTheme="majorBidi" w:hAnsiTheme="majorBidi" w:cstheme="majorBidi"/>
                <w:lang w:val="en-GB"/>
              </w:rPr>
              <w:t xml:space="preserve"> </w:t>
            </w:r>
            <w:r w:rsidRPr="006859A4">
              <w:rPr>
                <w:rFonts w:asciiTheme="majorBidi" w:hAnsiTheme="majorBidi" w:cstheme="majorBidi"/>
                <w:b/>
                <w:i/>
                <w:lang w:val="en-GB"/>
              </w:rPr>
              <w:t>for this tender it is not required</w:t>
            </w:r>
            <w:r w:rsidR="00CC1338" w:rsidRPr="006859A4">
              <w:rPr>
                <w:rFonts w:asciiTheme="majorBidi" w:hAnsiTheme="majorBidi" w:cstheme="majorBidi"/>
                <w:b/>
                <w:i/>
                <w:lang w:val="en-GB"/>
              </w:rPr>
              <w:t>.</w:t>
            </w:r>
          </w:p>
        </w:tc>
      </w:tr>
      <w:tr w:rsidR="00CC1338" w:rsidRPr="006859A4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6859A4" w:rsidRDefault="003A2B01" w:rsidP="00594341">
            <w:pPr>
              <w:pStyle w:val="ListParagraph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en-GB"/>
              </w:rPr>
            </w:pPr>
            <w:r w:rsidRPr="006859A4">
              <w:rPr>
                <w:rFonts w:asciiTheme="majorBidi" w:hAnsiTheme="majorBidi" w:cstheme="majorBidi"/>
                <w:lang w:val="en-GB"/>
              </w:rPr>
              <w:t>Questionnaire for the business partner –</w:t>
            </w:r>
            <w:r w:rsidRPr="006859A4">
              <w:rPr>
                <w:rFonts w:asciiTheme="majorBidi" w:hAnsiTheme="majorBidi" w:cstheme="majorBidi"/>
                <w:b/>
                <w:i/>
                <w:lang w:val="en-GB"/>
              </w:rPr>
              <w:t xml:space="preserve"> for this tender it is not required</w:t>
            </w:r>
            <w:r w:rsidR="00CC1338" w:rsidRPr="006859A4">
              <w:rPr>
                <w:rFonts w:asciiTheme="majorBidi" w:hAnsiTheme="majorBidi" w:cstheme="majorBidi"/>
                <w:b/>
                <w:i/>
                <w:lang w:val="en-GB"/>
              </w:rPr>
              <w:t>.</w:t>
            </w:r>
          </w:p>
        </w:tc>
      </w:tr>
      <w:tr w:rsidR="00CC1338" w:rsidRPr="006859A4" w:rsidTr="0011433B">
        <w:tblPrEx>
          <w:tblBorders>
            <w:insideH w:val="single" w:sz="8" w:space="0" w:color="000000"/>
          </w:tblBorders>
        </w:tblPrEx>
        <w:trPr>
          <w:trHeight w:val="554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6859A4" w:rsidRDefault="00580A4B" w:rsidP="00CC1338">
            <w:pPr>
              <w:pStyle w:val="ListParagraph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en-GB"/>
              </w:rPr>
            </w:pPr>
            <w:r w:rsidRPr="006859A4">
              <w:rPr>
                <w:rFonts w:asciiTheme="majorBidi" w:hAnsiTheme="majorBidi" w:cstheme="majorBidi"/>
                <w:lang w:val="en-GB"/>
              </w:rPr>
              <w:t>Documents confirming the relationship between the Bidder and its subcontractors (official documents for the relations with the subcontractor / s for the particular tender), involved in the performance of the works / provision of services / making deliveries being the subject to the tender, including copies of licenses, certificates and other permitting documents of the subcontractors</w:t>
            </w:r>
            <w:r w:rsidR="00CC1338" w:rsidRPr="006859A4">
              <w:rPr>
                <w:rFonts w:asciiTheme="majorBidi" w:hAnsiTheme="majorBidi" w:cstheme="majorBidi"/>
                <w:lang w:val="en-GB"/>
              </w:rPr>
              <w:t xml:space="preserve">. – </w:t>
            </w:r>
            <w:r w:rsidRPr="006859A4">
              <w:rPr>
                <w:rFonts w:asciiTheme="majorBidi" w:hAnsiTheme="majorBidi" w:cstheme="majorBidi"/>
                <w:i/>
                <w:lang w:val="en-GB"/>
              </w:rPr>
              <w:t>for this tender it is not required</w:t>
            </w:r>
            <w:r w:rsidR="00CC1338" w:rsidRPr="006859A4">
              <w:rPr>
                <w:rFonts w:asciiTheme="majorBidi" w:hAnsiTheme="majorBidi" w:cstheme="majorBidi"/>
                <w:lang w:val="en-GB"/>
              </w:rPr>
              <w:t xml:space="preserve">. – </w:t>
            </w:r>
            <w:r w:rsidRPr="006859A4">
              <w:rPr>
                <w:rFonts w:asciiTheme="majorBidi" w:hAnsiTheme="majorBidi" w:cstheme="majorBidi"/>
                <w:lang w:val="en-GB"/>
              </w:rPr>
              <w:t>As per the requirements of</w:t>
            </w:r>
            <w:r w:rsidR="00CC1338" w:rsidRPr="006859A4">
              <w:rPr>
                <w:rFonts w:asciiTheme="majorBidi" w:hAnsiTheme="majorBidi" w:cstheme="majorBidi"/>
                <w:lang w:val="en-GB"/>
              </w:rPr>
              <w:t xml:space="preserve"> </w:t>
            </w:r>
            <w:r w:rsidR="004A0738" w:rsidRPr="004A0738">
              <w:rPr>
                <w:rFonts w:asciiTheme="majorBidi" w:hAnsiTheme="majorBidi" w:cstheme="majorBidi"/>
                <w:b/>
                <w:lang w:val="en-GB"/>
              </w:rPr>
              <w:t>ATCS</w:t>
            </w:r>
            <w:r w:rsidR="00CC1338" w:rsidRPr="006859A4">
              <w:rPr>
                <w:rFonts w:asciiTheme="majorBidi" w:hAnsiTheme="majorBidi" w:cstheme="majorBidi"/>
                <w:lang w:val="en-GB"/>
              </w:rPr>
              <w:t xml:space="preserve"> – </w:t>
            </w:r>
            <w:r w:rsidRPr="006859A4">
              <w:rPr>
                <w:rFonts w:asciiTheme="majorBidi" w:hAnsiTheme="majorBidi" w:cstheme="majorBidi"/>
                <w:b/>
                <w:i/>
                <w:lang w:val="en-GB"/>
              </w:rPr>
              <w:t>for this tender it is not required</w:t>
            </w:r>
            <w:r w:rsidR="00CC1338" w:rsidRPr="006859A4">
              <w:rPr>
                <w:rFonts w:asciiTheme="majorBidi" w:hAnsiTheme="majorBidi" w:cstheme="majorBidi"/>
                <w:b/>
                <w:i/>
                <w:lang w:val="en-GB"/>
              </w:rPr>
              <w:t>.</w:t>
            </w:r>
          </w:p>
        </w:tc>
      </w:tr>
      <w:tr w:rsidR="00CC1338" w:rsidRPr="006859A4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6859A4" w:rsidRDefault="00580A4B" w:rsidP="00594341">
            <w:pPr>
              <w:pStyle w:val="ListParagraph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ind w:left="431" w:right="249" w:hanging="357"/>
              <w:contextualSpacing w:val="0"/>
              <w:jc w:val="both"/>
              <w:rPr>
                <w:rFonts w:asciiTheme="majorBidi" w:hAnsiTheme="majorBidi" w:cstheme="majorBidi"/>
                <w:lang w:val="en-GB"/>
              </w:rPr>
            </w:pPr>
            <w:r w:rsidRPr="006859A4">
              <w:rPr>
                <w:rFonts w:asciiTheme="majorBidi" w:hAnsiTheme="majorBidi" w:cstheme="majorBidi"/>
                <w:lang w:val="en-GB"/>
              </w:rPr>
              <w:t>Copies of licenses, certificates and other permits, necessary for the supply of goods being the subject of the tender</w:t>
            </w:r>
            <w:r w:rsidR="00CC1338" w:rsidRPr="006859A4">
              <w:rPr>
                <w:rFonts w:asciiTheme="majorBidi" w:hAnsiTheme="majorBidi" w:cstheme="majorBidi"/>
                <w:lang w:val="en-GB"/>
              </w:rPr>
              <w:t xml:space="preserve"> – </w:t>
            </w:r>
            <w:r w:rsidR="006C1483" w:rsidRPr="006859A4">
              <w:rPr>
                <w:rFonts w:asciiTheme="majorBidi" w:hAnsiTheme="majorBidi" w:cstheme="majorBidi"/>
                <w:lang w:val="en-GB"/>
              </w:rPr>
              <w:t>Form</w:t>
            </w:r>
            <w:r w:rsidR="00594341" w:rsidRPr="006859A4">
              <w:rPr>
                <w:rFonts w:asciiTheme="majorBidi" w:hAnsiTheme="majorBidi" w:cstheme="majorBidi"/>
                <w:lang w:val="en-GB"/>
              </w:rPr>
              <w:t xml:space="preserve"> 1 – </w:t>
            </w:r>
            <w:r w:rsidRPr="006859A4">
              <w:rPr>
                <w:rFonts w:asciiTheme="majorBidi" w:hAnsiTheme="majorBidi" w:cstheme="majorBidi"/>
                <w:b/>
                <w:lang w:val="en-GB"/>
              </w:rPr>
              <w:t>As per the requirements of</w:t>
            </w:r>
            <w:r w:rsidR="00594341" w:rsidRPr="006859A4">
              <w:rPr>
                <w:rFonts w:asciiTheme="majorBidi" w:hAnsiTheme="majorBidi" w:cstheme="majorBidi"/>
                <w:b/>
                <w:lang w:val="en-GB"/>
              </w:rPr>
              <w:t xml:space="preserve"> </w:t>
            </w:r>
            <w:r w:rsidR="004A0738" w:rsidRPr="0072411F">
              <w:rPr>
                <w:rFonts w:asciiTheme="majorBidi" w:hAnsiTheme="majorBidi" w:cstheme="majorBidi"/>
                <w:b/>
                <w:lang w:val="en-GB"/>
              </w:rPr>
              <w:t>ATCS</w:t>
            </w:r>
            <w:r w:rsidR="00594341" w:rsidRPr="0072411F">
              <w:rPr>
                <w:rFonts w:asciiTheme="majorBidi" w:hAnsiTheme="majorBidi" w:cstheme="majorBidi"/>
                <w:b/>
                <w:i/>
                <w:lang w:val="en-GB"/>
              </w:rPr>
              <w:t>.</w:t>
            </w:r>
          </w:p>
        </w:tc>
      </w:tr>
      <w:tr w:rsidR="00CC1338" w:rsidRPr="006859A4" w:rsidTr="00003D39">
        <w:tblPrEx>
          <w:tblBorders>
            <w:insideH w:val="single" w:sz="8" w:space="0" w:color="000000"/>
          </w:tblBorders>
        </w:tblPrEx>
        <w:trPr>
          <w:trHeight w:val="108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6859A4" w:rsidRDefault="006C1483" w:rsidP="00B339AD">
            <w:pPr>
              <w:pStyle w:val="ListParagraph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en-GB"/>
              </w:rPr>
            </w:pPr>
            <w:r w:rsidRPr="006859A4">
              <w:rPr>
                <w:rFonts w:asciiTheme="majorBidi" w:hAnsiTheme="majorBidi" w:cstheme="majorBidi"/>
                <w:lang w:val="en-GB"/>
              </w:rPr>
              <w:t>Original Power of attorney, issued by the person, having signed the Title page</w:t>
            </w:r>
            <w:r w:rsidR="00CC1338" w:rsidRPr="006859A4">
              <w:rPr>
                <w:rFonts w:asciiTheme="majorBidi" w:hAnsiTheme="majorBidi" w:cstheme="majorBidi"/>
                <w:lang w:val="en-GB"/>
              </w:rPr>
              <w:t xml:space="preserve"> (</w:t>
            </w:r>
            <w:r w:rsidRPr="006859A4">
              <w:rPr>
                <w:rFonts w:asciiTheme="majorBidi" w:hAnsiTheme="majorBidi" w:cstheme="majorBidi"/>
                <w:b/>
                <w:lang w:val="en-GB"/>
              </w:rPr>
              <w:t>Form</w:t>
            </w:r>
            <w:r w:rsidR="00CC1338" w:rsidRPr="006859A4">
              <w:rPr>
                <w:rFonts w:asciiTheme="majorBidi" w:hAnsiTheme="majorBidi" w:cstheme="majorBidi"/>
                <w:b/>
                <w:lang w:val="en-GB"/>
              </w:rPr>
              <w:t xml:space="preserve"> 6</w:t>
            </w:r>
            <w:r w:rsidR="00CC1338" w:rsidRPr="006859A4">
              <w:rPr>
                <w:rFonts w:asciiTheme="majorBidi" w:hAnsiTheme="majorBidi" w:cstheme="majorBidi"/>
                <w:lang w:val="en-GB"/>
              </w:rPr>
              <w:t xml:space="preserve">) – </w:t>
            </w:r>
            <w:r w:rsidR="00580A4B" w:rsidRPr="006859A4">
              <w:rPr>
                <w:rFonts w:asciiTheme="majorBidi" w:hAnsiTheme="majorBidi" w:cstheme="majorBidi"/>
                <w:lang w:val="en-GB"/>
              </w:rPr>
              <w:t>As per the requirements of</w:t>
            </w:r>
            <w:r w:rsidR="00CC1338" w:rsidRPr="006859A4">
              <w:rPr>
                <w:rFonts w:asciiTheme="majorBidi" w:hAnsiTheme="majorBidi" w:cstheme="majorBidi"/>
                <w:lang w:val="en-GB"/>
              </w:rPr>
              <w:t xml:space="preserve"> </w:t>
            </w:r>
            <w:r w:rsidR="00C703AF" w:rsidRPr="006859A4">
              <w:rPr>
                <w:rFonts w:asciiTheme="majorBidi" w:hAnsiTheme="majorBidi" w:cstheme="majorBidi"/>
                <w:lang w:val="en-GB"/>
              </w:rPr>
              <w:t>TPAS</w:t>
            </w:r>
            <w:r w:rsidR="00CC1338" w:rsidRPr="006859A4">
              <w:rPr>
                <w:rFonts w:asciiTheme="majorBidi" w:hAnsiTheme="majorBidi" w:cstheme="majorBidi"/>
                <w:lang w:val="en-GB"/>
              </w:rPr>
              <w:t xml:space="preserve">, </w:t>
            </w:r>
            <w:r w:rsidRPr="006859A4">
              <w:rPr>
                <w:rFonts w:asciiTheme="majorBidi" w:hAnsiTheme="majorBidi" w:cstheme="majorBidi"/>
                <w:lang w:val="en-GB"/>
              </w:rPr>
              <w:t>giving permission to such person (in the cases when such person is not the head of the company) to undertake obligations on behalf of the Bidder – Section “Price Bid</w:t>
            </w:r>
            <w:r w:rsidR="00B339AD" w:rsidRPr="006859A4">
              <w:rPr>
                <w:rFonts w:asciiTheme="majorBidi" w:hAnsiTheme="majorBidi" w:cstheme="majorBidi"/>
                <w:lang w:val="en-GB"/>
              </w:rPr>
              <w:t>“;</w:t>
            </w:r>
            <w:r w:rsidR="00CC1338" w:rsidRPr="006859A4">
              <w:rPr>
                <w:rFonts w:asciiTheme="majorBidi" w:hAnsiTheme="majorBidi" w:cstheme="majorBidi"/>
                <w:lang w:val="en-GB"/>
              </w:rPr>
              <w:t xml:space="preserve"> </w:t>
            </w:r>
            <w:r w:rsidRPr="006859A4">
              <w:rPr>
                <w:rFonts w:asciiTheme="majorBidi" w:hAnsiTheme="majorBidi" w:cstheme="majorBidi"/>
                <w:b/>
                <w:lang w:val="en-GB"/>
              </w:rPr>
              <w:t>Form</w:t>
            </w:r>
            <w:r w:rsidR="00B339AD" w:rsidRPr="006859A4">
              <w:rPr>
                <w:rFonts w:asciiTheme="majorBidi" w:hAnsiTheme="majorBidi" w:cstheme="majorBidi"/>
                <w:b/>
                <w:lang w:val="en-GB"/>
              </w:rPr>
              <w:t xml:space="preserve"> 6 – </w:t>
            </w:r>
            <w:r w:rsidR="00580A4B" w:rsidRPr="006859A4">
              <w:rPr>
                <w:rFonts w:asciiTheme="majorBidi" w:hAnsiTheme="majorBidi" w:cstheme="majorBidi"/>
                <w:b/>
                <w:lang w:val="en-GB"/>
              </w:rPr>
              <w:t>As per the requirements of</w:t>
            </w:r>
            <w:r w:rsidR="00CC1338" w:rsidRPr="006859A4">
              <w:rPr>
                <w:rFonts w:asciiTheme="majorBidi" w:hAnsiTheme="majorBidi" w:cstheme="majorBidi"/>
                <w:b/>
                <w:lang w:val="en-GB"/>
              </w:rPr>
              <w:t xml:space="preserve"> </w:t>
            </w:r>
            <w:r w:rsidR="004A0738" w:rsidRPr="0072411F">
              <w:rPr>
                <w:rFonts w:asciiTheme="majorBidi" w:hAnsiTheme="majorBidi" w:cstheme="majorBidi"/>
                <w:b/>
                <w:lang w:val="en-GB"/>
              </w:rPr>
              <w:t>ATCS</w:t>
            </w:r>
            <w:r w:rsidR="008D18D7" w:rsidRPr="006859A4">
              <w:rPr>
                <w:rFonts w:asciiTheme="majorBidi" w:hAnsiTheme="majorBidi" w:cstheme="majorBidi"/>
                <w:lang w:val="en-GB"/>
              </w:rPr>
              <w:t>.</w:t>
            </w:r>
          </w:p>
        </w:tc>
      </w:tr>
      <w:tr w:rsidR="00CC1338" w:rsidRPr="006859A4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6859A4" w:rsidRDefault="006C1483" w:rsidP="006C1483">
            <w:pPr>
              <w:pStyle w:val="ListParagraph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en-GB"/>
              </w:rPr>
            </w:pPr>
            <w:r w:rsidRPr="006859A4">
              <w:rPr>
                <w:rFonts w:asciiTheme="majorBidi" w:hAnsiTheme="majorBidi" w:cstheme="majorBidi"/>
                <w:lang w:val="en-GB"/>
              </w:rPr>
              <w:t>Copy of the Certificate of Registration of the Bidder as a legal entity</w:t>
            </w:r>
            <w:r w:rsidR="00CC1338" w:rsidRPr="006859A4">
              <w:rPr>
                <w:rFonts w:asciiTheme="majorBidi" w:hAnsiTheme="majorBidi" w:cstheme="majorBidi"/>
                <w:lang w:val="en-GB"/>
              </w:rPr>
              <w:t xml:space="preserve"> – </w:t>
            </w:r>
            <w:r w:rsidRPr="006859A4">
              <w:rPr>
                <w:rFonts w:asciiTheme="majorBidi" w:hAnsiTheme="majorBidi" w:cstheme="majorBidi"/>
                <w:lang w:val="en-GB"/>
              </w:rPr>
              <w:t>cl</w:t>
            </w:r>
            <w:r w:rsidR="00CC1338" w:rsidRPr="006859A4">
              <w:rPr>
                <w:rFonts w:asciiTheme="majorBidi" w:hAnsiTheme="majorBidi" w:cstheme="majorBidi"/>
                <w:lang w:val="en-GB"/>
              </w:rPr>
              <w:t xml:space="preserve">.1.1.1., </w:t>
            </w:r>
            <w:r w:rsidRPr="006859A4">
              <w:rPr>
                <w:rFonts w:asciiTheme="majorBidi" w:hAnsiTheme="majorBidi" w:cstheme="majorBidi"/>
                <w:b/>
                <w:lang w:val="en-GB"/>
              </w:rPr>
              <w:t>Form</w:t>
            </w:r>
            <w:r w:rsidR="00CC1338" w:rsidRPr="006859A4">
              <w:rPr>
                <w:rFonts w:asciiTheme="majorBidi" w:hAnsiTheme="majorBidi" w:cstheme="majorBidi"/>
                <w:b/>
                <w:lang w:val="en-GB"/>
              </w:rPr>
              <w:t xml:space="preserve"> 1 – </w:t>
            </w:r>
            <w:r w:rsidR="00580A4B" w:rsidRPr="006859A4">
              <w:rPr>
                <w:rFonts w:asciiTheme="majorBidi" w:hAnsiTheme="majorBidi" w:cstheme="majorBidi"/>
                <w:b/>
                <w:lang w:val="en-GB"/>
              </w:rPr>
              <w:t>As per the requirements of</w:t>
            </w:r>
            <w:r w:rsidR="00CC1338" w:rsidRPr="006859A4">
              <w:rPr>
                <w:rFonts w:asciiTheme="majorBidi" w:hAnsiTheme="majorBidi" w:cstheme="majorBidi"/>
                <w:b/>
                <w:lang w:val="en-GB"/>
              </w:rPr>
              <w:t xml:space="preserve"> </w:t>
            </w:r>
            <w:r w:rsidR="004A0738" w:rsidRPr="0072411F">
              <w:rPr>
                <w:rFonts w:asciiTheme="majorBidi" w:hAnsiTheme="majorBidi" w:cstheme="majorBidi"/>
                <w:b/>
                <w:lang w:val="en-GB"/>
              </w:rPr>
              <w:t>ATCS</w:t>
            </w:r>
            <w:r w:rsidR="008D18D7" w:rsidRPr="006859A4">
              <w:rPr>
                <w:rFonts w:asciiTheme="majorBidi" w:hAnsiTheme="majorBidi" w:cstheme="majorBidi"/>
                <w:lang w:val="en-GB"/>
              </w:rPr>
              <w:t>.</w:t>
            </w:r>
          </w:p>
        </w:tc>
      </w:tr>
      <w:tr w:rsidR="00CC1338" w:rsidRPr="006859A4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6859A4" w:rsidRDefault="006C1483" w:rsidP="000F08A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/>
              <w:ind w:left="457" w:right="252"/>
              <w:contextualSpacing w:val="0"/>
              <w:jc w:val="both"/>
              <w:rPr>
                <w:rFonts w:asciiTheme="majorBidi" w:hAnsiTheme="majorBidi" w:cstheme="majorBidi"/>
                <w:lang w:val="en-GB"/>
              </w:rPr>
            </w:pPr>
            <w:r w:rsidRPr="006859A4">
              <w:rPr>
                <w:rFonts w:asciiTheme="majorBidi" w:hAnsiTheme="majorBidi" w:cstheme="majorBidi"/>
                <w:lang w:val="en-GB"/>
              </w:rPr>
              <w:t>Copy of the financial statements for the last</w:t>
            </w:r>
            <w:r w:rsidR="00CC1338" w:rsidRPr="006859A4">
              <w:rPr>
                <w:rFonts w:asciiTheme="majorBidi" w:hAnsiTheme="majorBidi" w:cstheme="majorBidi"/>
                <w:lang w:val="en-GB"/>
              </w:rPr>
              <w:t xml:space="preserve"> 3 </w:t>
            </w:r>
            <w:r w:rsidRPr="006859A4">
              <w:rPr>
                <w:rFonts w:asciiTheme="majorBidi" w:hAnsiTheme="majorBidi" w:cstheme="majorBidi"/>
                <w:lang w:val="en-GB"/>
              </w:rPr>
              <w:t>three (three) years, certified by the Bidder, Balance Sheet, Profit and Loss Account</w:t>
            </w:r>
            <w:r w:rsidR="00CC1338" w:rsidRPr="006859A4">
              <w:rPr>
                <w:rFonts w:asciiTheme="majorBidi" w:hAnsiTheme="majorBidi" w:cstheme="majorBidi"/>
                <w:lang w:val="en-GB"/>
              </w:rPr>
              <w:t xml:space="preserve">, </w:t>
            </w:r>
            <w:r w:rsidRPr="006859A4">
              <w:rPr>
                <w:rFonts w:asciiTheme="majorBidi" w:hAnsiTheme="majorBidi" w:cstheme="majorBidi"/>
                <w:lang w:val="en-GB"/>
              </w:rPr>
              <w:t>a statement of cash flows, an auditor’s opinion and a breakdown of the receivables and payables</w:t>
            </w:r>
            <w:r w:rsidR="00CC1338" w:rsidRPr="006859A4">
              <w:rPr>
                <w:rFonts w:asciiTheme="majorBidi" w:hAnsiTheme="majorBidi" w:cstheme="majorBidi"/>
                <w:lang w:val="en-GB"/>
              </w:rPr>
              <w:t xml:space="preserve"> – </w:t>
            </w:r>
            <w:r w:rsidRPr="006859A4">
              <w:rPr>
                <w:rFonts w:asciiTheme="majorBidi" w:hAnsiTheme="majorBidi" w:cstheme="majorBidi"/>
                <w:b/>
                <w:i/>
                <w:lang w:val="en-GB"/>
              </w:rPr>
              <w:t>for this tender it is not required</w:t>
            </w:r>
            <w:r w:rsidR="00CC1338" w:rsidRPr="006859A4">
              <w:rPr>
                <w:rFonts w:asciiTheme="majorBidi" w:hAnsiTheme="majorBidi" w:cstheme="majorBidi"/>
                <w:b/>
                <w:i/>
                <w:lang w:val="en-GB"/>
              </w:rPr>
              <w:t>.</w:t>
            </w:r>
          </w:p>
        </w:tc>
      </w:tr>
      <w:tr w:rsidR="00CC1338" w:rsidRPr="006859A4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6859A4" w:rsidRDefault="000F08A0" w:rsidP="00570188">
            <w:pPr>
              <w:pStyle w:val="ListParagraph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en-GB"/>
              </w:rPr>
            </w:pPr>
            <w:r w:rsidRPr="006859A4">
              <w:rPr>
                <w:rFonts w:asciiTheme="majorBidi" w:hAnsiTheme="majorBidi" w:cstheme="majorBidi"/>
                <w:lang w:val="en-GB"/>
              </w:rPr>
              <w:t>Certificate by the Registry Agency that the Bidder has not been declared bankrupt and no insolvency proceedings have begun against it</w:t>
            </w:r>
            <w:r w:rsidR="00CC1338" w:rsidRPr="006859A4">
              <w:rPr>
                <w:rFonts w:asciiTheme="majorBidi" w:hAnsiTheme="majorBidi" w:cstheme="majorBidi"/>
                <w:lang w:val="en-GB"/>
              </w:rPr>
              <w:t xml:space="preserve"> – </w:t>
            </w:r>
            <w:r w:rsidR="00570188" w:rsidRPr="006859A4">
              <w:rPr>
                <w:rFonts w:asciiTheme="majorBidi" w:hAnsiTheme="majorBidi" w:cstheme="majorBidi"/>
                <w:lang w:val="en-GB"/>
              </w:rPr>
              <w:t>cl</w:t>
            </w:r>
            <w:r w:rsidR="00CC1338" w:rsidRPr="006859A4">
              <w:rPr>
                <w:rFonts w:asciiTheme="majorBidi" w:hAnsiTheme="majorBidi" w:cstheme="majorBidi"/>
                <w:lang w:val="en-GB"/>
              </w:rPr>
              <w:t>.1.1.1.</w:t>
            </w:r>
            <w:r w:rsidR="00B339AD" w:rsidRPr="006859A4">
              <w:rPr>
                <w:rFonts w:asciiTheme="majorBidi" w:hAnsiTheme="majorBidi" w:cstheme="majorBidi"/>
                <w:lang w:val="en-GB"/>
              </w:rPr>
              <w:t>от</w:t>
            </w:r>
            <w:r w:rsidR="00CC1338" w:rsidRPr="006859A4">
              <w:rPr>
                <w:rFonts w:asciiTheme="majorBidi" w:hAnsiTheme="majorBidi" w:cstheme="majorBidi"/>
                <w:lang w:val="en-GB"/>
              </w:rPr>
              <w:t xml:space="preserve"> </w:t>
            </w:r>
            <w:r w:rsidR="006C1483" w:rsidRPr="006859A4">
              <w:rPr>
                <w:rFonts w:asciiTheme="majorBidi" w:hAnsiTheme="majorBidi" w:cstheme="majorBidi"/>
                <w:b/>
                <w:lang w:val="en-GB"/>
              </w:rPr>
              <w:t>Form</w:t>
            </w:r>
            <w:r w:rsidR="00CC1338" w:rsidRPr="006859A4">
              <w:rPr>
                <w:rFonts w:asciiTheme="majorBidi" w:hAnsiTheme="majorBidi" w:cstheme="majorBidi"/>
                <w:b/>
                <w:lang w:val="en-GB"/>
              </w:rPr>
              <w:t xml:space="preserve"> 1 – </w:t>
            </w:r>
            <w:r w:rsidR="00580A4B" w:rsidRPr="006859A4">
              <w:rPr>
                <w:rFonts w:asciiTheme="majorBidi" w:hAnsiTheme="majorBidi" w:cstheme="majorBidi"/>
                <w:b/>
                <w:lang w:val="en-GB"/>
              </w:rPr>
              <w:t>As per the requirements of</w:t>
            </w:r>
            <w:r w:rsidR="00CC1338" w:rsidRPr="006859A4">
              <w:rPr>
                <w:rFonts w:asciiTheme="majorBidi" w:hAnsiTheme="majorBidi" w:cstheme="majorBidi"/>
                <w:b/>
                <w:lang w:val="en-GB"/>
              </w:rPr>
              <w:t xml:space="preserve"> </w:t>
            </w:r>
            <w:r w:rsidR="004A0738" w:rsidRPr="004A0738">
              <w:rPr>
                <w:rFonts w:asciiTheme="majorBidi" w:hAnsiTheme="majorBidi" w:cstheme="majorBidi"/>
                <w:b/>
                <w:lang w:val="en-GB"/>
              </w:rPr>
              <w:t>ATCS</w:t>
            </w:r>
            <w:r w:rsidR="00304A43" w:rsidRPr="006859A4">
              <w:rPr>
                <w:rFonts w:asciiTheme="majorBidi" w:hAnsiTheme="majorBidi" w:cstheme="majorBidi"/>
                <w:lang w:val="en-GB"/>
              </w:rPr>
              <w:t>.</w:t>
            </w:r>
          </w:p>
        </w:tc>
      </w:tr>
      <w:tr w:rsidR="00CC1338" w:rsidRPr="006859A4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6859A4" w:rsidRDefault="00570188" w:rsidP="00570188">
            <w:pPr>
              <w:pStyle w:val="ListParagraph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en-GB"/>
              </w:rPr>
            </w:pPr>
            <w:r w:rsidRPr="006859A4">
              <w:rPr>
                <w:rFonts w:asciiTheme="majorBidi" w:hAnsiTheme="majorBidi" w:cstheme="majorBidi"/>
                <w:lang w:val="en-GB"/>
              </w:rPr>
              <w:t>Certificate by the Registry Agency that the Bidder has not been declared in liquidation and no liquidation proceedings have begun against it</w:t>
            </w:r>
            <w:r w:rsidR="00CC1338" w:rsidRPr="006859A4">
              <w:rPr>
                <w:rFonts w:asciiTheme="majorBidi" w:hAnsiTheme="majorBidi" w:cstheme="majorBidi"/>
                <w:lang w:val="en-GB"/>
              </w:rPr>
              <w:t xml:space="preserve">. – </w:t>
            </w:r>
            <w:r w:rsidRPr="006859A4">
              <w:rPr>
                <w:rFonts w:asciiTheme="majorBidi" w:hAnsiTheme="majorBidi" w:cstheme="majorBidi"/>
                <w:lang w:val="en-GB"/>
              </w:rPr>
              <w:t>cl</w:t>
            </w:r>
            <w:r w:rsidR="00CC1338" w:rsidRPr="006859A4">
              <w:rPr>
                <w:rFonts w:asciiTheme="majorBidi" w:hAnsiTheme="majorBidi" w:cstheme="majorBidi"/>
                <w:lang w:val="en-GB"/>
              </w:rPr>
              <w:t>.1.1.1.</w:t>
            </w:r>
            <w:r w:rsidR="00B339AD" w:rsidRPr="006859A4">
              <w:rPr>
                <w:rFonts w:asciiTheme="majorBidi" w:hAnsiTheme="majorBidi" w:cstheme="majorBidi"/>
                <w:lang w:val="en-GB"/>
              </w:rPr>
              <w:t xml:space="preserve"> от</w:t>
            </w:r>
            <w:r w:rsidR="00CC1338" w:rsidRPr="006859A4">
              <w:rPr>
                <w:rFonts w:asciiTheme="majorBidi" w:hAnsiTheme="majorBidi" w:cstheme="majorBidi"/>
                <w:lang w:val="en-GB"/>
              </w:rPr>
              <w:t xml:space="preserve"> </w:t>
            </w:r>
            <w:r w:rsidR="006C1483" w:rsidRPr="006859A4">
              <w:rPr>
                <w:rFonts w:asciiTheme="majorBidi" w:hAnsiTheme="majorBidi" w:cstheme="majorBidi"/>
                <w:b/>
                <w:lang w:val="en-GB"/>
              </w:rPr>
              <w:t>Form</w:t>
            </w:r>
            <w:r w:rsidR="00CC1338" w:rsidRPr="006859A4">
              <w:rPr>
                <w:rFonts w:asciiTheme="majorBidi" w:hAnsiTheme="majorBidi" w:cstheme="majorBidi"/>
                <w:b/>
                <w:lang w:val="en-GB"/>
              </w:rPr>
              <w:t xml:space="preserve"> 1 – </w:t>
            </w:r>
            <w:r w:rsidR="00580A4B" w:rsidRPr="006859A4">
              <w:rPr>
                <w:rFonts w:asciiTheme="majorBidi" w:hAnsiTheme="majorBidi" w:cstheme="majorBidi"/>
                <w:b/>
                <w:lang w:val="en-GB"/>
              </w:rPr>
              <w:t>As per the requirements of</w:t>
            </w:r>
            <w:r w:rsidR="00CC1338" w:rsidRPr="006859A4">
              <w:rPr>
                <w:rFonts w:asciiTheme="majorBidi" w:hAnsiTheme="majorBidi" w:cstheme="majorBidi"/>
                <w:b/>
                <w:lang w:val="en-GB"/>
              </w:rPr>
              <w:t xml:space="preserve"> </w:t>
            </w:r>
            <w:r w:rsidR="004A0738" w:rsidRPr="004A0738">
              <w:rPr>
                <w:rFonts w:asciiTheme="majorBidi" w:hAnsiTheme="majorBidi" w:cstheme="majorBidi"/>
                <w:b/>
                <w:lang w:val="en-GB"/>
              </w:rPr>
              <w:t>ATCS</w:t>
            </w:r>
            <w:r w:rsidR="00304A43" w:rsidRPr="006859A4">
              <w:rPr>
                <w:rFonts w:asciiTheme="majorBidi" w:hAnsiTheme="majorBidi" w:cstheme="majorBidi"/>
                <w:lang w:val="en-GB"/>
              </w:rPr>
              <w:t>.</w:t>
            </w:r>
          </w:p>
        </w:tc>
      </w:tr>
      <w:tr w:rsidR="00CC1338" w:rsidRPr="006859A4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6859A4" w:rsidRDefault="00AC32F6" w:rsidP="00CC1338">
            <w:pPr>
              <w:pStyle w:val="ListParagraph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en-GB"/>
              </w:rPr>
            </w:pPr>
            <w:r w:rsidRPr="006859A4">
              <w:rPr>
                <w:rFonts w:asciiTheme="majorBidi" w:hAnsiTheme="majorBidi" w:cstheme="majorBidi"/>
                <w:lang w:val="en-GB"/>
              </w:rPr>
              <w:t>Electronic version of all the documents in Envelope В in PDF format</w:t>
            </w:r>
            <w:r w:rsidR="00CC1338" w:rsidRPr="006859A4">
              <w:rPr>
                <w:rFonts w:asciiTheme="majorBidi" w:hAnsiTheme="majorBidi" w:cstheme="majorBidi"/>
                <w:lang w:val="en-GB"/>
              </w:rPr>
              <w:t xml:space="preserve"> (</w:t>
            </w:r>
            <w:r w:rsidRPr="006859A4">
              <w:rPr>
                <w:rFonts w:asciiTheme="majorBidi" w:hAnsiTheme="majorBidi" w:cstheme="majorBidi"/>
                <w:lang w:val="en-GB"/>
              </w:rPr>
              <w:t>saved/stored on an electronic carrier, flash memory and / or a CD that is placed in Envelope</w:t>
            </w:r>
            <w:r w:rsidR="00CC1338" w:rsidRPr="006859A4">
              <w:rPr>
                <w:rFonts w:asciiTheme="majorBidi" w:hAnsiTheme="majorBidi" w:cstheme="majorBidi"/>
                <w:lang w:val="en-GB"/>
              </w:rPr>
              <w:t xml:space="preserve"> А) </w:t>
            </w:r>
            <w:r w:rsidR="00CC1338" w:rsidRPr="006859A4">
              <w:rPr>
                <w:rFonts w:asciiTheme="majorBidi" w:hAnsiTheme="majorBidi" w:cstheme="majorBidi"/>
                <w:b/>
                <w:i/>
                <w:lang w:val="en-GB"/>
              </w:rPr>
              <w:t xml:space="preserve">– </w:t>
            </w:r>
            <w:r w:rsidR="006C1483" w:rsidRPr="006859A4">
              <w:rPr>
                <w:rFonts w:asciiTheme="majorBidi" w:hAnsiTheme="majorBidi" w:cstheme="majorBidi"/>
                <w:b/>
                <w:i/>
                <w:lang w:val="en-GB"/>
              </w:rPr>
              <w:t>for this tender it is not required</w:t>
            </w:r>
            <w:r w:rsidR="00CC1338" w:rsidRPr="006859A4">
              <w:rPr>
                <w:rFonts w:asciiTheme="majorBidi" w:hAnsiTheme="majorBidi" w:cstheme="majorBidi"/>
                <w:b/>
                <w:i/>
                <w:lang w:val="en-GB"/>
              </w:rPr>
              <w:t>.</w:t>
            </w:r>
          </w:p>
        </w:tc>
      </w:tr>
      <w:tr w:rsidR="00CC1338" w:rsidRPr="006859A4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6859A4" w:rsidRDefault="0070639E" w:rsidP="0070639E">
            <w:p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17" w:right="252"/>
              <w:rPr>
                <w:rFonts w:asciiTheme="majorBidi" w:hAnsiTheme="majorBidi" w:cstheme="majorBidi"/>
                <w:szCs w:val="24"/>
                <w:u w:val="single"/>
                <w:lang w:val="en-GB"/>
              </w:rPr>
            </w:pPr>
            <w:r w:rsidRPr="006859A4">
              <w:rPr>
                <w:rFonts w:asciiTheme="majorBidi" w:hAnsiTheme="majorBidi" w:cstheme="majorBidi"/>
                <w:b/>
                <w:szCs w:val="24"/>
                <w:lang w:val="en-GB"/>
              </w:rPr>
              <w:t>Envelope</w:t>
            </w:r>
            <w:r w:rsidR="00CC1338" w:rsidRPr="006859A4">
              <w:rPr>
                <w:rFonts w:asciiTheme="majorBidi" w:hAnsiTheme="majorBidi" w:cstheme="majorBidi"/>
                <w:b/>
                <w:szCs w:val="24"/>
                <w:lang w:val="en-GB"/>
              </w:rPr>
              <w:t xml:space="preserve"> </w:t>
            </w:r>
            <w:r w:rsidR="00CC1338" w:rsidRPr="006859A4">
              <w:rPr>
                <w:rFonts w:asciiTheme="majorBidi" w:hAnsiTheme="majorBidi" w:cstheme="majorBidi"/>
                <w:szCs w:val="24"/>
                <w:lang w:val="en-GB"/>
              </w:rPr>
              <w:t>(</w:t>
            </w:r>
            <w:r w:rsidRPr="006859A4">
              <w:rPr>
                <w:rFonts w:asciiTheme="majorBidi" w:hAnsiTheme="majorBidi" w:cstheme="majorBidi"/>
                <w:b/>
                <w:szCs w:val="24"/>
                <w:lang w:val="en-GB"/>
              </w:rPr>
              <w:t>Bid Bond</w:t>
            </w:r>
            <w:r w:rsidR="00CC1338" w:rsidRPr="006859A4">
              <w:rPr>
                <w:rFonts w:asciiTheme="majorBidi" w:hAnsiTheme="majorBidi" w:cstheme="majorBidi"/>
                <w:szCs w:val="24"/>
                <w:lang w:val="en-GB"/>
              </w:rPr>
              <w:t>)</w:t>
            </w:r>
            <w:r w:rsidR="00304A43" w:rsidRPr="006859A4">
              <w:rPr>
                <w:rFonts w:asciiTheme="majorBidi" w:hAnsiTheme="majorBidi" w:cstheme="majorBidi"/>
                <w:b/>
                <w:szCs w:val="24"/>
                <w:lang w:val="en-GB"/>
              </w:rPr>
              <w:t>:</w:t>
            </w:r>
          </w:p>
        </w:tc>
      </w:tr>
      <w:tr w:rsidR="00CC1338" w:rsidRPr="006859A4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6859A4" w:rsidRDefault="0070639E" w:rsidP="0070639E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60"/>
              <w:ind w:left="459" w:right="249" w:hanging="442"/>
              <w:contextualSpacing w:val="0"/>
              <w:jc w:val="both"/>
              <w:rPr>
                <w:rFonts w:asciiTheme="majorBidi" w:hAnsiTheme="majorBidi" w:cstheme="majorBidi"/>
                <w:lang w:val="en-GB"/>
              </w:rPr>
            </w:pPr>
            <w:r w:rsidRPr="006859A4">
              <w:rPr>
                <w:rFonts w:asciiTheme="majorBidi" w:hAnsiTheme="majorBidi" w:cstheme="majorBidi"/>
                <w:lang w:val="en-GB"/>
              </w:rPr>
              <w:t>Guarantee for participation in  tender</w:t>
            </w:r>
            <w:r w:rsidR="00CC1338" w:rsidRPr="006859A4">
              <w:rPr>
                <w:rFonts w:asciiTheme="majorBidi" w:hAnsiTheme="majorBidi" w:cstheme="majorBidi"/>
                <w:lang w:val="en-GB"/>
              </w:rPr>
              <w:t xml:space="preserve"> (</w:t>
            </w:r>
            <w:r w:rsidRPr="006859A4">
              <w:rPr>
                <w:rFonts w:asciiTheme="majorBidi" w:hAnsiTheme="majorBidi" w:cstheme="majorBidi"/>
                <w:lang w:val="en-GB"/>
              </w:rPr>
              <w:t>Bid Bond</w:t>
            </w:r>
            <w:r w:rsidR="00CC1338" w:rsidRPr="006859A4">
              <w:rPr>
                <w:rFonts w:asciiTheme="majorBidi" w:hAnsiTheme="majorBidi" w:cstheme="majorBidi"/>
                <w:lang w:val="en-GB"/>
              </w:rPr>
              <w:t xml:space="preserve">) </w:t>
            </w:r>
            <w:r w:rsidR="008D18D7" w:rsidRPr="006859A4">
              <w:rPr>
                <w:rFonts w:asciiTheme="majorBidi" w:hAnsiTheme="majorBidi" w:cstheme="majorBidi"/>
                <w:lang w:val="en-GB"/>
              </w:rPr>
              <w:t>–</w:t>
            </w:r>
            <w:r w:rsidR="00CC1338" w:rsidRPr="006859A4">
              <w:rPr>
                <w:rFonts w:asciiTheme="majorBidi" w:hAnsiTheme="majorBidi" w:cstheme="majorBidi"/>
                <w:lang w:val="en-GB"/>
              </w:rPr>
              <w:t xml:space="preserve"> </w:t>
            </w:r>
            <w:r w:rsidRPr="006859A4">
              <w:rPr>
                <w:rFonts w:asciiTheme="majorBidi" w:hAnsiTheme="majorBidi" w:cstheme="majorBidi"/>
                <w:lang w:val="en-GB"/>
              </w:rPr>
              <w:t>original</w:t>
            </w:r>
            <w:r w:rsidR="00594341" w:rsidRPr="006859A4">
              <w:rPr>
                <w:rFonts w:asciiTheme="majorBidi" w:hAnsiTheme="majorBidi" w:cstheme="majorBidi"/>
                <w:lang w:val="en-GB"/>
              </w:rPr>
              <w:t xml:space="preserve"> </w:t>
            </w:r>
            <w:r w:rsidR="00CC1338" w:rsidRPr="006859A4">
              <w:rPr>
                <w:rFonts w:asciiTheme="majorBidi" w:hAnsiTheme="majorBidi" w:cstheme="majorBidi"/>
                <w:lang w:val="en-GB"/>
              </w:rPr>
              <w:t xml:space="preserve">– </w:t>
            </w:r>
            <w:r w:rsidR="006C1483" w:rsidRPr="006859A4">
              <w:rPr>
                <w:rFonts w:asciiTheme="majorBidi" w:hAnsiTheme="majorBidi" w:cstheme="majorBidi"/>
                <w:b/>
                <w:i/>
                <w:lang w:val="en-GB"/>
              </w:rPr>
              <w:t>for this tender it is not required</w:t>
            </w:r>
            <w:r w:rsidR="00CC1338" w:rsidRPr="006859A4">
              <w:rPr>
                <w:rFonts w:asciiTheme="majorBidi" w:hAnsiTheme="majorBidi" w:cstheme="majorBidi"/>
                <w:b/>
                <w:i/>
                <w:lang w:val="en-GB"/>
              </w:rPr>
              <w:t>.</w:t>
            </w:r>
          </w:p>
        </w:tc>
      </w:tr>
      <w:tr w:rsidR="00CC1338" w:rsidRPr="006859A4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6859A4" w:rsidRDefault="0070639E" w:rsidP="0070639E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59" w:right="127" w:hanging="442"/>
              <w:rPr>
                <w:rFonts w:asciiTheme="majorBidi" w:hAnsiTheme="majorBidi" w:cstheme="majorBidi"/>
                <w:b/>
                <w:szCs w:val="24"/>
                <w:lang w:val="en-GB"/>
              </w:rPr>
            </w:pPr>
            <w:r w:rsidRPr="006859A4">
              <w:rPr>
                <w:rFonts w:asciiTheme="majorBidi" w:hAnsiTheme="majorBidi" w:cstheme="majorBidi"/>
                <w:b/>
                <w:szCs w:val="24"/>
                <w:lang w:val="en-GB"/>
              </w:rPr>
              <w:t>Envelope</w:t>
            </w:r>
            <w:r w:rsidR="00304A43" w:rsidRPr="006859A4">
              <w:rPr>
                <w:rFonts w:asciiTheme="majorBidi" w:hAnsiTheme="majorBidi" w:cstheme="majorBidi"/>
                <w:b/>
                <w:szCs w:val="24"/>
                <w:lang w:val="en-GB"/>
              </w:rPr>
              <w:t xml:space="preserve"> В (</w:t>
            </w:r>
            <w:r w:rsidRPr="006859A4">
              <w:rPr>
                <w:rFonts w:asciiTheme="majorBidi" w:hAnsiTheme="majorBidi" w:cstheme="majorBidi"/>
                <w:b/>
                <w:szCs w:val="24"/>
                <w:lang w:val="en-GB"/>
              </w:rPr>
              <w:t>Commercial Part</w:t>
            </w:r>
            <w:r w:rsidR="00304A43" w:rsidRPr="006859A4">
              <w:rPr>
                <w:rFonts w:asciiTheme="majorBidi" w:hAnsiTheme="majorBidi" w:cstheme="majorBidi"/>
                <w:b/>
                <w:szCs w:val="24"/>
                <w:lang w:val="en-GB"/>
              </w:rPr>
              <w:t>):</w:t>
            </w:r>
          </w:p>
        </w:tc>
      </w:tr>
      <w:tr w:rsidR="00CC1338" w:rsidRPr="006859A4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6859A4" w:rsidRDefault="0070639E" w:rsidP="00CC1338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/>
              <w:ind w:left="459" w:right="249" w:hanging="442"/>
              <w:contextualSpacing w:val="0"/>
              <w:jc w:val="both"/>
              <w:rPr>
                <w:rFonts w:asciiTheme="majorBidi" w:hAnsiTheme="majorBidi" w:cstheme="majorBidi"/>
                <w:lang w:val="en-GB"/>
              </w:rPr>
            </w:pPr>
            <w:r w:rsidRPr="006859A4">
              <w:rPr>
                <w:rFonts w:asciiTheme="majorBidi" w:hAnsiTheme="majorBidi" w:cstheme="majorBidi"/>
                <w:lang w:val="en-GB"/>
              </w:rPr>
              <w:lastRenderedPageBreak/>
              <w:t>List of documents in</w:t>
            </w:r>
            <w:r w:rsidR="00CC1338" w:rsidRPr="006859A4">
              <w:rPr>
                <w:rFonts w:asciiTheme="majorBidi" w:hAnsiTheme="majorBidi" w:cstheme="majorBidi"/>
                <w:lang w:val="en-GB"/>
              </w:rPr>
              <w:t xml:space="preserve"> </w:t>
            </w:r>
            <w:r w:rsidRPr="006859A4">
              <w:rPr>
                <w:rFonts w:asciiTheme="majorBidi" w:hAnsiTheme="majorBidi" w:cstheme="majorBidi"/>
                <w:lang w:val="en-GB"/>
              </w:rPr>
              <w:t>Envelope</w:t>
            </w:r>
            <w:r w:rsidR="00CC1338" w:rsidRPr="006859A4">
              <w:rPr>
                <w:rFonts w:asciiTheme="majorBidi" w:hAnsiTheme="majorBidi" w:cstheme="majorBidi"/>
                <w:lang w:val="en-GB"/>
              </w:rPr>
              <w:t xml:space="preserve"> В</w:t>
            </w:r>
            <w:r w:rsidR="00CC1338" w:rsidRPr="006859A4">
              <w:rPr>
                <w:rFonts w:asciiTheme="majorBidi" w:hAnsiTheme="majorBidi" w:cstheme="majorBidi"/>
                <w:b/>
                <w:lang w:val="en-GB"/>
              </w:rPr>
              <w:t xml:space="preserve">; </w:t>
            </w:r>
            <w:r w:rsidR="006C1483" w:rsidRPr="006859A4">
              <w:rPr>
                <w:rFonts w:asciiTheme="majorBidi" w:hAnsiTheme="majorBidi" w:cstheme="majorBidi"/>
                <w:b/>
                <w:lang w:val="en-GB"/>
              </w:rPr>
              <w:t>Form</w:t>
            </w:r>
            <w:r w:rsidR="00CC1338" w:rsidRPr="006859A4">
              <w:rPr>
                <w:rFonts w:asciiTheme="majorBidi" w:hAnsiTheme="majorBidi" w:cstheme="majorBidi"/>
                <w:b/>
                <w:lang w:val="en-GB"/>
              </w:rPr>
              <w:t xml:space="preserve"> 9 </w:t>
            </w:r>
            <w:r w:rsidR="00304A43" w:rsidRPr="006859A4">
              <w:rPr>
                <w:rFonts w:asciiTheme="majorBidi" w:hAnsiTheme="majorBidi" w:cstheme="majorBidi"/>
                <w:b/>
                <w:i/>
                <w:lang w:val="en-GB"/>
              </w:rPr>
              <w:t xml:space="preserve">– </w:t>
            </w:r>
            <w:r w:rsidR="00580A4B" w:rsidRPr="006859A4">
              <w:rPr>
                <w:rFonts w:asciiTheme="majorBidi" w:hAnsiTheme="majorBidi" w:cstheme="majorBidi"/>
                <w:b/>
                <w:lang w:val="en-GB"/>
              </w:rPr>
              <w:t>As per the requirements of</w:t>
            </w:r>
            <w:r w:rsidR="00CC1338" w:rsidRPr="006859A4">
              <w:rPr>
                <w:rFonts w:asciiTheme="majorBidi" w:hAnsiTheme="majorBidi" w:cstheme="majorBidi"/>
                <w:b/>
                <w:lang w:val="en-GB"/>
              </w:rPr>
              <w:t xml:space="preserve"> </w:t>
            </w:r>
            <w:r w:rsidR="004A0738" w:rsidRPr="004A0738">
              <w:rPr>
                <w:rFonts w:asciiTheme="majorBidi" w:hAnsiTheme="majorBidi" w:cstheme="majorBidi"/>
                <w:b/>
                <w:lang w:val="en-GB"/>
              </w:rPr>
              <w:t>ATCS</w:t>
            </w:r>
            <w:r w:rsidR="00A46027" w:rsidRPr="006859A4">
              <w:rPr>
                <w:rFonts w:asciiTheme="majorBidi" w:hAnsiTheme="majorBidi" w:cstheme="majorBidi"/>
                <w:b/>
                <w:lang w:val="en-GB"/>
              </w:rPr>
              <w:t xml:space="preserve"> –т.1.5.1.</w:t>
            </w:r>
          </w:p>
        </w:tc>
      </w:tr>
      <w:tr w:rsidR="00CC1338" w:rsidRPr="006859A4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6859A4" w:rsidRDefault="0070639E" w:rsidP="0070639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/>
              <w:ind w:left="459" w:right="249" w:hanging="442"/>
              <w:contextualSpacing w:val="0"/>
              <w:jc w:val="both"/>
              <w:rPr>
                <w:rFonts w:asciiTheme="majorBidi" w:hAnsiTheme="majorBidi" w:cstheme="majorBidi"/>
                <w:lang w:val="en-GB"/>
              </w:rPr>
            </w:pPr>
            <w:r w:rsidRPr="006859A4">
              <w:rPr>
                <w:rFonts w:asciiTheme="majorBidi" w:hAnsiTheme="majorBidi" w:cstheme="majorBidi"/>
                <w:lang w:val="en-GB"/>
              </w:rPr>
              <w:t>Title (Cover) page</w:t>
            </w:r>
            <w:r w:rsidR="00CC1338" w:rsidRPr="006859A4">
              <w:rPr>
                <w:rFonts w:asciiTheme="majorBidi" w:hAnsiTheme="majorBidi" w:cstheme="majorBidi"/>
                <w:lang w:val="en-GB"/>
              </w:rPr>
              <w:t xml:space="preserve">; </w:t>
            </w:r>
            <w:r w:rsidR="006C1483" w:rsidRPr="006859A4">
              <w:rPr>
                <w:rFonts w:asciiTheme="majorBidi" w:hAnsiTheme="majorBidi" w:cstheme="majorBidi"/>
                <w:b/>
                <w:lang w:val="en-GB"/>
              </w:rPr>
              <w:t>Form</w:t>
            </w:r>
            <w:r w:rsidR="00CC1338" w:rsidRPr="006859A4">
              <w:rPr>
                <w:rFonts w:asciiTheme="majorBidi" w:hAnsiTheme="majorBidi" w:cstheme="majorBidi"/>
                <w:b/>
                <w:lang w:val="en-GB"/>
              </w:rPr>
              <w:t xml:space="preserve"> 6 </w:t>
            </w:r>
            <w:r w:rsidR="00304A43" w:rsidRPr="006859A4">
              <w:rPr>
                <w:rFonts w:asciiTheme="majorBidi" w:hAnsiTheme="majorBidi" w:cstheme="majorBidi"/>
                <w:b/>
                <w:lang w:val="en-GB"/>
              </w:rPr>
              <w:t>–</w:t>
            </w:r>
            <w:r w:rsidR="00304A43" w:rsidRPr="006859A4">
              <w:rPr>
                <w:rFonts w:asciiTheme="majorBidi" w:hAnsiTheme="majorBidi" w:cstheme="majorBidi"/>
                <w:b/>
                <w:i/>
                <w:lang w:val="en-GB"/>
              </w:rPr>
              <w:t xml:space="preserve"> </w:t>
            </w:r>
            <w:r w:rsidR="00580A4B" w:rsidRPr="006859A4">
              <w:rPr>
                <w:rFonts w:asciiTheme="majorBidi" w:hAnsiTheme="majorBidi" w:cstheme="majorBidi"/>
                <w:b/>
                <w:lang w:val="en-GB"/>
              </w:rPr>
              <w:t>As per the requirements of</w:t>
            </w:r>
            <w:r w:rsidR="00CC1338" w:rsidRPr="006859A4">
              <w:rPr>
                <w:rFonts w:asciiTheme="majorBidi" w:hAnsiTheme="majorBidi" w:cstheme="majorBidi"/>
                <w:b/>
                <w:lang w:val="en-GB"/>
              </w:rPr>
              <w:t xml:space="preserve"> </w:t>
            </w:r>
            <w:r w:rsidR="004A0738" w:rsidRPr="004A0738">
              <w:rPr>
                <w:rFonts w:asciiTheme="majorBidi" w:hAnsiTheme="majorBidi" w:cstheme="majorBidi"/>
                <w:b/>
                <w:lang w:val="en-GB"/>
              </w:rPr>
              <w:t>ATCS</w:t>
            </w:r>
            <w:r w:rsidR="008D18D7" w:rsidRPr="006859A4">
              <w:rPr>
                <w:rFonts w:asciiTheme="majorBidi" w:hAnsiTheme="majorBidi" w:cstheme="majorBidi"/>
                <w:b/>
                <w:lang w:val="en-GB"/>
              </w:rPr>
              <w:t>.</w:t>
            </w:r>
          </w:p>
        </w:tc>
      </w:tr>
      <w:tr w:rsidR="00CC1338" w:rsidRPr="006859A4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6859A4" w:rsidRDefault="0070639E" w:rsidP="0070639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/>
              <w:ind w:left="459" w:right="252" w:hanging="442"/>
              <w:contextualSpacing w:val="0"/>
              <w:jc w:val="both"/>
              <w:rPr>
                <w:rFonts w:asciiTheme="majorBidi" w:hAnsiTheme="majorBidi" w:cstheme="majorBidi"/>
                <w:lang w:val="en-GB"/>
              </w:rPr>
            </w:pPr>
            <w:r w:rsidRPr="006859A4">
              <w:rPr>
                <w:rFonts w:asciiTheme="majorBidi" w:hAnsiTheme="majorBidi" w:cstheme="majorBidi"/>
                <w:lang w:val="en-GB"/>
              </w:rPr>
              <w:t>Commercial</w:t>
            </w:r>
            <w:r w:rsidR="00CC1338" w:rsidRPr="006859A4">
              <w:rPr>
                <w:rFonts w:asciiTheme="majorBidi" w:hAnsiTheme="majorBidi" w:cstheme="majorBidi"/>
                <w:lang w:val="en-GB"/>
              </w:rPr>
              <w:t xml:space="preserve"> (</w:t>
            </w:r>
            <w:r w:rsidRPr="006859A4">
              <w:rPr>
                <w:rFonts w:asciiTheme="majorBidi" w:hAnsiTheme="majorBidi" w:cstheme="majorBidi"/>
                <w:lang w:val="en-GB"/>
              </w:rPr>
              <w:t>price</w:t>
            </w:r>
            <w:r w:rsidR="00CC1338" w:rsidRPr="006859A4">
              <w:rPr>
                <w:rFonts w:asciiTheme="majorBidi" w:hAnsiTheme="majorBidi" w:cstheme="majorBidi"/>
                <w:lang w:val="en-GB"/>
              </w:rPr>
              <w:t xml:space="preserve">) </w:t>
            </w:r>
            <w:r w:rsidRPr="006859A4">
              <w:rPr>
                <w:rFonts w:asciiTheme="majorBidi" w:hAnsiTheme="majorBidi" w:cstheme="majorBidi"/>
                <w:lang w:val="en-GB"/>
              </w:rPr>
              <w:t>bid</w:t>
            </w:r>
            <w:r w:rsidR="00CC1338" w:rsidRPr="006859A4">
              <w:rPr>
                <w:rFonts w:asciiTheme="majorBidi" w:hAnsiTheme="majorBidi" w:cstheme="majorBidi"/>
                <w:lang w:val="en-GB"/>
              </w:rPr>
              <w:t xml:space="preserve">; </w:t>
            </w:r>
            <w:r w:rsidR="006C1483" w:rsidRPr="006859A4">
              <w:rPr>
                <w:rFonts w:asciiTheme="majorBidi" w:hAnsiTheme="majorBidi" w:cstheme="majorBidi"/>
                <w:b/>
                <w:lang w:val="en-GB"/>
              </w:rPr>
              <w:t>Form</w:t>
            </w:r>
            <w:r w:rsidR="00CC1338" w:rsidRPr="006859A4">
              <w:rPr>
                <w:rFonts w:asciiTheme="majorBidi" w:hAnsiTheme="majorBidi" w:cstheme="majorBidi"/>
                <w:b/>
                <w:lang w:val="en-GB"/>
              </w:rPr>
              <w:t xml:space="preserve"> 7 </w:t>
            </w:r>
            <w:r w:rsidR="00304A43" w:rsidRPr="006859A4">
              <w:rPr>
                <w:rFonts w:asciiTheme="majorBidi" w:hAnsiTheme="majorBidi" w:cstheme="majorBidi"/>
                <w:b/>
                <w:i/>
                <w:lang w:val="en-GB"/>
              </w:rPr>
              <w:t xml:space="preserve">– </w:t>
            </w:r>
            <w:r w:rsidR="00580A4B" w:rsidRPr="006859A4">
              <w:rPr>
                <w:rFonts w:asciiTheme="majorBidi" w:hAnsiTheme="majorBidi" w:cstheme="majorBidi"/>
                <w:b/>
                <w:lang w:val="en-GB"/>
              </w:rPr>
              <w:t>As per the requirements of</w:t>
            </w:r>
            <w:r w:rsidR="00CC1338" w:rsidRPr="006859A4">
              <w:rPr>
                <w:rFonts w:asciiTheme="majorBidi" w:hAnsiTheme="majorBidi" w:cstheme="majorBidi"/>
                <w:b/>
                <w:lang w:val="en-GB"/>
              </w:rPr>
              <w:t xml:space="preserve"> </w:t>
            </w:r>
            <w:r w:rsidR="004A0738" w:rsidRPr="004A0738">
              <w:rPr>
                <w:rFonts w:asciiTheme="majorBidi" w:hAnsiTheme="majorBidi" w:cstheme="majorBidi"/>
                <w:b/>
                <w:lang w:val="en-GB"/>
              </w:rPr>
              <w:t>ATCS</w:t>
            </w:r>
          </w:p>
        </w:tc>
      </w:tr>
      <w:tr w:rsidR="00CC1338" w:rsidRPr="006859A4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6859A4" w:rsidRDefault="0070639E" w:rsidP="00CC1338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/>
              <w:ind w:left="459" w:right="252" w:hanging="442"/>
              <w:contextualSpacing w:val="0"/>
              <w:jc w:val="both"/>
              <w:rPr>
                <w:rFonts w:asciiTheme="majorBidi" w:hAnsiTheme="majorBidi" w:cstheme="majorBidi"/>
                <w:lang w:val="en-GB"/>
              </w:rPr>
            </w:pPr>
            <w:r w:rsidRPr="006859A4">
              <w:rPr>
                <w:rFonts w:asciiTheme="majorBidi" w:hAnsiTheme="majorBidi" w:cstheme="majorBidi"/>
                <w:lang w:val="en-GB"/>
              </w:rPr>
              <w:t>Electronic version of all the documents in Envelope В in PDF format, MS Word, Excel Formats (saved/stored on an electronic carrier, flash memory and / or a CD that is placed in Envelope</w:t>
            </w:r>
            <w:r w:rsidR="00CC1338" w:rsidRPr="006859A4">
              <w:rPr>
                <w:rFonts w:asciiTheme="majorBidi" w:hAnsiTheme="majorBidi" w:cstheme="majorBidi"/>
                <w:lang w:val="en-GB"/>
              </w:rPr>
              <w:t xml:space="preserve"> В) –</w:t>
            </w:r>
            <w:r w:rsidR="00CC1338" w:rsidRPr="006859A4">
              <w:rPr>
                <w:rFonts w:asciiTheme="majorBidi" w:hAnsiTheme="majorBidi" w:cstheme="majorBidi"/>
                <w:b/>
                <w:i/>
                <w:lang w:val="en-GB"/>
              </w:rPr>
              <w:t xml:space="preserve"> </w:t>
            </w:r>
            <w:r w:rsidR="006C1483" w:rsidRPr="006859A4">
              <w:rPr>
                <w:rFonts w:asciiTheme="majorBidi" w:hAnsiTheme="majorBidi" w:cstheme="majorBidi"/>
                <w:b/>
                <w:i/>
                <w:lang w:val="en-GB"/>
              </w:rPr>
              <w:t>for this tender it is not required</w:t>
            </w:r>
            <w:r w:rsidR="00CC1338" w:rsidRPr="006859A4">
              <w:rPr>
                <w:rFonts w:asciiTheme="majorBidi" w:hAnsiTheme="majorBidi" w:cstheme="majorBidi"/>
                <w:b/>
                <w:i/>
                <w:lang w:val="en-GB"/>
              </w:rPr>
              <w:t>.</w:t>
            </w:r>
          </w:p>
        </w:tc>
      </w:tr>
    </w:tbl>
    <w:p w:rsidR="00865004" w:rsidRPr="006859A4" w:rsidRDefault="00865004" w:rsidP="00D4680C">
      <w:pPr>
        <w:spacing w:before="120"/>
        <w:rPr>
          <w:rFonts w:asciiTheme="majorBidi" w:hAnsiTheme="majorBidi" w:cstheme="majorBidi"/>
          <w:szCs w:val="24"/>
          <w:lang w:val="en-GB"/>
        </w:rPr>
      </w:pPr>
    </w:p>
    <w:p w:rsidR="00D637AA" w:rsidRPr="006859A4" w:rsidRDefault="008D18D7" w:rsidP="00D4680C">
      <w:pPr>
        <w:spacing w:before="120"/>
        <w:rPr>
          <w:rFonts w:asciiTheme="majorBidi" w:hAnsiTheme="majorBidi" w:cstheme="majorBidi"/>
          <w:szCs w:val="24"/>
          <w:lang w:val="en-GB"/>
        </w:rPr>
      </w:pPr>
      <w:r w:rsidRPr="006859A4">
        <w:rPr>
          <w:rFonts w:asciiTheme="majorBidi" w:hAnsiTheme="majorBidi" w:cstheme="majorBidi"/>
          <w:szCs w:val="24"/>
          <w:lang w:val="en-GB"/>
        </w:rPr>
        <w:t>*</w:t>
      </w:r>
      <w:r w:rsidR="004A0738" w:rsidRPr="004A0738">
        <w:rPr>
          <w:rFonts w:asciiTheme="majorBidi" w:hAnsiTheme="majorBidi" w:cstheme="majorBidi"/>
          <w:szCs w:val="24"/>
          <w:lang w:val="en-GB"/>
        </w:rPr>
        <w:t xml:space="preserve"> </w:t>
      </w:r>
      <w:r w:rsidR="004A0738">
        <w:rPr>
          <w:rFonts w:asciiTheme="majorBidi" w:hAnsiTheme="majorBidi" w:cstheme="majorBidi"/>
          <w:szCs w:val="24"/>
          <w:lang w:val="en-GB"/>
        </w:rPr>
        <w:t>ATCS</w:t>
      </w:r>
      <w:r w:rsidR="004A0738" w:rsidRPr="006859A4">
        <w:rPr>
          <w:rFonts w:asciiTheme="majorBidi" w:hAnsiTheme="majorBidi" w:cstheme="majorBidi"/>
          <w:iCs/>
          <w:szCs w:val="24"/>
          <w:lang w:val="en-GB"/>
        </w:rPr>
        <w:t xml:space="preserve"> (</w:t>
      </w:r>
      <w:r w:rsidR="004A0738">
        <w:t>Automated Tender Conduction System</w:t>
      </w:r>
      <w:r w:rsidR="004A0738" w:rsidRPr="006859A4">
        <w:rPr>
          <w:rFonts w:asciiTheme="majorBidi" w:hAnsiTheme="majorBidi" w:cstheme="majorBidi"/>
          <w:iCs/>
          <w:szCs w:val="24"/>
          <w:lang w:val="en-GB"/>
        </w:rPr>
        <w:t>)</w:t>
      </w:r>
    </w:p>
    <w:sectPr w:rsidR="00D637AA" w:rsidRPr="006859A4" w:rsidSect="00A23CA7">
      <w:footerReference w:type="default" r:id="rId8"/>
      <w:pgSz w:w="11907" w:h="16839" w:code="9"/>
      <w:pgMar w:top="851" w:right="850" w:bottom="709" w:left="1701" w:header="720" w:footer="6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28D" w:rsidRDefault="0064028D" w:rsidP="00CF5625">
      <w:r>
        <w:separator/>
      </w:r>
    </w:p>
  </w:endnote>
  <w:endnote w:type="continuationSeparator" w:id="0">
    <w:p w:rsidR="0064028D" w:rsidRDefault="0064028D" w:rsidP="00CF5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uturis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-131656973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348A6" w:rsidRPr="00463F6D" w:rsidRDefault="00C703AF" w:rsidP="00463F6D">
            <w:pPr>
              <w:pStyle w:val="Footer"/>
              <w:jc w:val="right"/>
              <w:rPr>
                <w:sz w:val="20"/>
              </w:rPr>
            </w:pPr>
            <w:r>
              <w:rPr>
                <w:sz w:val="20"/>
              </w:rPr>
              <w:t>page</w:t>
            </w:r>
            <w:r w:rsidR="00463F6D" w:rsidRPr="00463F6D">
              <w:rPr>
                <w:sz w:val="20"/>
              </w:rPr>
              <w:t xml:space="preserve"> </w:t>
            </w:r>
            <w:r w:rsidR="00463F6D" w:rsidRPr="00463F6D">
              <w:rPr>
                <w:b/>
                <w:bCs/>
                <w:sz w:val="20"/>
              </w:rPr>
              <w:fldChar w:fldCharType="begin"/>
            </w:r>
            <w:r w:rsidR="00463F6D" w:rsidRPr="00463F6D">
              <w:rPr>
                <w:b/>
                <w:bCs/>
                <w:sz w:val="20"/>
              </w:rPr>
              <w:instrText xml:space="preserve"> PAGE </w:instrText>
            </w:r>
            <w:r w:rsidR="00463F6D" w:rsidRPr="00463F6D">
              <w:rPr>
                <w:b/>
                <w:bCs/>
                <w:sz w:val="20"/>
              </w:rPr>
              <w:fldChar w:fldCharType="separate"/>
            </w:r>
            <w:r w:rsidR="00DD4309">
              <w:rPr>
                <w:b/>
                <w:bCs/>
                <w:noProof/>
                <w:sz w:val="20"/>
              </w:rPr>
              <w:t>3</w:t>
            </w:r>
            <w:r w:rsidR="00463F6D" w:rsidRPr="00463F6D">
              <w:rPr>
                <w:b/>
                <w:bCs/>
                <w:sz w:val="20"/>
              </w:rPr>
              <w:fldChar w:fldCharType="end"/>
            </w:r>
            <w:r w:rsidR="00463F6D" w:rsidRPr="00463F6D">
              <w:rPr>
                <w:sz w:val="20"/>
              </w:rPr>
              <w:t xml:space="preserve"> </w:t>
            </w:r>
            <w:r w:rsidR="00463F6D" w:rsidRPr="00463F6D">
              <w:rPr>
                <w:sz w:val="20"/>
                <w:lang w:val="bg-BG"/>
              </w:rPr>
              <w:t>о</w:t>
            </w:r>
            <w:r>
              <w:rPr>
                <w:sz w:val="20"/>
              </w:rPr>
              <w:t>f</w:t>
            </w:r>
            <w:r w:rsidR="00463F6D" w:rsidRPr="00463F6D">
              <w:rPr>
                <w:sz w:val="20"/>
              </w:rPr>
              <w:t xml:space="preserve"> </w:t>
            </w:r>
            <w:r w:rsidR="00463F6D" w:rsidRPr="00463F6D">
              <w:rPr>
                <w:b/>
                <w:bCs/>
                <w:sz w:val="20"/>
              </w:rPr>
              <w:fldChar w:fldCharType="begin"/>
            </w:r>
            <w:r w:rsidR="00463F6D" w:rsidRPr="00463F6D">
              <w:rPr>
                <w:b/>
                <w:bCs/>
                <w:sz w:val="20"/>
              </w:rPr>
              <w:instrText xml:space="preserve"> NUMPAGES  </w:instrText>
            </w:r>
            <w:r w:rsidR="00463F6D" w:rsidRPr="00463F6D">
              <w:rPr>
                <w:b/>
                <w:bCs/>
                <w:sz w:val="20"/>
              </w:rPr>
              <w:fldChar w:fldCharType="separate"/>
            </w:r>
            <w:r w:rsidR="00DD4309">
              <w:rPr>
                <w:b/>
                <w:bCs/>
                <w:noProof/>
                <w:sz w:val="20"/>
              </w:rPr>
              <w:t>3</w:t>
            </w:r>
            <w:r w:rsidR="00463F6D" w:rsidRPr="00463F6D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28D" w:rsidRDefault="0064028D" w:rsidP="00CF5625">
      <w:r>
        <w:separator/>
      </w:r>
    </w:p>
  </w:footnote>
  <w:footnote w:type="continuationSeparator" w:id="0">
    <w:p w:rsidR="0064028D" w:rsidRDefault="0064028D" w:rsidP="00CF5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92BBF"/>
    <w:multiLevelType w:val="hybridMultilevel"/>
    <w:tmpl w:val="3C90B9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3157B"/>
    <w:multiLevelType w:val="hybridMultilevel"/>
    <w:tmpl w:val="FC028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75654"/>
    <w:multiLevelType w:val="multilevel"/>
    <w:tmpl w:val="431871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8AA03E1"/>
    <w:multiLevelType w:val="multilevel"/>
    <w:tmpl w:val="20DE6D0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F86076"/>
    <w:multiLevelType w:val="hybridMultilevel"/>
    <w:tmpl w:val="CD3A9E76"/>
    <w:lvl w:ilvl="0" w:tplc="0409000F">
      <w:start w:val="1"/>
      <w:numFmt w:val="decimal"/>
      <w:lvlText w:val="%1."/>
      <w:lvlJc w:val="left"/>
      <w:pPr>
        <w:ind w:left="737" w:hanging="360"/>
      </w:pPr>
    </w:lvl>
    <w:lvl w:ilvl="1" w:tplc="04090019" w:tentative="1">
      <w:start w:val="1"/>
      <w:numFmt w:val="lowerLetter"/>
      <w:lvlText w:val="%2."/>
      <w:lvlJc w:val="left"/>
      <w:pPr>
        <w:ind w:left="1457" w:hanging="360"/>
      </w:pPr>
    </w:lvl>
    <w:lvl w:ilvl="2" w:tplc="0409001B" w:tentative="1">
      <w:start w:val="1"/>
      <w:numFmt w:val="lowerRoman"/>
      <w:lvlText w:val="%3."/>
      <w:lvlJc w:val="right"/>
      <w:pPr>
        <w:ind w:left="2177" w:hanging="180"/>
      </w:pPr>
    </w:lvl>
    <w:lvl w:ilvl="3" w:tplc="0409000F" w:tentative="1">
      <w:start w:val="1"/>
      <w:numFmt w:val="decimal"/>
      <w:lvlText w:val="%4."/>
      <w:lvlJc w:val="left"/>
      <w:pPr>
        <w:ind w:left="2897" w:hanging="360"/>
      </w:pPr>
    </w:lvl>
    <w:lvl w:ilvl="4" w:tplc="04090019" w:tentative="1">
      <w:start w:val="1"/>
      <w:numFmt w:val="lowerLetter"/>
      <w:lvlText w:val="%5."/>
      <w:lvlJc w:val="left"/>
      <w:pPr>
        <w:ind w:left="3617" w:hanging="360"/>
      </w:pPr>
    </w:lvl>
    <w:lvl w:ilvl="5" w:tplc="0409001B" w:tentative="1">
      <w:start w:val="1"/>
      <w:numFmt w:val="lowerRoman"/>
      <w:lvlText w:val="%6."/>
      <w:lvlJc w:val="right"/>
      <w:pPr>
        <w:ind w:left="4337" w:hanging="180"/>
      </w:pPr>
    </w:lvl>
    <w:lvl w:ilvl="6" w:tplc="0409000F" w:tentative="1">
      <w:start w:val="1"/>
      <w:numFmt w:val="decimal"/>
      <w:lvlText w:val="%7."/>
      <w:lvlJc w:val="left"/>
      <w:pPr>
        <w:ind w:left="5057" w:hanging="360"/>
      </w:pPr>
    </w:lvl>
    <w:lvl w:ilvl="7" w:tplc="04090019" w:tentative="1">
      <w:start w:val="1"/>
      <w:numFmt w:val="lowerLetter"/>
      <w:lvlText w:val="%8."/>
      <w:lvlJc w:val="left"/>
      <w:pPr>
        <w:ind w:left="5777" w:hanging="360"/>
      </w:pPr>
    </w:lvl>
    <w:lvl w:ilvl="8" w:tplc="040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5" w15:restartNumberingAfterBreak="0">
    <w:nsid w:val="0E3400C1"/>
    <w:multiLevelType w:val="hybridMultilevel"/>
    <w:tmpl w:val="FC028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D271E"/>
    <w:multiLevelType w:val="multilevel"/>
    <w:tmpl w:val="BB6EF5E2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792" w:hanging="360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2016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asciiTheme="minorHAnsi" w:hAnsiTheme="minorHAnsi" w:hint="default"/>
      </w:rPr>
    </w:lvl>
  </w:abstractNum>
  <w:abstractNum w:abstractNumId="7" w15:restartNumberingAfterBreak="0">
    <w:nsid w:val="14BC2D00"/>
    <w:multiLevelType w:val="hybridMultilevel"/>
    <w:tmpl w:val="9C7CBF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C0F8C"/>
    <w:multiLevelType w:val="multilevel"/>
    <w:tmpl w:val="614070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8A404FF"/>
    <w:multiLevelType w:val="hybridMultilevel"/>
    <w:tmpl w:val="CCC654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4E6921"/>
    <w:multiLevelType w:val="hybridMultilevel"/>
    <w:tmpl w:val="FC028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B6C1F"/>
    <w:multiLevelType w:val="hybridMultilevel"/>
    <w:tmpl w:val="64A8E3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E7F43"/>
    <w:multiLevelType w:val="hybridMultilevel"/>
    <w:tmpl w:val="FC028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D560D0"/>
    <w:multiLevelType w:val="hybridMultilevel"/>
    <w:tmpl w:val="87F899DE"/>
    <w:lvl w:ilvl="0" w:tplc="A600F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D74A26"/>
    <w:multiLevelType w:val="multilevel"/>
    <w:tmpl w:val="C1B24DE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7E77AAE"/>
    <w:multiLevelType w:val="hybridMultilevel"/>
    <w:tmpl w:val="6BECDA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F45D75"/>
    <w:multiLevelType w:val="hybridMultilevel"/>
    <w:tmpl w:val="39087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35179E"/>
    <w:multiLevelType w:val="hybridMultilevel"/>
    <w:tmpl w:val="9C8E91DA"/>
    <w:lvl w:ilvl="0" w:tplc="915E6852">
      <w:start w:val="1"/>
      <w:numFmt w:val="decimal"/>
      <w:lvlText w:val="%1."/>
      <w:lvlJc w:val="left"/>
      <w:pPr>
        <w:ind w:left="7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7" w:hanging="360"/>
      </w:pPr>
    </w:lvl>
    <w:lvl w:ilvl="2" w:tplc="0409001B" w:tentative="1">
      <w:start w:val="1"/>
      <w:numFmt w:val="lowerRoman"/>
      <w:lvlText w:val="%3."/>
      <w:lvlJc w:val="right"/>
      <w:pPr>
        <w:ind w:left="2177" w:hanging="180"/>
      </w:pPr>
    </w:lvl>
    <w:lvl w:ilvl="3" w:tplc="0409000F" w:tentative="1">
      <w:start w:val="1"/>
      <w:numFmt w:val="decimal"/>
      <w:lvlText w:val="%4."/>
      <w:lvlJc w:val="left"/>
      <w:pPr>
        <w:ind w:left="2897" w:hanging="360"/>
      </w:pPr>
    </w:lvl>
    <w:lvl w:ilvl="4" w:tplc="04090019" w:tentative="1">
      <w:start w:val="1"/>
      <w:numFmt w:val="lowerLetter"/>
      <w:lvlText w:val="%5."/>
      <w:lvlJc w:val="left"/>
      <w:pPr>
        <w:ind w:left="3617" w:hanging="360"/>
      </w:pPr>
    </w:lvl>
    <w:lvl w:ilvl="5" w:tplc="0409001B" w:tentative="1">
      <w:start w:val="1"/>
      <w:numFmt w:val="lowerRoman"/>
      <w:lvlText w:val="%6."/>
      <w:lvlJc w:val="right"/>
      <w:pPr>
        <w:ind w:left="4337" w:hanging="180"/>
      </w:pPr>
    </w:lvl>
    <w:lvl w:ilvl="6" w:tplc="0409000F" w:tentative="1">
      <w:start w:val="1"/>
      <w:numFmt w:val="decimal"/>
      <w:lvlText w:val="%7."/>
      <w:lvlJc w:val="left"/>
      <w:pPr>
        <w:ind w:left="5057" w:hanging="360"/>
      </w:pPr>
    </w:lvl>
    <w:lvl w:ilvl="7" w:tplc="04090019" w:tentative="1">
      <w:start w:val="1"/>
      <w:numFmt w:val="lowerLetter"/>
      <w:lvlText w:val="%8."/>
      <w:lvlJc w:val="left"/>
      <w:pPr>
        <w:ind w:left="5777" w:hanging="360"/>
      </w:pPr>
    </w:lvl>
    <w:lvl w:ilvl="8" w:tplc="040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8" w15:restartNumberingAfterBreak="0">
    <w:nsid w:val="2E4137D3"/>
    <w:multiLevelType w:val="hybridMultilevel"/>
    <w:tmpl w:val="3F8E8990"/>
    <w:lvl w:ilvl="0" w:tplc="7624A69C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97" w:hanging="360"/>
      </w:pPr>
    </w:lvl>
    <w:lvl w:ilvl="2" w:tplc="0402001B" w:tentative="1">
      <w:start w:val="1"/>
      <w:numFmt w:val="lowerRoman"/>
      <w:lvlText w:val="%3."/>
      <w:lvlJc w:val="right"/>
      <w:pPr>
        <w:ind w:left="1817" w:hanging="180"/>
      </w:pPr>
    </w:lvl>
    <w:lvl w:ilvl="3" w:tplc="0402000F" w:tentative="1">
      <w:start w:val="1"/>
      <w:numFmt w:val="decimal"/>
      <w:lvlText w:val="%4."/>
      <w:lvlJc w:val="left"/>
      <w:pPr>
        <w:ind w:left="2537" w:hanging="360"/>
      </w:pPr>
    </w:lvl>
    <w:lvl w:ilvl="4" w:tplc="04020019" w:tentative="1">
      <w:start w:val="1"/>
      <w:numFmt w:val="lowerLetter"/>
      <w:lvlText w:val="%5."/>
      <w:lvlJc w:val="left"/>
      <w:pPr>
        <w:ind w:left="3257" w:hanging="360"/>
      </w:pPr>
    </w:lvl>
    <w:lvl w:ilvl="5" w:tplc="0402001B" w:tentative="1">
      <w:start w:val="1"/>
      <w:numFmt w:val="lowerRoman"/>
      <w:lvlText w:val="%6."/>
      <w:lvlJc w:val="right"/>
      <w:pPr>
        <w:ind w:left="3977" w:hanging="180"/>
      </w:pPr>
    </w:lvl>
    <w:lvl w:ilvl="6" w:tplc="0402000F" w:tentative="1">
      <w:start w:val="1"/>
      <w:numFmt w:val="decimal"/>
      <w:lvlText w:val="%7."/>
      <w:lvlJc w:val="left"/>
      <w:pPr>
        <w:ind w:left="4697" w:hanging="360"/>
      </w:pPr>
    </w:lvl>
    <w:lvl w:ilvl="7" w:tplc="04020019" w:tentative="1">
      <w:start w:val="1"/>
      <w:numFmt w:val="lowerLetter"/>
      <w:lvlText w:val="%8."/>
      <w:lvlJc w:val="left"/>
      <w:pPr>
        <w:ind w:left="5417" w:hanging="360"/>
      </w:pPr>
    </w:lvl>
    <w:lvl w:ilvl="8" w:tplc="0402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9" w15:restartNumberingAfterBreak="0">
    <w:nsid w:val="390F2B48"/>
    <w:multiLevelType w:val="hybridMultilevel"/>
    <w:tmpl w:val="FC028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8B3050"/>
    <w:multiLevelType w:val="hybridMultilevel"/>
    <w:tmpl w:val="52D641AC"/>
    <w:lvl w:ilvl="0" w:tplc="8D7E99F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E10CED"/>
    <w:multiLevelType w:val="hybridMultilevel"/>
    <w:tmpl w:val="689825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FD0010"/>
    <w:multiLevelType w:val="multilevel"/>
    <w:tmpl w:val="4A449C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2916A15"/>
    <w:multiLevelType w:val="hybridMultilevel"/>
    <w:tmpl w:val="F5AEC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FE11DD"/>
    <w:multiLevelType w:val="hybridMultilevel"/>
    <w:tmpl w:val="F62E0154"/>
    <w:lvl w:ilvl="0" w:tplc="A600F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948E8"/>
    <w:multiLevelType w:val="multilevel"/>
    <w:tmpl w:val="5A98140E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hint="default"/>
      </w:rPr>
    </w:lvl>
  </w:abstractNum>
  <w:abstractNum w:abstractNumId="26" w15:restartNumberingAfterBreak="0">
    <w:nsid w:val="50267B49"/>
    <w:multiLevelType w:val="hybridMultilevel"/>
    <w:tmpl w:val="D63C4C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1F741E5"/>
    <w:multiLevelType w:val="hybridMultilevel"/>
    <w:tmpl w:val="7584B2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635B51"/>
    <w:multiLevelType w:val="multilevel"/>
    <w:tmpl w:val="EFA8BB86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9" w15:restartNumberingAfterBreak="0">
    <w:nsid w:val="5AF533E3"/>
    <w:multiLevelType w:val="multilevel"/>
    <w:tmpl w:val="783872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CCA71CA"/>
    <w:multiLevelType w:val="hybridMultilevel"/>
    <w:tmpl w:val="3F088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BC6C15"/>
    <w:multiLevelType w:val="multilevel"/>
    <w:tmpl w:val="56988D6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2" w15:restartNumberingAfterBreak="0">
    <w:nsid w:val="60D505C3"/>
    <w:multiLevelType w:val="hybridMultilevel"/>
    <w:tmpl w:val="29782946"/>
    <w:lvl w:ilvl="0" w:tplc="E2BA80B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3" w15:restartNumberingAfterBreak="0">
    <w:nsid w:val="61706090"/>
    <w:multiLevelType w:val="hybridMultilevel"/>
    <w:tmpl w:val="BDE8F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122A0F"/>
    <w:multiLevelType w:val="hybridMultilevel"/>
    <w:tmpl w:val="4162AFF6"/>
    <w:lvl w:ilvl="0" w:tplc="D556D49E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7" w:hanging="360"/>
      </w:p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35" w15:restartNumberingAfterBreak="0">
    <w:nsid w:val="659305D7"/>
    <w:multiLevelType w:val="multilevel"/>
    <w:tmpl w:val="6D9A28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8E029CA"/>
    <w:multiLevelType w:val="hybridMultilevel"/>
    <w:tmpl w:val="B2FE3A78"/>
    <w:lvl w:ilvl="0" w:tplc="E2BA80B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7" w15:restartNumberingAfterBreak="0">
    <w:nsid w:val="6AE64500"/>
    <w:multiLevelType w:val="hybridMultilevel"/>
    <w:tmpl w:val="5666FF9E"/>
    <w:lvl w:ilvl="0" w:tplc="0C1E35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B548BF"/>
    <w:multiLevelType w:val="multilevel"/>
    <w:tmpl w:val="F35C95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BF2723B"/>
    <w:multiLevelType w:val="multilevel"/>
    <w:tmpl w:val="45E828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0" w15:restartNumberingAfterBreak="0">
    <w:nsid w:val="6DE70078"/>
    <w:multiLevelType w:val="multilevel"/>
    <w:tmpl w:val="340C13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FD74B0E"/>
    <w:multiLevelType w:val="hybridMultilevel"/>
    <w:tmpl w:val="034E3DB0"/>
    <w:lvl w:ilvl="0" w:tplc="A7D89746">
      <w:start w:val="6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07E67A8"/>
    <w:multiLevelType w:val="hybridMultilevel"/>
    <w:tmpl w:val="C8D4F3E2"/>
    <w:lvl w:ilvl="0" w:tplc="E2BA80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A21E7E"/>
    <w:multiLevelType w:val="hybridMultilevel"/>
    <w:tmpl w:val="222EACDC"/>
    <w:lvl w:ilvl="0" w:tplc="A600F70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7451202B"/>
    <w:multiLevelType w:val="hybridMultilevel"/>
    <w:tmpl w:val="995E435A"/>
    <w:lvl w:ilvl="0" w:tplc="0B506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DC4835"/>
    <w:multiLevelType w:val="hybridMultilevel"/>
    <w:tmpl w:val="FAE4A9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9662A8"/>
    <w:multiLevelType w:val="hybridMultilevel"/>
    <w:tmpl w:val="3BF0F9C6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2B2D2C"/>
    <w:multiLevelType w:val="multilevel"/>
    <w:tmpl w:val="575857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7FFA61A7"/>
    <w:multiLevelType w:val="multilevel"/>
    <w:tmpl w:val="33186B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2"/>
  </w:num>
  <w:num w:numId="2">
    <w:abstractNumId w:val="42"/>
  </w:num>
  <w:num w:numId="3">
    <w:abstractNumId w:val="36"/>
  </w:num>
  <w:num w:numId="4">
    <w:abstractNumId w:val="31"/>
  </w:num>
  <w:num w:numId="5">
    <w:abstractNumId w:val="26"/>
  </w:num>
  <w:num w:numId="6">
    <w:abstractNumId w:val="4"/>
  </w:num>
  <w:num w:numId="7">
    <w:abstractNumId w:val="33"/>
  </w:num>
  <w:num w:numId="8">
    <w:abstractNumId w:val="11"/>
  </w:num>
  <w:num w:numId="9">
    <w:abstractNumId w:val="34"/>
  </w:num>
  <w:num w:numId="10">
    <w:abstractNumId w:val="17"/>
  </w:num>
  <w:num w:numId="11">
    <w:abstractNumId w:val="12"/>
  </w:num>
  <w:num w:numId="12">
    <w:abstractNumId w:val="30"/>
  </w:num>
  <w:num w:numId="13">
    <w:abstractNumId w:val="5"/>
  </w:num>
  <w:num w:numId="14">
    <w:abstractNumId w:val="28"/>
  </w:num>
  <w:num w:numId="15">
    <w:abstractNumId w:val="44"/>
  </w:num>
  <w:num w:numId="16">
    <w:abstractNumId w:val="16"/>
  </w:num>
  <w:num w:numId="17">
    <w:abstractNumId w:val="23"/>
  </w:num>
  <w:num w:numId="18">
    <w:abstractNumId w:val="10"/>
  </w:num>
  <w:num w:numId="19">
    <w:abstractNumId w:val="1"/>
  </w:num>
  <w:num w:numId="20">
    <w:abstractNumId w:val="19"/>
  </w:num>
  <w:num w:numId="21">
    <w:abstractNumId w:val="20"/>
  </w:num>
  <w:num w:numId="22">
    <w:abstractNumId w:val="6"/>
  </w:num>
  <w:num w:numId="23">
    <w:abstractNumId w:val="38"/>
  </w:num>
  <w:num w:numId="24">
    <w:abstractNumId w:val="0"/>
  </w:num>
  <w:num w:numId="25">
    <w:abstractNumId w:val="15"/>
  </w:num>
  <w:num w:numId="26">
    <w:abstractNumId w:val="45"/>
  </w:num>
  <w:num w:numId="27">
    <w:abstractNumId w:val="35"/>
  </w:num>
  <w:num w:numId="28">
    <w:abstractNumId w:val="22"/>
  </w:num>
  <w:num w:numId="29">
    <w:abstractNumId w:val="25"/>
  </w:num>
  <w:num w:numId="30">
    <w:abstractNumId w:val="29"/>
  </w:num>
  <w:num w:numId="31">
    <w:abstractNumId w:val="46"/>
  </w:num>
  <w:num w:numId="32">
    <w:abstractNumId w:val="3"/>
  </w:num>
  <w:num w:numId="33">
    <w:abstractNumId w:val="14"/>
  </w:num>
  <w:num w:numId="34">
    <w:abstractNumId w:val="47"/>
  </w:num>
  <w:num w:numId="35">
    <w:abstractNumId w:val="13"/>
  </w:num>
  <w:num w:numId="36">
    <w:abstractNumId w:val="9"/>
  </w:num>
  <w:num w:numId="37">
    <w:abstractNumId w:val="39"/>
  </w:num>
  <w:num w:numId="38">
    <w:abstractNumId w:val="8"/>
  </w:num>
  <w:num w:numId="39">
    <w:abstractNumId w:val="43"/>
  </w:num>
  <w:num w:numId="40">
    <w:abstractNumId w:val="18"/>
  </w:num>
  <w:num w:numId="41">
    <w:abstractNumId w:val="21"/>
  </w:num>
  <w:num w:numId="42">
    <w:abstractNumId w:val="7"/>
  </w:num>
  <w:num w:numId="43">
    <w:abstractNumId w:val="41"/>
  </w:num>
  <w:num w:numId="44">
    <w:abstractNumId w:val="27"/>
  </w:num>
  <w:num w:numId="45">
    <w:abstractNumId w:val="24"/>
  </w:num>
  <w:num w:numId="46">
    <w:abstractNumId w:val="2"/>
  </w:num>
  <w:num w:numId="47">
    <w:abstractNumId w:val="48"/>
  </w:num>
  <w:num w:numId="48">
    <w:abstractNumId w:val="40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oNotTrackFormatting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664"/>
    <w:rsid w:val="00001013"/>
    <w:rsid w:val="0000369E"/>
    <w:rsid w:val="00003D39"/>
    <w:rsid w:val="00005B9E"/>
    <w:rsid w:val="00007F6B"/>
    <w:rsid w:val="00020144"/>
    <w:rsid w:val="00020658"/>
    <w:rsid w:val="00020BDD"/>
    <w:rsid w:val="0002131B"/>
    <w:rsid w:val="00021C7A"/>
    <w:rsid w:val="000241D1"/>
    <w:rsid w:val="000259B9"/>
    <w:rsid w:val="0002601E"/>
    <w:rsid w:val="00034803"/>
    <w:rsid w:val="00035BF8"/>
    <w:rsid w:val="0005538D"/>
    <w:rsid w:val="0006501E"/>
    <w:rsid w:val="00067826"/>
    <w:rsid w:val="00086792"/>
    <w:rsid w:val="00091975"/>
    <w:rsid w:val="00092EC4"/>
    <w:rsid w:val="00095D9B"/>
    <w:rsid w:val="000A37E1"/>
    <w:rsid w:val="000B6DE7"/>
    <w:rsid w:val="000E1999"/>
    <w:rsid w:val="000E5287"/>
    <w:rsid w:val="000F08A0"/>
    <w:rsid w:val="000F7607"/>
    <w:rsid w:val="00110EA0"/>
    <w:rsid w:val="00111AEF"/>
    <w:rsid w:val="0011262E"/>
    <w:rsid w:val="0011433B"/>
    <w:rsid w:val="00125292"/>
    <w:rsid w:val="00125360"/>
    <w:rsid w:val="00130AEA"/>
    <w:rsid w:val="00133F5B"/>
    <w:rsid w:val="001347B1"/>
    <w:rsid w:val="00143763"/>
    <w:rsid w:val="00144D5A"/>
    <w:rsid w:val="001502D2"/>
    <w:rsid w:val="0016015E"/>
    <w:rsid w:val="00175DB1"/>
    <w:rsid w:val="00180DDE"/>
    <w:rsid w:val="00182631"/>
    <w:rsid w:val="001831AC"/>
    <w:rsid w:val="00183E1C"/>
    <w:rsid w:val="001870A6"/>
    <w:rsid w:val="00190489"/>
    <w:rsid w:val="00192148"/>
    <w:rsid w:val="001964F6"/>
    <w:rsid w:val="001A36E9"/>
    <w:rsid w:val="001B35C9"/>
    <w:rsid w:val="001B45A1"/>
    <w:rsid w:val="001B5051"/>
    <w:rsid w:val="001C2F9C"/>
    <w:rsid w:val="001C50E4"/>
    <w:rsid w:val="001D0C52"/>
    <w:rsid w:val="001D24C7"/>
    <w:rsid w:val="001D2EB6"/>
    <w:rsid w:val="001F270C"/>
    <w:rsid w:val="001F6E71"/>
    <w:rsid w:val="00207C8D"/>
    <w:rsid w:val="002127B0"/>
    <w:rsid w:val="002148AE"/>
    <w:rsid w:val="002226A5"/>
    <w:rsid w:val="002264C2"/>
    <w:rsid w:val="00231589"/>
    <w:rsid w:val="0024039A"/>
    <w:rsid w:val="002434FE"/>
    <w:rsid w:val="002527DF"/>
    <w:rsid w:val="0025633F"/>
    <w:rsid w:val="00256F5C"/>
    <w:rsid w:val="002712F9"/>
    <w:rsid w:val="002746A8"/>
    <w:rsid w:val="00275079"/>
    <w:rsid w:val="00280D68"/>
    <w:rsid w:val="0028128F"/>
    <w:rsid w:val="00284E70"/>
    <w:rsid w:val="00287E30"/>
    <w:rsid w:val="00290538"/>
    <w:rsid w:val="002965E1"/>
    <w:rsid w:val="002A52A0"/>
    <w:rsid w:val="002B42E0"/>
    <w:rsid w:val="002B5B1C"/>
    <w:rsid w:val="002C1435"/>
    <w:rsid w:val="002D66ED"/>
    <w:rsid w:val="002F0B44"/>
    <w:rsid w:val="002F1774"/>
    <w:rsid w:val="002F3843"/>
    <w:rsid w:val="002F5C28"/>
    <w:rsid w:val="002F666F"/>
    <w:rsid w:val="002F6B13"/>
    <w:rsid w:val="0030443D"/>
    <w:rsid w:val="00304A43"/>
    <w:rsid w:val="00307E84"/>
    <w:rsid w:val="00311898"/>
    <w:rsid w:val="003129AC"/>
    <w:rsid w:val="003145B8"/>
    <w:rsid w:val="00332B90"/>
    <w:rsid w:val="0033772C"/>
    <w:rsid w:val="0034558B"/>
    <w:rsid w:val="00360DC9"/>
    <w:rsid w:val="0036253A"/>
    <w:rsid w:val="0036368A"/>
    <w:rsid w:val="0036548C"/>
    <w:rsid w:val="00365700"/>
    <w:rsid w:val="00366FEE"/>
    <w:rsid w:val="00376E6A"/>
    <w:rsid w:val="003847A3"/>
    <w:rsid w:val="00385CAB"/>
    <w:rsid w:val="003932E4"/>
    <w:rsid w:val="003939DF"/>
    <w:rsid w:val="003942DC"/>
    <w:rsid w:val="003A2B01"/>
    <w:rsid w:val="003A6AEA"/>
    <w:rsid w:val="003B3808"/>
    <w:rsid w:val="003C0F04"/>
    <w:rsid w:val="003C7479"/>
    <w:rsid w:val="003D297D"/>
    <w:rsid w:val="003E01EC"/>
    <w:rsid w:val="003E1FB4"/>
    <w:rsid w:val="003E4487"/>
    <w:rsid w:val="003F151D"/>
    <w:rsid w:val="003F185E"/>
    <w:rsid w:val="004026C6"/>
    <w:rsid w:val="00412392"/>
    <w:rsid w:val="00423664"/>
    <w:rsid w:val="0042618C"/>
    <w:rsid w:val="0043645B"/>
    <w:rsid w:val="00454172"/>
    <w:rsid w:val="00463F6D"/>
    <w:rsid w:val="00470039"/>
    <w:rsid w:val="00473B5A"/>
    <w:rsid w:val="004747CC"/>
    <w:rsid w:val="0047727D"/>
    <w:rsid w:val="004803B1"/>
    <w:rsid w:val="00480B74"/>
    <w:rsid w:val="0048547B"/>
    <w:rsid w:val="00485753"/>
    <w:rsid w:val="00492852"/>
    <w:rsid w:val="004A0738"/>
    <w:rsid w:val="004A69CD"/>
    <w:rsid w:val="004A6B2A"/>
    <w:rsid w:val="004B5528"/>
    <w:rsid w:val="004C479F"/>
    <w:rsid w:val="004D3FB6"/>
    <w:rsid w:val="004F54C8"/>
    <w:rsid w:val="00517765"/>
    <w:rsid w:val="00521B0F"/>
    <w:rsid w:val="00530CA6"/>
    <w:rsid w:val="00532EB5"/>
    <w:rsid w:val="00534522"/>
    <w:rsid w:val="00534CF4"/>
    <w:rsid w:val="00542B08"/>
    <w:rsid w:val="005470A8"/>
    <w:rsid w:val="005542B1"/>
    <w:rsid w:val="00557E41"/>
    <w:rsid w:val="005670C0"/>
    <w:rsid w:val="00567F6B"/>
    <w:rsid w:val="00570188"/>
    <w:rsid w:val="00574EDD"/>
    <w:rsid w:val="00580A4B"/>
    <w:rsid w:val="00584CB7"/>
    <w:rsid w:val="00592A8F"/>
    <w:rsid w:val="00592CBC"/>
    <w:rsid w:val="00594341"/>
    <w:rsid w:val="00596C3E"/>
    <w:rsid w:val="005A334D"/>
    <w:rsid w:val="005A50EA"/>
    <w:rsid w:val="005B4302"/>
    <w:rsid w:val="005B773D"/>
    <w:rsid w:val="005C62EB"/>
    <w:rsid w:val="005D0192"/>
    <w:rsid w:val="005D15FD"/>
    <w:rsid w:val="005D1B94"/>
    <w:rsid w:val="005D7808"/>
    <w:rsid w:val="005E0170"/>
    <w:rsid w:val="005E2387"/>
    <w:rsid w:val="005E59D3"/>
    <w:rsid w:val="005F24AA"/>
    <w:rsid w:val="00600E57"/>
    <w:rsid w:val="006111EB"/>
    <w:rsid w:val="006206E8"/>
    <w:rsid w:val="006238B8"/>
    <w:rsid w:val="006268C7"/>
    <w:rsid w:val="006317C1"/>
    <w:rsid w:val="00633360"/>
    <w:rsid w:val="006334CF"/>
    <w:rsid w:val="0064028D"/>
    <w:rsid w:val="006422EE"/>
    <w:rsid w:val="00644011"/>
    <w:rsid w:val="006456FF"/>
    <w:rsid w:val="006529BD"/>
    <w:rsid w:val="00657931"/>
    <w:rsid w:val="00660A81"/>
    <w:rsid w:val="006706D6"/>
    <w:rsid w:val="00673495"/>
    <w:rsid w:val="00676F9F"/>
    <w:rsid w:val="00680926"/>
    <w:rsid w:val="006859A4"/>
    <w:rsid w:val="006863FD"/>
    <w:rsid w:val="00686EF1"/>
    <w:rsid w:val="00690931"/>
    <w:rsid w:val="006917FF"/>
    <w:rsid w:val="00692393"/>
    <w:rsid w:val="00693212"/>
    <w:rsid w:val="006A0C89"/>
    <w:rsid w:val="006B5A56"/>
    <w:rsid w:val="006B6412"/>
    <w:rsid w:val="006C1483"/>
    <w:rsid w:val="006D1179"/>
    <w:rsid w:val="006D3F58"/>
    <w:rsid w:val="006D7B03"/>
    <w:rsid w:val="006E01DD"/>
    <w:rsid w:val="006E1652"/>
    <w:rsid w:val="006E1EA9"/>
    <w:rsid w:val="0070639E"/>
    <w:rsid w:val="0071024C"/>
    <w:rsid w:val="00710A30"/>
    <w:rsid w:val="00712AA0"/>
    <w:rsid w:val="00714909"/>
    <w:rsid w:val="00717195"/>
    <w:rsid w:val="00720E0A"/>
    <w:rsid w:val="0072411F"/>
    <w:rsid w:val="007267E3"/>
    <w:rsid w:val="00743B2F"/>
    <w:rsid w:val="00753B02"/>
    <w:rsid w:val="007555A0"/>
    <w:rsid w:val="00777E21"/>
    <w:rsid w:val="00786E8E"/>
    <w:rsid w:val="00790904"/>
    <w:rsid w:val="007920C0"/>
    <w:rsid w:val="00792259"/>
    <w:rsid w:val="007A0682"/>
    <w:rsid w:val="007A2731"/>
    <w:rsid w:val="007B6709"/>
    <w:rsid w:val="007B6E0E"/>
    <w:rsid w:val="007C30BC"/>
    <w:rsid w:val="007C50F1"/>
    <w:rsid w:val="007C57B5"/>
    <w:rsid w:val="007D3050"/>
    <w:rsid w:val="007D4F47"/>
    <w:rsid w:val="007E1303"/>
    <w:rsid w:val="007E2FA0"/>
    <w:rsid w:val="007E4BEF"/>
    <w:rsid w:val="008176D9"/>
    <w:rsid w:val="00820466"/>
    <w:rsid w:val="00820F4F"/>
    <w:rsid w:val="008217CD"/>
    <w:rsid w:val="00824367"/>
    <w:rsid w:val="00831D84"/>
    <w:rsid w:val="008416DE"/>
    <w:rsid w:val="00860E03"/>
    <w:rsid w:val="008614F3"/>
    <w:rsid w:val="0086322C"/>
    <w:rsid w:val="00865004"/>
    <w:rsid w:val="0086604E"/>
    <w:rsid w:val="00867F3F"/>
    <w:rsid w:val="008814F5"/>
    <w:rsid w:val="008A5AB7"/>
    <w:rsid w:val="008C1BEC"/>
    <w:rsid w:val="008D0F04"/>
    <w:rsid w:val="008D18D7"/>
    <w:rsid w:val="008D1B1B"/>
    <w:rsid w:val="008D212C"/>
    <w:rsid w:val="008E2D6B"/>
    <w:rsid w:val="008E5BCD"/>
    <w:rsid w:val="008F174C"/>
    <w:rsid w:val="009067B8"/>
    <w:rsid w:val="00912310"/>
    <w:rsid w:val="009165E3"/>
    <w:rsid w:val="00926497"/>
    <w:rsid w:val="009271CF"/>
    <w:rsid w:val="00933BB1"/>
    <w:rsid w:val="00941D1B"/>
    <w:rsid w:val="009422D3"/>
    <w:rsid w:val="00942F88"/>
    <w:rsid w:val="00943C85"/>
    <w:rsid w:val="00950F35"/>
    <w:rsid w:val="00956C53"/>
    <w:rsid w:val="00965E21"/>
    <w:rsid w:val="00977C3F"/>
    <w:rsid w:val="0099382D"/>
    <w:rsid w:val="009B4802"/>
    <w:rsid w:val="009C0452"/>
    <w:rsid w:val="009C324F"/>
    <w:rsid w:val="009D6F99"/>
    <w:rsid w:val="009E2ABB"/>
    <w:rsid w:val="00A024E7"/>
    <w:rsid w:val="00A0383A"/>
    <w:rsid w:val="00A23CA7"/>
    <w:rsid w:val="00A23E80"/>
    <w:rsid w:val="00A27428"/>
    <w:rsid w:val="00A348A6"/>
    <w:rsid w:val="00A35462"/>
    <w:rsid w:val="00A46027"/>
    <w:rsid w:val="00A46156"/>
    <w:rsid w:val="00A556CB"/>
    <w:rsid w:val="00A5729C"/>
    <w:rsid w:val="00A66166"/>
    <w:rsid w:val="00A803D3"/>
    <w:rsid w:val="00A85640"/>
    <w:rsid w:val="00A97721"/>
    <w:rsid w:val="00AA7788"/>
    <w:rsid w:val="00AB5720"/>
    <w:rsid w:val="00AC26CE"/>
    <w:rsid w:val="00AC32F6"/>
    <w:rsid w:val="00AC64A4"/>
    <w:rsid w:val="00AD1C91"/>
    <w:rsid w:val="00AD5131"/>
    <w:rsid w:val="00AE1DF0"/>
    <w:rsid w:val="00AE3B45"/>
    <w:rsid w:val="00AE5F80"/>
    <w:rsid w:val="00AF20AB"/>
    <w:rsid w:val="00AF5BD9"/>
    <w:rsid w:val="00B028E6"/>
    <w:rsid w:val="00B0371B"/>
    <w:rsid w:val="00B038A8"/>
    <w:rsid w:val="00B05F2E"/>
    <w:rsid w:val="00B14F3F"/>
    <w:rsid w:val="00B23B86"/>
    <w:rsid w:val="00B32825"/>
    <w:rsid w:val="00B339AD"/>
    <w:rsid w:val="00B3727E"/>
    <w:rsid w:val="00B42B55"/>
    <w:rsid w:val="00B5300C"/>
    <w:rsid w:val="00B658BE"/>
    <w:rsid w:val="00B7736A"/>
    <w:rsid w:val="00B84C3E"/>
    <w:rsid w:val="00BA1E04"/>
    <w:rsid w:val="00BA2592"/>
    <w:rsid w:val="00BB6F92"/>
    <w:rsid w:val="00BC1C56"/>
    <w:rsid w:val="00BC603C"/>
    <w:rsid w:val="00BC6249"/>
    <w:rsid w:val="00BD154C"/>
    <w:rsid w:val="00BE1F52"/>
    <w:rsid w:val="00BF06AA"/>
    <w:rsid w:val="00BF3749"/>
    <w:rsid w:val="00BF6EBF"/>
    <w:rsid w:val="00C01AED"/>
    <w:rsid w:val="00C0342B"/>
    <w:rsid w:val="00C0380C"/>
    <w:rsid w:val="00C21A8B"/>
    <w:rsid w:val="00C24969"/>
    <w:rsid w:val="00C24C1F"/>
    <w:rsid w:val="00C25FF3"/>
    <w:rsid w:val="00C30682"/>
    <w:rsid w:val="00C32373"/>
    <w:rsid w:val="00C33E36"/>
    <w:rsid w:val="00C35CEA"/>
    <w:rsid w:val="00C35D85"/>
    <w:rsid w:val="00C36136"/>
    <w:rsid w:val="00C475D8"/>
    <w:rsid w:val="00C511A6"/>
    <w:rsid w:val="00C57F88"/>
    <w:rsid w:val="00C60EFA"/>
    <w:rsid w:val="00C703AF"/>
    <w:rsid w:val="00C714F5"/>
    <w:rsid w:val="00C83AD7"/>
    <w:rsid w:val="00C95BCC"/>
    <w:rsid w:val="00CA307D"/>
    <w:rsid w:val="00CA472D"/>
    <w:rsid w:val="00CA7926"/>
    <w:rsid w:val="00CB2461"/>
    <w:rsid w:val="00CB2E75"/>
    <w:rsid w:val="00CB6A10"/>
    <w:rsid w:val="00CB73D5"/>
    <w:rsid w:val="00CC102B"/>
    <w:rsid w:val="00CC1338"/>
    <w:rsid w:val="00CD637E"/>
    <w:rsid w:val="00CE0ABD"/>
    <w:rsid w:val="00CF4670"/>
    <w:rsid w:val="00CF5625"/>
    <w:rsid w:val="00D14184"/>
    <w:rsid w:val="00D16309"/>
    <w:rsid w:val="00D17FA2"/>
    <w:rsid w:val="00D202A2"/>
    <w:rsid w:val="00D26CE1"/>
    <w:rsid w:val="00D359B9"/>
    <w:rsid w:val="00D45E78"/>
    <w:rsid w:val="00D4680C"/>
    <w:rsid w:val="00D54C62"/>
    <w:rsid w:val="00D57DE1"/>
    <w:rsid w:val="00D60111"/>
    <w:rsid w:val="00D63391"/>
    <w:rsid w:val="00D637AA"/>
    <w:rsid w:val="00D74B09"/>
    <w:rsid w:val="00D81A00"/>
    <w:rsid w:val="00D8369C"/>
    <w:rsid w:val="00D86135"/>
    <w:rsid w:val="00D97809"/>
    <w:rsid w:val="00DA3E76"/>
    <w:rsid w:val="00DB6708"/>
    <w:rsid w:val="00DC1E8F"/>
    <w:rsid w:val="00DC2BFA"/>
    <w:rsid w:val="00DC6ED4"/>
    <w:rsid w:val="00DD4309"/>
    <w:rsid w:val="00DD5C7F"/>
    <w:rsid w:val="00DD7127"/>
    <w:rsid w:val="00DD7C45"/>
    <w:rsid w:val="00DE281C"/>
    <w:rsid w:val="00DE3CDC"/>
    <w:rsid w:val="00DE6676"/>
    <w:rsid w:val="00DF7C07"/>
    <w:rsid w:val="00E003C7"/>
    <w:rsid w:val="00E11469"/>
    <w:rsid w:val="00E13B3D"/>
    <w:rsid w:val="00E14748"/>
    <w:rsid w:val="00E21E8A"/>
    <w:rsid w:val="00E32574"/>
    <w:rsid w:val="00E4197E"/>
    <w:rsid w:val="00E465C2"/>
    <w:rsid w:val="00E57A7E"/>
    <w:rsid w:val="00E60220"/>
    <w:rsid w:val="00E70BD2"/>
    <w:rsid w:val="00E80C2E"/>
    <w:rsid w:val="00E9098E"/>
    <w:rsid w:val="00E912F7"/>
    <w:rsid w:val="00E9583C"/>
    <w:rsid w:val="00EB6EDF"/>
    <w:rsid w:val="00EC0B09"/>
    <w:rsid w:val="00ED0FA6"/>
    <w:rsid w:val="00ED4B15"/>
    <w:rsid w:val="00ED652D"/>
    <w:rsid w:val="00EE02A7"/>
    <w:rsid w:val="00EF0125"/>
    <w:rsid w:val="00F01186"/>
    <w:rsid w:val="00F0679E"/>
    <w:rsid w:val="00F110EC"/>
    <w:rsid w:val="00F12205"/>
    <w:rsid w:val="00F13583"/>
    <w:rsid w:val="00F13670"/>
    <w:rsid w:val="00F238BF"/>
    <w:rsid w:val="00F2740B"/>
    <w:rsid w:val="00F314C5"/>
    <w:rsid w:val="00F3399A"/>
    <w:rsid w:val="00F33B50"/>
    <w:rsid w:val="00F500D0"/>
    <w:rsid w:val="00F514F6"/>
    <w:rsid w:val="00F5434E"/>
    <w:rsid w:val="00F62360"/>
    <w:rsid w:val="00F64207"/>
    <w:rsid w:val="00F66E66"/>
    <w:rsid w:val="00F67B07"/>
    <w:rsid w:val="00F73250"/>
    <w:rsid w:val="00F810E1"/>
    <w:rsid w:val="00F84B4B"/>
    <w:rsid w:val="00F84D33"/>
    <w:rsid w:val="00F91663"/>
    <w:rsid w:val="00FA4BA8"/>
    <w:rsid w:val="00FA6764"/>
    <w:rsid w:val="00FA684B"/>
    <w:rsid w:val="00FB284D"/>
    <w:rsid w:val="00FB357F"/>
    <w:rsid w:val="00FB3B5B"/>
    <w:rsid w:val="00FB7049"/>
    <w:rsid w:val="00FC4543"/>
    <w:rsid w:val="00FC693B"/>
    <w:rsid w:val="00FD245E"/>
    <w:rsid w:val="00FE2084"/>
    <w:rsid w:val="00FE585F"/>
    <w:rsid w:val="00FF334F"/>
    <w:rsid w:val="00FF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0606A2-26F2-461F-8EBC-523D2B442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6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eading8">
    <w:name w:val="heading 8"/>
    <w:aliases w:val="level2(a)"/>
    <w:basedOn w:val="Normal"/>
    <w:next w:val="Normal"/>
    <w:link w:val="Heading8Char"/>
    <w:qFormat/>
    <w:rsid w:val="00005B9E"/>
    <w:pPr>
      <w:keepNext/>
      <w:tabs>
        <w:tab w:val="num" w:pos="1440"/>
      </w:tabs>
      <w:ind w:left="1440" w:right="-852" w:hanging="432"/>
      <w:jc w:val="right"/>
      <w:outlineLvl w:val="7"/>
    </w:pPr>
    <w:rPr>
      <w:rFonts w:ascii="Futuris" w:hAnsi="Futuris"/>
      <w:b/>
      <w:lang w:val="ru-RU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CF5625"/>
    <w:pPr>
      <w:jc w:val="center"/>
    </w:pPr>
    <w:rPr>
      <w:b/>
      <w:sz w:val="44"/>
    </w:rPr>
  </w:style>
  <w:style w:type="character" w:customStyle="1" w:styleId="SubtitleChar">
    <w:name w:val="Subtitle Char"/>
    <w:basedOn w:val="DefaultParagraphFont"/>
    <w:link w:val="Subtitle"/>
    <w:rsid w:val="00CF5625"/>
    <w:rPr>
      <w:rFonts w:ascii="Times New Roman" w:eastAsia="Times New Roman" w:hAnsi="Times New Roman" w:cs="Times New Roman"/>
      <w:b/>
      <w:sz w:val="44"/>
      <w:szCs w:val="20"/>
    </w:rPr>
  </w:style>
  <w:style w:type="paragraph" w:customStyle="1" w:styleId="i">
    <w:name w:val="(i)"/>
    <w:basedOn w:val="Normal"/>
    <w:rsid w:val="00CF5625"/>
    <w:pPr>
      <w:suppressAutoHyphens/>
    </w:pPr>
    <w:rPr>
      <w:rFonts w:ascii="Tms Rmn" w:hAnsi="Tms Rmn"/>
    </w:rPr>
  </w:style>
  <w:style w:type="paragraph" w:styleId="FootnoteText">
    <w:name w:val="footnote text"/>
    <w:basedOn w:val="Normal"/>
    <w:link w:val="FootnoteTextChar"/>
    <w:uiPriority w:val="99"/>
    <w:rsid w:val="00CF5625"/>
    <w:pPr>
      <w:jc w:val="left"/>
    </w:pPr>
    <w:rPr>
      <w:sz w:val="20"/>
      <w:lang w:val="ru-RU"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F562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FootnoteReference">
    <w:name w:val="footnote reference"/>
    <w:basedOn w:val="DefaultParagraphFont"/>
    <w:uiPriority w:val="99"/>
    <w:rsid w:val="00CF5625"/>
    <w:rPr>
      <w:rFonts w:ascii="CG Times" w:hAnsi="CG Times" w:cs="Times New Roman"/>
      <w:vertAlign w:val="superscript"/>
    </w:rPr>
  </w:style>
  <w:style w:type="character" w:styleId="Hyperlink">
    <w:name w:val="Hyperlink"/>
    <w:basedOn w:val="DefaultParagraphFont"/>
    <w:uiPriority w:val="99"/>
    <w:rsid w:val="00F66E66"/>
    <w:rPr>
      <w:rFonts w:cs="Times New Roman"/>
      <w:color w:val="0000FF"/>
      <w:u w:val="single"/>
    </w:rPr>
  </w:style>
  <w:style w:type="paragraph" w:styleId="ListParagraph">
    <w:name w:val="List Paragraph"/>
    <w:aliases w:val="Нумерованый список,List Paragraph1,Ioia?iaaiue nienie,Aacao nienea"/>
    <w:basedOn w:val="Normal"/>
    <w:link w:val="ListParagraphChar"/>
    <w:uiPriority w:val="34"/>
    <w:qFormat/>
    <w:rsid w:val="00F66E66"/>
    <w:pPr>
      <w:ind w:left="720"/>
      <w:contextualSpacing/>
      <w:jc w:val="left"/>
    </w:pPr>
    <w:rPr>
      <w:rFonts w:ascii="Futuris" w:hAnsi="Futuris"/>
      <w:szCs w:val="24"/>
      <w:lang w:val="ru-RU" w:eastAsia="ru-RU"/>
    </w:rPr>
  </w:style>
  <w:style w:type="character" w:customStyle="1" w:styleId="ListParagraphChar">
    <w:name w:val="List Paragraph Char"/>
    <w:aliases w:val="Нумерованый список Char,List Paragraph1 Char,Ioia?iaaiue nienie Char,Aacao nienea Char"/>
    <w:link w:val="ListParagraph"/>
    <w:uiPriority w:val="34"/>
    <w:locked/>
    <w:rsid w:val="00F66E66"/>
    <w:rPr>
      <w:rFonts w:ascii="Futuris" w:eastAsia="Times New Roman" w:hAnsi="Futuris" w:cs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A348A6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48A6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348A6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48A6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aliases w:val="level2(a) Char"/>
    <w:basedOn w:val="DefaultParagraphFont"/>
    <w:link w:val="Heading8"/>
    <w:rsid w:val="00005B9E"/>
    <w:rPr>
      <w:rFonts w:ascii="Futuris" w:eastAsia="Times New Roman" w:hAnsi="Futuris" w:cs="Times New Roman"/>
      <w:b/>
      <w:sz w:val="24"/>
      <w:szCs w:val="20"/>
      <w:lang w:val="ru-RU"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E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EBF"/>
    <w:rPr>
      <w:rFonts w:ascii="Tahoma" w:eastAsia="Times New Roman" w:hAnsi="Tahoma" w:cs="Tahoma"/>
      <w:sz w:val="16"/>
      <w:szCs w:val="16"/>
    </w:rPr>
  </w:style>
  <w:style w:type="character" w:customStyle="1" w:styleId="translation5">
    <w:name w:val="translation5"/>
    <w:basedOn w:val="DefaultParagraphFont"/>
    <w:rsid w:val="00865004"/>
    <w:rPr>
      <w:color w:val="FFFFFF"/>
      <w:sz w:val="30"/>
      <w:szCs w:val="30"/>
    </w:rPr>
  </w:style>
  <w:style w:type="character" w:customStyle="1" w:styleId="tendertamettl1">
    <w:name w:val="tender_tame_ttl1"/>
    <w:basedOn w:val="DefaultParagraphFont"/>
    <w:rsid w:val="00557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9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7EB4C-A150-4024-81BF-D5262C580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774</Words>
  <Characters>4418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Lukoil</Company>
  <LinksUpToDate>false</LinksUpToDate>
  <CharactersWithSpaces>5182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Dilmukhametov, Azat Y.</dc:creator>
  <cp:lastModifiedBy>Милка Иванова Кючукова</cp:lastModifiedBy>
  <cp:revision>12</cp:revision>
  <cp:lastPrinted>2018-02-09T08:24:00Z</cp:lastPrinted>
  <dcterms:created xsi:type="dcterms:W3CDTF">2018-07-11T12:50:00Z</dcterms:created>
  <dcterms:modified xsi:type="dcterms:W3CDTF">2018-08-03T11:38:00Z</dcterms:modified>
</cp:coreProperties>
</file>